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A7A" w:rsidRDefault="00EF35C9" w:rsidP="00B06243">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600489</w:t>
          </w:r>
        </w:sdtContent>
      </w:sdt>
      <w:r>
        <w:rPr>
          <w:rFonts w:hint="eastAsia"/>
          <w:bCs/>
          <w:szCs w:val="21"/>
        </w:rPr>
        <w:t xml:space="preserve">                      </w:t>
      </w:r>
      <w:proofErr w:type="gramStart"/>
      <w:r w:rsidR="00F92258">
        <w:rPr>
          <w:rFonts w:hint="eastAsia"/>
          <w:bCs/>
          <w:szCs w:val="21"/>
        </w:rPr>
        <w:t xml:space="preserve">　　　　　　　　</w:t>
      </w:r>
      <w:proofErr w:type="gramEnd"/>
      <w:r w:rsidR="00F92258">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中</w:t>
          </w:r>
          <w:proofErr w:type="gramStart"/>
          <w:r>
            <w:rPr>
              <w:rFonts w:hint="eastAsia"/>
              <w:bCs/>
              <w:szCs w:val="21"/>
            </w:rPr>
            <w:t>金黄金</w:t>
          </w:r>
          <w:proofErr w:type="gramEnd"/>
        </w:sdtContent>
      </w:sdt>
    </w:p>
    <w:p w:rsidR="00FB66FE" w:rsidRDefault="00FB66FE">
      <w:pPr>
        <w:rPr>
          <w:b/>
          <w:bCs/>
          <w:szCs w:val="21"/>
        </w:rPr>
      </w:pPr>
    </w:p>
    <w:p w:rsidR="00FB66FE" w:rsidRDefault="00FB66FE">
      <w:pPr>
        <w:rPr>
          <w:b/>
          <w:bCs/>
          <w:szCs w:val="21"/>
        </w:rPr>
      </w:pPr>
    </w:p>
    <w:p w:rsidR="00FB66FE" w:rsidRDefault="00FB66FE">
      <w:pPr>
        <w:rPr>
          <w:b/>
          <w:bCs/>
          <w:szCs w:val="21"/>
        </w:rPr>
      </w:pPr>
    </w:p>
    <w:p w:rsidR="00FB66FE" w:rsidRDefault="00C979FF">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EF35C9">
            <w:rPr>
              <w:rFonts w:ascii="黑体" w:eastAsia="黑体" w:hAnsi="黑体" w:hint="eastAsia"/>
              <w:b/>
              <w:bCs/>
              <w:color w:val="FF0000"/>
              <w:sz w:val="44"/>
              <w:szCs w:val="44"/>
            </w:rPr>
            <w:t>中</w:t>
          </w:r>
          <w:proofErr w:type="gramStart"/>
          <w:r w:rsidR="00EF35C9">
            <w:rPr>
              <w:rFonts w:ascii="黑体" w:eastAsia="黑体" w:hAnsi="黑体" w:hint="eastAsia"/>
              <w:b/>
              <w:bCs/>
              <w:color w:val="FF0000"/>
              <w:sz w:val="44"/>
              <w:szCs w:val="44"/>
            </w:rPr>
            <w:t>金黄金</w:t>
          </w:r>
          <w:proofErr w:type="gramEnd"/>
          <w:r w:rsidR="00EF35C9">
            <w:rPr>
              <w:rFonts w:ascii="黑体" w:eastAsia="黑体" w:hAnsi="黑体" w:hint="eastAsia"/>
              <w:b/>
              <w:bCs/>
              <w:color w:val="FF0000"/>
              <w:sz w:val="44"/>
              <w:szCs w:val="44"/>
            </w:rPr>
            <w:t>股份有限公司</w:t>
          </w:r>
        </w:sdtContent>
      </w:sdt>
    </w:p>
    <w:p w:rsidR="00FB66FE" w:rsidRDefault="00EF35C9">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7年半年度报告</w:t>
      </w:r>
    </w:p>
    <w:p w:rsidR="00FB66FE" w:rsidRDefault="00EF35C9">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1652832159"/>
        <w:lock w:val="sdtLocked"/>
        <w:placeholder>
          <w:docPart w:val="GBC22222222222222222222222222222"/>
        </w:placeholder>
      </w:sdtPr>
      <w:sdtContent>
        <w:p w:rsidR="00FB66FE" w:rsidRDefault="00C979FF" w:rsidP="001B2A50">
          <w:pPr>
            <w:pStyle w:val="2"/>
            <w:numPr>
              <w:ilvl w:val="0"/>
              <w:numId w:val="7"/>
            </w:numPr>
            <w:tabs>
              <w:tab w:val="left" w:pos="434"/>
            </w:tabs>
            <w:spacing w:before="0" w:after="0" w:line="360" w:lineRule="auto"/>
            <w:ind w:left="422" w:hangingChars="175" w:hanging="422"/>
          </w:pPr>
          <w:sdt>
            <w:sdtPr>
              <w:rPr>
                <w:rFonts w:hint="eastAsia"/>
              </w:rPr>
              <w:alias w:val="董事会及董事声明"/>
              <w:tag w:val="_GBC_6c6da163383e4e4c92758ff24076a138"/>
              <w:id w:val="4287615"/>
              <w:lock w:val="sdtLocked"/>
              <w:placeholder>
                <w:docPart w:val="GBC22222222222222222222222222222"/>
              </w:placeholder>
            </w:sdtPr>
            <w:sdtContent>
              <w:r w:rsidR="00EF35C9">
                <w:rPr>
                  <w:rFonts w:ascii="Times New Roman" w:hAnsi="宋体" w:cs="宋体"/>
                  <w:bCs w:val="0"/>
                </w:rPr>
                <w:t>本公司董事会、监事会及董事、监事、高级管理人员保证</w:t>
              </w:r>
              <w:r w:rsidR="00EF35C9">
                <w:rPr>
                  <w:rFonts w:ascii="Times New Roman" w:hAnsi="宋体" w:cs="宋体" w:hint="eastAsia"/>
                  <w:bCs w:val="0"/>
                </w:rPr>
                <w:t>半</w:t>
              </w:r>
              <w:r w:rsidR="00EF35C9">
                <w:rPr>
                  <w:rFonts w:ascii="Times New Roman" w:hAnsi="宋体" w:cs="宋体"/>
                  <w:bCs w:val="0"/>
                </w:rPr>
                <w:t>年度报告内容的真实、准确、完整，不存在虚假记载、误导性陈述或重大遗漏，并承担个别和连带的法律责任。</w:t>
              </w:r>
            </w:sdtContent>
          </w:sdt>
        </w:p>
      </w:sdtContent>
    </w:sdt>
    <w:sdt>
      <w:sdtPr>
        <w:rPr>
          <w:rFonts w:ascii="Calibri" w:hAnsi="Calibri" w:cs="宋体" w:hint="eastAsia"/>
          <w:b w:val="0"/>
          <w:bCs w:val="0"/>
          <w:kern w:val="0"/>
          <w:szCs w:val="22"/>
        </w:rPr>
        <w:alias w:val="选项模块:公司全体董事出席董事会会议。"/>
        <w:tag w:val="_GBC_1b1325bf1ae840869be71054a10ad268"/>
        <w:id w:val="5040116"/>
        <w:lock w:val="sdtLocked"/>
        <w:placeholder>
          <w:docPart w:val="GBC22222222222222222222222222222"/>
        </w:placeholder>
      </w:sdtPr>
      <w:sdtEndPr>
        <w:rPr>
          <w:rFonts w:ascii="Arial" w:hAnsi="Arial" w:cs="Times New Roman" w:hint="default"/>
          <w:b/>
          <w:bCs/>
          <w:kern w:val="2"/>
          <w:szCs w:val="21"/>
        </w:rPr>
      </w:sdtEndPr>
      <w:sdtContent>
        <w:p w:rsidR="00FB66FE" w:rsidRPr="00F92258" w:rsidRDefault="00EF35C9" w:rsidP="00F92258">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GBC_2e0ee33ebae04a83b92e8b1aa6754169"/>
              <w:id w:val="1843966674"/>
              <w:lock w:val="sdtLocked"/>
              <w:placeholder>
                <w:docPart w:val="GBC22222222222222222222222222222"/>
              </w:placeholder>
            </w:sdtPr>
            <w:sdtContent>
              <w:r>
                <w:rPr>
                  <w:rFonts w:hint="eastAsia"/>
                </w:rPr>
                <w:t>全体董事出席</w:t>
              </w:r>
            </w:sdtContent>
          </w:sdt>
          <w:r>
            <w:rPr>
              <w:rFonts w:hint="eastAsia"/>
            </w:rPr>
            <w:t>董事会会议。</w:t>
          </w:r>
        </w:p>
      </w:sdtContent>
    </w:sdt>
    <w:sdt>
      <w:sdtPr>
        <w:rPr>
          <w:rFonts w:ascii="Calibri" w:hAnsi="Calibri" w:cs="宋体" w:hint="eastAsia"/>
          <w:b w:val="0"/>
          <w:bCs w:val="0"/>
          <w:kern w:val="0"/>
          <w:szCs w:val="24"/>
        </w:rPr>
        <w:alias w:val="选项模块:本年度报告未经审计。"/>
        <w:tag w:val="_GBC_07370c6ee32a4bea8271133440d087fd"/>
        <w:id w:val="1147870"/>
        <w:lock w:val="sdtLocked"/>
        <w:placeholder>
          <w:docPart w:val="GBC22222222222222222222222222222"/>
        </w:placeholder>
      </w:sdtPr>
      <w:sdtEndPr>
        <w:rPr>
          <w:rFonts w:ascii="Arial" w:hAnsi="Arial" w:cs="Times New Roman" w:hint="default"/>
          <w:b/>
          <w:bCs/>
          <w:kern w:val="2"/>
          <w:szCs w:val="21"/>
        </w:rPr>
      </w:sdtEndPr>
      <w:sdtContent>
        <w:p w:rsidR="00FB66FE" w:rsidRPr="00F92258" w:rsidRDefault="00EF35C9" w:rsidP="00F92258">
          <w:pPr>
            <w:pStyle w:val="2"/>
            <w:numPr>
              <w:ilvl w:val="0"/>
              <w:numId w:val="7"/>
            </w:numPr>
            <w:tabs>
              <w:tab w:val="left" w:pos="490"/>
            </w:tabs>
            <w:spacing w:before="0" w:after="0" w:line="360" w:lineRule="auto"/>
            <w:ind w:left="420" w:hangingChars="175"/>
          </w:pPr>
          <w:proofErr w:type="gramStart"/>
          <w:r>
            <w:rPr>
              <w:rFonts w:hint="eastAsia"/>
            </w:rPr>
            <w:t>本半年度</w:t>
          </w:r>
          <w:proofErr w:type="gramEnd"/>
          <w:r>
            <w:rPr>
              <w:rFonts w:hint="eastAsia"/>
            </w:rPr>
            <w:t>报告</w:t>
          </w:r>
          <w:sdt>
            <w:sdtPr>
              <w:rPr>
                <w:rFonts w:hint="eastAsia"/>
              </w:rPr>
              <w:tag w:val="_GBC_be15b7a71d95430e82193d4cab461623"/>
              <w:id w:val="824791342"/>
              <w:lock w:val="sdtLocked"/>
              <w:placeholder>
                <w:docPart w:val="GBC22222222222222222222222222222"/>
              </w:placeholder>
            </w:sdtPr>
            <w:sdtContent>
              <w:r>
                <w:rPr>
                  <w:rFonts w:hint="eastAsia"/>
                </w:rPr>
                <w:t>未经审计</w:t>
              </w:r>
            </w:sdtContent>
          </w:sdt>
          <w:r>
            <w:rPr>
              <w:rFonts w:hint="eastAsia"/>
            </w:rPr>
            <w:t>。</w:t>
          </w:r>
        </w:p>
      </w:sdtContent>
    </w:sdt>
    <w:sdt>
      <w:sdtPr>
        <w:rPr>
          <w:rFonts w:ascii="宋体" w:hAnsi="宋体" w:hint="eastAsia"/>
          <w:b w:val="0"/>
        </w:rPr>
        <w:alias w:val="模块:公司负责人等声明"/>
        <w:tag w:val="_GBC_04b137e7f87b43b8812b2c33bd605e04"/>
        <w:id w:val="5039919"/>
        <w:lock w:val="sdtLocked"/>
        <w:placeholder>
          <w:docPart w:val="GBC22222222222222222222222222222"/>
        </w:placeholder>
      </w:sdtPr>
      <w:sdtEndPr>
        <w:rPr>
          <w:b/>
        </w:rPr>
      </w:sdtEndPr>
      <w:sdtContent>
        <w:p w:rsidR="00FB66FE" w:rsidRPr="00F92258" w:rsidRDefault="00EF35C9" w:rsidP="00F92258">
          <w:pPr>
            <w:pStyle w:val="2"/>
            <w:numPr>
              <w:ilvl w:val="0"/>
              <w:numId w:val="7"/>
            </w:numPr>
            <w:tabs>
              <w:tab w:val="left" w:pos="434"/>
            </w:tabs>
            <w:spacing w:before="0" w:after="0" w:line="360" w:lineRule="auto"/>
            <w:ind w:left="420" w:hangingChars="175"/>
            <w:rPr>
              <w:rFonts w:ascii="宋体" w:hAnsi="宋体"/>
            </w:rPr>
          </w:pPr>
          <w:r>
            <w:rPr>
              <w:rFonts w:ascii="宋体" w:hAnsi="宋体" w:hint="eastAsia"/>
            </w:rPr>
            <w:t>公司负责人</w:t>
          </w:r>
          <w:sdt>
            <w:sdtPr>
              <w:rPr>
                <w:rFonts w:ascii="宋体" w:hAnsi="宋体"/>
              </w:rPr>
              <w:alias w:val="公司负责人姓名"/>
              <w:tag w:val="_GBC_ee6b72f666bb497bbe8fc037096654d2"/>
              <w:id w:val="10263261"/>
              <w:lock w:val="sdtLocked"/>
              <w:placeholder>
                <w:docPart w:val="GBC22222222222222222222222222222"/>
              </w:placeholder>
              <w:dataBinding w:prefixMappings="xmlns:clcid-mr='clcid-mr'" w:xpath="/*/clcid-mr:GongSiFuZeRenXingMing" w:storeItemID="{89EBAB94-44A0-46A2-B712-30D997D04A6D}"/>
              <w:text/>
            </w:sdtPr>
            <w:sdtContent>
              <w:r>
                <w:rPr>
                  <w:rFonts w:ascii="宋体" w:hAnsi="宋体" w:hint="eastAsia"/>
                </w:rPr>
                <w:t>宋鑫</w:t>
              </w:r>
            </w:sdtContent>
          </w:sdt>
          <w:r>
            <w:rPr>
              <w:rFonts w:ascii="宋体" w:hAnsi="宋体" w:hint="eastAsia"/>
            </w:rPr>
            <w:t>、主管会计工作负责人</w:t>
          </w:r>
          <w:sdt>
            <w:sdtPr>
              <w:rPr>
                <w:rFonts w:ascii="宋体" w:hAnsi="宋体"/>
              </w:r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Pr>
                  <w:rFonts w:ascii="宋体" w:hAnsi="宋体" w:hint="eastAsia"/>
                </w:rPr>
                <w:t>魏</w:t>
              </w:r>
              <w:proofErr w:type="gramStart"/>
              <w:r>
                <w:rPr>
                  <w:rFonts w:ascii="宋体" w:hAnsi="宋体" w:hint="eastAsia"/>
                </w:rPr>
                <w:t>浩</w:t>
              </w:r>
              <w:proofErr w:type="gramEnd"/>
              <w:r>
                <w:rPr>
                  <w:rFonts w:ascii="宋体" w:hAnsi="宋体" w:hint="eastAsia"/>
                </w:rPr>
                <w:t>水</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 w:storeItemID="{89EBAB94-44A0-46A2-B712-30D997D04A6D}"/>
              <w:text/>
            </w:sdtPr>
            <w:sdtContent>
              <w:r>
                <w:rPr>
                  <w:rFonts w:ascii="宋体" w:hAnsi="宋体" w:hint="eastAsia"/>
                </w:rPr>
                <w:t>魏</w:t>
              </w:r>
              <w:proofErr w:type="gramStart"/>
              <w:r>
                <w:rPr>
                  <w:rFonts w:ascii="宋体" w:hAnsi="宋体" w:hint="eastAsia"/>
                </w:rPr>
                <w:t>浩</w:t>
              </w:r>
              <w:proofErr w:type="gramEnd"/>
              <w:r>
                <w:rPr>
                  <w:rFonts w:ascii="宋体" w:hAnsi="宋体" w:hint="eastAsia"/>
                </w:rPr>
                <w:t>水</w:t>
              </w:r>
            </w:sdtContent>
          </w:sdt>
          <w:r>
            <w:rPr>
              <w:rFonts w:ascii="宋体" w:hAnsi="宋体" w:hint="eastAsia"/>
            </w:rPr>
            <w:t>声明：保证半年度报告中财务报告的真实、准确、完整。</w:t>
          </w:r>
        </w:p>
      </w:sdtContent>
    </w:sdt>
    <w:sdt>
      <w:sdtPr>
        <w:rPr>
          <w:rFonts w:ascii="Calibri" w:hAnsi="Calibri" w:cs="宋体"/>
          <w:b w:val="0"/>
          <w:bCs w:val="0"/>
          <w:kern w:val="0"/>
          <w:szCs w:val="24"/>
        </w:rPr>
        <w:alias w:val="模块:经董事会审议的报告期利润分配预案或公积金转增股本预案"/>
        <w:tag w:val="_GBC_21c095fa67114a208ee8411405e3a22a"/>
        <w:id w:val="4295422"/>
        <w:lock w:val="sdtLocked"/>
        <w:placeholder>
          <w:docPart w:val="GBC22222222222222222222222222222"/>
        </w:placeholder>
      </w:sdtPr>
      <w:sdtEndPr>
        <w:rPr>
          <w:rFonts w:ascii="宋体" w:hAnsi="宋体" w:hint="eastAsia"/>
          <w:shd w:val="pct15" w:color="auto" w:fill="FFFFFF"/>
        </w:rPr>
      </w:sdtEndPr>
      <w:sdtContent>
        <w:p w:rsidR="00FB66FE" w:rsidRDefault="00EF35C9">
          <w:pPr>
            <w:pStyle w:val="2"/>
            <w:numPr>
              <w:ilvl w:val="0"/>
              <w:numId w:val="7"/>
            </w:numPr>
            <w:tabs>
              <w:tab w:val="left" w:pos="490"/>
            </w:tabs>
            <w:spacing w:before="0" w:after="0" w:line="360" w:lineRule="auto"/>
            <w:ind w:left="420" w:hangingChars="175"/>
            <w:rPr>
              <w:rFonts w:ascii="宋体" w:hAnsi="宋体"/>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FB66FE" w:rsidRDefault="00EF35C9">
              <w:pPr>
                <w:kinsoku w:val="0"/>
                <w:overflowPunct w:val="0"/>
                <w:autoSpaceDE w:val="0"/>
                <w:autoSpaceDN w:val="0"/>
                <w:adjustRightInd w:val="0"/>
                <w:snapToGrid w:val="0"/>
                <w:spacing w:line="360" w:lineRule="exact"/>
                <w:rPr>
                  <w:szCs w:val="21"/>
                  <w:shd w:val="pct15" w:color="auto" w:fill="FFFFFF"/>
                </w:rPr>
              </w:pPr>
              <w:r>
                <w:rPr>
                  <w:rFonts w:hint="eastAsia"/>
                  <w:szCs w:val="21"/>
                </w:rPr>
                <w:t>无</w:t>
              </w:r>
            </w:p>
          </w:sdtContent>
        </w:sdt>
      </w:sdtContent>
    </w:sdt>
    <w:sdt>
      <w:sdtPr>
        <w:rPr>
          <w:rFonts w:ascii="Calibri" w:hAnsi="Calibri" w:cs="宋体"/>
          <w:b w:val="0"/>
          <w:bCs w:val="0"/>
          <w:kern w:val="0"/>
          <w:szCs w:val="24"/>
        </w:rPr>
        <w:alias w:val="模块:前瞻性陈述的风险声明"/>
        <w:tag w:val="_GBC_cc24ced211694e75b40a9765d2616e01"/>
        <w:id w:val="21347806"/>
        <w:lock w:val="sdtLocked"/>
        <w:placeholder>
          <w:docPart w:val="GBC22222222222222222222222222222"/>
        </w:placeholder>
      </w:sdtPr>
      <w:sdtEndPr>
        <w:rPr>
          <w:rFonts w:ascii="宋体" w:hAnsi="宋体" w:hint="eastAsia"/>
          <w:shd w:val="pct15" w:color="auto" w:fill="FFFFFF"/>
        </w:rPr>
      </w:sdtEndPr>
      <w:sdtContent>
        <w:p w:rsidR="00FB66FE" w:rsidRDefault="00EF35C9">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1859083673"/>
            <w:lock w:val="sdtContentLocked"/>
            <w:placeholder>
              <w:docPart w:val="GBC22222222222222222222222222222"/>
            </w:placeholder>
          </w:sdtPr>
          <w:sdtContent>
            <w:p w:rsidR="00FB66FE" w:rsidRDefault="00C979FF">
              <w:r>
                <w:fldChar w:fldCharType="begin"/>
              </w:r>
              <w:r w:rsidR="00EF35C9">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4295423"/>
            <w:lock w:val="sdtLocked"/>
            <w:placeholder>
              <w:docPart w:val="GBC22222222222222222222222222222"/>
            </w:placeholder>
          </w:sdtPr>
          <w:sdtEndPr>
            <w:rPr>
              <w:shd w:val="pct15" w:color="auto" w:fill="FFFFFF"/>
            </w:rPr>
          </w:sdtEndPr>
          <w:sdtContent>
            <w:p w:rsidR="00FB66FE" w:rsidRDefault="00EF35C9" w:rsidP="00162F84">
              <w:pPr>
                <w:kinsoku w:val="0"/>
                <w:overflowPunct w:val="0"/>
                <w:autoSpaceDE w:val="0"/>
                <w:autoSpaceDN w:val="0"/>
                <w:adjustRightInd w:val="0"/>
                <w:snapToGrid w:val="0"/>
                <w:spacing w:line="360" w:lineRule="exact"/>
                <w:ind w:firstLineChars="200" w:firstLine="480"/>
                <w:rPr>
                  <w:szCs w:val="21"/>
                  <w:shd w:val="pct15" w:color="auto" w:fill="FFFFFF"/>
                </w:rPr>
              </w:pPr>
              <w:r>
                <w:rPr>
                  <w:rFonts w:hint="eastAsia"/>
                  <w:szCs w:val="21"/>
                </w:rPr>
                <w:t>本报告中所涉及的未来计划、发展战略等前瞻性描述，不构成公司对投资者的实质承诺，敬请投资者注意投资风险。</w:t>
              </w:r>
            </w:p>
          </w:sdtContent>
        </w:sdt>
      </w:sdtContent>
    </w:sdt>
    <w:sdt>
      <w:sdtPr>
        <w:rPr>
          <w:rFonts w:ascii="Calibri" w:hAnsi="Calibri" w:cs="宋体" w:hint="eastAsia"/>
          <w:b w:val="0"/>
          <w:bCs w:val="0"/>
          <w:kern w:val="0"/>
          <w:szCs w:val="24"/>
          <w:shd w:val="pct15" w:color="auto" w:fill="FFFFFF"/>
        </w:rPr>
        <w:alias w:val="模块:是否存在被控股股东及其关联方非经营性占用资金情况"/>
        <w:tag w:val="_GBC_70f733efbc484640a48089ddc49bf2b9"/>
        <w:id w:val="-871536405"/>
        <w:lock w:val="sdtLocked"/>
        <w:placeholder>
          <w:docPart w:val="GBC22222222222222222222222222222"/>
        </w:placeholder>
      </w:sdtPr>
      <w:sdtEndPr>
        <w:rPr>
          <w:rFonts w:ascii="宋体" w:hAnsi="宋体"/>
          <w:shd w:val="clear" w:color="auto" w:fill="auto"/>
        </w:rPr>
      </w:sdtEndPr>
      <w:sdtContent>
        <w:p w:rsidR="00FB66FE" w:rsidRDefault="00EF35C9">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Content>
            <w:p w:rsidR="00FB66FE" w:rsidRDefault="00EF35C9">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sdt>
      <w:sdtPr>
        <w:rPr>
          <w:rFonts w:ascii="Calibri" w:hAnsi="Calibri" w:cs="宋体"/>
          <w:b w:val="0"/>
          <w:bCs w:val="0"/>
          <w:kern w:val="0"/>
          <w:szCs w:val="24"/>
        </w:rPr>
        <w:alias w:val="模块:是否存在违反规定决策程序对外提供担保的情况"/>
        <w:tag w:val="_GBC_0b5725dfa5c04f85874bece4083eddb4"/>
        <w:id w:val="4295434"/>
        <w:lock w:val="sdtLocked"/>
        <w:placeholder>
          <w:docPart w:val="GBC22222222222222222222222222222"/>
        </w:placeholder>
      </w:sdtPr>
      <w:sdtEndPr>
        <w:rPr>
          <w:rFonts w:ascii="宋体" w:hAnsi="宋体" w:hint="eastAsia"/>
        </w:rPr>
      </w:sdtEndPr>
      <w:sdtContent>
        <w:p w:rsidR="00FB66FE" w:rsidRDefault="00EF35C9">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Content>
            <w:p w:rsidR="00FB66FE" w:rsidRDefault="00EF35C9">
              <w:pPr>
                <w:rPr>
                  <w:szCs w:val="21"/>
                </w:rPr>
              </w:pPr>
              <w:r>
                <w:rPr>
                  <w:rFonts w:hint="eastAsia"/>
                  <w:szCs w:val="21"/>
                </w:rPr>
                <w:t>否</w:t>
              </w:r>
            </w:p>
          </w:sdtContent>
        </w:sdt>
      </w:sdtContent>
    </w:sdt>
    <w:sdt>
      <w:sdtPr>
        <w:rPr>
          <w:rFonts w:ascii="宋体" w:hAnsi="宋体" w:cs="宋体"/>
          <w:b w:val="0"/>
          <w:bCs w:val="0"/>
          <w:kern w:val="0"/>
          <w:szCs w:val="24"/>
        </w:rPr>
        <w:alias w:val="模块:重大风险提示"/>
        <w:tag w:val="_SEC_765dd5e867e04417bfcc7ba07f902949"/>
        <w:id w:val="1522197621"/>
        <w:lock w:val="sdtLocked"/>
        <w:placeholder>
          <w:docPart w:val="GBC22222222222222222222222222222"/>
        </w:placeholder>
      </w:sdtPr>
      <w:sdtEndPr>
        <w:rPr>
          <w:rFonts w:hint="eastAsia"/>
        </w:rPr>
      </w:sdtEndPr>
      <w:sdtContent>
        <w:p w:rsidR="00FB66FE" w:rsidRDefault="00EF35C9" w:rsidP="001B2A50">
          <w:pPr>
            <w:pStyle w:val="2"/>
            <w:numPr>
              <w:ilvl w:val="0"/>
              <w:numId w:val="7"/>
            </w:numPr>
            <w:tabs>
              <w:tab w:val="left" w:pos="644"/>
            </w:tabs>
            <w:spacing w:before="0" w:after="0" w:line="360" w:lineRule="auto"/>
            <w:ind w:left="420" w:hangingChars="175"/>
          </w:pPr>
          <w:r>
            <w:t>重大风险提示</w:t>
          </w:r>
        </w:p>
        <w:sdt>
          <w:sdtPr>
            <w:rPr>
              <w:rFonts w:hint="eastAsia"/>
              <w:szCs w:val="21"/>
            </w:rPr>
            <w:alias w:val="重大风险提示"/>
            <w:tag w:val="_GBC_d0220f8592e64dd1b898937e183da1e3"/>
            <w:id w:val="854926273"/>
            <w:lock w:val="sdtLocked"/>
            <w:placeholder>
              <w:docPart w:val="GBC22222222222222222222222222222"/>
            </w:placeholder>
          </w:sdtPr>
          <w:sdtContent>
            <w:p w:rsidR="00FB66FE" w:rsidRDefault="00F878EB" w:rsidP="00162F84">
              <w:pPr>
                <w:ind w:firstLineChars="200" w:firstLine="480"/>
                <w:rPr>
                  <w:szCs w:val="21"/>
                </w:rPr>
              </w:pPr>
              <w:r>
                <w:rPr>
                  <w:rFonts w:hint="eastAsia"/>
                </w:rPr>
                <w:t>公司已在本报告中详细描述存在的行业风险、市场风险,敬请查阅第四节“经营情况的讨论与分析”之“可能面对的风险”。</w:t>
              </w:r>
            </w:p>
          </w:sdtContent>
        </w:sdt>
      </w:sdtContent>
    </w:sdt>
    <w:sdt>
      <w:sdtPr>
        <w:rPr>
          <w:rFonts w:ascii="宋体" w:hAnsi="宋体" w:cs="宋体"/>
          <w:b w:val="0"/>
          <w:bCs w:val="0"/>
          <w:kern w:val="0"/>
          <w:szCs w:val="24"/>
        </w:rPr>
        <w:alias w:val="模块:重要提示的其他情况说明"/>
        <w:tag w:val="_GBC_b8bb35c675b44fbdaf150c1114447d89"/>
        <w:id w:val="833425077"/>
        <w:lock w:val="sdtLocked"/>
        <w:placeholder>
          <w:docPart w:val="GBC22222222222222222222222222222"/>
        </w:placeholder>
      </w:sdtPr>
      <w:sdtContent>
        <w:p w:rsidR="00FB66FE" w:rsidRDefault="00EF35C9">
          <w:pPr>
            <w:pStyle w:val="2"/>
            <w:numPr>
              <w:ilvl w:val="0"/>
              <w:numId w:val="7"/>
            </w:numPr>
            <w:tabs>
              <w:tab w:val="left" w:pos="588"/>
              <w:tab w:val="left" w:pos="644"/>
              <w:tab w:val="left" w:pos="672"/>
            </w:tabs>
            <w:spacing w:before="0" w:after="0" w:line="360" w:lineRule="auto"/>
            <w:ind w:left="420" w:hangingChars="175"/>
            <w:rPr>
              <w:szCs w:val="24"/>
            </w:rPr>
          </w:pPr>
          <w:r>
            <w:rPr>
              <w:rFonts w:hint="eastAsia"/>
              <w:szCs w:val="24"/>
            </w:rPr>
            <w:t>其他</w:t>
          </w:r>
        </w:p>
        <w:sdt>
          <w:sdtPr>
            <w:alias w:val="是否适用：其他重要提示[双击切换]"/>
            <w:tag w:val="_GBC_3a91363d913942688077b069148debc5"/>
            <w:id w:val="1856994552"/>
            <w:lock w:val="sdtContentLocked"/>
            <w:placeholder>
              <w:docPart w:val="GBC22222222222222222222222222222"/>
            </w:placeholder>
          </w:sdtPr>
          <w:sdtContent>
            <w:p w:rsidR="00FB66FE" w:rsidRDefault="00C979FF" w:rsidP="007F1C15">
              <w:pPr>
                <w:rPr>
                  <w:szCs w:val="21"/>
                </w:rPr>
              </w:pPr>
              <w:r>
                <w:fldChar w:fldCharType="begin"/>
              </w:r>
              <w:r w:rsidR="007F1C15">
                <w:instrText xml:space="preserve"> MACROBUTTON  SnrToggleCheckbox □适用 </w:instrText>
              </w:r>
              <w:r>
                <w:fldChar w:fldCharType="end"/>
              </w:r>
              <w:r>
                <w:fldChar w:fldCharType="begin"/>
              </w:r>
              <w:r w:rsidR="007F1C15">
                <w:instrText xml:space="preserve"> MACROBUTTON  SnrToggleCheckbox √不适用 </w:instrText>
              </w:r>
              <w:r>
                <w:fldChar w:fldCharType="end"/>
              </w:r>
            </w:p>
          </w:sdtContent>
        </w:sdt>
      </w:sdtContent>
    </w:sdt>
    <w:p w:rsidR="00FB66FE" w:rsidRDefault="00FB66FE">
      <w:pPr>
        <w:rPr>
          <w:szCs w:val="21"/>
        </w:rPr>
        <w:sectPr w:rsidR="00FB66FE" w:rsidSect="005B5D50">
          <w:headerReference w:type="default" r:id="rId12"/>
          <w:footerReference w:type="default" r:id="rId13"/>
          <w:pgSz w:w="11906" w:h="16838"/>
          <w:pgMar w:top="1525" w:right="1276" w:bottom="1440" w:left="1797" w:header="855" w:footer="992" w:gutter="0"/>
          <w:cols w:space="425"/>
          <w:docGrid w:linePitch="312"/>
        </w:sectPr>
      </w:pPr>
    </w:p>
    <w:p w:rsidR="00FB66FE" w:rsidRDefault="00FB66FE">
      <w:pPr>
        <w:rPr>
          <w:szCs w:val="21"/>
        </w:rPr>
      </w:pPr>
    </w:p>
    <w:p w:rsidR="008D3CB7" w:rsidRDefault="00EF35C9">
      <w:pPr>
        <w:kinsoku w:val="0"/>
        <w:overflowPunct w:val="0"/>
        <w:autoSpaceDE w:val="0"/>
        <w:autoSpaceDN w:val="0"/>
        <w:adjustRightInd w:val="0"/>
        <w:snapToGrid w:val="0"/>
        <w:spacing w:line="360" w:lineRule="exact"/>
        <w:jc w:val="center"/>
        <w:rPr>
          <w:noProof/>
        </w:rPr>
      </w:pPr>
      <w:r>
        <w:rPr>
          <w:rFonts w:hint="eastAsia"/>
          <w:b/>
          <w:sz w:val="32"/>
          <w:szCs w:val="32"/>
        </w:rPr>
        <w:t>目录</w:t>
      </w:r>
      <w:r w:rsidR="00C979FF">
        <w:rPr>
          <w:shd w:val="pct15" w:color="auto" w:fill="FFFFFF"/>
        </w:rPr>
        <w:fldChar w:fldCharType="begin"/>
      </w:r>
      <w:r>
        <w:rPr>
          <w:shd w:val="pct15" w:color="auto" w:fill="FFFFFF"/>
        </w:rPr>
        <w:instrText xml:space="preserve"> TOC \o "1-1" \h \z \u </w:instrText>
      </w:r>
      <w:r w:rsidR="00C979FF">
        <w:rPr>
          <w:shd w:val="pct15" w:color="auto" w:fill="FFFFFF"/>
        </w:rPr>
        <w:fldChar w:fldCharType="separate"/>
      </w:r>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7996" w:history="1">
        <w:r w:rsidR="008D3CB7" w:rsidRPr="00DC64E0">
          <w:rPr>
            <w:rStyle w:val="a3"/>
            <w:rFonts w:hint="eastAsia"/>
            <w:noProof/>
          </w:rPr>
          <w:t>第一节</w:t>
        </w:r>
        <w:r w:rsidR="008D3CB7">
          <w:rPr>
            <w:rFonts w:asciiTheme="minorHAnsi" w:eastAsiaTheme="minorEastAsia" w:hAnsiTheme="minorHAnsi" w:cstheme="minorBidi"/>
            <w:noProof/>
            <w:sz w:val="21"/>
            <w:szCs w:val="22"/>
          </w:rPr>
          <w:tab/>
        </w:r>
        <w:r w:rsidR="008D3CB7" w:rsidRPr="00DC64E0">
          <w:rPr>
            <w:rStyle w:val="a3"/>
            <w:rFonts w:hint="eastAsia"/>
            <w:noProof/>
          </w:rPr>
          <w:t>释义</w:t>
        </w:r>
        <w:r w:rsidR="008D3CB7">
          <w:rPr>
            <w:noProof/>
            <w:webHidden/>
          </w:rPr>
          <w:tab/>
        </w:r>
        <w:r>
          <w:rPr>
            <w:noProof/>
            <w:webHidden/>
          </w:rPr>
          <w:fldChar w:fldCharType="begin"/>
        </w:r>
        <w:r w:rsidR="008D3CB7">
          <w:rPr>
            <w:noProof/>
            <w:webHidden/>
          </w:rPr>
          <w:instrText xml:space="preserve"> PAGEREF _Toc491337996 \h </w:instrText>
        </w:r>
        <w:r>
          <w:rPr>
            <w:noProof/>
            <w:webHidden/>
          </w:rPr>
        </w:r>
        <w:r>
          <w:rPr>
            <w:noProof/>
            <w:webHidden/>
          </w:rPr>
          <w:fldChar w:fldCharType="separate"/>
        </w:r>
        <w:r w:rsidR="008D3CB7">
          <w:rPr>
            <w:noProof/>
            <w:webHidden/>
          </w:rPr>
          <w:t>3</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7997" w:history="1">
        <w:r w:rsidR="008D3CB7" w:rsidRPr="00DC64E0">
          <w:rPr>
            <w:rStyle w:val="a3"/>
            <w:rFonts w:hint="eastAsia"/>
            <w:noProof/>
          </w:rPr>
          <w:t>第二节</w:t>
        </w:r>
        <w:r w:rsidR="008D3CB7">
          <w:rPr>
            <w:rFonts w:asciiTheme="minorHAnsi" w:eastAsiaTheme="minorEastAsia" w:hAnsiTheme="minorHAnsi" w:cstheme="minorBidi"/>
            <w:noProof/>
            <w:sz w:val="21"/>
            <w:szCs w:val="22"/>
          </w:rPr>
          <w:tab/>
        </w:r>
        <w:r w:rsidR="008D3CB7" w:rsidRPr="00DC64E0">
          <w:rPr>
            <w:rStyle w:val="a3"/>
            <w:rFonts w:hint="eastAsia"/>
            <w:noProof/>
          </w:rPr>
          <w:t>公司简介和主要财务指标</w:t>
        </w:r>
        <w:r w:rsidR="008D3CB7">
          <w:rPr>
            <w:noProof/>
            <w:webHidden/>
          </w:rPr>
          <w:tab/>
        </w:r>
        <w:r>
          <w:rPr>
            <w:noProof/>
            <w:webHidden/>
          </w:rPr>
          <w:fldChar w:fldCharType="begin"/>
        </w:r>
        <w:r w:rsidR="008D3CB7">
          <w:rPr>
            <w:noProof/>
            <w:webHidden/>
          </w:rPr>
          <w:instrText xml:space="preserve"> PAGEREF _Toc491337997 \h </w:instrText>
        </w:r>
        <w:r>
          <w:rPr>
            <w:noProof/>
            <w:webHidden/>
          </w:rPr>
        </w:r>
        <w:r>
          <w:rPr>
            <w:noProof/>
            <w:webHidden/>
          </w:rPr>
          <w:fldChar w:fldCharType="separate"/>
        </w:r>
        <w:r w:rsidR="008D3CB7">
          <w:rPr>
            <w:noProof/>
            <w:webHidden/>
          </w:rPr>
          <w:t>4</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7998" w:history="1">
        <w:r w:rsidR="008D3CB7" w:rsidRPr="00DC64E0">
          <w:rPr>
            <w:rStyle w:val="a3"/>
            <w:rFonts w:hint="eastAsia"/>
            <w:noProof/>
          </w:rPr>
          <w:t>第三节</w:t>
        </w:r>
        <w:r w:rsidR="008D3CB7">
          <w:rPr>
            <w:rFonts w:asciiTheme="minorHAnsi" w:eastAsiaTheme="minorEastAsia" w:hAnsiTheme="minorHAnsi" w:cstheme="minorBidi"/>
            <w:noProof/>
            <w:sz w:val="21"/>
            <w:szCs w:val="22"/>
          </w:rPr>
          <w:tab/>
        </w:r>
        <w:r w:rsidR="008D3CB7" w:rsidRPr="00DC64E0">
          <w:rPr>
            <w:rStyle w:val="a3"/>
            <w:rFonts w:hint="eastAsia"/>
            <w:noProof/>
          </w:rPr>
          <w:t>公司业务概要</w:t>
        </w:r>
        <w:r w:rsidR="008D3CB7">
          <w:rPr>
            <w:noProof/>
            <w:webHidden/>
          </w:rPr>
          <w:tab/>
        </w:r>
        <w:r>
          <w:rPr>
            <w:noProof/>
            <w:webHidden/>
          </w:rPr>
          <w:fldChar w:fldCharType="begin"/>
        </w:r>
        <w:r w:rsidR="008D3CB7">
          <w:rPr>
            <w:noProof/>
            <w:webHidden/>
          </w:rPr>
          <w:instrText xml:space="preserve"> PAGEREF _Toc491337998 \h </w:instrText>
        </w:r>
        <w:r>
          <w:rPr>
            <w:noProof/>
            <w:webHidden/>
          </w:rPr>
        </w:r>
        <w:r>
          <w:rPr>
            <w:noProof/>
            <w:webHidden/>
          </w:rPr>
          <w:fldChar w:fldCharType="separate"/>
        </w:r>
        <w:r w:rsidR="008D3CB7">
          <w:rPr>
            <w:noProof/>
            <w:webHidden/>
          </w:rPr>
          <w:t>6</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7999" w:history="1">
        <w:r w:rsidR="008D3CB7" w:rsidRPr="00DC64E0">
          <w:rPr>
            <w:rStyle w:val="a3"/>
            <w:rFonts w:hint="eastAsia"/>
            <w:noProof/>
          </w:rPr>
          <w:t>第四节</w:t>
        </w:r>
        <w:r w:rsidR="008D3CB7">
          <w:rPr>
            <w:rFonts w:asciiTheme="minorHAnsi" w:eastAsiaTheme="minorEastAsia" w:hAnsiTheme="minorHAnsi" w:cstheme="minorBidi"/>
            <w:noProof/>
            <w:sz w:val="21"/>
            <w:szCs w:val="22"/>
          </w:rPr>
          <w:tab/>
        </w:r>
        <w:r w:rsidR="008D3CB7" w:rsidRPr="00DC64E0">
          <w:rPr>
            <w:rStyle w:val="a3"/>
            <w:rFonts w:hint="eastAsia"/>
            <w:noProof/>
          </w:rPr>
          <w:t>经营情况的讨论与分析</w:t>
        </w:r>
        <w:r w:rsidR="008D3CB7">
          <w:rPr>
            <w:noProof/>
            <w:webHidden/>
          </w:rPr>
          <w:tab/>
        </w:r>
        <w:r>
          <w:rPr>
            <w:noProof/>
            <w:webHidden/>
          </w:rPr>
          <w:fldChar w:fldCharType="begin"/>
        </w:r>
        <w:r w:rsidR="008D3CB7">
          <w:rPr>
            <w:noProof/>
            <w:webHidden/>
          </w:rPr>
          <w:instrText xml:space="preserve"> PAGEREF _Toc491337999 \h </w:instrText>
        </w:r>
        <w:r>
          <w:rPr>
            <w:noProof/>
            <w:webHidden/>
          </w:rPr>
        </w:r>
        <w:r>
          <w:rPr>
            <w:noProof/>
            <w:webHidden/>
          </w:rPr>
          <w:fldChar w:fldCharType="separate"/>
        </w:r>
        <w:r w:rsidR="008D3CB7">
          <w:rPr>
            <w:noProof/>
            <w:webHidden/>
          </w:rPr>
          <w:t>8</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8000" w:history="1">
        <w:r w:rsidR="008D3CB7" w:rsidRPr="00DC64E0">
          <w:rPr>
            <w:rStyle w:val="a3"/>
            <w:rFonts w:hint="eastAsia"/>
            <w:noProof/>
          </w:rPr>
          <w:t>第五节</w:t>
        </w:r>
        <w:r w:rsidR="008D3CB7">
          <w:rPr>
            <w:rFonts w:asciiTheme="minorHAnsi" w:eastAsiaTheme="minorEastAsia" w:hAnsiTheme="minorHAnsi" w:cstheme="minorBidi"/>
            <w:noProof/>
            <w:sz w:val="21"/>
            <w:szCs w:val="22"/>
          </w:rPr>
          <w:tab/>
        </w:r>
        <w:r w:rsidR="008D3CB7" w:rsidRPr="00DC64E0">
          <w:rPr>
            <w:rStyle w:val="a3"/>
            <w:rFonts w:hint="eastAsia"/>
            <w:noProof/>
          </w:rPr>
          <w:t>重要事项</w:t>
        </w:r>
        <w:r w:rsidR="008D3CB7">
          <w:rPr>
            <w:noProof/>
            <w:webHidden/>
          </w:rPr>
          <w:tab/>
        </w:r>
        <w:r>
          <w:rPr>
            <w:noProof/>
            <w:webHidden/>
          </w:rPr>
          <w:fldChar w:fldCharType="begin"/>
        </w:r>
        <w:r w:rsidR="008D3CB7">
          <w:rPr>
            <w:noProof/>
            <w:webHidden/>
          </w:rPr>
          <w:instrText xml:space="preserve"> PAGEREF _Toc491338000 \h </w:instrText>
        </w:r>
        <w:r>
          <w:rPr>
            <w:noProof/>
            <w:webHidden/>
          </w:rPr>
        </w:r>
        <w:r>
          <w:rPr>
            <w:noProof/>
            <w:webHidden/>
          </w:rPr>
          <w:fldChar w:fldCharType="separate"/>
        </w:r>
        <w:r w:rsidR="008D3CB7">
          <w:rPr>
            <w:noProof/>
            <w:webHidden/>
          </w:rPr>
          <w:t>16</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8001" w:history="1">
        <w:r w:rsidR="008D3CB7" w:rsidRPr="00DC64E0">
          <w:rPr>
            <w:rStyle w:val="a3"/>
            <w:rFonts w:hint="eastAsia"/>
            <w:noProof/>
          </w:rPr>
          <w:t>第六节</w:t>
        </w:r>
        <w:r w:rsidR="008D3CB7">
          <w:rPr>
            <w:rFonts w:asciiTheme="minorHAnsi" w:eastAsiaTheme="minorEastAsia" w:hAnsiTheme="minorHAnsi" w:cstheme="minorBidi"/>
            <w:noProof/>
            <w:sz w:val="21"/>
            <w:szCs w:val="22"/>
          </w:rPr>
          <w:tab/>
        </w:r>
        <w:r w:rsidR="008D3CB7" w:rsidRPr="00DC64E0">
          <w:rPr>
            <w:rStyle w:val="a3"/>
            <w:rFonts w:hint="eastAsia"/>
            <w:noProof/>
          </w:rPr>
          <w:t>普通股股份变动及股东情况</w:t>
        </w:r>
        <w:r w:rsidR="008D3CB7">
          <w:rPr>
            <w:noProof/>
            <w:webHidden/>
          </w:rPr>
          <w:tab/>
        </w:r>
        <w:r>
          <w:rPr>
            <w:noProof/>
            <w:webHidden/>
          </w:rPr>
          <w:fldChar w:fldCharType="begin"/>
        </w:r>
        <w:r w:rsidR="008D3CB7">
          <w:rPr>
            <w:noProof/>
            <w:webHidden/>
          </w:rPr>
          <w:instrText xml:space="preserve"> PAGEREF _Toc491338001 \h </w:instrText>
        </w:r>
        <w:r>
          <w:rPr>
            <w:noProof/>
            <w:webHidden/>
          </w:rPr>
        </w:r>
        <w:r>
          <w:rPr>
            <w:noProof/>
            <w:webHidden/>
          </w:rPr>
          <w:fldChar w:fldCharType="separate"/>
        </w:r>
        <w:r w:rsidR="008D3CB7">
          <w:rPr>
            <w:noProof/>
            <w:webHidden/>
          </w:rPr>
          <w:t>21</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8002" w:history="1">
        <w:r w:rsidR="008D3CB7" w:rsidRPr="00DC64E0">
          <w:rPr>
            <w:rStyle w:val="a3"/>
            <w:rFonts w:hint="eastAsia"/>
            <w:noProof/>
          </w:rPr>
          <w:t>第七节</w:t>
        </w:r>
        <w:r w:rsidR="008D3CB7">
          <w:rPr>
            <w:rFonts w:asciiTheme="minorHAnsi" w:eastAsiaTheme="minorEastAsia" w:hAnsiTheme="minorHAnsi" w:cstheme="minorBidi"/>
            <w:noProof/>
            <w:sz w:val="21"/>
            <w:szCs w:val="22"/>
          </w:rPr>
          <w:tab/>
        </w:r>
        <w:r w:rsidR="008D3CB7" w:rsidRPr="00DC64E0">
          <w:rPr>
            <w:rStyle w:val="a3"/>
            <w:rFonts w:hint="eastAsia"/>
            <w:noProof/>
          </w:rPr>
          <w:t>优先股相关情况</w:t>
        </w:r>
        <w:r w:rsidR="008D3CB7">
          <w:rPr>
            <w:noProof/>
            <w:webHidden/>
          </w:rPr>
          <w:tab/>
        </w:r>
        <w:r>
          <w:rPr>
            <w:noProof/>
            <w:webHidden/>
          </w:rPr>
          <w:fldChar w:fldCharType="begin"/>
        </w:r>
        <w:r w:rsidR="008D3CB7">
          <w:rPr>
            <w:noProof/>
            <w:webHidden/>
          </w:rPr>
          <w:instrText xml:space="preserve"> PAGEREF _Toc491338002 \h </w:instrText>
        </w:r>
        <w:r>
          <w:rPr>
            <w:noProof/>
            <w:webHidden/>
          </w:rPr>
        </w:r>
        <w:r>
          <w:rPr>
            <w:noProof/>
            <w:webHidden/>
          </w:rPr>
          <w:fldChar w:fldCharType="separate"/>
        </w:r>
        <w:r w:rsidR="008D3CB7">
          <w:rPr>
            <w:noProof/>
            <w:webHidden/>
          </w:rPr>
          <w:t>23</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8003" w:history="1">
        <w:r w:rsidR="008D3CB7" w:rsidRPr="00DC64E0">
          <w:rPr>
            <w:rStyle w:val="a3"/>
            <w:rFonts w:hint="eastAsia"/>
            <w:noProof/>
          </w:rPr>
          <w:t>第八节</w:t>
        </w:r>
        <w:r w:rsidR="008D3CB7">
          <w:rPr>
            <w:rFonts w:asciiTheme="minorHAnsi" w:eastAsiaTheme="minorEastAsia" w:hAnsiTheme="minorHAnsi" w:cstheme="minorBidi"/>
            <w:noProof/>
            <w:sz w:val="21"/>
            <w:szCs w:val="22"/>
          </w:rPr>
          <w:tab/>
        </w:r>
        <w:r w:rsidR="008D3CB7" w:rsidRPr="00DC64E0">
          <w:rPr>
            <w:rStyle w:val="a3"/>
            <w:rFonts w:hint="eastAsia"/>
            <w:noProof/>
          </w:rPr>
          <w:t>董事、监事、高级管理人员情况</w:t>
        </w:r>
        <w:r w:rsidR="008D3CB7">
          <w:rPr>
            <w:noProof/>
            <w:webHidden/>
          </w:rPr>
          <w:tab/>
        </w:r>
        <w:r>
          <w:rPr>
            <w:noProof/>
            <w:webHidden/>
          </w:rPr>
          <w:fldChar w:fldCharType="begin"/>
        </w:r>
        <w:r w:rsidR="008D3CB7">
          <w:rPr>
            <w:noProof/>
            <w:webHidden/>
          </w:rPr>
          <w:instrText xml:space="preserve"> PAGEREF _Toc491338003 \h </w:instrText>
        </w:r>
        <w:r>
          <w:rPr>
            <w:noProof/>
            <w:webHidden/>
          </w:rPr>
        </w:r>
        <w:r>
          <w:rPr>
            <w:noProof/>
            <w:webHidden/>
          </w:rPr>
          <w:fldChar w:fldCharType="separate"/>
        </w:r>
        <w:r w:rsidR="008D3CB7">
          <w:rPr>
            <w:noProof/>
            <w:webHidden/>
          </w:rPr>
          <w:t>24</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8004" w:history="1">
        <w:r w:rsidR="008D3CB7" w:rsidRPr="00DC64E0">
          <w:rPr>
            <w:rStyle w:val="a3"/>
            <w:rFonts w:hint="eastAsia"/>
            <w:noProof/>
          </w:rPr>
          <w:t>第九节</w:t>
        </w:r>
        <w:r w:rsidR="008D3CB7">
          <w:rPr>
            <w:rFonts w:asciiTheme="minorHAnsi" w:eastAsiaTheme="minorEastAsia" w:hAnsiTheme="minorHAnsi" w:cstheme="minorBidi"/>
            <w:noProof/>
            <w:sz w:val="21"/>
            <w:szCs w:val="22"/>
          </w:rPr>
          <w:tab/>
        </w:r>
        <w:r w:rsidR="008D3CB7" w:rsidRPr="00DC64E0">
          <w:rPr>
            <w:rStyle w:val="a3"/>
            <w:rFonts w:hint="eastAsia"/>
            <w:noProof/>
          </w:rPr>
          <w:t>公司债券相关情况</w:t>
        </w:r>
        <w:r w:rsidR="008D3CB7">
          <w:rPr>
            <w:noProof/>
            <w:webHidden/>
          </w:rPr>
          <w:tab/>
        </w:r>
        <w:r>
          <w:rPr>
            <w:noProof/>
            <w:webHidden/>
          </w:rPr>
          <w:fldChar w:fldCharType="begin"/>
        </w:r>
        <w:r w:rsidR="008D3CB7">
          <w:rPr>
            <w:noProof/>
            <w:webHidden/>
          </w:rPr>
          <w:instrText xml:space="preserve"> PAGEREF _Toc491338004 \h </w:instrText>
        </w:r>
        <w:r>
          <w:rPr>
            <w:noProof/>
            <w:webHidden/>
          </w:rPr>
        </w:r>
        <w:r>
          <w:rPr>
            <w:noProof/>
            <w:webHidden/>
          </w:rPr>
          <w:fldChar w:fldCharType="separate"/>
        </w:r>
        <w:r w:rsidR="008D3CB7">
          <w:rPr>
            <w:noProof/>
            <w:webHidden/>
          </w:rPr>
          <w:t>25</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8005" w:history="1">
        <w:r w:rsidR="008D3CB7" w:rsidRPr="00DC64E0">
          <w:rPr>
            <w:rStyle w:val="a3"/>
            <w:rFonts w:ascii="宋体" w:hAnsi="宋体" w:hint="eastAsia"/>
            <w:noProof/>
          </w:rPr>
          <w:t>第十节</w:t>
        </w:r>
        <w:r w:rsidR="008D3CB7">
          <w:rPr>
            <w:rFonts w:asciiTheme="minorHAnsi" w:eastAsiaTheme="minorEastAsia" w:hAnsiTheme="minorHAnsi" w:cstheme="minorBidi"/>
            <w:noProof/>
            <w:sz w:val="21"/>
            <w:szCs w:val="22"/>
          </w:rPr>
          <w:tab/>
        </w:r>
        <w:r w:rsidR="008D3CB7" w:rsidRPr="00DC64E0">
          <w:rPr>
            <w:rStyle w:val="a3"/>
            <w:rFonts w:ascii="宋体" w:hAnsi="宋体" w:hint="eastAsia"/>
            <w:noProof/>
          </w:rPr>
          <w:t>财务报告</w:t>
        </w:r>
        <w:r w:rsidR="008D3CB7">
          <w:rPr>
            <w:noProof/>
            <w:webHidden/>
          </w:rPr>
          <w:tab/>
        </w:r>
        <w:r>
          <w:rPr>
            <w:noProof/>
            <w:webHidden/>
          </w:rPr>
          <w:fldChar w:fldCharType="begin"/>
        </w:r>
        <w:r w:rsidR="008D3CB7">
          <w:rPr>
            <w:noProof/>
            <w:webHidden/>
          </w:rPr>
          <w:instrText xml:space="preserve"> PAGEREF _Toc491338005 \h </w:instrText>
        </w:r>
        <w:r>
          <w:rPr>
            <w:noProof/>
            <w:webHidden/>
          </w:rPr>
        </w:r>
        <w:r>
          <w:rPr>
            <w:noProof/>
            <w:webHidden/>
          </w:rPr>
          <w:fldChar w:fldCharType="separate"/>
        </w:r>
        <w:r w:rsidR="008D3CB7">
          <w:rPr>
            <w:noProof/>
            <w:webHidden/>
          </w:rPr>
          <w:t>26</w:t>
        </w:r>
        <w:r>
          <w:rPr>
            <w:noProof/>
            <w:webHidden/>
          </w:rPr>
          <w:fldChar w:fldCharType="end"/>
        </w:r>
      </w:hyperlink>
    </w:p>
    <w:p w:rsidR="008D3CB7" w:rsidRDefault="00C979FF">
      <w:pPr>
        <w:pStyle w:val="11"/>
        <w:tabs>
          <w:tab w:val="left" w:pos="1260"/>
          <w:tab w:val="right" w:leader="dot" w:pos="8823"/>
        </w:tabs>
        <w:rPr>
          <w:rFonts w:asciiTheme="minorHAnsi" w:eastAsiaTheme="minorEastAsia" w:hAnsiTheme="minorHAnsi" w:cstheme="minorBidi"/>
          <w:noProof/>
          <w:sz w:val="21"/>
          <w:szCs w:val="22"/>
        </w:rPr>
      </w:pPr>
      <w:hyperlink w:anchor="_Toc491338006" w:history="1">
        <w:r w:rsidR="008D3CB7" w:rsidRPr="00DC64E0">
          <w:rPr>
            <w:rStyle w:val="a3"/>
            <w:rFonts w:ascii="宋体" w:hAnsi="宋体" w:hint="eastAsia"/>
            <w:noProof/>
          </w:rPr>
          <w:t>第十一节</w:t>
        </w:r>
        <w:r w:rsidR="008D3CB7">
          <w:rPr>
            <w:rFonts w:asciiTheme="minorHAnsi" w:eastAsiaTheme="minorEastAsia" w:hAnsiTheme="minorHAnsi" w:cstheme="minorBidi"/>
            <w:noProof/>
            <w:sz w:val="21"/>
            <w:szCs w:val="22"/>
          </w:rPr>
          <w:tab/>
        </w:r>
        <w:r w:rsidR="008D3CB7" w:rsidRPr="00DC64E0">
          <w:rPr>
            <w:rStyle w:val="a3"/>
            <w:rFonts w:ascii="宋体" w:hAnsi="宋体" w:hint="eastAsia"/>
            <w:noProof/>
          </w:rPr>
          <w:t>备查文件目录</w:t>
        </w:r>
        <w:r w:rsidR="008D3CB7">
          <w:rPr>
            <w:noProof/>
            <w:webHidden/>
          </w:rPr>
          <w:tab/>
        </w:r>
        <w:r>
          <w:rPr>
            <w:noProof/>
            <w:webHidden/>
          </w:rPr>
          <w:fldChar w:fldCharType="begin"/>
        </w:r>
        <w:r w:rsidR="008D3CB7">
          <w:rPr>
            <w:noProof/>
            <w:webHidden/>
          </w:rPr>
          <w:instrText xml:space="preserve"> PAGEREF _Toc491338006 \h </w:instrText>
        </w:r>
        <w:r>
          <w:rPr>
            <w:noProof/>
            <w:webHidden/>
          </w:rPr>
        </w:r>
        <w:r>
          <w:rPr>
            <w:noProof/>
            <w:webHidden/>
          </w:rPr>
          <w:fldChar w:fldCharType="separate"/>
        </w:r>
        <w:r w:rsidR="008D3CB7">
          <w:rPr>
            <w:noProof/>
            <w:webHidden/>
          </w:rPr>
          <w:t>143</w:t>
        </w:r>
        <w:r>
          <w:rPr>
            <w:noProof/>
            <w:webHidden/>
          </w:rPr>
          <w:fldChar w:fldCharType="end"/>
        </w:r>
      </w:hyperlink>
    </w:p>
    <w:p w:rsidR="00FB66FE" w:rsidRDefault="00C979FF">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FB66FE" w:rsidRDefault="00EF35C9">
      <w:pPr>
        <w:rPr>
          <w:szCs w:val="21"/>
        </w:rPr>
      </w:pPr>
      <w:r>
        <w:rPr>
          <w:szCs w:val="21"/>
        </w:rPr>
        <w:br w:type="page"/>
      </w:r>
    </w:p>
    <w:p w:rsidR="00FB66FE" w:rsidRDefault="00EF35C9">
      <w:pPr>
        <w:pStyle w:val="10"/>
        <w:numPr>
          <w:ilvl w:val="0"/>
          <w:numId w:val="3"/>
        </w:numPr>
      </w:pPr>
      <w:bookmarkStart w:id="1" w:name="_Toc491337996"/>
      <w:bookmarkStart w:id="2" w:name="_Toc342565880"/>
      <w:r>
        <w:rPr>
          <w:rFonts w:hint="eastAsia"/>
        </w:rPr>
        <w:lastRenderedPageBreak/>
        <w:t>释义</w:t>
      </w:r>
      <w:bookmarkEnd w:id="1"/>
    </w:p>
    <w:sdt>
      <w:sdtPr>
        <w:rPr>
          <w:rFonts w:ascii="Calibri" w:hAnsi="Calibri"/>
          <w:b/>
          <w:bCs/>
          <w:szCs w:val="22"/>
        </w:rPr>
        <w:alias w:val="模块:释义"/>
        <w:tag w:val="_GBC_5d2d156d1e654b289921f6ca279d0332"/>
        <w:id w:val="4295450"/>
        <w:lock w:val="sdtLocked"/>
        <w:placeholder>
          <w:docPart w:val="GBC22222222222222222222222222222"/>
        </w:placeholder>
      </w:sdtPr>
      <w:sdtEndPr>
        <w:rPr>
          <w:rFonts w:ascii="宋体" w:hAnsi="宋体"/>
          <w:b w:val="0"/>
          <w:bCs w:val="0"/>
          <w:szCs w:val="24"/>
        </w:rPr>
      </w:sdtEndPr>
      <w:sdtContent>
        <w:p w:rsidR="00F878EB" w:rsidRDefault="00EF35C9">
          <w:pPr>
            <w:rPr>
              <w:szCs w:val="21"/>
            </w:rPr>
          </w:pPr>
          <w:r>
            <w:rPr>
              <w:szCs w:val="21"/>
            </w:rPr>
            <w:t>在本报告书中，除非文义另有所指，下列词语具有如下含义：</w:t>
          </w:r>
        </w:p>
        <w:tbl>
          <w:tblPr>
            <w:tblStyle w:val="a6"/>
            <w:tblW w:w="0" w:type="auto"/>
            <w:tblLook w:val="04A0"/>
          </w:tblPr>
          <w:tblGrid>
            <w:gridCol w:w="3016"/>
            <w:gridCol w:w="3016"/>
            <w:gridCol w:w="3016"/>
          </w:tblGrid>
          <w:tr w:rsidR="00BC74C6" w:rsidTr="00495F53">
            <w:tc>
              <w:tcPr>
                <w:tcW w:w="9048" w:type="dxa"/>
                <w:gridSpan w:val="3"/>
              </w:tcPr>
              <w:p w:rsidR="00BC74C6" w:rsidRDefault="00BC74C6" w:rsidP="00495F53">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584827"/>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25"/>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证监会</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26"/>
                    <w:lock w:val="sdtLocked"/>
                  </w:sdtPr>
                  <w:sdtContent>
                    <w:tc>
                      <w:tcPr>
                        <w:tcW w:w="3016" w:type="dxa"/>
                      </w:tcPr>
                      <w:p w:rsidR="00BC74C6" w:rsidRDefault="00BC74C6" w:rsidP="00495F53">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GBC_ca5c2cb7a4e545e2b2d9d1b94b528746"/>
              <w:id w:val="584830"/>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28"/>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交易所、上交所</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29"/>
                    <w:lock w:val="sdtLocked"/>
                  </w:sdtPr>
                  <w:sdtContent>
                    <w:tc>
                      <w:tcPr>
                        <w:tcW w:w="3016" w:type="dxa"/>
                      </w:tcPr>
                      <w:p w:rsidR="00BC74C6" w:rsidRDefault="00BC74C6" w:rsidP="00495F53">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GBC_ca5c2cb7a4e545e2b2d9d1b94b528746"/>
              <w:id w:val="584833"/>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31"/>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金交所</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32"/>
                    <w:lock w:val="sdtLocked"/>
                  </w:sdtPr>
                  <w:sdtContent>
                    <w:tc>
                      <w:tcPr>
                        <w:tcW w:w="3016" w:type="dxa"/>
                      </w:tcPr>
                      <w:p w:rsidR="00BC74C6" w:rsidRDefault="00BC74C6" w:rsidP="00495F53">
                        <w:pPr>
                          <w:rPr>
                            <w:szCs w:val="21"/>
                          </w:rPr>
                        </w:pPr>
                        <w:r>
                          <w:rPr>
                            <w:rFonts w:hint="eastAsia"/>
                            <w:szCs w:val="21"/>
                          </w:rPr>
                          <w:t>上海黄金交易所</w:t>
                        </w:r>
                      </w:p>
                    </w:tc>
                  </w:sdtContent>
                </w:sdt>
              </w:tr>
            </w:sdtContent>
          </w:sdt>
          <w:sdt>
            <w:sdtPr>
              <w:rPr>
                <w:rFonts w:ascii="Calibri" w:eastAsiaTheme="minorEastAsia" w:hAnsi="Calibri" w:cstheme="minorBidi" w:hint="eastAsia"/>
                <w:kern w:val="2"/>
                <w:szCs w:val="21"/>
              </w:rPr>
              <w:alias w:val="释义"/>
              <w:tag w:val="_GBC_ca5c2cb7a4e545e2b2d9d1b94b528746"/>
              <w:id w:val="584836"/>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34"/>
                    <w:lock w:val="sdtLocked"/>
                  </w:sdtPr>
                  <w:sdtEndPr>
                    <w:rPr>
                      <w:rFonts w:ascii="Times New Roman" w:eastAsia="宋体" w:hAnsi="Times New Roman" w:cs="Times New Roman"/>
                      <w:kern w:val="0"/>
                    </w:rPr>
                  </w:sdtEndPr>
                  <w:sdtContent>
                    <w:tc>
                      <w:tcPr>
                        <w:tcW w:w="3016" w:type="dxa"/>
                      </w:tcPr>
                      <w:p w:rsidR="00BC74C6" w:rsidRDefault="00BC74C6" w:rsidP="00BC74C6">
                        <w:pPr>
                          <w:rPr>
                            <w:szCs w:val="21"/>
                          </w:rPr>
                        </w:pPr>
                        <w:r>
                          <w:rPr>
                            <w:rFonts w:ascii="Calibri" w:hAnsi="Calibri" w:hint="eastAsia"/>
                            <w:szCs w:val="21"/>
                          </w:rPr>
                          <w:t>期货公司</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35"/>
                    <w:lock w:val="sdtLocked"/>
                  </w:sdtPr>
                  <w:sdtContent>
                    <w:tc>
                      <w:tcPr>
                        <w:tcW w:w="3016" w:type="dxa"/>
                      </w:tcPr>
                      <w:p w:rsidR="00BC74C6" w:rsidRDefault="00162185" w:rsidP="00495F53">
                        <w:pPr>
                          <w:rPr>
                            <w:szCs w:val="21"/>
                          </w:rPr>
                        </w:pPr>
                        <w:r w:rsidRPr="00162185">
                          <w:rPr>
                            <w:rFonts w:hint="eastAsia"/>
                            <w:szCs w:val="21"/>
                          </w:rPr>
                          <w:t>金瑞期货有限公司</w:t>
                        </w:r>
                        <w:r>
                          <w:rPr>
                            <w:rFonts w:hint="eastAsia"/>
                            <w:szCs w:val="21"/>
                          </w:rPr>
                          <w:t>、</w:t>
                        </w:r>
                        <w:r w:rsidRPr="00162185">
                          <w:rPr>
                            <w:rFonts w:hint="eastAsia"/>
                            <w:szCs w:val="21"/>
                          </w:rPr>
                          <w:t>海通期货有限公司</w:t>
                        </w:r>
                        <w:r>
                          <w:rPr>
                            <w:rFonts w:hint="eastAsia"/>
                            <w:szCs w:val="21"/>
                          </w:rPr>
                          <w:t>、</w:t>
                        </w:r>
                        <w:r w:rsidRPr="00162185">
                          <w:rPr>
                            <w:rFonts w:hint="eastAsia"/>
                            <w:szCs w:val="21"/>
                          </w:rPr>
                          <w:t>国泰君安期货有限公司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84839"/>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37"/>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中金黄金、公司、本公司、股份公司</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38"/>
                    <w:lock w:val="sdtLocked"/>
                  </w:sdtPr>
                  <w:sdtContent>
                    <w:tc>
                      <w:tcPr>
                        <w:tcW w:w="3016" w:type="dxa"/>
                      </w:tcPr>
                      <w:p w:rsidR="00BC74C6" w:rsidRDefault="00BC74C6" w:rsidP="00495F53">
                        <w:pPr>
                          <w:rPr>
                            <w:szCs w:val="21"/>
                          </w:rPr>
                        </w:pPr>
                        <w:r>
                          <w:rPr>
                            <w:rFonts w:hint="eastAsia"/>
                            <w:szCs w:val="21"/>
                          </w:rPr>
                          <w:t>中</w:t>
                        </w:r>
                        <w:proofErr w:type="gramStart"/>
                        <w:r>
                          <w:rPr>
                            <w:rFonts w:hint="eastAsia"/>
                            <w:szCs w:val="21"/>
                          </w:rPr>
                          <w:t>金黄金</w:t>
                        </w:r>
                        <w:proofErr w:type="gramEnd"/>
                        <w:r>
                          <w:rPr>
                            <w:rFonts w:hint="eastAsia"/>
                            <w:szCs w:val="21"/>
                          </w:rPr>
                          <w:t>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84842"/>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40"/>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公司控股股东、控股股东、中国黄金集团、黄金集团</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41"/>
                    <w:lock w:val="sdtLocked"/>
                  </w:sdtPr>
                  <w:sdtContent>
                    <w:tc>
                      <w:tcPr>
                        <w:tcW w:w="3016" w:type="dxa"/>
                      </w:tcPr>
                      <w:p w:rsidR="00BC74C6" w:rsidRDefault="00BC74C6" w:rsidP="00495F53">
                        <w:pPr>
                          <w:rPr>
                            <w:szCs w:val="21"/>
                          </w:rPr>
                        </w:pPr>
                        <w:r>
                          <w:rPr>
                            <w:rFonts w:hint="eastAsia"/>
                            <w:szCs w:val="21"/>
                          </w:rPr>
                          <w:t>中国黄金集团公司</w:t>
                        </w:r>
                      </w:p>
                    </w:tc>
                  </w:sdtContent>
                </w:sdt>
              </w:tr>
            </w:sdtContent>
          </w:sdt>
          <w:sdt>
            <w:sdtPr>
              <w:rPr>
                <w:rFonts w:ascii="Calibri" w:eastAsiaTheme="minorEastAsia" w:hAnsi="Calibri" w:cstheme="minorBidi" w:hint="eastAsia"/>
                <w:kern w:val="2"/>
                <w:szCs w:val="21"/>
              </w:rPr>
              <w:alias w:val="释义"/>
              <w:tag w:val="_GBC_ca5c2cb7a4e545e2b2d9d1b94b528746"/>
              <w:id w:val="584845"/>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43"/>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中</w:t>
                        </w:r>
                        <w:proofErr w:type="gramStart"/>
                        <w:r>
                          <w:rPr>
                            <w:rFonts w:ascii="Calibri" w:hAnsi="Calibri" w:hint="eastAsia"/>
                            <w:szCs w:val="21"/>
                          </w:rPr>
                          <w:t>金资源</w:t>
                        </w:r>
                        <w:proofErr w:type="gramEnd"/>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44"/>
                    <w:lock w:val="sdtLocked"/>
                  </w:sdtPr>
                  <w:sdtContent>
                    <w:tc>
                      <w:tcPr>
                        <w:tcW w:w="3016" w:type="dxa"/>
                      </w:tcPr>
                      <w:p w:rsidR="00BC74C6" w:rsidRDefault="00BC74C6" w:rsidP="00495F53">
                        <w:pPr>
                          <w:rPr>
                            <w:szCs w:val="21"/>
                          </w:rPr>
                        </w:pPr>
                        <w:r>
                          <w:rPr>
                            <w:rFonts w:hint="eastAsia"/>
                            <w:szCs w:val="21"/>
                          </w:rPr>
                          <w:t>中国黄金集团资源有限公司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84848"/>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46"/>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中</w:t>
                        </w:r>
                        <w:proofErr w:type="gramStart"/>
                        <w:r>
                          <w:rPr>
                            <w:rFonts w:ascii="Calibri" w:hAnsi="Calibri" w:hint="eastAsia"/>
                            <w:szCs w:val="21"/>
                          </w:rPr>
                          <w:t>金建设</w:t>
                        </w:r>
                        <w:proofErr w:type="gramEnd"/>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47"/>
                    <w:lock w:val="sdtLocked"/>
                  </w:sdtPr>
                  <w:sdtContent>
                    <w:tc>
                      <w:tcPr>
                        <w:tcW w:w="3016" w:type="dxa"/>
                      </w:tcPr>
                      <w:p w:rsidR="00BC74C6" w:rsidRDefault="00BC74C6" w:rsidP="00495F53">
                        <w:pPr>
                          <w:rPr>
                            <w:szCs w:val="21"/>
                          </w:rPr>
                        </w:pPr>
                        <w:r>
                          <w:rPr>
                            <w:rFonts w:hint="eastAsia"/>
                            <w:szCs w:val="21"/>
                          </w:rPr>
                          <w:t>中国黄金集团建设有限公司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84851"/>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49"/>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中金珠宝</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50"/>
                    <w:lock w:val="sdtLocked"/>
                  </w:sdtPr>
                  <w:sdtContent>
                    <w:tc>
                      <w:tcPr>
                        <w:tcW w:w="3016" w:type="dxa"/>
                      </w:tcPr>
                      <w:p w:rsidR="00BC74C6" w:rsidRDefault="00BC74C6" w:rsidP="00495F53">
                        <w:pPr>
                          <w:rPr>
                            <w:szCs w:val="21"/>
                          </w:rPr>
                        </w:pPr>
                        <w:r>
                          <w:rPr>
                            <w:rFonts w:hint="eastAsia"/>
                            <w:szCs w:val="21"/>
                          </w:rPr>
                          <w:t>中国黄金集团黄金珠宝有限公司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84854"/>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52"/>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中</w:t>
                        </w:r>
                        <w:proofErr w:type="gramStart"/>
                        <w:r>
                          <w:rPr>
                            <w:rFonts w:ascii="Calibri" w:hAnsi="Calibri" w:hint="eastAsia"/>
                            <w:szCs w:val="21"/>
                          </w:rPr>
                          <w:t>金贸易</w:t>
                        </w:r>
                        <w:proofErr w:type="gramEnd"/>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53"/>
                    <w:lock w:val="sdtLocked"/>
                  </w:sdtPr>
                  <w:sdtContent>
                    <w:tc>
                      <w:tcPr>
                        <w:tcW w:w="3016" w:type="dxa"/>
                      </w:tcPr>
                      <w:p w:rsidR="00BC74C6" w:rsidRDefault="00BC74C6" w:rsidP="00495F53">
                        <w:pPr>
                          <w:rPr>
                            <w:szCs w:val="21"/>
                          </w:rPr>
                        </w:pPr>
                        <w:r>
                          <w:rPr>
                            <w:rFonts w:hint="eastAsia"/>
                            <w:szCs w:val="21"/>
                          </w:rPr>
                          <w:t>中国黄金集团贸易有限公司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84857"/>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55"/>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中原冶炼厂</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56"/>
                    <w:lock w:val="sdtLocked"/>
                  </w:sdtPr>
                  <w:sdtContent>
                    <w:tc>
                      <w:tcPr>
                        <w:tcW w:w="3016" w:type="dxa"/>
                      </w:tcPr>
                      <w:p w:rsidR="00BC74C6" w:rsidRDefault="00BC74C6" w:rsidP="00495F53">
                        <w:pPr>
                          <w:rPr>
                            <w:szCs w:val="21"/>
                          </w:rPr>
                        </w:pPr>
                        <w:r>
                          <w:rPr>
                            <w:rFonts w:hint="eastAsia"/>
                            <w:szCs w:val="21"/>
                          </w:rPr>
                          <w:t>河南中原黄金冶炼厂有限责任公司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584860"/>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58"/>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江西三和</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59"/>
                    <w:lock w:val="sdtLocked"/>
                  </w:sdtPr>
                  <w:sdtContent>
                    <w:tc>
                      <w:tcPr>
                        <w:tcW w:w="3016" w:type="dxa"/>
                      </w:tcPr>
                      <w:p w:rsidR="00BC74C6" w:rsidRDefault="00BC74C6" w:rsidP="00495F53">
                        <w:pPr>
                          <w:rPr>
                            <w:szCs w:val="21"/>
                          </w:rPr>
                        </w:pPr>
                        <w:r>
                          <w:rPr>
                            <w:rFonts w:hint="eastAsia"/>
                            <w:szCs w:val="21"/>
                          </w:rPr>
                          <w:t>江西三和金业有限公司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84863"/>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61"/>
                    <w:lock w:val="sdtLocked"/>
                  </w:sdtPr>
                  <w:sdtEndPr>
                    <w:rPr>
                      <w:rFonts w:ascii="Times New Roman" w:eastAsia="宋体" w:hAnsi="Times New Roman" w:cs="Times New Roman"/>
                      <w:kern w:val="0"/>
                    </w:rPr>
                  </w:sdtEndPr>
                  <w:sdtContent>
                    <w:tc>
                      <w:tcPr>
                        <w:tcW w:w="3016" w:type="dxa"/>
                      </w:tcPr>
                      <w:p w:rsidR="00BC74C6" w:rsidRDefault="00BC74C6" w:rsidP="00BC74C6">
                        <w:pPr>
                          <w:rPr>
                            <w:szCs w:val="21"/>
                          </w:rPr>
                        </w:pPr>
                        <w:proofErr w:type="gramStart"/>
                        <w:r>
                          <w:rPr>
                            <w:rFonts w:ascii="Calibri" w:hAnsi="Calibri" w:hint="eastAsia"/>
                            <w:szCs w:val="21"/>
                          </w:rPr>
                          <w:t>排山楼</w:t>
                        </w:r>
                        <w:proofErr w:type="gramEnd"/>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62"/>
                    <w:lock w:val="sdtLocked"/>
                  </w:sdtPr>
                  <w:sdtContent>
                    <w:tc>
                      <w:tcPr>
                        <w:tcW w:w="3016" w:type="dxa"/>
                      </w:tcPr>
                      <w:p w:rsidR="00BC74C6" w:rsidRDefault="00BC74C6" w:rsidP="00BC74C6">
                        <w:pPr>
                          <w:rPr>
                            <w:szCs w:val="21"/>
                          </w:rPr>
                        </w:pPr>
                        <w:r>
                          <w:rPr>
                            <w:szCs w:val="21"/>
                          </w:rPr>
                          <w:t>辽宁排山楼黄金矿业有限责任公司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584872"/>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70"/>
                    <w:lock w:val="sdtLocked"/>
                  </w:sdtPr>
                  <w:sdtEndPr>
                    <w:rPr>
                      <w:rFonts w:ascii="Times New Roman" w:eastAsia="宋体" w:hAnsi="Times New Roman" w:cs="Times New Roman"/>
                      <w:kern w:val="0"/>
                    </w:rPr>
                  </w:sdtEndPr>
                  <w:sdtContent>
                    <w:tc>
                      <w:tcPr>
                        <w:tcW w:w="3016" w:type="dxa"/>
                      </w:tcPr>
                      <w:p w:rsidR="00BC74C6" w:rsidRDefault="00BC74C6" w:rsidP="00BC74C6">
                        <w:pPr>
                          <w:rPr>
                            <w:szCs w:val="21"/>
                          </w:rPr>
                        </w:pPr>
                        <w:r>
                          <w:rPr>
                            <w:rFonts w:ascii="Calibri" w:hAnsi="Calibri" w:hint="eastAsia"/>
                            <w:szCs w:val="21"/>
                          </w:rPr>
                          <w:t>租赁公司</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71"/>
                    <w:lock w:val="sdtLocked"/>
                  </w:sdtPr>
                  <w:sdtContent>
                    <w:tc>
                      <w:tcPr>
                        <w:tcW w:w="3016" w:type="dxa"/>
                      </w:tcPr>
                      <w:p w:rsidR="00BC74C6" w:rsidRDefault="00BC74C6" w:rsidP="00495F53">
                        <w:pPr>
                          <w:rPr>
                            <w:szCs w:val="21"/>
                          </w:rPr>
                        </w:pPr>
                        <w:r w:rsidRPr="004A4015">
                          <w:rPr>
                            <w:rFonts w:hint="eastAsia"/>
                            <w:szCs w:val="21"/>
                          </w:rPr>
                          <w:t>中国黄金集团国际融资租赁公司</w:t>
                        </w:r>
                      </w:p>
                    </w:tc>
                  </w:sdtContent>
                </w:sdt>
              </w:tr>
            </w:sdtContent>
          </w:sdt>
          <w:sdt>
            <w:sdtPr>
              <w:rPr>
                <w:rFonts w:ascii="Calibri" w:eastAsiaTheme="minorEastAsia" w:hAnsi="Calibri" w:cstheme="minorBidi" w:hint="eastAsia"/>
                <w:kern w:val="2"/>
                <w:szCs w:val="21"/>
              </w:rPr>
              <w:alias w:val="释义"/>
              <w:tag w:val="_GBC_ca5c2cb7a4e545e2b2d9d1b94b528746"/>
              <w:id w:val="584875"/>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73"/>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proofErr w:type="gramStart"/>
                        <w:r>
                          <w:rPr>
                            <w:rFonts w:ascii="Calibri" w:hAnsi="Calibri" w:hint="eastAsia"/>
                            <w:szCs w:val="21"/>
                          </w:rPr>
                          <w:t>五率</w:t>
                        </w:r>
                        <w:proofErr w:type="gramEnd"/>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74"/>
                    <w:lock w:val="sdtLocked"/>
                  </w:sdtPr>
                  <w:sdtContent>
                    <w:tc>
                      <w:tcPr>
                        <w:tcW w:w="3016" w:type="dxa"/>
                      </w:tcPr>
                      <w:p w:rsidR="00BC74C6" w:rsidRDefault="00BC74C6" w:rsidP="00495F53">
                        <w:pPr>
                          <w:rPr>
                            <w:szCs w:val="21"/>
                          </w:rPr>
                        </w:pPr>
                        <w:r>
                          <w:rPr>
                            <w:rFonts w:hint="eastAsia"/>
                            <w:szCs w:val="21"/>
                          </w:rPr>
                          <w:t>损失率、贫化率、回收率、设备运转率、劳动生产率</w:t>
                        </w:r>
                      </w:p>
                    </w:tc>
                  </w:sdtContent>
                </w:sdt>
              </w:tr>
            </w:sdtContent>
          </w:sdt>
          <w:sdt>
            <w:sdtPr>
              <w:rPr>
                <w:rFonts w:ascii="Calibri" w:eastAsiaTheme="minorEastAsia" w:hAnsi="Calibri" w:cstheme="minorBidi" w:hint="eastAsia"/>
                <w:kern w:val="2"/>
                <w:szCs w:val="21"/>
              </w:rPr>
              <w:alias w:val="释义"/>
              <w:tag w:val="_GBC_ca5c2cb7a4e545e2b2d9d1b94b528746"/>
              <w:id w:val="584878"/>
              <w:lock w:val="sdtLocked"/>
              <w:placeholder>
                <w:docPart w:val="D61807BE9D8A4FC0A56F8318D57819D1"/>
              </w:placeholder>
            </w:sdtPr>
            <w:sdtContent>
              <w:tr w:rsidR="00BC74C6" w:rsidTr="00495F53">
                <w:sdt>
                  <w:sdtPr>
                    <w:rPr>
                      <w:rFonts w:ascii="Calibri" w:eastAsiaTheme="minorEastAsia" w:hAnsi="Calibri" w:cstheme="minorBidi" w:hint="eastAsia"/>
                      <w:kern w:val="2"/>
                      <w:szCs w:val="21"/>
                    </w:rPr>
                    <w:alias w:val="常用词语"/>
                    <w:tag w:val="_GBC_c69fa7c1244840708cb11cdff80e2e4a"/>
                    <w:id w:val="584876"/>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proofErr w:type="gramStart"/>
                        <w:r>
                          <w:rPr>
                            <w:rFonts w:ascii="Calibri" w:hAnsi="Calibri" w:hint="eastAsia"/>
                            <w:szCs w:val="21"/>
                          </w:rPr>
                          <w:t>五费</w:t>
                        </w:r>
                        <w:proofErr w:type="gramEnd"/>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77"/>
                    <w:lock w:val="sdtLocked"/>
                  </w:sdtPr>
                  <w:sdtContent>
                    <w:tc>
                      <w:tcPr>
                        <w:tcW w:w="3016" w:type="dxa"/>
                      </w:tcPr>
                      <w:p w:rsidR="00BC74C6" w:rsidRDefault="00BC74C6" w:rsidP="00495F53">
                        <w:pPr>
                          <w:rPr>
                            <w:szCs w:val="21"/>
                          </w:rPr>
                        </w:pPr>
                        <w:r>
                          <w:rPr>
                            <w:rFonts w:hint="eastAsia"/>
                            <w:szCs w:val="21"/>
                          </w:rPr>
                          <w:t>工程费用、采掘单件费用、制造费用、管理费用、采购费用</w:t>
                        </w:r>
                      </w:p>
                    </w:tc>
                  </w:sdtContent>
                </w:sdt>
              </w:tr>
            </w:sdtContent>
          </w:sdt>
          <w:sdt>
            <w:sdtPr>
              <w:rPr>
                <w:rFonts w:ascii="Calibri" w:eastAsiaTheme="minorEastAsia" w:hAnsi="Calibri" w:cstheme="minorBidi" w:hint="eastAsia"/>
                <w:kern w:val="2"/>
                <w:szCs w:val="21"/>
              </w:rPr>
              <w:alias w:val="释义"/>
              <w:tag w:val="_GBC_ca5c2cb7a4e545e2b2d9d1b94b528746"/>
              <w:id w:val="584881"/>
              <w:lock w:val="sdtLocked"/>
              <w:placeholder>
                <w:docPart w:val="D61807BE9D8A4FC0A56F8318D57819D1"/>
              </w:placeholder>
            </w:sdtPr>
            <w:sdtContent>
              <w:tr w:rsidR="00BC74C6" w:rsidRPr="00F878EB" w:rsidTr="00495F53">
                <w:sdt>
                  <w:sdtPr>
                    <w:rPr>
                      <w:rFonts w:ascii="Calibri" w:eastAsiaTheme="minorEastAsia" w:hAnsi="Calibri" w:cstheme="minorBidi" w:hint="eastAsia"/>
                      <w:kern w:val="2"/>
                      <w:szCs w:val="21"/>
                    </w:rPr>
                    <w:alias w:val="常用词语"/>
                    <w:tag w:val="_GBC_c69fa7c1244840708cb11cdff80e2e4a"/>
                    <w:id w:val="584879"/>
                    <w:lock w:val="sdtLocked"/>
                  </w:sdtPr>
                  <w:sdtEndPr>
                    <w:rPr>
                      <w:rFonts w:ascii="Times New Roman" w:eastAsia="宋体" w:hAnsi="Times New Roman" w:cs="Times New Roman"/>
                      <w:kern w:val="0"/>
                    </w:rPr>
                  </w:sdtEndPr>
                  <w:sdtContent>
                    <w:tc>
                      <w:tcPr>
                        <w:tcW w:w="3016" w:type="dxa"/>
                      </w:tcPr>
                      <w:p w:rsidR="00BC74C6" w:rsidRDefault="00BC74C6" w:rsidP="00495F53">
                        <w:pPr>
                          <w:rPr>
                            <w:szCs w:val="21"/>
                          </w:rPr>
                        </w:pPr>
                        <w:r>
                          <w:rPr>
                            <w:rFonts w:ascii="Calibri" w:hAnsi="Calibri" w:hint="eastAsia"/>
                            <w:szCs w:val="21"/>
                          </w:rPr>
                          <w:t>报告期、本报告期、本期</w:t>
                        </w:r>
                      </w:p>
                    </w:tc>
                  </w:sdtContent>
                </w:sdt>
                <w:tc>
                  <w:tcPr>
                    <w:tcW w:w="3016" w:type="dxa"/>
                  </w:tcPr>
                  <w:p w:rsidR="00BC74C6" w:rsidRDefault="00BC74C6" w:rsidP="00495F53">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84880"/>
                    <w:lock w:val="sdtLocked"/>
                  </w:sdtPr>
                  <w:sdtContent>
                    <w:tc>
                      <w:tcPr>
                        <w:tcW w:w="3016" w:type="dxa"/>
                      </w:tcPr>
                      <w:p w:rsidR="00BC74C6" w:rsidRDefault="00BC74C6" w:rsidP="00BC74C6">
                        <w:pPr>
                          <w:rPr>
                            <w:szCs w:val="21"/>
                          </w:rPr>
                        </w:pPr>
                        <w:r>
                          <w:rPr>
                            <w:rFonts w:hint="eastAsia"/>
                            <w:szCs w:val="21"/>
                          </w:rPr>
                          <w:t>2017年1月1日至2017年6月30日</w:t>
                        </w:r>
                      </w:p>
                    </w:tc>
                  </w:sdtContent>
                </w:sdt>
              </w:tr>
            </w:sdtContent>
          </w:sdt>
        </w:tbl>
        <w:p w:rsidR="00BC74C6" w:rsidRDefault="00BC74C6"/>
        <w:p w:rsidR="00FB66FE" w:rsidRPr="00F878EB" w:rsidRDefault="00C979FF" w:rsidP="00F878EB"/>
      </w:sdtContent>
    </w:sdt>
    <w:p w:rsidR="00FB66FE" w:rsidRDefault="00FB66FE"/>
    <w:p w:rsidR="00FB66FE" w:rsidRDefault="00FB66FE"/>
    <w:p w:rsidR="00FB66FE" w:rsidRDefault="00EF35C9">
      <w:pPr>
        <w:pStyle w:val="10"/>
        <w:numPr>
          <w:ilvl w:val="0"/>
          <w:numId w:val="3"/>
        </w:numPr>
        <w:rPr>
          <w:color w:val="FF0000"/>
          <w:u w:val="single"/>
        </w:rPr>
      </w:pPr>
      <w:bookmarkStart w:id="3" w:name="_Toc491337997"/>
      <w:r>
        <w:rPr>
          <w:rFonts w:hint="eastAsia"/>
        </w:rPr>
        <w:lastRenderedPageBreak/>
        <w:t>公司简介</w:t>
      </w:r>
      <w:bookmarkEnd w:id="2"/>
      <w:r>
        <w:rPr>
          <w:rFonts w:hint="eastAsia"/>
        </w:rPr>
        <w:t>和主要财务指标</w:t>
      </w:r>
      <w:bookmarkEnd w:id="3"/>
    </w:p>
    <w:bookmarkStart w:id="4" w:name="_Toc342565881" w:displacedByCustomXml="next"/>
    <w:bookmarkStart w:id="5" w:name="_Toc342051041" w:displacedByCustomXml="next"/>
    <w:sdt>
      <w:sdtPr>
        <w:rPr>
          <w:rFonts w:ascii="Calibri" w:hAnsi="Calibri" w:cs="宋体" w:hint="eastAsia"/>
          <w:b w:val="0"/>
          <w:bCs w:val="0"/>
          <w:kern w:val="0"/>
          <w:szCs w:val="22"/>
        </w:rPr>
        <w:alias w:val="模块:公司信息"/>
        <w:tag w:val="_GBC_aa763dfc67ed4eac9000c019cc1ff258"/>
        <w:id w:val="4295530"/>
        <w:lock w:val="sdtLocked"/>
        <w:placeholder>
          <w:docPart w:val="GBC22222222222222222222222222222"/>
        </w:placeholder>
      </w:sdtPr>
      <w:sdtEndPr>
        <w:rPr>
          <w:rFonts w:ascii="宋体" w:hAnsi="宋体"/>
          <w:szCs w:val="24"/>
        </w:rPr>
      </w:sdtEndPr>
      <w:sdtContent>
        <w:p w:rsidR="009A0D04" w:rsidRDefault="00EF35C9">
          <w:pPr>
            <w:pStyle w:val="2"/>
            <w:numPr>
              <w:ilvl w:val="1"/>
              <w:numId w:val="4"/>
            </w:numPr>
            <w:ind w:left="566" w:hangingChars="236" w:hanging="566"/>
          </w:pPr>
          <w:r>
            <w:rPr>
              <w:rFonts w:hint="eastAsia"/>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9A0D04" w:rsidRDefault="00C979FF" w:rsidP="005B7FA4">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6441784"/>
                    <w:lock w:val="sdtLocked"/>
                    <w:dataBinding w:prefixMappings="xmlns:clcid-cgi='clcid-cgi'" w:xpath="/*/clcid-cgi:GongSiFaDingZhongWenMingCheng" w:storeItemID="{89EBAB94-44A0-46A2-B712-30D997D04A6D}"/>
                    <w:text/>
                  </w:sdtPr>
                  <w:sdtContent>
                    <w:r w:rsidR="009A0D04">
                      <w:rPr>
                        <w:rFonts w:hint="eastAsia"/>
                        <w:szCs w:val="21"/>
                      </w:rPr>
                      <w:t>中</w:t>
                    </w:r>
                    <w:proofErr w:type="gramStart"/>
                    <w:r w:rsidR="009A0D04">
                      <w:rPr>
                        <w:rFonts w:hint="eastAsia"/>
                        <w:szCs w:val="21"/>
                      </w:rPr>
                      <w:t>金黄金</w:t>
                    </w:r>
                    <w:proofErr w:type="gramEnd"/>
                    <w:r w:rsidR="009A0D04">
                      <w:rPr>
                        <w:rFonts w:hint="eastAsia"/>
                        <w:szCs w:val="21"/>
                      </w:rPr>
                      <w:t>股份有限公司</w:t>
                    </w:r>
                  </w:sdtContent>
                </w:sdt>
              </w:p>
            </w:tc>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9A0D04" w:rsidRDefault="00C979FF" w:rsidP="005B7FA4">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6441785"/>
                    <w:lock w:val="sdtLocked"/>
                  </w:sdtPr>
                  <w:sdtContent>
                    <w:r w:rsidR="009A0D04">
                      <w:rPr>
                        <w:rFonts w:hint="eastAsia"/>
                        <w:szCs w:val="21"/>
                      </w:rPr>
                      <w:t>中</w:t>
                    </w:r>
                    <w:proofErr w:type="gramStart"/>
                    <w:r w:rsidR="009A0D04">
                      <w:rPr>
                        <w:rFonts w:hint="eastAsia"/>
                        <w:szCs w:val="21"/>
                      </w:rPr>
                      <w:t>金黄金</w:t>
                    </w:r>
                    <w:proofErr w:type="gramEnd"/>
                  </w:sdtContent>
                </w:sdt>
              </w:p>
            </w:tc>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76bb9d00facc46729fc189f07997be20"/>
                <w:id w:val="6441786"/>
                <w:lock w:val="sdtLocked"/>
              </w:sdtPr>
              <w:sdtContent>
                <w:tc>
                  <w:tcPr>
                    <w:tcW w:w="2831" w:type="pct"/>
                    <w:tcBorders>
                      <w:top w:val="single" w:sz="4" w:space="0" w:color="auto"/>
                      <w:left w:val="single" w:sz="4" w:space="0" w:color="auto"/>
                      <w:bottom w:val="single" w:sz="4" w:space="0" w:color="auto"/>
                    </w:tcBorders>
                  </w:tcPr>
                  <w:p w:rsidR="009A0D04" w:rsidRDefault="009A0D04" w:rsidP="005B7FA4">
                    <w:pPr>
                      <w:kinsoku w:val="0"/>
                      <w:overflowPunct w:val="0"/>
                      <w:autoSpaceDE w:val="0"/>
                      <w:autoSpaceDN w:val="0"/>
                      <w:adjustRightInd w:val="0"/>
                      <w:snapToGrid w:val="0"/>
                      <w:rPr>
                        <w:szCs w:val="21"/>
                      </w:rPr>
                    </w:pPr>
                    <w:r>
                      <w:rPr>
                        <w:rFonts w:hint="eastAsia"/>
                        <w:szCs w:val="21"/>
                      </w:rPr>
                      <w:t>ZHONGJIN GOLD CORP.,LTD</w:t>
                    </w:r>
                  </w:p>
                </w:tc>
              </w:sdtContent>
            </w:sdt>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9e3d2f7031f94463b9229ceb00e67a06"/>
                <w:id w:val="6441787"/>
                <w:lock w:val="sdtLocked"/>
              </w:sdtPr>
              <w:sdtContent>
                <w:tc>
                  <w:tcPr>
                    <w:tcW w:w="2831" w:type="pct"/>
                    <w:tcBorders>
                      <w:top w:val="single" w:sz="4" w:space="0" w:color="auto"/>
                      <w:left w:val="single" w:sz="4" w:space="0" w:color="auto"/>
                      <w:bottom w:val="single" w:sz="4" w:space="0" w:color="auto"/>
                    </w:tcBorders>
                  </w:tcPr>
                  <w:p w:rsidR="009A0D04" w:rsidRDefault="009A0D04" w:rsidP="005B7FA4">
                    <w:pPr>
                      <w:kinsoku w:val="0"/>
                      <w:overflowPunct w:val="0"/>
                      <w:autoSpaceDE w:val="0"/>
                      <w:autoSpaceDN w:val="0"/>
                      <w:adjustRightInd w:val="0"/>
                      <w:snapToGrid w:val="0"/>
                      <w:rPr>
                        <w:szCs w:val="21"/>
                      </w:rPr>
                    </w:pPr>
                    <w:r>
                      <w:rPr>
                        <w:rFonts w:hint="eastAsia"/>
                        <w:szCs w:val="21"/>
                      </w:rPr>
                      <w:t>ZHONGJIN GOLD</w:t>
                    </w:r>
                  </w:p>
                </w:tc>
              </w:sdtContent>
            </w:sdt>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1327a0d8afa49e1aba9d42a68663413"/>
                <w:id w:val="6441788"/>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9A0D04" w:rsidRDefault="009A0D04" w:rsidP="005B7FA4">
                    <w:pPr>
                      <w:kinsoku w:val="0"/>
                      <w:overflowPunct w:val="0"/>
                      <w:autoSpaceDE w:val="0"/>
                      <w:autoSpaceDN w:val="0"/>
                      <w:adjustRightInd w:val="0"/>
                      <w:snapToGrid w:val="0"/>
                      <w:rPr>
                        <w:szCs w:val="21"/>
                      </w:rPr>
                    </w:pPr>
                    <w:r>
                      <w:rPr>
                        <w:rFonts w:hint="eastAsia"/>
                        <w:szCs w:val="21"/>
                      </w:rPr>
                      <w:t>宋鑫</w:t>
                    </w:r>
                  </w:p>
                </w:tc>
              </w:sdtContent>
            </w:sdt>
          </w:tr>
        </w:tbl>
        <w:p w:rsidR="00FB66FE" w:rsidRPr="009A0D04" w:rsidRDefault="00C979FF" w:rsidP="009A0D04"/>
      </w:sdtContent>
    </w:sdt>
    <w:bookmarkStart w:id="6" w:name="_Toc342565882" w:displacedByCustomXml="next"/>
    <w:bookmarkStart w:id="7" w:name="_Toc342051042" w:displacedByCustomXml="next"/>
    <w:sdt>
      <w:sdtPr>
        <w:rPr>
          <w:rFonts w:ascii="Calibri" w:hAnsi="Calibri" w:cs="宋体" w:hint="eastAsia"/>
          <w:b w:val="0"/>
          <w:bCs w:val="0"/>
          <w:kern w:val="0"/>
          <w:szCs w:val="22"/>
        </w:rPr>
        <w:alias w:val="模块:联系人和联系方式"/>
        <w:tag w:val="_GBC_c68db6bd18a148f3a9683d04b791123b"/>
        <w:id w:val="26932533"/>
        <w:lock w:val="sdtLocked"/>
        <w:placeholder>
          <w:docPart w:val="GBC22222222222222222222222222222"/>
        </w:placeholder>
      </w:sdtPr>
      <w:sdtEndPr>
        <w:rPr>
          <w:rFonts w:ascii="宋体" w:hAnsi="宋体"/>
          <w:szCs w:val="24"/>
        </w:rPr>
      </w:sdtEndPr>
      <w:sdtContent>
        <w:p w:rsidR="009A0D04" w:rsidRDefault="00EF35C9">
          <w:pPr>
            <w:pStyle w:val="2"/>
            <w:numPr>
              <w:ilvl w:val="1"/>
              <w:numId w:val="4"/>
            </w:numPr>
            <w:ind w:left="566" w:hangingChars="236" w:hanging="566"/>
          </w:pPr>
          <w:r>
            <w:rPr>
              <w:rFonts w:hint="eastAsia"/>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3"/>
            <w:gridCol w:w="2965"/>
            <w:gridCol w:w="2965"/>
          </w:tblGrid>
          <w:tr w:rsidR="009A0D04" w:rsidTr="005B7FA4">
            <w:tc>
              <w:tcPr>
                <w:tcW w:w="1666"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9A0D04" w:rsidRDefault="009A0D04" w:rsidP="005B7FA4">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9A0D04" w:rsidRDefault="009A0D04" w:rsidP="005B7FA4">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9A0D04" w:rsidTr="005B7FA4">
            <w:tc>
              <w:tcPr>
                <w:tcW w:w="1666"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9A0D04" w:rsidRDefault="00C979FF" w:rsidP="008C7800">
                <w:pPr>
                  <w:kinsoku w:val="0"/>
                  <w:overflowPunct w:val="0"/>
                  <w:autoSpaceDE w:val="0"/>
                  <w:autoSpaceDN w:val="0"/>
                  <w:adjustRightInd w:val="0"/>
                  <w:snapToGrid w:val="0"/>
                  <w:jc w:val="center"/>
                  <w:rPr>
                    <w:color w:val="FFC000"/>
                    <w:szCs w:val="21"/>
                  </w:rPr>
                </w:pPr>
                <w:sdt>
                  <w:sdtPr>
                    <w:rPr>
                      <w:rFonts w:hint="eastAsia"/>
                      <w:szCs w:val="21"/>
                    </w:rPr>
                    <w:alias w:val="公司董事会秘书姓名"/>
                    <w:tag w:val="_GBC_cac0fb0ee4d0495699c4e8dd8009b5ca"/>
                    <w:id w:val="6441899"/>
                    <w:lock w:val="sdtLocked"/>
                  </w:sdtPr>
                  <w:sdtContent>
                    <w:proofErr w:type="gramStart"/>
                    <w:r w:rsidR="009A0D04">
                      <w:rPr>
                        <w:rFonts w:hint="eastAsia"/>
                        <w:szCs w:val="21"/>
                      </w:rPr>
                      <w:t>李跃清</w:t>
                    </w:r>
                    <w:proofErr w:type="gramEnd"/>
                  </w:sdtContent>
                </w:sdt>
              </w:p>
            </w:tc>
            <w:tc>
              <w:tcPr>
                <w:tcW w:w="1667" w:type="pct"/>
                <w:tcBorders>
                  <w:top w:val="single" w:sz="4" w:space="0" w:color="auto"/>
                  <w:left w:val="single" w:sz="4" w:space="0" w:color="auto"/>
                  <w:bottom w:val="single" w:sz="4" w:space="0" w:color="auto"/>
                </w:tcBorders>
              </w:tcPr>
              <w:p w:rsidR="009A0D04" w:rsidRDefault="00C979FF" w:rsidP="008C7800">
                <w:pPr>
                  <w:kinsoku w:val="0"/>
                  <w:overflowPunct w:val="0"/>
                  <w:autoSpaceDE w:val="0"/>
                  <w:autoSpaceDN w:val="0"/>
                  <w:adjustRightInd w:val="0"/>
                  <w:snapToGrid w:val="0"/>
                  <w:jc w:val="center"/>
                  <w:rPr>
                    <w:color w:val="FFC000"/>
                    <w:szCs w:val="21"/>
                  </w:rPr>
                </w:pPr>
                <w:sdt>
                  <w:sdtPr>
                    <w:rPr>
                      <w:rFonts w:hint="eastAsia"/>
                      <w:szCs w:val="21"/>
                    </w:rPr>
                    <w:alias w:val="公司证券事务代表姓名"/>
                    <w:tag w:val="_GBC_70a26fa96d8a40d39d18f0eafbed4a17"/>
                    <w:id w:val="6441900"/>
                    <w:lock w:val="sdtLocked"/>
                  </w:sdtPr>
                  <w:sdtContent>
                    <w:r w:rsidR="009A0D04">
                      <w:rPr>
                        <w:rFonts w:hint="eastAsia"/>
                        <w:szCs w:val="21"/>
                      </w:rPr>
                      <w:t>应雯</w:t>
                    </w:r>
                  </w:sdtContent>
                </w:sdt>
              </w:p>
            </w:tc>
          </w:tr>
          <w:tr w:rsidR="009A0D04" w:rsidTr="005B7FA4">
            <w:tc>
              <w:tcPr>
                <w:tcW w:w="1666"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9A0D04" w:rsidRDefault="00C979FF" w:rsidP="008C7800">
                <w:pPr>
                  <w:kinsoku w:val="0"/>
                  <w:overflowPunct w:val="0"/>
                  <w:autoSpaceDE w:val="0"/>
                  <w:autoSpaceDN w:val="0"/>
                  <w:adjustRightInd w:val="0"/>
                  <w:snapToGrid w:val="0"/>
                  <w:jc w:val="center"/>
                  <w:rPr>
                    <w:color w:val="FFC000"/>
                    <w:szCs w:val="21"/>
                  </w:rPr>
                </w:pPr>
                <w:sdt>
                  <w:sdtPr>
                    <w:rPr>
                      <w:rFonts w:hint="eastAsia"/>
                      <w:szCs w:val="21"/>
                    </w:rPr>
                    <w:alias w:val="公司董事会秘书联系地址"/>
                    <w:tag w:val="_GBC_da00edc9edfd4e12abfd953a8f45ecd1"/>
                    <w:id w:val="6441901"/>
                    <w:lock w:val="sdtLocked"/>
                  </w:sdtPr>
                  <w:sdtContent>
                    <w:r w:rsidR="009A0D04">
                      <w:rPr>
                        <w:rFonts w:hint="eastAsia"/>
                        <w:szCs w:val="21"/>
                      </w:rPr>
                      <w:t>北京市东城区安定门外大街9号</w:t>
                    </w:r>
                  </w:sdtContent>
                </w:sdt>
              </w:p>
            </w:tc>
            <w:tc>
              <w:tcPr>
                <w:tcW w:w="1667" w:type="pct"/>
                <w:tcBorders>
                  <w:top w:val="single" w:sz="4" w:space="0" w:color="auto"/>
                  <w:left w:val="single" w:sz="4" w:space="0" w:color="auto"/>
                  <w:bottom w:val="single" w:sz="4" w:space="0" w:color="auto"/>
                </w:tcBorders>
              </w:tcPr>
              <w:p w:rsidR="009A0D04" w:rsidRDefault="00C979FF" w:rsidP="008C7800">
                <w:pPr>
                  <w:kinsoku w:val="0"/>
                  <w:overflowPunct w:val="0"/>
                  <w:autoSpaceDE w:val="0"/>
                  <w:autoSpaceDN w:val="0"/>
                  <w:adjustRightInd w:val="0"/>
                  <w:snapToGrid w:val="0"/>
                  <w:jc w:val="center"/>
                  <w:rPr>
                    <w:color w:val="FFC000"/>
                    <w:szCs w:val="21"/>
                  </w:rPr>
                </w:pPr>
                <w:sdt>
                  <w:sdtPr>
                    <w:rPr>
                      <w:rFonts w:hint="eastAsia"/>
                      <w:szCs w:val="21"/>
                    </w:rPr>
                    <w:alias w:val="公司证券事务代表联系地址"/>
                    <w:tag w:val="_GBC_3adcc9d1aa664f27a97cc756d390649c"/>
                    <w:id w:val="6441902"/>
                    <w:lock w:val="sdtLocked"/>
                  </w:sdtPr>
                  <w:sdtContent>
                    <w:r w:rsidR="009A0D04">
                      <w:rPr>
                        <w:rFonts w:hint="eastAsia"/>
                        <w:szCs w:val="21"/>
                      </w:rPr>
                      <w:t>北京市东城区安定门外大街9号</w:t>
                    </w:r>
                  </w:sdtContent>
                </w:sdt>
              </w:p>
            </w:tc>
          </w:tr>
          <w:tr w:rsidR="009A0D04" w:rsidTr="005B7FA4">
            <w:tc>
              <w:tcPr>
                <w:tcW w:w="1666"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a03b44a2aeb641db9208ad0940e9b248"/>
                <w:id w:val="6441903"/>
                <w:lock w:val="sdtLocked"/>
              </w:sdtPr>
              <w:sdtContent>
                <w:tc>
                  <w:tcPr>
                    <w:tcW w:w="1667" w:type="pct"/>
                    <w:tcBorders>
                      <w:top w:val="single" w:sz="4" w:space="0" w:color="auto"/>
                      <w:left w:val="single" w:sz="4" w:space="0" w:color="auto"/>
                      <w:bottom w:val="single" w:sz="4" w:space="0" w:color="auto"/>
                      <w:right w:val="single" w:sz="4" w:space="0" w:color="auto"/>
                    </w:tcBorders>
                  </w:tcPr>
                  <w:p w:rsidR="009A0D04" w:rsidRDefault="009A0D04" w:rsidP="008C7800">
                    <w:pPr>
                      <w:kinsoku w:val="0"/>
                      <w:overflowPunct w:val="0"/>
                      <w:autoSpaceDE w:val="0"/>
                      <w:autoSpaceDN w:val="0"/>
                      <w:adjustRightInd w:val="0"/>
                      <w:snapToGrid w:val="0"/>
                      <w:jc w:val="center"/>
                      <w:rPr>
                        <w:szCs w:val="21"/>
                      </w:rPr>
                    </w:pPr>
                    <w:r>
                      <w:rPr>
                        <w:rFonts w:hint="eastAsia"/>
                        <w:szCs w:val="21"/>
                      </w:rPr>
                      <w:t>010-56353910</w:t>
                    </w:r>
                  </w:p>
                </w:tc>
              </w:sdtContent>
            </w:sdt>
            <w:sdt>
              <w:sdtPr>
                <w:rPr>
                  <w:rFonts w:hint="eastAsia"/>
                  <w:szCs w:val="21"/>
                </w:rPr>
                <w:alias w:val="公司证券事务代表电话"/>
                <w:tag w:val="_GBC_6902b4b9534e46ef906c46cc54c81432"/>
                <w:id w:val="6441904"/>
                <w:lock w:val="sdtLocked"/>
              </w:sdtPr>
              <w:sdtContent>
                <w:tc>
                  <w:tcPr>
                    <w:tcW w:w="1667" w:type="pct"/>
                    <w:tcBorders>
                      <w:top w:val="single" w:sz="4" w:space="0" w:color="auto"/>
                      <w:left w:val="single" w:sz="4" w:space="0" w:color="auto"/>
                      <w:bottom w:val="single" w:sz="4" w:space="0" w:color="auto"/>
                    </w:tcBorders>
                  </w:tcPr>
                  <w:p w:rsidR="009A0D04" w:rsidRDefault="009A0D04" w:rsidP="008C7800">
                    <w:pPr>
                      <w:kinsoku w:val="0"/>
                      <w:overflowPunct w:val="0"/>
                      <w:autoSpaceDE w:val="0"/>
                      <w:autoSpaceDN w:val="0"/>
                      <w:adjustRightInd w:val="0"/>
                      <w:snapToGrid w:val="0"/>
                      <w:jc w:val="center"/>
                      <w:rPr>
                        <w:szCs w:val="21"/>
                      </w:rPr>
                    </w:pPr>
                    <w:r>
                      <w:rPr>
                        <w:rFonts w:hint="eastAsia"/>
                        <w:szCs w:val="21"/>
                      </w:rPr>
                      <w:t>010-56353909</w:t>
                    </w:r>
                  </w:p>
                </w:tc>
              </w:sdtContent>
            </w:sdt>
          </w:tr>
          <w:tr w:rsidR="009A0D04" w:rsidTr="005B7FA4">
            <w:tc>
              <w:tcPr>
                <w:tcW w:w="1666"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03560dc980424f4aa2d9832b0fb18d8d"/>
                <w:id w:val="6441905"/>
                <w:lock w:val="sdtLocked"/>
              </w:sdtPr>
              <w:sdtContent>
                <w:tc>
                  <w:tcPr>
                    <w:tcW w:w="1667" w:type="pct"/>
                    <w:tcBorders>
                      <w:top w:val="single" w:sz="4" w:space="0" w:color="auto"/>
                      <w:left w:val="single" w:sz="4" w:space="0" w:color="auto"/>
                      <w:bottom w:val="single" w:sz="4" w:space="0" w:color="auto"/>
                      <w:right w:val="single" w:sz="4" w:space="0" w:color="auto"/>
                    </w:tcBorders>
                  </w:tcPr>
                  <w:p w:rsidR="009A0D04" w:rsidRDefault="009A0D04" w:rsidP="008C7800">
                    <w:pPr>
                      <w:kinsoku w:val="0"/>
                      <w:overflowPunct w:val="0"/>
                      <w:autoSpaceDE w:val="0"/>
                      <w:autoSpaceDN w:val="0"/>
                      <w:adjustRightInd w:val="0"/>
                      <w:snapToGrid w:val="0"/>
                      <w:jc w:val="center"/>
                      <w:rPr>
                        <w:szCs w:val="21"/>
                      </w:rPr>
                    </w:pPr>
                    <w:r>
                      <w:rPr>
                        <w:rFonts w:hint="eastAsia"/>
                        <w:szCs w:val="21"/>
                      </w:rPr>
                      <w:t>010-56353910</w:t>
                    </w:r>
                  </w:p>
                </w:tc>
              </w:sdtContent>
            </w:sdt>
            <w:sdt>
              <w:sdtPr>
                <w:rPr>
                  <w:rFonts w:hint="eastAsia"/>
                  <w:szCs w:val="21"/>
                </w:rPr>
                <w:alias w:val="公司证券事务代表传真"/>
                <w:tag w:val="_GBC_fa537b03ba9e4cb5a37f2170eae641b0"/>
                <w:id w:val="6441906"/>
                <w:lock w:val="sdtLocked"/>
              </w:sdtPr>
              <w:sdtContent>
                <w:tc>
                  <w:tcPr>
                    <w:tcW w:w="1667" w:type="pct"/>
                    <w:tcBorders>
                      <w:top w:val="single" w:sz="4" w:space="0" w:color="auto"/>
                      <w:left w:val="single" w:sz="4" w:space="0" w:color="auto"/>
                      <w:bottom w:val="single" w:sz="4" w:space="0" w:color="auto"/>
                    </w:tcBorders>
                  </w:tcPr>
                  <w:p w:rsidR="009A0D04" w:rsidRDefault="009A0D04" w:rsidP="008C7800">
                    <w:pPr>
                      <w:kinsoku w:val="0"/>
                      <w:overflowPunct w:val="0"/>
                      <w:autoSpaceDE w:val="0"/>
                      <w:autoSpaceDN w:val="0"/>
                      <w:adjustRightInd w:val="0"/>
                      <w:snapToGrid w:val="0"/>
                      <w:jc w:val="center"/>
                      <w:rPr>
                        <w:szCs w:val="21"/>
                      </w:rPr>
                    </w:pPr>
                    <w:r>
                      <w:rPr>
                        <w:rFonts w:hint="eastAsia"/>
                        <w:szCs w:val="21"/>
                      </w:rPr>
                      <w:t>010-56353908</w:t>
                    </w:r>
                  </w:p>
                </w:tc>
              </w:sdtContent>
            </w:sdt>
          </w:tr>
          <w:tr w:rsidR="009A0D04" w:rsidRPr="009A0D04" w:rsidTr="005B7FA4">
            <w:tc>
              <w:tcPr>
                <w:tcW w:w="1666"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5f9d2117b526463192a29912849968c2"/>
                <w:id w:val="6441907"/>
                <w:lock w:val="sdtLocked"/>
              </w:sdtPr>
              <w:sdtContent>
                <w:tc>
                  <w:tcPr>
                    <w:tcW w:w="1667" w:type="pct"/>
                    <w:tcBorders>
                      <w:top w:val="single" w:sz="4" w:space="0" w:color="auto"/>
                      <w:left w:val="single" w:sz="4" w:space="0" w:color="auto"/>
                      <w:bottom w:val="single" w:sz="4" w:space="0" w:color="auto"/>
                      <w:right w:val="single" w:sz="4" w:space="0" w:color="auto"/>
                    </w:tcBorders>
                  </w:tcPr>
                  <w:p w:rsidR="009A0D04" w:rsidRDefault="009A0D04" w:rsidP="008C7800">
                    <w:pPr>
                      <w:kinsoku w:val="0"/>
                      <w:overflowPunct w:val="0"/>
                      <w:autoSpaceDE w:val="0"/>
                      <w:autoSpaceDN w:val="0"/>
                      <w:adjustRightInd w:val="0"/>
                      <w:snapToGrid w:val="0"/>
                      <w:jc w:val="center"/>
                      <w:rPr>
                        <w:szCs w:val="21"/>
                      </w:rPr>
                    </w:pPr>
                    <w:r>
                      <w:rPr>
                        <w:rFonts w:hint="eastAsia"/>
                        <w:szCs w:val="21"/>
                      </w:rPr>
                      <w:t>lyq@zjgold.com</w:t>
                    </w:r>
                  </w:p>
                </w:tc>
              </w:sdtContent>
            </w:sdt>
            <w:sdt>
              <w:sdtPr>
                <w:rPr>
                  <w:rFonts w:hint="eastAsia"/>
                  <w:szCs w:val="21"/>
                </w:rPr>
                <w:alias w:val="公司证券事务代表电子信箱"/>
                <w:tag w:val="_GBC_bedfc63a281248468aa1efc5a07a5efb"/>
                <w:id w:val="6441908"/>
                <w:lock w:val="sdtLocked"/>
              </w:sdtPr>
              <w:sdtContent>
                <w:tc>
                  <w:tcPr>
                    <w:tcW w:w="1667" w:type="pct"/>
                    <w:tcBorders>
                      <w:top w:val="single" w:sz="4" w:space="0" w:color="auto"/>
                      <w:left w:val="single" w:sz="4" w:space="0" w:color="auto"/>
                      <w:bottom w:val="single" w:sz="4" w:space="0" w:color="auto"/>
                    </w:tcBorders>
                  </w:tcPr>
                  <w:p w:rsidR="009A0D04" w:rsidRDefault="009A0D04" w:rsidP="008C7800">
                    <w:pPr>
                      <w:kinsoku w:val="0"/>
                      <w:overflowPunct w:val="0"/>
                      <w:autoSpaceDE w:val="0"/>
                      <w:autoSpaceDN w:val="0"/>
                      <w:adjustRightInd w:val="0"/>
                      <w:snapToGrid w:val="0"/>
                      <w:jc w:val="center"/>
                      <w:rPr>
                        <w:szCs w:val="21"/>
                      </w:rPr>
                    </w:pPr>
                    <w:r>
                      <w:rPr>
                        <w:rFonts w:hint="eastAsia"/>
                        <w:szCs w:val="21"/>
                      </w:rPr>
                      <w:t>yw@zjgold.com</w:t>
                    </w:r>
                  </w:p>
                </w:tc>
              </w:sdtContent>
            </w:sdt>
          </w:tr>
        </w:tbl>
        <w:p w:rsidR="00FB66FE" w:rsidRPr="009A0D04" w:rsidRDefault="00C979FF" w:rsidP="009A0D04"/>
      </w:sdtContent>
    </w:sdt>
    <w:p w:rsidR="00FB66FE" w:rsidRDefault="00EF35C9">
      <w:pPr>
        <w:pStyle w:val="2"/>
        <w:numPr>
          <w:ilvl w:val="1"/>
          <w:numId w:val="4"/>
        </w:numPr>
      </w:pPr>
      <w:r>
        <w:t>基本情况变更简介</w:t>
      </w:r>
    </w:p>
    <w:sdt>
      <w:sdtPr>
        <w:rPr>
          <w:szCs w:val="21"/>
        </w:rPr>
        <w:alias w:val="模块:基本情况变更简介"/>
        <w:tag w:val="_GBC_5882b65ee1af4c18a1a62f56241999ce"/>
        <w:id w:val="6441971"/>
        <w:lock w:val="sdtLocked"/>
      </w:sdtPr>
      <w:sdtEndPr>
        <w:rPr>
          <w:szCs w:val="24"/>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t>公司注册地址</w:t>
                </w:r>
              </w:p>
            </w:tc>
            <w:sdt>
              <w:sdtPr>
                <w:rPr>
                  <w:szCs w:val="21"/>
                </w:rPr>
                <w:alias w:val="公司注册地址"/>
                <w:tag w:val="_GBC_176149bee7bf41819b29097eb854f331"/>
                <w:id w:val="6441972"/>
                <w:lock w:val="sdtLocked"/>
              </w:sdtPr>
              <w:sdtContent>
                <w:tc>
                  <w:tcPr>
                    <w:tcW w:w="2831" w:type="pct"/>
                    <w:tcBorders>
                      <w:top w:val="single" w:sz="4" w:space="0" w:color="auto"/>
                      <w:left w:val="single" w:sz="4" w:space="0" w:color="auto"/>
                      <w:bottom w:val="single" w:sz="4" w:space="0" w:color="auto"/>
                    </w:tcBorders>
                  </w:tcPr>
                  <w:p w:rsidR="009A0D04" w:rsidRDefault="009A0D04" w:rsidP="00181A4D">
                    <w:pPr>
                      <w:kinsoku w:val="0"/>
                      <w:overflowPunct w:val="0"/>
                      <w:autoSpaceDE w:val="0"/>
                      <w:autoSpaceDN w:val="0"/>
                      <w:adjustRightInd w:val="0"/>
                      <w:snapToGrid w:val="0"/>
                      <w:jc w:val="center"/>
                      <w:rPr>
                        <w:szCs w:val="21"/>
                      </w:rPr>
                    </w:pPr>
                    <w:r>
                      <w:rPr>
                        <w:szCs w:val="21"/>
                      </w:rPr>
                      <w:t>北京市东城区柳荫公园南街1号5-7层</w:t>
                    </w:r>
                  </w:p>
                </w:tc>
              </w:sdtContent>
            </w:sdt>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t>公司注册地址的邮政编码</w:t>
                </w:r>
              </w:p>
            </w:tc>
            <w:sdt>
              <w:sdtPr>
                <w:rPr>
                  <w:szCs w:val="21"/>
                </w:rPr>
                <w:alias w:val="公司注册地址邮政编码"/>
                <w:tag w:val="_GBC_3655ad918d6642f6b23902666a2542af"/>
                <w:id w:val="6441973"/>
                <w:lock w:val="sdtLocked"/>
              </w:sdtPr>
              <w:sdtContent>
                <w:tc>
                  <w:tcPr>
                    <w:tcW w:w="2831" w:type="pct"/>
                    <w:tcBorders>
                      <w:top w:val="single" w:sz="4" w:space="0" w:color="auto"/>
                      <w:left w:val="single" w:sz="4" w:space="0" w:color="auto"/>
                      <w:bottom w:val="single" w:sz="4" w:space="0" w:color="auto"/>
                    </w:tcBorders>
                  </w:tcPr>
                  <w:p w:rsidR="009A0D04" w:rsidRDefault="009A0D04" w:rsidP="00181A4D">
                    <w:pPr>
                      <w:kinsoku w:val="0"/>
                      <w:overflowPunct w:val="0"/>
                      <w:autoSpaceDE w:val="0"/>
                      <w:autoSpaceDN w:val="0"/>
                      <w:adjustRightInd w:val="0"/>
                      <w:snapToGrid w:val="0"/>
                      <w:jc w:val="center"/>
                      <w:rPr>
                        <w:szCs w:val="21"/>
                      </w:rPr>
                    </w:pPr>
                    <w:r>
                      <w:rPr>
                        <w:szCs w:val="21"/>
                      </w:rPr>
                      <w:t>100011</w:t>
                    </w:r>
                  </w:p>
                </w:tc>
              </w:sdtContent>
            </w:sdt>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t>公司办公地址</w:t>
                </w:r>
              </w:p>
            </w:tc>
            <w:sdt>
              <w:sdtPr>
                <w:rPr>
                  <w:rFonts w:hint="eastAsia"/>
                  <w:szCs w:val="21"/>
                </w:rPr>
                <w:alias w:val="公司办公地址"/>
                <w:tag w:val="_GBC_5d7ed1a91af0489a99a8b9a1eb39057e"/>
                <w:id w:val="6441974"/>
                <w:lock w:val="sdtLocked"/>
              </w:sdtPr>
              <w:sdtContent>
                <w:tc>
                  <w:tcPr>
                    <w:tcW w:w="2831" w:type="pct"/>
                    <w:tcBorders>
                      <w:top w:val="single" w:sz="4" w:space="0" w:color="auto"/>
                      <w:left w:val="single" w:sz="4" w:space="0" w:color="auto"/>
                      <w:bottom w:val="single" w:sz="4" w:space="0" w:color="auto"/>
                    </w:tcBorders>
                  </w:tcPr>
                  <w:p w:rsidR="009A0D04" w:rsidRDefault="009A0D04" w:rsidP="00181A4D">
                    <w:pPr>
                      <w:kinsoku w:val="0"/>
                      <w:overflowPunct w:val="0"/>
                      <w:autoSpaceDE w:val="0"/>
                      <w:autoSpaceDN w:val="0"/>
                      <w:adjustRightInd w:val="0"/>
                      <w:snapToGrid w:val="0"/>
                      <w:jc w:val="center"/>
                      <w:rPr>
                        <w:szCs w:val="21"/>
                      </w:rPr>
                    </w:pPr>
                    <w:r>
                      <w:rPr>
                        <w:rFonts w:hint="eastAsia"/>
                        <w:szCs w:val="21"/>
                      </w:rPr>
                      <w:t>北京市东城区安定门外大街9号</w:t>
                    </w:r>
                  </w:p>
                </w:tc>
              </w:sdtContent>
            </w:sdt>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t>公司办公地址的邮政编码</w:t>
                </w:r>
              </w:p>
            </w:tc>
            <w:sdt>
              <w:sdtPr>
                <w:rPr>
                  <w:rFonts w:hint="eastAsia"/>
                  <w:szCs w:val="21"/>
                </w:rPr>
                <w:alias w:val="公司办公地址邮政编码"/>
                <w:tag w:val="_GBC_0b586d6a76e74eb5bfd69803dd5b3f21"/>
                <w:id w:val="6441975"/>
                <w:lock w:val="sdtLocked"/>
              </w:sdtPr>
              <w:sdtContent>
                <w:tc>
                  <w:tcPr>
                    <w:tcW w:w="2831" w:type="pct"/>
                    <w:tcBorders>
                      <w:top w:val="single" w:sz="4" w:space="0" w:color="auto"/>
                      <w:left w:val="single" w:sz="4" w:space="0" w:color="auto"/>
                      <w:bottom w:val="single" w:sz="4" w:space="0" w:color="auto"/>
                    </w:tcBorders>
                  </w:tcPr>
                  <w:p w:rsidR="009A0D04" w:rsidRDefault="009A0D04" w:rsidP="00181A4D">
                    <w:pPr>
                      <w:kinsoku w:val="0"/>
                      <w:overflowPunct w:val="0"/>
                      <w:autoSpaceDE w:val="0"/>
                      <w:autoSpaceDN w:val="0"/>
                      <w:adjustRightInd w:val="0"/>
                      <w:snapToGrid w:val="0"/>
                      <w:jc w:val="center"/>
                      <w:rPr>
                        <w:szCs w:val="21"/>
                      </w:rPr>
                    </w:pPr>
                    <w:r>
                      <w:rPr>
                        <w:rFonts w:hint="eastAsia"/>
                        <w:szCs w:val="21"/>
                      </w:rPr>
                      <w:t>100011</w:t>
                    </w:r>
                  </w:p>
                </w:tc>
              </w:sdtContent>
            </w:sdt>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t>公司网址</w:t>
                </w:r>
              </w:p>
            </w:tc>
            <w:sdt>
              <w:sdtPr>
                <w:rPr>
                  <w:rFonts w:hint="eastAsia"/>
                  <w:szCs w:val="21"/>
                </w:rPr>
                <w:alias w:val="公司国际互联网网址"/>
                <w:tag w:val="_GBC_7230b5ca49734fc2ad410245ff685045"/>
                <w:id w:val="6441976"/>
                <w:lock w:val="sdtLocked"/>
              </w:sdtPr>
              <w:sdtContent>
                <w:tc>
                  <w:tcPr>
                    <w:tcW w:w="2831" w:type="pct"/>
                    <w:tcBorders>
                      <w:top w:val="single" w:sz="4" w:space="0" w:color="auto"/>
                      <w:left w:val="single" w:sz="4" w:space="0" w:color="auto"/>
                      <w:bottom w:val="single" w:sz="4" w:space="0" w:color="auto"/>
                    </w:tcBorders>
                  </w:tcPr>
                  <w:p w:rsidR="009A0D04" w:rsidRDefault="009A0D04" w:rsidP="00181A4D">
                    <w:pPr>
                      <w:kinsoku w:val="0"/>
                      <w:overflowPunct w:val="0"/>
                      <w:autoSpaceDE w:val="0"/>
                      <w:autoSpaceDN w:val="0"/>
                      <w:adjustRightInd w:val="0"/>
                      <w:snapToGrid w:val="0"/>
                      <w:jc w:val="center"/>
                      <w:rPr>
                        <w:szCs w:val="21"/>
                      </w:rPr>
                    </w:pPr>
                    <w:r>
                      <w:rPr>
                        <w:rFonts w:hint="eastAsia"/>
                        <w:szCs w:val="21"/>
                      </w:rPr>
                      <w:t>www.zjgold.com</w:t>
                    </w:r>
                  </w:p>
                </w:tc>
              </w:sdtContent>
            </w:sdt>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t>电子信箱</w:t>
                </w:r>
              </w:p>
            </w:tc>
            <w:sdt>
              <w:sdtPr>
                <w:rPr>
                  <w:rFonts w:hint="eastAsia"/>
                  <w:szCs w:val="21"/>
                </w:rPr>
                <w:alias w:val="公司电子信箱"/>
                <w:tag w:val="_GBC_229dc578e23341bbaf9302c6a1aaeb1e"/>
                <w:id w:val="6441977"/>
                <w:lock w:val="sdtLocked"/>
              </w:sdtPr>
              <w:sdtContent>
                <w:tc>
                  <w:tcPr>
                    <w:tcW w:w="2831" w:type="pct"/>
                    <w:tcBorders>
                      <w:top w:val="single" w:sz="4" w:space="0" w:color="auto"/>
                      <w:left w:val="single" w:sz="4" w:space="0" w:color="auto"/>
                      <w:bottom w:val="single" w:sz="4" w:space="0" w:color="auto"/>
                    </w:tcBorders>
                  </w:tcPr>
                  <w:p w:rsidR="009A0D04" w:rsidRDefault="009A0D04" w:rsidP="00181A4D">
                    <w:pPr>
                      <w:kinsoku w:val="0"/>
                      <w:overflowPunct w:val="0"/>
                      <w:autoSpaceDE w:val="0"/>
                      <w:autoSpaceDN w:val="0"/>
                      <w:adjustRightInd w:val="0"/>
                      <w:snapToGrid w:val="0"/>
                      <w:jc w:val="center"/>
                      <w:rPr>
                        <w:szCs w:val="21"/>
                      </w:rPr>
                    </w:pPr>
                    <w:r>
                      <w:rPr>
                        <w:rFonts w:hint="eastAsia"/>
                        <w:szCs w:val="21"/>
                      </w:rPr>
                      <w:t>zjgold@zjgold.com</w:t>
                    </w:r>
                  </w:p>
                </w:tc>
              </w:sdtContent>
            </w:sdt>
          </w:tr>
        </w:tbl>
        <w:p w:rsidR="00FB66FE" w:rsidRPr="009A0D04" w:rsidRDefault="00C979FF" w:rsidP="009A0D04"/>
      </w:sdtContent>
    </w:sdt>
    <w:sdt>
      <w:sdtPr>
        <w:rPr>
          <w:rFonts w:ascii="Calibri" w:hAnsi="Calibri" w:cs="宋体"/>
          <w:b w:val="0"/>
          <w:bCs w:val="0"/>
          <w:kern w:val="0"/>
          <w:szCs w:val="22"/>
        </w:rPr>
        <w:alias w:val="模块:信息披露及备置地点变更情况简介"/>
        <w:tag w:val="_GBC_20a39c6141734cc19616660ebf1a0dfa"/>
        <w:id w:val="4295844"/>
        <w:lock w:val="sdtLocked"/>
        <w:placeholder>
          <w:docPart w:val="GBC22222222222222222222222222222"/>
        </w:placeholder>
      </w:sdtPr>
      <w:sdtEndPr>
        <w:rPr>
          <w:rFonts w:ascii="宋体" w:hAnsi="宋体"/>
          <w:szCs w:val="24"/>
        </w:rPr>
      </w:sdtEndPr>
      <w:sdtContent>
        <w:p w:rsidR="009A0D04" w:rsidRDefault="00EF35C9">
          <w:pPr>
            <w:pStyle w:val="2"/>
            <w:numPr>
              <w:ilvl w:val="1"/>
              <w:numId w:val="4"/>
            </w:num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t>公司选定的信息披露报纸名称</w:t>
                </w:r>
              </w:p>
            </w:tc>
            <w:sdt>
              <w:sdtPr>
                <w:rPr>
                  <w:szCs w:val="21"/>
                </w:rPr>
                <w:alias w:val="公司选定的信息披露报纸名称"/>
                <w:tag w:val="_GBC_ea25303a54e24033a0a9a380e9688e98"/>
                <w:id w:val="6442025"/>
                <w:lock w:val="sdtLocked"/>
              </w:sdtPr>
              <w:sdtContent>
                <w:tc>
                  <w:tcPr>
                    <w:tcW w:w="2831" w:type="pct"/>
                    <w:tcBorders>
                      <w:top w:val="single" w:sz="4" w:space="0" w:color="auto"/>
                      <w:left w:val="single" w:sz="4" w:space="0" w:color="auto"/>
                      <w:bottom w:val="single" w:sz="4" w:space="0" w:color="auto"/>
                    </w:tcBorders>
                  </w:tcPr>
                  <w:p w:rsidR="009A0D04" w:rsidRDefault="009A0D04" w:rsidP="005B7FA4">
                    <w:pPr>
                      <w:kinsoku w:val="0"/>
                      <w:overflowPunct w:val="0"/>
                      <w:autoSpaceDE w:val="0"/>
                      <w:autoSpaceDN w:val="0"/>
                      <w:adjustRightInd w:val="0"/>
                      <w:snapToGrid w:val="0"/>
                      <w:rPr>
                        <w:szCs w:val="21"/>
                      </w:rPr>
                    </w:pPr>
                    <w:r>
                      <w:rPr>
                        <w:szCs w:val="21"/>
                      </w:rPr>
                      <w:t>《中国证券报》、《上海证券报》、《证券时报》、《证券日报》</w:t>
                    </w:r>
                  </w:p>
                </w:tc>
              </w:sdtContent>
            </w:sdt>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t>登载半年度报告的中国证监会指定网站的网址</w:t>
                </w:r>
              </w:p>
            </w:tc>
            <w:sdt>
              <w:sdtPr>
                <w:rPr>
                  <w:szCs w:val="21"/>
                </w:rPr>
                <w:alias w:val="登载定期报告的中国证监会指定网站的网址"/>
                <w:tag w:val="_GBC_4b6bb026dc8f4d8cbc0b758784efbc03"/>
                <w:id w:val="6442026"/>
                <w:lock w:val="sdtLocked"/>
              </w:sdtPr>
              <w:sdtContent>
                <w:tc>
                  <w:tcPr>
                    <w:tcW w:w="2831" w:type="pct"/>
                    <w:tcBorders>
                      <w:top w:val="single" w:sz="4" w:space="0" w:color="auto"/>
                      <w:left w:val="single" w:sz="4" w:space="0" w:color="auto"/>
                      <w:bottom w:val="single" w:sz="4" w:space="0" w:color="auto"/>
                    </w:tcBorders>
                  </w:tcPr>
                  <w:p w:rsidR="009A0D04" w:rsidRDefault="009A0D04" w:rsidP="005B7FA4">
                    <w:pPr>
                      <w:kinsoku w:val="0"/>
                      <w:overflowPunct w:val="0"/>
                      <w:autoSpaceDE w:val="0"/>
                      <w:autoSpaceDN w:val="0"/>
                      <w:adjustRightInd w:val="0"/>
                      <w:snapToGrid w:val="0"/>
                      <w:rPr>
                        <w:szCs w:val="21"/>
                      </w:rPr>
                    </w:pPr>
                    <w:r>
                      <w:rPr>
                        <w:szCs w:val="21"/>
                      </w:rPr>
                      <w:t>www.sse.com.cn</w:t>
                    </w:r>
                  </w:p>
                </w:tc>
              </w:sdtContent>
            </w:sdt>
          </w:tr>
          <w:tr w:rsidR="009A0D04" w:rsidTr="005B7FA4">
            <w:trPr>
              <w:trHeight w:val="293"/>
            </w:trPr>
            <w:tc>
              <w:tcPr>
                <w:tcW w:w="2169"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rPr>
                    <w:szCs w:val="21"/>
                  </w:rPr>
                </w:pPr>
                <w:r>
                  <w:t>公司半年度报告备置地点</w:t>
                </w:r>
              </w:p>
            </w:tc>
            <w:sdt>
              <w:sdtPr>
                <w:rPr>
                  <w:rFonts w:hint="eastAsia"/>
                  <w:szCs w:val="21"/>
                </w:rPr>
                <w:alias w:val="公司定期报告备置地点"/>
                <w:tag w:val="_GBC_d97f7bcfbb644b17b1594081653d6090"/>
                <w:id w:val="6442027"/>
                <w:lock w:val="sdtLocked"/>
              </w:sdtPr>
              <w:sdtContent>
                <w:tc>
                  <w:tcPr>
                    <w:tcW w:w="2831" w:type="pct"/>
                    <w:tcBorders>
                      <w:top w:val="single" w:sz="4" w:space="0" w:color="auto"/>
                      <w:left w:val="single" w:sz="4" w:space="0" w:color="auto"/>
                      <w:bottom w:val="single" w:sz="4" w:space="0" w:color="auto"/>
                    </w:tcBorders>
                  </w:tcPr>
                  <w:p w:rsidR="009A0D04" w:rsidRDefault="009A0D04" w:rsidP="005B7FA4">
                    <w:pPr>
                      <w:kinsoku w:val="0"/>
                      <w:overflowPunct w:val="0"/>
                      <w:autoSpaceDE w:val="0"/>
                      <w:autoSpaceDN w:val="0"/>
                      <w:adjustRightInd w:val="0"/>
                      <w:snapToGrid w:val="0"/>
                      <w:rPr>
                        <w:szCs w:val="21"/>
                      </w:rPr>
                    </w:pPr>
                    <w:r>
                      <w:rPr>
                        <w:rFonts w:hint="eastAsia"/>
                        <w:szCs w:val="21"/>
                      </w:rPr>
                      <w:t>公司董秘事</w:t>
                    </w:r>
                    <w:proofErr w:type="gramStart"/>
                    <w:r>
                      <w:rPr>
                        <w:rFonts w:hint="eastAsia"/>
                        <w:szCs w:val="21"/>
                      </w:rPr>
                      <w:t>务</w:t>
                    </w:r>
                    <w:proofErr w:type="gramEnd"/>
                    <w:r>
                      <w:rPr>
                        <w:rFonts w:hint="eastAsia"/>
                        <w:szCs w:val="21"/>
                      </w:rPr>
                      <w:t>部</w:t>
                    </w:r>
                  </w:p>
                </w:tc>
              </w:sdtContent>
            </w:sdt>
          </w:tr>
        </w:tbl>
        <w:p w:rsidR="00FB66FE" w:rsidRPr="009A0D04" w:rsidRDefault="00C979FF" w:rsidP="009A0D04"/>
      </w:sdtContent>
    </w:sdt>
    <w:bookmarkStart w:id="8" w:name="_Toc342565885" w:displacedByCustomXml="next"/>
    <w:bookmarkStart w:id="9" w:name="_Toc342051045" w:displacedByCustomXml="next"/>
    <w:sdt>
      <w:sdtPr>
        <w:rPr>
          <w:rFonts w:ascii="Calibri" w:hAnsi="Calibri" w:cs="宋体" w:hint="eastAsia"/>
          <w:b w:val="0"/>
          <w:bCs w:val="0"/>
          <w:kern w:val="0"/>
          <w:szCs w:val="22"/>
        </w:rPr>
        <w:alias w:val="模块:公司股票简况"/>
        <w:tag w:val="_GBC_f73e31215837403db78d7a2ed15723c6"/>
        <w:id w:val="26932534"/>
        <w:lock w:val="sdtLocked"/>
        <w:placeholder>
          <w:docPart w:val="GBC22222222222222222222222222222"/>
        </w:placeholder>
      </w:sdtPr>
      <w:sdtEndPr>
        <w:rPr>
          <w:rFonts w:ascii="宋体" w:hAnsi="宋体"/>
          <w:color w:val="0070C0"/>
          <w:szCs w:val="24"/>
        </w:rPr>
      </w:sdtEndPr>
      <w:sdtContent>
        <w:p w:rsidR="00FB66FE" w:rsidRDefault="00EF35C9">
          <w:pPr>
            <w:pStyle w:val="2"/>
            <w:numPr>
              <w:ilvl w:val="1"/>
              <w:numId w:val="4"/>
            </w:numPr>
          </w:pPr>
          <w:r>
            <w:rPr>
              <w:rFonts w:hint="eastAsia"/>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9A0D04" w:rsidTr="005B7FA4">
            <w:trPr>
              <w:trHeight w:val="293"/>
            </w:trPr>
            <w:tc>
              <w:tcPr>
                <w:tcW w:w="1000" w:type="pct"/>
                <w:tcBorders>
                  <w:top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A0D04" w:rsidRDefault="009A0D04" w:rsidP="005B7FA4">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9A0D04" w:rsidRDefault="009A0D04" w:rsidP="005B7FA4">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tr>
          <w:sdt>
            <w:sdtPr>
              <w:rPr>
                <w:rFonts w:hint="eastAsia"/>
                <w:szCs w:val="21"/>
              </w:rPr>
              <w:alias w:val="公司其他股票简况"/>
              <w:tag w:val="_GBC_4e064b55e0734b1d9be1e41379a353e2"/>
              <w:id w:val="6442082"/>
              <w:lock w:val="sdtLocked"/>
            </w:sdtPr>
            <w:sdtContent>
              <w:tr w:rsidR="009A0D04" w:rsidTr="005B7FA4">
                <w:trPr>
                  <w:trHeight w:val="293"/>
                </w:trPr>
                <w:tc>
                  <w:tcPr>
                    <w:tcW w:w="1000" w:type="pct"/>
                    <w:tcBorders>
                      <w:top w:val="single" w:sz="4" w:space="0" w:color="auto"/>
                      <w:bottom w:val="single" w:sz="4" w:space="0" w:color="auto"/>
                      <w:right w:val="single" w:sz="4" w:space="0" w:color="auto"/>
                    </w:tcBorders>
                    <w:shd w:val="clear" w:color="auto" w:fill="auto"/>
                  </w:tcPr>
                  <w:p w:rsidR="009A0D04" w:rsidRDefault="00C979FF" w:rsidP="00181A4D">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39e842effa7c4d36879e2defa2b42c0c"/>
                        <w:id w:val="6442077"/>
                        <w:lock w:val="sdtLocked"/>
                      </w:sdtPr>
                      <w:sdtContent>
                        <w:r w:rsidR="009A0D04">
                          <w:rPr>
                            <w:rFonts w:hint="eastAsia"/>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A0D04" w:rsidRDefault="00C979FF" w:rsidP="00181A4D">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18ca7462c09b4dbfb4cabde1756c4c5d"/>
                        <w:id w:val="6442078"/>
                        <w:lock w:val="sdtLocked"/>
                      </w:sdtPr>
                      <w:sdtContent>
                        <w:r w:rsidR="009A0D04">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A0D04" w:rsidRDefault="00C979FF" w:rsidP="00181A4D">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e51eba4f97844f8ea2e682a0d492b03a"/>
                        <w:id w:val="6442079"/>
                        <w:lock w:val="sdtLocked"/>
                      </w:sdtPr>
                      <w:sdtContent>
                        <w:r w:rsidR="009A0D04">
                          <w:rPr>
                            <w:rFonts w:hint="eastAsia"/>
                            <w:szCs w:val="21"/>
                          </w:rPr>
                          <w:t>中</w:t>
                        </w:r>
                        <w:proofErr w:type="gramStart"/>
                        <w:r w:rsidR="009A0D04">
                          <w:rPr>
                            <w:rFonts w:hint="eastAsia"/>
                            <w:szCs w:val="21"/>
                          </w:rPr>
                          <w:t>金黄金</w:t>
                        </w:r>
                        <w:proofErr w:type="gramEnd"/>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A0D04" w:rsidRDefault="00C979FF" w:rsidP="00181A4D">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3e4a0e59d2fd4fff9887ff4ddb45d5a5"/>
                        <w:id w:val="6442080"/>
                        <w:lock w:val="sdtLocked"/>
                      </w:sdtPr>
                      <w:sdtContent>
                        <w:r w:rsidR="009A0D04">
                          <w:rPr>
                            <w:rFonts w:hint="eastAsia"/>
                            <w:szCs w:val="21"/>
                          </w:rPr>
                          <w:t>600489</w:t>
                        </w:r>
                      </w:sdtContent>
                    </w:sdt>
                  </w:p>
                </w:tc>
                <w:tc>
                  <w:tcPr>
                    <w:tcW w:w="1000" w:type="pct"/>
                    <w:tcBorders>
                      <w:top w:val="single" w:sz="4" w:space="0" w:color="auto"/>
                      <w:left w:val="single" w:sz="4" w:space="0" w:color="auto"/>
                      <w:bottom w:val="single" w:sz="4" w:space="0" w:color="auto"/>
                    </w:tcBorders>
                    <w:shd w:val="clear" w:color="auto" w:fill="auto"/>
                  </w:tcPr>
                  <w:p w:rsidR="009A0D04" w:rsidRDefault="00C979FF" w:rsidP="00181A4D">
                    <w:pPr>
                      <w:kinsoku w:val="0"/>
                      <w:overflowPunct w:val="0"/>
                      <w:autoSpaceDE w:val="0"/>
                      <w:autoSpaceDN w:val="0"/>
                      <w:adjustRightInd w:val="0"/>
                      <w:snapToGrid w:val="0"/>
                      <w:jc w:val="center"/>
                      <w:rPr>
                        <w:color w:val="FFC000"/>
                        <w:szCs w:val="21"/>
                      </w:rPr>
                    </w:pPr>
                    <w:sdt>
                      <w:sdtPr>
                        <w:rPr>
                          <w:rFonts w:hint="eastAsia"/>
                          <w:szCs w:val="21"/>
                        </w:rPr>
                        <w:alias w:val="公司其他股票变更前的简称"/>
                        <w:tag w:val="_GBC_ef40a95d971f4a9ca0632a6d9ddb5f09"/>
                        <w:id w:val="6442081"/>
                        <w:lock w:val="sdtLocked"/>
                        <w:showingPlcHdr/>
                      </w:sdtPr>
                      <w:sdtContent>
                        <w:r w:rsidR="009A0D04">
                          <w:rPr>
                            <w:rFonts w:hint="eastAsia"/>
                            <w:color w:val="333399"/>
                          </w:rPr>
                          <w:t xml:space="preserve">　</w:t>
                        </w:r>
                      </w:sdtContent>
                    </w:sdt>
                  </w:p>
                </w:tc>
              </w:tr>
            </w:sdtContent>
          </w:sdt>
        </w:tbl>
        <w:p w:rsidR="00FB66FE" w:rsidRDefault="00C979FF">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Cs w:val="22"/>
        </w:rPr>
        <w:alias w:val="模块:其他有关资料"/>
        <w:tag w:val="_GBC_cd186ef4acaf4e28b71fed998e691ebd"/>
        <w:id w:val="4295963"/>
        <w:lock w:val="sdtLocked"/>
        <w:placeholder>
          <w:docPart w:val="GBC22222222222222222222222222222"/>
        </w:placeholder>
      </w:sdtPr>
      <w:sdtEndPr>
        <w:rPr>
          <w:rFonts w:ascii="宋体" w:hAnsi="宋体" w:hint="eastAsia"/>
          <w:szCs w:val="24"/>
        </w:rPr>
      </w:sdtEndPr>
      <w:sdtContent>
        <w:p w:rsidR="00FB66FE" w:rsidRDefault="00EF35C9">
          <w:pPr>
            <w:pStyle w:val="2"/>
            <w:numPr>
              <w:ilvl w:val="1"/>
              <w:numId w:val="4"/>
            </w:numPr>
          </w:pPr>
          <w:r>
            <w:t>其他有关资料</w:t>
          </w:r>
        </w:p>
        <w:sdt>
          <w:sdtPr>
            <w:alias w:val="是否适用：其他有关资料[双击切换]"/>
            <w:tag w:val="_GBC_78c3cc115c0d4dd3bf5e7c57142e5e68"/>
            <w:id w:val="12498022"/>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sdtContent>
    </w:sdt>
    <w:p w:rsidR="00FB66FE" w:rsidRDefault="00FB66FE">
      <w:pPr>
        <w:rPr>
          <w:bdr w:val="single" w:sz="4" w:space="0" w:color="auto"/>
        </w:rPr>
      </w:pPr>
    </w:p>
    <w:p w:rsidR="00FB66FE" w:rsidRDefault="00EF35C9">
      <w:pPr>
        <w:pStyle w:val="2"/>
        <w:numPr>
          <w:ilvl w:val="1"/>
          <w:numId w:val="4"/>
        </w:numPr>
      </w:pPr>
      <w:bookmarkStart w:id="10" w:name="_Toc342056397"/>
      <w:bookmarkStart w:id="11" w:name="_Toc342565889"/>
      <w:r>
        <w:rPr>
          <w:rFonts w:hint="eastAsia"/>
        </w:rPr>
        <w:lastRenderedPageBreak/>
        <w:t>公司主要会计数据和财务指标</w:t>
      </w:r>
      <w:bookmarkEnd w:id="10"/>
      <w:bookmarkEnd w:id="11"/>
    </w:p>
    <w:p w:rsidR="00FB66FE" w:rsidRDefault="00EF35C9">
      <w:pPr>
        <w:pStyle w:val="3"/>
        <w:numPr>
          <w:ilvl w:val="1"/>
          <w:numId w:val="2"/>
        </w:numPr>
      </w:pPr>
      <w:r>
        <w:rPr>
          <w:rFonts w:hint="eastAsia"/>
        </w:rPr>
        <w:t>主要会计数据</w:t>
      </w:r>
    </w:p>
    <w:p w:rsidR="00FB66FE" w:rsidRDefault="00EF35C9">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选项模块:主要会计数据(无追溯)"/>
        <w:tag w:val="_GBC_aea1fefe2cc54d88a8a870982a41d97a"/>
        <w:id w:val="30702768"/>
        <w:lock w:val="sdtLocked"/>
      </w:sdtPr>
      <w:sdtContent>
        <w:p w:rsidR="00C5767D" w:rsidRDefault="00C5767D" w:rsidP="00C5767D"/>
        <w:tbl>
          <w:tblPr>
            <w:tblStyle w:val="a6"/>
            <w:tblW w:w="5000" w:type="pct"/>
            <w:tblLook w:val="0000"/>
          </w:tblPr>
          <w:tblGrid>
            <w:gridCol w:w="3229"/>
            <w:gridCol w:w="2256"/>
            <w:gridCol w:w="2256"/>
            <w:gridCol w:w="1308"/>
          </w:tblGrid>
          <w:tr w:rsidR="005543FE" w:rsidTr="005543FE">
            <w:trPr>
              <w:trHeight w:val="596"/>
            </w:trPr>
            <w:tc>
              <w:tcPr>
                <w:tcW w:w="1925" w:type="pct"/>
                <w:vAlign w:val="center"/>
              </w:tcPr>
              <w:p w:rsidR="005543FE" w:rsidRDefault="005543FE" w:rsidP="005543FE">
                <w:pPr>
                  <w:kinsoku w:val="0"/>
                  <w:overflowPunct w:val="0"/>
                  <w:autoSpaceDE w:val="0"/>
                  <w:autoSpaceDN w:val="0"/>
                  <w:adjustRightInd w:val="0"/>
                  <w:snapToGrid w:val="0"/>
                  <w:jc w:val="center"/>
                  <w:rPr>
                    <w:szCs w:val="21"/>
                  </w:rPr>
                </w:pPr>
                <w:r>
                  <w:rPr>
                    <w:rFonts w:hint="eastAsia"/>
                    <w:szCs w:val="21"/>
                  </w:rPr>
                  <w:t>主要会计数据</w:t>
                </w:r>
              </w:p>
            </w:tc>
            <w:tc>
              <w:tcPr>
                <w:tcW w:w="1106" w:type="pct"/>
                <w:vAlign w:val="center"/>
              </w:tcPr>
              <w:p w:rsidR="005543FE" w:rsidRDefault="005543FE" w:rsidP="005543FE">
                <w:pPr>
                  <w:kinsoku w:val="0"/>
                  <w:overflowPunct w:val="0"/>
                  <w:autoSpaceDE w:val="0"/>
                  <w:autoSpaceDN w:val="0"/>
                  <w:adjustRightInd w:val="0"/>
                  <w:snapToGrid w:val="0"/>
                  <w:jc w:val="center"/>
                </w:pPr>
                <w:r>
                  <w:rPr>
                    <w:rFonts w:hint="eastAsia"/>
                  </w:rPr>
                  <w:t>本</w:t>
                </w:r>
                <w:r>
                  <w:t>报告期</w:t>
                </w:r>
              </w:p>
              <w:p w:rsidR="005543FE" w:rsidRDefault="005543FE" w:rsidP="005543FE">
                <w:pPr>
                  <w:kinsoku w:val="0"/>
                  <w:overflowPunct w:val="0"/>
                  <w:autoSpaceDE w:val="0"/>
                  <w:autoSpaceDN w:val="0"/>
                  <w:adjustRightInd w:val="0"/>
                  <w:snapToGrid w:val="0"/>
                  <w:jc w:val="center"/>
                  <w:rPr>
                    <w:szCs w:val="21"/>
                  </w:rPr>
                </w:pPr>
                <w:r>
                  <w:t>（1－6月）</w:t>
                </w:r>
              </w:p>
            </w:tc>
            <w:tc>
              <w:tcPr>
                <w:tcW w:w="1106" w:type="pct"/>
                <w:vAlign w:val="center"/>
              </w:tcPr>
              <w:p w:rsidR="005543FE" w:rsidRDefault="005543FE" w:rsidP="005543FE">
                <w:pPr>
                  <w:kinsoku w:val="0"/>
                  <w:overflowPunct w:val="0"/>
                  <w:autoSpaceDE w:val="0"/>
                  <w:autoSpaceDN w:val="0"/>
                  <w:adjustRightInd w:val="0"/>
                  <w:snapToGrid w:val="0"/>
                  <w:jc w:val="center"/>
                  <w:rPr>
                    <w:szCs w:val="21"/>
                  </w:rPr>
                </w:pPr>
                <w:r>
                  <w:t>上年同期</w:t>
                </w:r>
              </w:p>
            </w:tc>
            <w:tc>
              <w:tcPr>
                <w:tcW w:w="863" w:type="pct"/>
                <w:vAlign w:val="center"/>
              </w:tcPr>
              <w:p w:rsidR="005543FE" w:rsidRDefault="005543FE" w:rsidP="005543FE">
                <w:pPr>
                  <w:kinsoku w:val="0"/>
                  <w:overflowPunct w:val="0"/>
                  <w:autoSpaceDE w:val="0"/>
                  <w:autoSpaceDN w:val="0"/>
                  <w:adjustRightInd w:val="0"/>
                  <w:snapToGrid w:val="0"/>
                  <w:jc w:val="center"/>
                  <w:rPr>
                    <w:szCs w:val="21"/>
                  </w:rPr>
                </w:pPr>
                <w:r>
                  <w:t>本报告期比上年同期增减</w:t>
                </w:r>
                <w:r>
                  <w:rPr>
                    <w:szCs w:val="21"/>
                  </w:rPr>
                  <w:t>(%)</w:t>
                </w:r>
              </w:p>
            </w:tc>
          </w:tr>
          <w:tr w:rsidR="005543FE" w:rsidTr="005543FE">
            <w:trPr>
              <w:trHeight w:val="285"/>
            </w:trPr>
            <w:tc>
              <w:tcPr>
                <w:tcW w:w="1925" w:type="pct"/>
              </w:tcPr>
              <w:p w:rsidR="005543FE" w:rsidRDefault="005543FE" w:rsidP="005543FE">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710985d8bd6047cc9011fc334cf8089b"/>
                <w:id w:val="3676067"/>
                <w:lock w:val="sdtLocked"/>
              </w:sdtPr>
              <w:sdtContent>
                <w:tc>
                  <w:tcPr>
                    <w:tcW w:w="1106" w:type="pct"/>
                  </w:tcPr>
                  <w:p w:rsidR="005543FE" w:rsidRDefault="005543FE" w:rsidP="005543FE">
                    <w:pPr>
                      <w:kinsoku w:val="0"/>
                      <w:overflowPunct w:val="0"/>
                      <w:autoSpaceDE w:val="0"/>
                      <w:autoSpaceDN w:val="0"/>
                      <w:adjustRightInd w:val="0"/>
                      <w:snapToGrid w:val="0"/>
                      <w:jc w:val="right"/>
                      <w:rPr>
                        <w:szCs w:val="21"/>
                      </w:rPr>
                    </w:pPr>
                    <w:r>
                      <w:rPr>
                        <w:szCs w:val="21"/>
                      </w:rPr>
                      <w:t>15,951,341,221.58</w:t>
                    </w:r>
                  </w:p>
                </w:tc>
              </w:sdtContent>
            </w:sdt>
            <w:sdt>
              <w:sdtPr>
                <w:rPr>
                  <w:bCs/>
                  <w:szCs w:val="21"/>
                </w:rPr>
                <w:alias w:val="营业收入"/>
                <w:tag w:val="_GBC_7c5da886e3a04f318f97bf5b3df41719"/>
                <w:id w:val="3676068"/>
                <w:lock w:val="sdtLocked"/>
              </w:sdtPr>
              <w:sdtContent>
                <w:tc>
                  <w:tcPr>
                    <w:tcW w:w="1106" w:type="pct"/>
                  </w:tcPr>
                  <w:p w:rsidR="005543FE" w:rsidRDefault="005543FE" w:rsidP="005543FE">
                    <w:pPr>
                      <w:kinsoku w:val="0"/>
                      <w:overflowPunct w:val="0"/>
                      <w:autoSpaceDE w:val="0"/>
                      <w:autoSpaceDN w:val="0"/>
                      <w:adjustRightInd w:val="0"/>
                      <w:snapToGrid w:val="0"/>
                      <w:jc w:val="right"/>
                      <w:rPr>
                        <w:bCs/>
                        <w:szCs w:val="21"/>
                      </w:rPr>
                    </w:pPr>
                    <w:r>
                      <w:rPr>
                        <w:bCs/>
                        <w:szCs w:val="21"/>
                      </w:rPr>
                      <w:t>13,337,339,626.67</w:t>
                    </w:r>
                  </w:p>
                </w:tc>
              </w:sdtContent>
            </w:sdt>
            <w:sdt>
              <w:sdtPr>
                <w:rPr>
                  <w:szCs w:val="21"/>
                </w:rPr>
                <w:alias w:val="营业收入本期比上期增减"/>
                <w:tag w:val="_GBC_56b732ec8d414b90b7d6ca5cf88091fd"/>
                <w:id w:val="3676069"/>
                <w:lock w:val="sdtLocked"/>
              </w:sdtPr>
              <w:sdtContent>
                <w:tc>
                  <w:tcPr>
                    <w:tcW w:w="863" w:type="pct"/>
                  </w:tcPr>
                  <w:p w:rsidR="005543FE" w:rsidRDefault="005543FE" w:rsidP="005543FE">
                    <w:pPr>
                      <w:kinsoku w:val="0"/>
                      <w:overflowPunct w:val="0"/>
                      <w:autoSpaceDE w:val="0"/>
                      <w:autoSpaceDN w:val="0"/>
                      <w:adjustRightInd w:val="0"/>
                      <w:snapToGrid w:val="0"/>
                      <w:jc w:val="right"/>
                      <w:rPr>
                        <w:szCs w:val="21"/>
                      </w:rPr>
                    </w:pPr>
                    <w:r>
                      <w:rPr>
                        <w:szCs w:val="21"/>
                      </w:rPr>
                      <w:t>19.60</w:t>
                    </w:r>
                  </w:p>
                </w:tc>
              </w:sdtContent>
            </w:sdt>
          </w:tr>
          <w:tr w:rsidR="005543FE" w:rsidTr="005543FE">
            <w:trPr>
              <w:trHeight w:val="285"/>
            </w:trPr>
            <w:tc>
              <w:tcPr>
                <w:tcW w:w="1925" w:type="pct"/>
              </w:tcPr>
              <w:p w:rsidR="005543FE" w:rsidRDefault="005543FE" w:rsidP="005543FE">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27b2cd64da26423d8bb15f0785df93b0"/>
                <w:id w:val="3676070"/>
                <w:lock w:val="sdtLocked"/>
              </w:sdtPr>
              <w:sdtContent>
                <w:tc>
                  <w:tcPr>
                    <w:tcW w:w="1106" w:type="pct"/>
                  </w:tcPr>
                  <w:p w:rsidR="005543FE" w:rsidRDefault="005543FE" w:rsidP="005543FE">
                    <w:pPr>
                      <w:kinsoku w:val="0"/>
                      <w:overflowPunct w:val="0"/>
                      <w:autoSpaceDE w:val="0"/>
                      <w:autoSpaceDN w:val="0"/>
                      <w:adjustRightInd w:val="0"/>
                      <w:snapToGrid w:val="0"/>
                      <w:jc w:val="right"/>
                      <w:rPr>
                        <w:szCs w:val="21"/>
                      </w:rPr>
                    </w:pPr>
                    <w:r>
                      <w:rPr>
                        <w:szCs w:val="21"/>
                      </w:rPr>
                      <w:t>212,388,787.21</w:t>
                    </w:r>
                  </w:p>
                </w:tc>
              </w:sdtContent>
            </w:sdt>
            <w:sdt>
              <w:sdtPr>
                <w:rPr>
                  <w:bCs/>
                  <w:szCs w:val="21"/>
                </w:rPr>
                <w:alias w:val="归属于母公司所有者的净利润"/>
                <w:tag w:val="_GBC_3730fdab291446f69786b3732d6fa348"/>
                <w:id w:val="3676071"/>
                <w:lock w:val="sdtLocked"/>
              </w:sdtPr>
              <w:sdtContent>
                <w:tc>
                  <w:tcPr>
                    <w:tcW w:w="1106" w:type="pct"/>
                  </w:tcPr>
                  <w:p w:rsidR="005543FE" w:rsidRDefault="005543FE" w:rsidP="005543FE">
                    <w:pPr>
                      <w:kinsoku w:val="0"/>
                      <w:overflowPunct w:val="0"/>
                      <w:autoSpaceDE w:val="0"/>
                      <w:autoSpaceDN w:val="0"/>
                      <w:adjustRightInd w:val="0"/>
                      <w:snapToGrid w:val="0"/>
                      <w:jc w:val="right"/>
                      <w:rPr>
                        <w:bCs/>
                        <w:szCs w:val="21"/>
                      </w:rPr>
                    </w:pPr>
                    <w:r>
                      <w:rPr>
                        <w:bCs/>
                        <w:szCs w:val="21"/>
                      </w:rPr>
                      <w:t>194,069,599.84</w:t>
                    </w:r>
                  </w:p>
                </w:tc>
              </w:sdtContent>
            </w:sdt>
            <w:sdt>
              <w:sdtPr>
                <w:rPr>
                  <w:szCs w:val="21"/>
                </w:rPr>
                <w:alias w:val="净利润本期比上期增减"/>
                <w:tag w:val="_GBC_eecdd10196e7480384e0632db98938d0"/>
                <w:id w:val="3676072"/>
                <w:lock w:val="sdtLocked"/>
              </w:sdtPr>
              <w:sdtContent>
                <w:tc>
                  <w:tcPr>
                    <w:tcW w:w="863" w:type="pct"/>
                  </w:tcPr>
                  <w:p w:rsidR="005543FE" w:rsidRDefault="005543FE" w:rsidP="005543FE">
                    <w:pPr>
                      <w:kinsoku w:val="0"/>
                      <w:overflowPunct w:val="0"/>
                      <w:autoSpaceDE w:val="0"/>
                      <w:autoSpaceDN w:val="0"/>
                      <w:adjustRightInd w:val="0"/>
                      <w:snapToGrid w:val="0"/>
                      <w:jc w:val="right"/>
                      <w:rPr>
                        <w:szCs w:val="21"/>
                      </w:rPr>
                    </w:pPr>
                    <w:r>
                      <w:rPr>
                        <w:szCs w:val="21"/>
                      </w:rPr>
                      <w:t>9.44</w:t>
                    </w:r>
                  </w:p>
                </w:tc>
              </w:sdtContent>
            </w:sdt>
          </w:tr>
          <w:tr w:rsidR="005543FE" w:rsidTr="005543FE">
            <w:trPr>
              <w:trHeight w:val="285"/>
            </w:trPr>
            <w:tc>
              <w:tcPr>
                <w:tcW w:w="1925" w:type="pct"/>
              </w:tcPr>
              <w:p w:rsidR="005543FE" w:rsidRDefault="005543FE" w:rsidP="005543FE">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8519431eaa1d47388093b90a9296ce4c"/>
                <w:id w:val="3676073"/>
                <w:lock w:val="sdtLocked"/>
              </w:sdtPr>
              <w:sdtContent>
                <w:tc>
                  <w:tcPr>
                    <w:tcW w:w="1106" w:type="pct"/>
                  </w:tcPr>
                  <w:p w:rsidR="005543FE" w:rsidRDefault="005543FE" w:rsidP="005543FE">
                    <w:pPr>
                      <w:kinsoku w:val="0"/>
                      <w:overflowPunct w:val="0"/>
                      <w:autoSpaceDE w:val="0"/>
                      <w:autoSpaceDN w:val="0"/>
                      <w:adjustRightInd w:val="0"/>
                      <w:snapToGrid w:val="0"/>
                      <w:jc w:val="right"/>
                      <w:rPr>
                        <w:szCs w:val="21"/>
                      </w:rPr>
                    </w:pPr>
                    <w:r>
                      <w:rPr>
                        <w:szCs w:val="21"/>
                      </w:rPr>
                      <w:t>288,297,282.68</w:t>
                    </w:r>
                  </w:p>
                </w:tc>
              </w:sdtContent>
            </w:sdt>
            <w:sdt>
              <w:sdtPr>
                <w:rPr>
                  <w:bCs/>
                  <w:szCs w:val="21"/>
                </w:rPr>
                <w:alias w:val="扣除非经常性损益后的净利润"/>
                <w:tag w:val="_GBC_9a2bb710bc064c538a123f1d4d9adca0"/>
                <w:id w:val="3676074"/>
                <w:lock w:val="sdtLocked"/>
              </w:sdtPr>
              <w:sdtContent>
                <w:tc>
                  <w:tcPr>
                    <w:tcW w:w="1106" w:type="pct"/>
                  </w:tcPr>
                  <w:p w:rsidR="005543FE" w:rsidRDefault="005543FE" w:rsidP="005543FE">
                    <w:pPr>
                      <w:kinsoku w:val="0"/>
                      <w:overflowPunct w:val="0"/>
                      <w:autoSpaceDE w:val="0"/>
                      <w:autoSpaceDN w:val="0"/>
                      <w:adjustRightInd w:val="0"/>
                      <w:snapToGrid w:val="0"/>
                      <w:jc w:val="right"/>
                      <w:rPr>
                        <w:bCs/>
                        <w:szCs w:val="21"/>
                      </w:rPr>
                    </w:pPr>
                    <w:r>
                      <w:rPr>
                        <w:bCs/>
                        <w:szCs w:val="21"/>
                      </w:rPr>
                      <w:t>193,817,092.15</w:t>
                    </w:r>
                  </w:p>
                </w:tc>
              </w:sdtContent>
            </w:sdt>
            <w:sdt>
              <w:sdtPr>
                <w:rPr>
                  <w:szCs w:val="21"/>
                </w:rPr>
                <w:alias w:val="扣除非经常性损益的净利润本期比上期增减"/>
                <w:tag w:val="_GBC_1d13791dbbcf4bed92bb4394d4cea471"/>
                <w:id w:val="3676075"/>
                <w:lock w:val="sdtLocked"/>
              </w:sdtPr>
              <w:sdtContent>
                <w:tc>
                  <w:tcPr>
                    <w:tcW w:w="863" w:type="pct"/>
                  </w:tcPr>
                  <w:p w:rsidR="005543FE" w:rsidRDefault="005543FE" w:rsidP="005543FE">
                    <w:pPr>
                      <w:kinsoku w:val="0"/>
                      <w:overflowPunct w:val="0"/>
                      <w:autoSpaceDE w:val="0"/>
                      <w:autoSpaceDN w:val="0"/>
                      <w:adjustRightInd w:val="0"/>
                      <w:snapToGrid w:val="0"/>
                      <w:jc w:val="right"/>
                      <w:rPr>
                        <w:szCs w:val="21"/>
                      </w:rPr>
                    </w:pPr>
                    <w:r>
                      <w:rPr>
                        <w:szCs w:val="21"/>
                      </w:rPr>
                      <w:t>48.75</w:t>
                    </w:r>
                  </w:p>
                </w:tc>
              </w:sdtContent>
            </w:sdt>
          </w:tr>
          <w:tr w:rsidR="005543FE" w:rsidTr="005543FE">
            <w:trPr>
              <w:trHeight w:val="285"/>
            </w:trPr>
            <w:tc>
              <w:tcPr>
                <w:tcW w:w="1925" w:type="pct"/>
              </w:tcPr>
              <w:p w:rsidR="005543FE" w:rsidRDefault="005543FE" w:rsidP="005543FE">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18350a03bac449a8bf9de353501df757"/>
                <w:id w:val="3676076"/>
                <w:lock w:val="sdtLocked"/>
              </w:sdtPr>
              <w:sdtContent>
                <w:tc>
                  <w:tcPr>
                    <w:tcW w:w="1106" w:type="pct"/>
                  </w:tcPr>
                  <w:p w:rsidR="005543FE" w:rsidRDefault="005543FE" w:rsidP="005543FE">
                    <w:pPr>
                      <w:kinsoku w:val="0"/>
                      <w:overflowPunct w:val="0"/>
                      <w:autoSpaceDE w:val="0"/>
                      <w:autoSpaceDN w:val="0"/>
                      <w:adjustRightInd w:val="0"/>
                      <w:snapToGrid w:val="0"/>
                      <w:jc w:val="right"/>
                      <w:rPr>
                        <w:szCs w:val="21"/>
                      </w:rPr>
                    </w:pPr>
                    <w:r>
                      <w:rPr>
                        <w:szCs w:val="21"/>
                      </w:rPr>
                      <w:t>1,174,751,456.15</w:t>
                    </w:r>
                  </w:p>
                </w:tc>
              </w:sdtContent>
            </w:sdt>
            <w:sdt>
              <w:sdtPr>
                <w:rPr>
                  <w:szCs w:val="21"/>
                </w:rPr>
                <w:alias w:val="经营活动现金流量净额"/>
                <w:tag w:val="_GBC_7e2906a118e24d74ad326fa7837a253e"/>
                <w:id w:val="3676077"/>
                <w:lock w:val="sdtLocked"/>
              </w:sdtPr>
              <w:sdtContent>
                <w:tc>
                  <w:tcPr>
                    <w:tcW w:w="1106" w:type="pct"/>
                  </w:tcPr>
                  <w:p w:rsidR="005543FE" w:rsidRDefault="005543FE" w:rsidP="005543FE">
                    <w:pPr>
                      <w:kinsoku w:val="0"/>
                      <w:overflowPunct w:val="0"/>
                      <w:autoSpaceDE w:val="0"/>
                      <w:autoSpaceDN w:val="0"/>
                      <w:adjustRightInd w:val="0"/>
                      <w:snapToGrid w:val="0"/>
                      <w:jc w:val="right"/>
                      <w:rPr>
                        <w:szCs w:val="21"/>
                      </w:rPr>
                    </w:pPr>
                    <w:r>
                      <w:rPr>
                        <w:szCs w:val="21"/>
                      </w:rPr>
                      <w:t>2,048,928,011.60</w:t>
                    </w:r>
                  </w:p>
                </w:tc>
              </w:sdtContent>
            </w:sdt>
            <w:sdt>
              <w:sdtPr>
                <w:rPr>
                  <w:szCs w:val="21"/>
                </w:rPr>
                <w:alias w:val="经营活动现金流量净额本期比上期增减"/>
                <w:tag w:val="_GBC_bc517a22470b43708c54d8d84e53258d"/>
                <w:id w:val="3676078"/>
                <w:lock w:val="sdtLocked"/>
              </w:sdtPr>
              <w:sdtContent>
                <w:tc>
                  <w:tcPr>
                    <w:tcW w:w="863" w:type="pct"/>
                  </w:tcPr>
                  <w:p w:rsidR="005543FE" w:rsidRDefault="005543FE" w:rsidP="005543FE">
                    <w:pPr>
                      <w:kinsoku w:val="0"/>
                      <w:overflowPunct w:val="0"/>
                      <w:autoSpaceDE w:val="0"/>
                      <w:autoSpaceDN w:val="0"/>
                      <w:adjustRightInd w:val="0"/>
                      <w:snapToGrid w:val="0"/>
                      <w:jc w:val="right"/>
                      <w:rPr>
                        <w:szCs w:val="21"/>
                      </w:rPr>
                    </w:pPr>
                    <w:r>
                      <w:rPr>
                        <w:szCs w:val="21"/>
                      </w:rPr>
                      <w:t>-42.67</w:t>
                    </w:r>
                  </w:p>
                </w:tc>
              </w:sdtContent>
            </w:sdt>
          </w:tr>
          <w:tr w:rsidR="005543FE" w:rsidTr="005543FE">
            <w:trPr>
              <w:trHeight w:val="533"/>
            </w:trPr>
            <w:tc>
              <w:tcPr>
                <w:tcW w:w="1925" w:type="pct"/>
                <w:vAlign w:val="center"/>
              </w:tcPr>
              <w:p w:rsidR="005543FE" w:rsidRDefault="005543FE" w:rsidP="005543FE">
                <w:pPr>
                  <w:kinsoku w:val="0"/>
                  <w:overflowPunct w:val="0"/>
                  <w:autoSpaceDE w:val="0"/>
                  <w:autoSpaceDN w:val="0"/>
                  <w:adjustRightInd w:val="0"/>
                  <w:snapToGrid w:val="0"/>
                  <w:jc w:val="center"/>
                  <w:rPr>
                    <w:szCs w:val="21"/>
                  </w:rPr>
                </w:pPr>
              </w:p>
            </w:tc>
            <w:tc>
              <w:tcPr>
                <w:tcW w:w="1106" w:type="pct"/>
                <w:vAlign w:val="center"/>
              </w:tcPr>
              <w:p w:rsidR="005543FE" w:rsidRDefault="005543FE" w:rsidP="005543FE">
                <w:pPr>
                  <w:kinsoku w:val="0"/>
                  <w:overflowPunct w:val="0"/>
                  <w:autoSpaceDE w:val="0"/>
                  <w:autoSpaceDN w:val="0"/>
                  <w:adjustRightInd w:val="0"/>
                  <w:snapToGrid w:val="0"/>
                  <w:jc w:val="center"/>
                  <w:rPr>
                    <w:szCs w:val="21"/>
                  </w:rPr>
                </w:pPr>
                <w:r>
                  <w:t>本报告期末</w:t>
                </w:r>
              </w:p>
            </w:tc>
            <w:tc>
              <w:tcPr>
                <w:tcW w:w="1106" w:type="pct"/>
                <w:vAlign w:val="center"/>
              </w:tcPr>
              <w:p w:rsidR="005543FE" w:rsidRDefault="005543FE" w:rsidP="005543FE">
                <w:pPr>
                  <w:kinsoku w:val="0"/>
                  <w:overflowPunct w:val="0"/>
                  <w:autoSpaceDE w:val="0"/>
                  <w:autoSpaceDN w:val="0"/>
                  <w:adjustRightInd w:val="0"/>
                  <w:snapToGrid w:val="0"/>
                  <w:jc w:val="center"/>
                  <w:rPr>
                    <w:szCs w:val="21"/>
                  </w:rPr>
                </w:pPr>
                <w:r>
                  <w:t>上年度末</w:t>
                </w:r>
              </w:p>
            </w:tc>
            <w:tc>
              <w:tcPr>
                <w:tcW w:w="863" w:type="pct"/>
                <w:vAlign w:val="center"/>
              </w:tcPr>
              <w:p w:rsidR="005543FE" w:rsidRDefault="005543FE" w:rsidP="005543FE">
                <w:pPr>
                  <w:kinsoku w:val="0"/>
                  <w:overflowPunct w:val="0"/>
                  <w:autoSpaceDE w:val="0"/>
                  <w:autoSpaceDN w:val="0"/>
                  <w:adjustRightInd w:val="0"/>
                  <w:snapToGrid w:val="0"/>
                  <w:jc w:val="center"/>
                  <w:rPr>
                    <w:szCs w:val="21"/>
                  </w:rPr>
                </w:pPr>
                <w:r>
                  <w:t>本报告期末比上年度末增减</w:t>
                </w:r>
                <w:r>
                  <w:rPr>
                    <w:szCs w:val="21"/>
                  </w:rPr>
                  <w:t>(%)</w:t>
                </w:r>
              </w:p>
            </w:tc>
          </w:tr>
          <w:tr w:rsidR="005543FE" w:rsidTr="005543FE">
            <w:trPr>
              <w:trHeight w:val="285"/>
            </w:trPr>
            <w:tc>
              <w:tcPr>
                <w:tcW w:w="1925" w:type="pct"/>
              </w:tcPr>
              <w:p w:rsidR="005543FE" w:rsidRDefault="005543FE" w:rsidP="005543FE">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c264e53177a646a89bab23ee6a122aac"/>
                <w:id w:val="3676079"/>
                <w:lock w:val="sdtLocked"/>
              </w:sdtPr>
              <w:sdtContent>
                <w:tc>
                  <w:tcPr>
                    <w:tcW w:w="1106" w:type="pct"/>
                  </w:tcPr>
                  <w:p w:rsidR="005543FE" w:rsidRDefault="005543FE" w:rsidP="005543FE">
                    <w:pPr>
                      <w:kinsoku w:val="0"/>
                      <w:overflowPunct w:val="0"/>
                      <w:autoSpaceDE w:val="0"/>
                      <w:autoSpaceDN w:val="0"/>
                      <w:adjustRightInd w:val="0"/>
                      <w:snapToGrid w:val="0"/>
                      <w:jc w:val="right"/>
                      <w:rPr>
                        <w:szCs w:val="21"/>
                      </w:rPr>
                    </w:pPr>
                    <w:r>
                      <w:rPr>
                        <w:szCs w:val="21"/>
                      </w:rPr>
                      <w:t>13,395,602,301.57</w:t>
                    </w:r>
                  </w:p>
                </w:tc>
              </w:sdtContent>
            </w:sdt>
            <w:sdt>
              <w:sdtPr>
                <w:rPr>
                  <w:bCs/>
                  <w:szCs w:val="21"/>
                </w:rPr>
                <w:alias w:val="归属于母公司所有者权益合计"/>
                <w:tag w:val="_GBC_8d9460019b644ac19fb31e97c9b4647e"/>
                <w:id w:val="3676080"/>
                <w:lock w:val="sdtLocked"/>
              </w:sdtPr>
              <w:sdtContent>
                <w:tc>
                  <w:tcPr>
                    <w:tcW w:w="1106" w:type="pct"/>
                  </w:tcPr>
                  <w:p w:rsidR="005543FE" w:rsidRDefault="005543FE" w:rsidP="005543FE">
                    <w:pPr>
                      <w:kinsoku w:val="0"/>
                      <w:overflowPunct w:val="0"/>
                      <w:autoSpaceDE w:val="0"/>
                      <w:autoSpaceDN w:val="0"/>
                      <w:adjustRightInd w:val="0"/>
                      <w:snapToGrid w:val="0"/>
                      <w:jc w:val="right"/>
                      <w:rPr>
                        <w:bCs/>
                        <w:szCs w:val="21"/>
                      </w:rPr>
                    </w:pPr>
                    <w:r>
                      <w:rPr>
                        <w:bCs/>
                        <w:szCs w:val="21"/>
                      </w:rPr>
                      <w:t>13,171,460,343.94</w:t>
                    </w:r>
                  </w:p>
                </w:tc>
              </w:sdtContent>
            </w:sdt>
            <w:sdt>
              <w:sdtPr>
                <w:rPr>
                  <w:szCs w:val="21"/>
                </w:rPr>
                <w:alias w:val="股东权益本期比上期增减"/>
                <w:tag w:val="_GBC_4612e6cd36eb4c05848b0ee6de70a8ea"/>
                <w:id w:val="3676081"/>
                <w:lock w:val="sdtLocked"/>
              </w:sdtPr>
              <w:sdtContent>
                <w:tc>
                  <w:tcPr>
                    <w:tcW w:w="863" w:type="pct"/>
                  </w:tcPr>
                  <w:p w:rsidR="005543FE" w:rsidRDefault="005543FE" w:rsidP="005543FE">
                    <w:pPr>
                      <w:kinsoku w:val="0"/>
                      <w:overflowPunct w:val="0"/>
                      <w:autoSpaceDE w:val="0"/>
                      <w:autoSpaceDN w:val="0"/>
                      <w:adjustRightInd w:val="0"/>
                      <w:snapToGrid w:val="0"/>
                      <w:jc w:val="right"/>
                      <w:rPr>
                        <w:szCs w:val="21"/>
                      </w:rPr>
                    </w:pPr>
                    <w:r>
                      <w:rPr>
                        <w:szCs w:val="21"/>
                      </w:rPr>
                      <w:t>1.70</w:t>
                    </w:r>
                  </w:p>
                </w:tc>
              </w:sdtContent>
            </w:sdt>
          </w:tr>
          <w:tr w:rsidR="005543FE" w:rsidRPr="005543FE" w:rsidTr="005543FE">
            <w:trPr>
              <w:trHeight w:val="285"/>
            </w:trPr>
            <w:tc>
              <w:tcPr>
                <w:tcW w:w="1925" w:type="pct"/>
              </w:tcPr>
              <w:p w:rsidR="005543FE" w:rsidRDefault="005543FE" w:rsidP="005543FE">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36328a382ae4482b8662418745db7d55"/>
                <w:id w:val="3676082"/>
                <w:lock w:val="sdtLocked"/>
              </w:sdtPr>
              <w:sdtContent>
                <w:tc>
                  <w:tcPr>
                    <w:tcW w:w="1106" w:type="pct"/>
                  </w:tcPr>
                  <w:p w:rsidR="005543FE" w:rsidRDefault="005543FE" w:rsidP="00317E68">
                    <w:pPr>
                      <w:kinsoku w:val="0"/>
                      <w:overflowPunct w:val="0"/>
                      <w:autoSpaceDE w:val="0"/>
                      <w:autoSpaceDN w:val="0"/>
                      <w:adjustRightInd w:val="0"/>
                      <w:snapToGrid w:val="0"/>
                      <w:jc w:val="right"/>
                      <w:rPr>
                        <w:szCs w:val="21"/>
                      </w:rPr>
                    </w:pPr>
                    <w:r>
                      <w:rPr>
                        <w:szCs w:val="21"/>
                      </w:rPr>
                      <w:t>40,173,540,751.0</w:t>
                    </w:r>
                    <w:r w:rsidR="00317E68">
                      <w:rPr>
                        <w:rFonts w:hint="eastAsia"/>
                        <w:szCs w:val="21"/>
                      </w:rPr>
                      <w:t>1</w:t>
                    </w:r>
                  </w:p>
                </w:tc>
              </w:sdtContent>
            </w:sdt>
            <w:sdt>
              <w:sdtPr>
                <w:rPr>
                  <w:bCs/>
                  <w:szCs w:val="21"/>
                </w:rPr>
                <w:alias w:val="资产总计"/>
                <w:tag w:val="_GBC_6c7912ed42714421ab5f733f008d5f76"/>
                <w:id w:val="3676083"/>
                <w:lock w:val="sdtLocked"/>
              </w:sdtPr>
              <w:sdtContent>
                <w:tc>
                  <w:tcPr>
                    <w:tcW w:w="1106" w:type="pct"/>
                  </w:tcPr>
                  <w:p w:rsidR="005543FE" w:rsidRDefault="005543FE" w:rsidP="005543FE">
                    <w:pPr>
                      <w:kinsoku w:val="0"/>
                      <w:overflowPunct w:val="0"/>
                      <w:autoSpaceDE w:val="0"/>
                      <w:autoSpaceDN w:val="0"/>
                      <w:adjustRightInd w:val="0"/>
                      <w:snapToGrid w:val="0"/>
                      <w:jc w:val="right"/>
                      <w:rPr>
                        <w:bCs/>
                        <w:szCs w:val="21"/>
                      </w:rPr>
                    </w:pPr>
                    <w:r>
                      <w:rPr>
                        <w:bCs/>
                        <w:szCs w:val="21"/>
                      </w:rPr>
                      <w:t>39,138,634,549.80</w:t>
                    </w:r>
                  </w:p>
                </w:tc>
              </w:sdtContent>
            </w:sdt>
            <w:sdt>
              <w:sdtPr>
                <w:rPr>
                  <w:szCs w:val="21"/>
                </w:rPr>
                <w:alias w:val="总资产本期比上期增减"/>
                <w:tag w:val="_GBC_791a4ce1c61443cd8010d235ccb5b010"/>
                <w:id w:val="3676084"/>
                <w:lock w:val="sdtLocked"/>
              </w:sdtPr>
              <w:sdtContent>
                <w:tc>
                  <w:tcPr>
                    <w:tcW w:w="863" w:type="pct"/>
                  </w:tcPr>
                  <w:p w:rsidR="005543FE" w:rsidRDefault="005543FE" w:rsidP="005543FE">
                    <w:pPr>
                      <w:kinsoku w:val="0"/>
                      <w:overflowPunct w:val="0"/>
                      <w:autoSpaceDE w:val="0"/>
                      <w:autoSpaceDN w:val="0"/>
                      <w:adjustRightInd w:val="0"/>
                      <w:snapToGrid w:val="0"/>
                      <w:jc w:val="right"/>
                      <w:rPr>
                        <w:szCs w:val="21"/>
                      </w:rPr>
                    </w:pPr>
                    <w:r>
                      <w:rPr>
                        <w:szCs w:val="21"/>
                      </w:rPr>
                      <w:t>2.64</w:t>
                    </w:r>
                  </w:p>
                </w:tc>
              </w:sdtContent>
            </w:sdt>
          </w:tr>
        </w:tbl>
        <w:p w:rsidR="00FB66FE" w:rsidRPr="005543FE" w:rsidRDefault="00C979FF" w:rsidP="005543FE"/>
      </w:sdtContent>
    </w:sdt>
    <w:p w:rsidR="00FB66FE" w:rsidRDefault="00FB66FE">
      <w:pPr>
        <w:kinsoku w:val="0"/>
        <w:overflowPunct w:val="0"/>
        <w:autoSpaceDE w:val="0"/>
        <w:autoSpaceDN w:val="0"/>
        <w:adjustRightInd w:val="0"/>
        <w:snapToGrid w:val="0"/>
        <w:rPr>
          <w:szCs w:val="21"/>
        </w:rPr>
      </w:pPr>
    </w:p>
    <w:p w:rsidR="00FB66FE" w:rsidRDefault="00EF35C9">
      <w:pPr>
        <w:pStyle w:val="3"/>
        <w:numPr>
          <w:ilvl w:val="1"/>
          <w:numId w:val="2"/>
        </w:numPr>
        <w:rPr>
          <w:rFonts w:ascii="宋体" w:hAnsi="宋体"/>
          <w:szCs w:val="21"/>
        </w:rPr>
      </w:pPr>
      <w:r>
        <w:t>主要财务指标</w:t>
      </w:r>
    </w:p>
    <w:sdt>
      <w:sdtPr>
        <w:alias w:val="选项模块:主要财务指标(无追溯)"/>
        <w:tag w:val="_GBC_b44cc48c2c094fe699f563d257345cf5"/>
        <w:id w:val="30703381"/>
        <w:lock w:val="sdtLocked"/>
      </w:sdtPr>
      <w:sdtContent>
        <w:tbl>
          <w:tblPr>
            <w:tblStyle w:val="a6"/>
            <w:tblW w:w="0" w:type="auto"/>
            <w:tblLook w:val="04A0"/>
          </w:tblPr>
          <w:tblGrid>
            <w:gridCol w:w="2943"/>
            <w:gridCol w:w="1843"/>
            <w:gridCol w:w="1843"/>
            <w:gridCol w:w="2419"/>
          </w:tblGrid>
          <w:tr w:rsidR="005543FE" w:rsidTr="005543FE">
            <w:tc>
              <w:tcPr>
                <w:tcW w:w="2943" w:type="dxa"/>
                <w:vAlign w:val="center"/>
              </w:tcPr>
              <w:p w:rsidR="005543FE" w:rsidRDefault="005543FE" w:rsidP="005543FE">
                <w:pPr>
                  <w:kinsoku w:val="0"/>
                  <w:overflowPunct w:val="0"/>
                  <w:autoSpaceDE w:val="0"/>
                  <w:autoSpaceDN w:val="0"/>
                  <w:adjustRightInd w:val="0"/>
                  <w:snapToGrid w:val="0"/>
                  <w:jc w:val="center"/>
                  <w:rPr>
                    <w:szCs w:val="21"/>
                  </w:rPr>
                </w:pPr>
                <w:r>
                  <w:t>主要财务指标</w:t>
                </w:r>
              </w:p>
            </w:tc>
            <w:tc>
              <w:tcPr>
                <w:tcW w:w="1843" w:type="dxa"/>
                <w:vAlign w:val="center"/>
              </w:tcPr>
              <w:p w:rsidR="005543FE" w:rsidRDefault="005543FE" w:rsidP="005543FE">
                <w:pPr>
                  <w:kinsoku w:val="0"/>
                  <w:overflowPunct w:val="0"/>
                  <w:autoSpaceDE w:val="0"/>
                  <w:autoSpaceDN w:val="0"/>
                  <w:adjustRightInd w:val="0"/>
                  <w:snapToGrid w:val="0"/>
                  <w:jc w:val="center"/>
                </w:pPr>
                <w:r>
                  <w:t>本报告期</w:t>
                </w:r>
              </w:p>
              <w:p w:rsidR="005543FE" w:rsidRDefault="005543FE" w:rsidP="005543FE">
                <w:pPr>
                  <w:kinsoku w:val="0"/>
                  <w:overflowPunct w:val="0"/>
                  <w:autoSpaceDE w:val="0"/>
                  <w:autoSpaceDN w:val="0"/>
                  <w:adjustRightInd w:val="0"/>
                  <w:snapToGrid w:val="0"/>
                  <w:jc w:val="center"/>
                  <w:rPr>
                    <w:szCs w:val="21"/>
                  </w:rPr>
                </w:pPr>
                <w:r>
                  <w:t>（1－6月）</w:t>
                </w:r>
              </w:p>
            </w:tc>
            <w:tc>
              <w:tcPr>
                <w:tcW w:w="1843" w:type="dxa"/>
                <w:vAlign w:val="center"/>
              </w:tcPr>
              <w:p w:rsidR="005543FE" w:rsidRDefault="005543FE" w:rsidP="005543FE">
                <w:pPr>
                  <w:kinsoku w:val="0"/>
                  <w:overflowPunct w:val="0"/>
                  <w:autoSpaceDE w:val="0"/>
                  <w:autoSpaceDN w:val="0"/>
                  <w:adjustRightInd w:val="0"/>
                  <w:snapToGrid w:val="0"/>
                  <w:jc w:val="center"/>
                  <w:rPr>
                    <w:szCs w:val="21"/>
                  </w:rPr>
                </w:pPr>
                <w:r>
                  <w:t>上年同期</w:t>
                </w:r>
              </w:p>
            </w:tc>
            <w:tc>
              <w:tcPr>
                <w:tcW w:w="2419" w:type="dxa"/>
                <w:vAlign w:val="center"/>
              </w:tcPr>
              <w:p w:rsidR="005543FE" w:rsidRDefault="005543FE" w:rsidP="005543FE">
                <w:pPr>
                  <w:kinsoku w:val="0"/>
                  <w:overflowPunct w:val="0"/>
                  <w:autoSpaceDE w:val="0"/>
                  <w:autoSpaceDN w:val="0"/>
                  <w:adjustRightInd w:val="0"/>
                  <w:snapToGrid w:val="0"/>
                  <w:jc w:val="center"/>
                  <w:rPr>
                    <w:szCs w:val="21"/>
                  </w:rPr>
                </w:pPr>
                <w:r>
                  <w:t>本报告期比上年同期增减</w:t>
                </w:r>
                <w:r>
                  <w:rPr>
                    <w:szCs w:val="21"/>
                  </w:rPr>
                  <w:t>(%)</w:t>
                </w:r>
              </w:p>
            </w:tc>
          </w:tr>
          <w:tr w:rsidR="005543FE" w:rsidTr="005543FE">
            <w:tc>
              <w:tcPr>
                <w:tcW w:w="2943" w:type="dxa"/>
              </w:tcPr>
              <w:p w:rsidR="005543FE" w:rsidRDefault="005543FE" w:rsidP="005543FE">
                <w:pPr>
                  <w:kinsoku w:val="0"/>
                  <w:overflowPunct w:val="0"/>
                  <w:autoSpaceDE w:val="0"/>
                  <w:autoSpaceDN w:val="0"/>
                  <w:adjustRightInd w:val="0"/>
                  <w:snapToGrid w:val="0"/>
                  <w:rPr>
                    <w:szCs w:val="21"/>
                  </w:rPr>
                </w:pPr>
                <w:r>
                  <w:t>基本每股收益（元／股）</w:t>
                </w:r>
              </w:p>
            </w:tc>
            <w:sdt>
              <w:sdtPr>
                <w:rPr>
                  <w:rFonts w:hint="eastAsia"/>
                  <w:szCs w:val="21"/>
                </w:rPr>
                <w:alias w:val="基本每股收益"/>
                <w:tag w:val="_GBC_86b6918c0f8e42f3a3a51d625c5323d9"/>
                <w:id w:val="3676179"/>
                <w:lock w:val="sdtLocked"/>
              </w:sdtPr>
              <w:sdtContent>
                <w:tc>
                  <w:tcPr>
                    <w:tcW w:w="1843" w:type="dxa"/>
                  </w:tcPr>
                  <w:p w:rsidR="005543FE" w:rsidRDefault="005543FE" w:rsidP="00751719">
                    <w:pPr>
                      <w:kinsoku w:val="0"/>
                      <w:overflowPunct w:val="0"/>
                      <w:autoSpaceDE w:val="0"/>
                      <w:autoSpaceDN w:val="0"/>
                      <w:adjustRightInd w:val="0"/>
                      <w:snapToGrid w:val="0"/>
                      <w:jc w:val="right"/>
                      <w:rPr>
                        <w:szCs w:val="21"/>
                      </w:rPr>
                    </w:pPr>
                    <w:r>
                      <w:rPr>
                        <w:rFonts w:hint="eastAsia"/>
                        <w:szCs w:val="21"/>
                      </w:rPr>
                      <w:t>0.0</w:t>
                    </w:r>
                    <w:r w:rsidR="00751719">
                      <w:rPr>
                        <w:rFonts w:hint="eastAsia"/>
                        <w:szCs w:val="21"/>
                      </w:rPr>
                      <w:t>6</w:t>
                    </w:r>
                  </w:p>
                </w:tc>
              </w:sdtContent>
            </w:sdt>
            <w:sdt>
              <w:sdtPr>
                <w:rPr>
                  <w:rFonts w:hint="eastAsia"/>
                  <w:szCs w:val="21"/>
                </w:rPr>
                <w:alias w:val="基本每股收益"/>
                <w:tag w:val="_GBC_584729723e57485398b1976834ccf5b0"/>
                <w:id w:val="3676180"/>
                <w:lock w:val="sdtLocked"/>
              </w:sdtPr>
              <w:sdtContent>
                <w:tc>
                  <w:tcPr>
                    <w:tcW w:w="1843" w:type="dxa"/>
                  </w:tcPr>
                  <w:p w:rsidR="005543FE" w:rsidRDefault="005543FE" w:rsidP="005543FE">
                    <w:pPr>
                      <w:kinsoku w:val="0"/>
                      <w:overflowPunct w:val="0"/>
                      <w:autoSpaceDE w:val="0"/>
                      <w:autoSpaceDN w:val="0"/>
                      <w:adjustRightInd w:val="0"/>
                      <w:snapToGrid w:val="0"/>
                      <w:jc w:val="right"/>
                      <w:rPr>
                        <w:szCs w:val="21"/>
                      </w:rPr>
                    </w:pPr>
                    <w:r>
                      <w:rPr>
                        <w:rFonts w:hint="eastAsia"/>
                        <w:szCs w:val="21"/>
                      </w:rPr>
                      <w:t>0.06</w:t>
                    </w:r>
                  </w:p>
                </w:tc>
              </w:sdtContent>
            </w:sdt>
            <w:sdt>
              <w:sdtPr>
                <w:rPr>
                  <w:rFonts w:hint="eastAsia"/>
                  <w:szCs w:val="21"/>
                </w:rPr>
                <w:alias w:val="基本每股收益本期比上期增减"/>
                <w:tag w:val="_GBC_0d000d5701d949d59919557aaf321501"/>
                <w:id w:val="3676181"/>
                <w:lock w:val="sdtLocked"/>
              </w:sdtPr>
              <w:sdtContent>
                <w:tc>
                  <w:tcPr>
                    <w:tcW w:w="2419" w:type="dxa"/>
                  </w:tcPr>
                  <w:p w:rsidR="005543FE" w:rsidRDefault="00F24EB5" w:rsidP="00F24EB5">
                    <w:pPr>
                      <w:kinsoku w:val="0"/>
                      <w:overflowPunct w:val="0"/>
                      <w:autoSpaceDE w:val="0"/>
                      <w:autoSpaceDN w:val="0"/>
                      <w:adjustRightInd w:val="0"/>
                      <w:snapToGrid w:val="0"/>
                      <w:jc w:val="right"/>
                      <w:rPr>
                        <w:szCs w:val="21"/>
                      </w:rPr>
                    </w:pPr>
                    <w:r>
                      <w:rPr>
                        <w:rFonts w:hint="eastAsia"/>
                        <w:szCs w:val="21"/>
                      </w:rPr>
                      <w:t>0</w:t>
                    </w:r>
                  </w:p>
                </w:tc>
              </w:sdtContent>
            </w:sdt>
          </w:tr>
          <w:tr w:rsidR="005543FE" w:rsidTr="005543FE">
            <w:tc>
              <w:tcPr>
                <w:tcW w:w="2943" w:type="dxa"/>
              </w:tcPr>
              <w:p w:rsidR="005543FE" w:rsidRDefault="005543FE" w:rsidP="005543FE">
                <w:pPr>
                  <w:kinsoku w:val="0"/>
                  <w:overflowPunct w:val="0"/>
                  <w:autoSpaceDE w:val="0"/>
                  <w:autoSpaceDN w:val="0"/>
                  <w:adjustRightInd w:val="0"/>
                  <w:snapToGrid w:val="0"/>
                  <w:rPr>
                    <w:szCs w:val="21"/>
                  </w:rPr>
                </w:pPr>
                <w:r>
                  <w:t>稀释每股收益（元／股）</w:t>
                </w:r>
              </w:p>
            </w:tc>
            <w:sdt>
              <w:sdtPr>
                <w:rPr>
                  <w:rFonts w:hint="eastAsia"/>
                  <w:szCs w:val="21"/>
                </w:rPr>
                <w:alias w:val="稀释每股收益"/>
                <w:tag w:val="_GBC_5479873b0db84b57b2c9109ebc6bff5d"/>
                <w:id w:val="3676182"/>
                <w:lock w:val="sdtLocked"/>
              </w:sdtPr>
              <w:sdtContent>
                <w:tc>
                  <w:tcPr>
                    <w:tcW w:w="1843" w:type="dxa"/>
                  </w:tcPr>
                  <w:p w:rsidR="005543FE" w:rsidRDefault="005543FE" w:rsidP="00751719">
                    <w:pPr>
                      <w:kinsoku w:val="0"/>
                      <w:overflowPunct w:val="0"/>
                      <w:autoSpaceDE w:val="0"/>
                      <w:autoSpaceDN w:val="0"/>
                      <w:adjustRightInd w:val="0"/>
                      <w:snapToGrid w:val="0"/>
                      <w:jc w:val="right"/>
                      <w:rPr>
                        <w:szCs w:val="21"/>
                      </w:rPr>
                    </w:pPr>
                    <w:r>
                      <w:rPr>
                        <w:rFonts w:hint="eastAsia"/>
                        <w:szCs w:val="21"/>
                      </w:rPr>
                      <w:t>0.0</w:t>
                    </w:r>
                    <w:r w:rsidR="00751719">
                      <w:rPr>
                        <w:rFonts w:hint="eastAsia"/>
                        <w:szCs w:val="21"/>
                      </w:rPr>
                      <w:t>6</w:t>
                    </w:r>
                  </w:p>
                </w:tc>
              </w:sdtContent>
            </w:sdt>
            <w:sdt>
              <w:sdtPr>
                <w:rPr>
                  <w:rFonts w:hint="eastAsia"/>
                  <w:szCs w:val="21"/>
                </w:rPr>
                <w:alias w:val="稀释每股收益"/>
                <w:tag w:val="_GBC_df6801dbb6554f788e5691b1275ddc0c"/>
                <w:id w:val="3676183"/>
                <w:lock w:val="sdtLocked"/>
              </w:sdtPr>
              <w:sdtContent>
                <w:tc>
                  <w:tcPr>
                    <w:tcW w:w="1843" w:type="dxa"/>
                  </w:tcPr>
                  <w:p w:rsidR="005543FE" w:rsidRDefault="005543FE" w:rsidP="005543FE">
                    <w:pPr>
                      <w:kinsoku w:val="0"/>
                      <w:overflowPunct w:val="0"/>
                      <w:autoSpaceDE w:val="0"/>
                      <w:autoSpaceDN w:val="0"/>
                      <w:adjustRightInd w:val="0"/>
                      <w:snapToGrid w:val="0"/>
                      <w:jc w:val="right"/>
                      <w:rPr>
                        <w:szCs w:val="21"/>
                      </w:rPr>
                    </w:pPr>
                    <w:r>
                      <w:rPr>
                        <w:rFonts w:hint="eastAsia"/>
                        <w:szCs w:val="21"/>
                      </w:rPr>
                      <w:t>0.06</w:t>
                    </w:r>
                  </w:p>
                </w:tc>
              </w:sdtContent>
            </w:sdt>
            <w:sdt>
              <w:sdtPr>
                <w:rPr>
                  <w:rFonts w:hint="eastAsia"/>
                  <w:szCs w:val="21"/>
                </w:rPr>
                <w:alias w:val="稀释每股收益本期比上期增减"/>
                <w:tag w:val="_GBC_86627f486c5a49a1abb59e3a3e01b83b"/>
                <w:id w:val="3676184"/>
                <w:lock w:val="sdtLocked"/>
              </w:sdtPr>
              <w:sdtContent>
                <w:tc>
                  <w:tcPr>
                    <w:tcW w:w="2419" w:type="dxa"/>
                  </w:tcPr>
                  <w:p w:rsidR="005543FE" w:rsidRDefault="00F24EB5" w:rsidP="00F24EB5">
                    <w:pPr>
                      <w:kinsoku w:val="0"/>
                      <w:overflowPunct w:val="0"/>
                      <w:autoSpaceDE w:val="0"/>
                      <w:autoSpaceDN w:val="0"/>
                      <w:adjustRightInd w:val="0"/>
                      <w:snapToGrid w:val="0"/>
                      <w:jc w:val="right"/>
                      <w:rPr>
                        <w:szCs w:val="21"/>
                      </w:rPr>
                    </w:pPr>
                    <w:r>
                      <w:rPr>
                        <w:rFonts w:hint="eastAsia"/>
                        <w:szCs w:val="21"/>
                      </w:rPr>
                      <w:t>0</w:t>
                    </w:r>
                  </w:p>
                </w:tc>
              </w:sdtContent>
            </w:sdt>
          </w:tr>
          <w:tr w:rsidR="005543FE" w:rsidTr="005543FE">
            <w:tc>
              <w:tcPr>
                <w:tcW w:w="2943" w:type="dxa"/>
              </w:tcPr>
              <w:p w:rsidR="005543FE" w:rsidRDefault="005543FE" w:rsidP="005543FE">
                <w:pPr>
                  <w:kinsoku w:val="0"/>
                  <w:overflowPunct w:val="0"/>
                  <w:autoSpaceDE w:val="0"/>
                  <w:autoSpaceDN w:val="0"/>
                  <w:adjustRightInd w:val="0"/>
                  <w:snapToGrid w:val="0"/>
                  <w:rPr>
                    <w:szCs w:val="21"/>
                  </w:rPr>
                </w:pPr>
                <w:r>
                  <w:t>扣除非经常性损益后的基本每股收益（元／股）</w:t>
                </w:r>
              </w:p>
            </w:tc>
            <w:sdt>
              <w:sdtPr>
                <w:rPr>
                  <w:rFonts w:hint="eastAsia"/>
                  <w:szCs w:val="21"/>
                </w:rPr>
                <w:alias w:val="扣除非经常性损益后归属于公司普通股股东的净利润基本每股收益"/>
                <w:tag w:val="_GBC_6c577dfdf67549a0855d0bd22c06e2b0"/>
                <w:id w:val="3676185"/>
                <w:lock w:val="sdtLocked"/>
              </w:sdtPr>
              <w:sdtContent>
                <w:tc>
                  <w:tcPr>
                    <w:tcW w:w="1843" w:type="dxa"/>
                  </w:tcPr>
                  <w:p w:rsidR="005543FE" w:rsidRDefault="005543FE" w:rsidP="00751719">
                    <w:pPr>
                      <w:kinsoku w:val="0"/>
                      <w:overflowPunct w:val="0"/>
                      <w:autoSpaceDE w:val="0"/>
                      <w:autoSpaceDN w:val="0"/>
                      <w:adjustRightInd w:val="0"/>
                      <w:snapToGrid w:val="0"/>
                      <w:jc w:val="right"/>
                      <w:rPr>
                        <w:szCs w:val="21"/>
                      </w:rPr>
                    </w:pPr>
                    <w:r>
                      <w:rPr>
                        <w:rFonts w:hint="eastAsia"/>
                        <w:szCs w:val="21"/>
                      </w:rPr>
                      <w:t>0.0</w:t>
                    </w:r>
                    <w:r w:rsidR="00751719">
                      <w:rPr>
                        <w:rFonts w:hint="eastAsia"/>
                        <w:szCs w:val="21"/>
                      </w:rPr>
                      <w:t>8</w:t>
                    </w:r>
                  </w:p>
                </w:tc>
              </w:sdtContent>
            </w:sdt>
            <w:sdt>
              <w:sdtPr>
                <w:rPr>
                  <w:rFonts w:hint="eastAsia"/>
                  <w:szCs w:val="21"/>
                </w:rPr>
                <w:alias w:val="扣除非经常性损益后归属于公司普通股股东的净利润基本每股收益"/>
                <w:tag w:val="_GBC_b9acb6b637744de2b3a128c6e247d5bf"/>
                <w:id w:val="3676186"/>
                <w:lock w:val="sdtLocked"/>
              </w:sdtPr>
              <w:sdtContent>
                <w:tc>
                  <w:tcPr>
                    <w:tcW w:w="1843" w:type="dxa"/>
                  </w:tcPr>
                  <w:p w:rsidR="005543FE" w:rsidRDefault="005543FE" w:rsidP="005543FE">
                    <w:pPr>
                      <w:kinsoku w:val="0"/>
                      <w:overflowPunct w:val="0"/>
                      <w:autoSpaceDE w:val="0"/>
                      <w:autoSpaceDN w:val="0"/>
                      <w:adjustRightInd w:val="0"/>
                      <w:snapToGrid w:val="0"/>
                      <w:jc w:val="right"/>
                      <w:rPr>
                        <w:szCs w:val="21"/>
                      </w:rPr>
                    </w:pPr>
                    <w:r>
                      <w:rPr>
                        <w:rFonts w:hint="eastAsia"/>
                        <w:szCs w:val="21"/>
                      </w:rPr>
                      <w:t>0.06</w:t>
                    </w:r>
                  </w:p>
                </w:tc>
              </w:sdtContent>
            </w:sdt>
            <w:sdt>
              <w:sdtPr>
                <w:rPr>
                  <w:rFonts w:hint="eastAsia"/>
                  <w:szCs w:val="21"/>
                </w:rPr>
                <w:alias w:val="扣除非经常性损益后归属于公司普通股股东的净利润基本每股收益本期比上期增减"/>
                <w:tag w:val="_GBC_dc6bbda91ee7417e99cf32335654cd50"/>
                <w:id w:val="3676187"/>
                <w:lock w:val="sdtLocked"/>
              </w:sdtPr>
              <w:sdtContent>
                <w:tc>
                  <w:tcPr>
                    <w:tcW w:w="2419" w:type="dxa"/>
                  </w:tcPr>
                  <w:p w:rsidR="005543FE" w:rsidRDefault="00F24EB5" w:rsidP="00F24EB5">
                    <w:pPr>
                      <w:kinsoku w:val="0"/>
                      <w:overflowPunct w:val="0"/>
                      <w:autoSpaceDE w:val="0"/>
                      <w:autoSpaceDN w:val="0"/>
                      <w:adjustRightInd w:val="0"/>
                      <w:snapToGrid w:val="0"/>
                      <w:jc w:val="right"/>
                      <w:rPr>
                        <w:szCs w:val="21"/>
                      </w:rPr>
                    </w:pPr>
                    <w:r>
                      <w:rPr>
                        <w:rFonts w:hint="eastAsia"/>
                        <w:szCs w:val="21"/>
                      </w:rPr>
                      <w:t>33.33</w:t>
                    </w:r>
                  </w:p>
                </w:tc>
              </w:sdtContent>
            </w:sdt>
          </w:tr>
          <w:tr w:rsidR="005543FE" w:rsidTr="005543FE">
            <w:tc>
              <w:tcPr>
                <w:tcW w:w="2943" w:type="dxa"/>
              </w:tcPr>
              <w:p w:rsidR="005543FE" w:rsidRDefault="005543FE" w:rsidP="005543FE">
                <w:pPr>
                  <w:kinsoku w:val="0"/>
                  <w:overflowPunct w:val="0"/>
                  <w:autoSpaceDE w:val="0"/>
                  <w:autoSpaceDN w:val="0"/>
                  <w:adjustRightInd w:val="0"/>
                  <w:snapToGrid w:val="0"/>
                  <w:rPr>
                    <w:szCs w:val="21"/>
                  </w:rPr>
                </w:pPr>
                <w:r>
                  <w:t>加权平均净资产收益率（%）</w:t>
                </w:r>
              </w:p>
            </w:tc>
            <w:sdt>
              <w:sdtPr>
                <w:rPr>
                  <w:rFonts w:hint="eastAsia"/>
                  <w:szCs w:val="21"/>
                </w:rPr>
                <w:alias w:val="净利润_加权平均_净资产收益率"/>
                <w:tag w:val="_GBC_be8f2bb2db4c47da980cf7896fd83788"/>
                <w:id w:val="3676188"/>
                <w:lock w:val="sdtLocked"/>
              </w:sdtPr>
              <w:sdtContent>
                <w:tc>
                  <w:tcPr>
                    <w:tcW w:w="1843" w:type="dxa"/>
                  </w:tcPr>
                  <w:p w:rsidR="005543FE" w:rsidRDefault="005543FE" w:rsidP="005543FE">
                    <w:pPr>
                      <w:kinsoku w:val="0"/>
                      <w:overflowPunct w:val="0"/>
                      <w:autoSpaceDE w:val="0"/>
                      <w:autoSpaceDN w:val="0"/>
                      <w:adjustRightInd w:val="0"/>
                      <w:snapToGrid w:val="0"/>
                      <w:jc w:val="right"/>
                      <w:rPr>
                        <w:szCs w:val="21"/>
                      </w:rPr>
                    </w:pPr>
                    <w:r>
                      <w:rPr>
                        <w:rFonts w:hint="eastAsia"/>
                        <w:szCs w:val="21"/>
                      </w:rPr>
                      <w:t>1.59</w:t>
                    </w:r>
                  </w:p>
                </w:tc>
              </w:sdtContent>
            </w:sdt>
            <w:sdt>
              <w:sdtPr>
                <w:rPr>
                  <w:rFonts w:hint="eastAsia"/>
                  <w:szCs w:val="21"/>
                </w:rPr>
                <w:alias w:val="净利润_加权平均_净资产收益率"/>
                <w:tag w:val="_GBC_6b55be276ca046f5a3dfe96bc442fd7b"/>
                <w:id w:val="3676189"/>
                <w:lock w:val="sdtLocked"/>
              </w:sdtPr>
              <w:sdtContent>
                <w:tc>
                  <w:tcPr>
                    <w:tcW w:w="1843" w:type="dxa"/>
                  </w:tcPr>
                  <w:p w:rsidR="005543FE" w:rsidRDefault="005543FE" w:rsidP="005543FE">
                    <w:pPr>
                      <w:kinsoku w:val="0"/>
                      <w:overflowPunct w:val="0"/>
                      <w:autoSpaceDE w:val="0"/>
                      <w:autoSpaceDN w:val="0"/>
                      <w:adjustRightInd w:val="0"/>
                      <w:snapToGrid w:val="0"/>
                      <w:jc w:val="right"/>
                      <w:rPr>
                        <w:szCs w:val="21"/>
                      </w:rPr>
                    </w:pPr>
                    <w:r>
                      <w:rPr>
                        <w:rFonts w:hint="eastAsia"/>
                        <w:szCs w:val="21"/>
                      </w:rPr>
                      <w:t>1.85</w:t>
                    </w:r>
                  </w:p>
                </w:tc>
              </w:sdtContent>
            </w:sdt>
            <w:sdt>
              <w:sdtPr>
                <w:rPr>
                  <w:rFonts w:hint="eastAsia"/>
                  <w:szCs w:val="21"/>
                </w:rPr>
                <w:alias w:val="净资产收益率加权平均本期比上期增减"/>
                <w:tag w:val="_GBC_468db081c149493781273a86261664a1"/>
                <w:id w:val="3676190"/>
                <w:lock w:val="sdtLocked"/>
              </w:sdtPr>
              <w:sdtContent>
                <w:tc>
                  <w:tcPr>
                    <w:tcW w:w="2419" w:type="dxa"/>
                  </w:tcPr>
                  <w:p w:rsidR="005543FE" w:rsidRDefault="005543FE" w:rsidP="005543FE">
                    <w:pPr>
                      <w:kinsoku w:val="0"/>
                      <w:overflowPunct w:val="0"/>
                      <w:autoSpaceDE w:val="0"/>
                      <w:autoSpaceDN w:val="0"/>
                      <w:adjustRightInd w:val="0"/>
                      <w:snapToGrid w:val="0"/>
                      <w:jc w:val="right"/>
                      <w:rPr>
                        <w:szCs w:val="21"/>
                      </w:rPr>
                    </w:pPr>
                    <w:r>
                      <w:rPr>
                        <w:rFonts w:hint="eastAsia"/>
                        <w:szCs w:val="21"/>
                      </w:rPr>
                      <w:t>下降0.26个百分点</w:t>
                    </w:r>
                  </w:p>
                </w:tc>
              </w:sdtContent>
            </w:sdt>
          </w:tr>
          <w:tr w:rsidR="005543FE" w:rsidRPr="005543FE" w:rsidTr="005543FE">
            <w:tc>
              <w:tcPr>
                <w:tcW w:w="2943" w:type="dxa"/>
              </w:tcPr>
              <w:p w:rsidR="005543FE" w:rsidRDefault="005543FE" w:rsidP="005543FE">
                <w:pPr>
                  <w:kinsoku w:val="0"/>
                  <w:overflowPunct w:val="0"/>
                  <w:autoSpaceDE w:val="0"/>
                  <w:autoSpaceDN w:val="0"/>
                  <w:adjustRightInd w:val="0"/>
                  <w:snapToGrid w:val="0"/>
                  <w:rPr>
                    <w:szCs w:val="21"/>
                  </w:rPr>
                </w:pPr>
                <w:r>
                  <w:t>扣除非经常性损益后的加权平均净资产收益率（%）</w:t>
                </w:r>
              </w:p>
            </w:tc>
            <w:sdt>
              <w:sdtPr>
                <w:rPr>
                  <w:rFonts w:hint="eastAsia"/>
                  <w:szCs w:val="21"/>
                </w:rPr>
                <w:alias w:val="扣除非经常性损益的净利润的加权平均净资产收益率"/>
                <w:tag w:val="_GBC_a0d55b6fada3443284a2ce51553f0c61"/>
                <w:id w:val="3676191"/>
                <w:lock w:val="sdtLocked"/>
              </w:sdtPr>
              <w:sdtContent>
                <w:tc>
                  <w:tcPr>
                    <w:tcW w:w="1843" w:type="dxa"/>
                  </w:tcPr>
                  <w:p w:rsidR="005543FE" w:rsidRDefault="005543FE" w:rsidP="005543FE">
                    <w:pPr>
                      <w:kinsoku w:val="0"/>
                      <w:overflowPunct w:val="0"/>
                      <w:autoSpaceDE w:val="0"/>
                      <w:autoSpaceDN w:val="0"/>
                      <w:adjustRightInd w:val="0"/>
                      <w:snapToGrid w:val="0"/>
                      <w:jc w:val="right"/>
                      <w:rPr>
                        <w:szCs w:val="21"/>
                      </w:rPr>
                    </w:pPr>
                    <w:r>
                      <w:rPr>
                        <w:rFonts w:hint="eastAsia"/>
                        <w:szCs w:val="21"/>
                      </w:rPr>
                      <w:t>2.15</w:t>
                    </w:r>
                  </w:p>
                </w:tc>
              </w:sdtContent>
            </w:sdt>
            <w:sdt>
              <w:sdtPr>
                <w:rPr>
                  <w:rFonts w:hint="eastAsia"/>
                  <w:szCs w:val="21"/>
                </w:rPr>
                <w:alias w:val="扣除非经常性损益的净利润的加权平均净资产收益率"/>
                <w:tag w:val="_GBC_6d7b28657fa541d989bda63824c9b1d4"/>
                <w:id w:val="3676192"/>
                <w:lock w:val="sdtLocked"/>
              </w:sdtPr>
              <w:sdtContent>
                <w:tc>
                  <w:tcPr>
                    <w:tcW w:w="1843" w:type="dxa"/>
                  </w:tcPr>
                  <w:p w:rsidR="005543FE" w:rsidRDefault="005543FE" w:rsidP="005543FE">
                    <w:pPr>
                      <w:kinsoku w:val="0"/>
                      <w:overflowPunct w:val="0"/>
                      <w:autoSpaceDE w:val="0"/>
                      <w:autoSpaceDN w:val="0"/>
                      <w:adjustRightInd w:val="0"/>
                      <w:snapToGrid w:val="0"/>
                      <w:jc w:val="right"/>
                      <w:rPr>
                        <w:szCs w:val="21"/>
                      </w:rPr>
                    </w:pPr>
                    <w:r>
                      <w:rPr>
                        <w:rFonts w:hint="eastAsia"/>
                        <w:szCs w:val="21"/>
                      </w:rPr>
                      <w:t>1.85</w:t>
                    </w:r>
                  </w:p>
                </w:tc>
              </w:sdtContent>
            </w:sdt>
            <w:sdt>
              <w:sdtPr>
                <w:rPr>
                  <w:rFonts w:hint="eastAsia"/>
                  <w:szCs w:val="21"/>
                </w:rPr>
                <w:alias w:val="扣除的净利润的净资产收益率加权平均本期比上期增减"/>
                <w:tag w:val="_GBC_56ff8a96a6e14e4dafd9a9f394541065"/>
                <w:id w:val="3676193"/>
                <w:lock w:val="sdtLocked"/>
              </w:sdtPr>
              <w:sdtContent>
                <w:tc>
                  <w:tcPr>
                    <w:tcW w:w="2419" w:type="dxa"/>
                  </w:tcPr>
                  <w:p w:rsidR="005543FE" w:rsidRDefault="005543FE" w:rsidP="005543FE">
                    <w:pPr>
                      <w:kinsoku w:val="0"/>
                      <w:overflowPunct w:val="0"/>
                      <w:autoSpaceDE w:val="0"/>
                      <w:autoSpaceDN w:val="0"/>
                      <w:adjustRightInd w:val="0"/>
                      <w:snapToGrid w:val="0"/>
                      <w:jc w:val="right"/>
                      <w:rPr>
                        <w:szCs w:val="21"/>
                      </w:rPr>
                    </w:pPr>
                    <w:r>
                      <w:rPr>
                        <w:rFonts w:hint="eastAsia"/>
                        <w:szCs w:val="21"/>
                      </w:rPr>
                      <w:t>增加0.30个百分点</w:t>
                    </w:r>
                  </w:p>
                </w:tc>
              </w:sdtContent>
            </w:sdt>
          </w:tr>
        </w:tbl>
        <w:p w:rsidR="00FB66FE" w:rsidRPr="005543FE" w:rsidRDefault="00C979FF" w:rsidP="005543FE"/>
      </w:sdtContent>
    </w:sdt>
    <w:bookmarkStart w:id="12" w:name="_Toc342565890" w:displacedByCustomXml="next"/>
    <w:bookmarkStart w:id="13" w:name="_Toc342056398" w:displacedByCustomXml="next"/>
    <w:sdt>
      <w:sdtPr>
        <w:alias w:val="模块:公司主要会计数据和财务指标的说明"/>
        <w:tag w:val="_GBC_89dd4b4cf79140928f55be83e164f009"/>
        <w:id w:val="29937432"/>
        <w:lock w:val="sdtLocked"/>
        <w:placeholder>
          <w:docPart w:val="GBC22222222222222222222222222222"/>
        </w:placeholder>
      </w:sdtPr>
      <w:sdtContent>
        <w:p w:rsidR="00FB66FE" w:rsidRDefault="00EF35C9">
          <w:r>
            <w:t>公司主要会计数据和财务指标的说明</w:t>
          </w:r>
        </w:p>
        <w:sdt>
          <w:sdtPr>
            <w:alias w:val="是否适用：公司主要会计数据和财务指标的说明[双击切换]"/>
            <w:tag w:val="_GBC_cfe99dae5f804f6f8f02eb429483f98a"/>
            <w:id w:val="-632940459"/>
            <w:lock w:val="sdtContentLocked"/>
            <w:placeholder>
              <w:docPart w:val="GBC22222222222222222222222222222"/>
            </w:placeholder>
          </w:sdtPr>
          <w:sdtContent>
            <w:p w:rsidR="00FB66FE" w:rsidRDefault="00C979FF">
              <w:r>
                <w:fldChar w:fldCharType="begin"/>
              </w:r>
              <w:r w:rsidR="00C5767D">
                <w:instrText xml:space="preserve"> MACROBUTTON  SnrToggleCheckbox √适用 </w:instrText>
              </w:r>
              <w:r>
                <w:fldChar w:fldCharType="end"/>
              </w:r>
              <w:r>
                <w:fldChar w:fldCharType="begin"/>
              </w:r>
              <w:r w:rsidR="00C5767D">
                <w:instrText xml:space="preserve"> MACROBUTTON  SnrToggleCheckbox □不适用 </w:instrText>
              </w:r>
              <w:r>
                <w:fldChar w:fldCharType="end"/>
              </w:r>
            </w:p>
          </w:sdtContent>
        </w:sdt>
        <w:sdt>
          <w:sdtPr>
            <w:alias w:val="公司主要会计数据和财务指标的说明"/>
            <w:tag w:val="_GBC_97608ceee0dd4babbeaf5daeb2216ce1"/>
            <w:id w:val="29937428"/>
            <w:lock w:val="sdtLocked"/>
            <w:placeholder>
              <w:docPart w:val="GBC22222222222222222222222222222"/>
            </w:placeholder>
          </w:sdtPr>
          <w:sdtContent>
            <w:p w:rsidR="00FB66FE" w:rsidRDefault="00C5767D" w:rsidP="00162F84">
              <w:pPr>
                <w:ind w:firstLineChars="200" w:firstLine="480"/>
                <w:jc w:val="both"/>
              </w:pPr>
              <w:r>
                <w:rPr>
                  <w:rFonts w:hint="eastAsia"/>
                </w:rPr>
                <w:t>报告期内，公司</w:t>
              </w:r>
              <w:r>
                <w:rPr>
                  <w:rFonts w:hint="eastAsia"/>
                  <w:szCs w:val="21"/>
                </w:rPr>
                <w:t>归属于上市公司股东的扣除非经常性损益的净利润</w:t>
              </w:r>
              <w:r w:rsidR="00A41FEA">
                <w:rPr>
                  <w:rFonts w:hint="eastAsia"/>
                  <w:szCs w:val="21"/>
                </w:rPr>
                <w:t>同比</w:t>
              </w:r>
              <w:r>
                <w:rPr>
                  <w:rFonts w:hint="eastAsia"/>
                  <w:szCs w:val="21"/>
                </w:rPr>
                <w:t>增加</w:t>
              </w:r>
              <w:r w:rsidR="00FE31EB">
                <w:rPr>
                  <w:rFonts w:hint="eastAsia"/>
                  <w:szCs w:val="21"/>
                </w:rPr>
                <w:t>48.75</w:t>
              </w:r>
              <w:r>
                <w:rPr>
                  <w:rFonts w:hint="eastAsia"/>
                  <w:szCs w:val="21"/>
                </w:rPr>
                <w:t>%，主要原因是</w:t>
              </w:r>
              <w:r w:rsidR="00644560">
                <w:rPr>
                  <w:rFonts w:hint="eastAsia"/>
                  <w:szCs w:val="21"/>
                </w:rPr>
                <w:t>中原</w:t>
              </w:r>
              <w:proofErr w:type="gramStart"/>
              <w:r w:rsidR="007C6199">
                <w:rPr>
                  <w:rFonts w:hint="eastAsia"/>
                  <w:szCs w:val="21"/>
                </w:rPr>
                <w:t>冶炼厂套期</w:t>
              </w:r>
              <w:proofErr w:type="gramEnd"/>
              <w:r w:rsidR="007C6199">
                <w:rPr>
                  <w:rFonts w:hint="eastAsia"/>
                  <w:szCs w:val="21"/>
                </w:rPr>
                <w:t>保值业务公允价值变动影响</w:t>
              </w:r>
              <w:r>
                <w:rPr>
                  <w:rFonts w:hint="eastAsia"/>
                  <w:szCs w:val="21"/>
                </w:rPr>
                <w:t>；</w:t>
              </w:r>
              <w:r w:rsidRPr="00C5767D">
                <w:rPr>
                  <w:rFonts w:hint="eastAsia"/>
                  <w:szCs w:val="21"/>
                </w:rPr>
                <w:t>经营活动产生的现金流量净额</w:t>
              </w:r>
              <w:r>
                <w:rPr>
                  <w:rFonts w:hint="eastAsia"/>
                  <w:szCs w:val="21"/>
                </w:rPr>
                <w:t>同比减少42.67%</w:t>
              </w:r>
              <w:r w:rsidR="00A41FEA">
                <w:rPr>
                  <w:rFonts w:hint="eastAsia"/>
                  <w:szCs w:val="21"/>
                </w:rPr>
                <w:t>，</w:t>
              </w:r>
              <w:r w:rsidR="00614363">
                <w:rPr>
                  <w:rFonts w:hint="eastAsia"/>
                  <w:szCs w:val="21"/>
                </w:rPr>
                <w:t>主要原因是</w:t>
              </w:r>
              <w:r w:rsidR="00430639" w:rsidRPr="007C6199">
                <w:rPr>
                  <w:rFonts w:hint="eastAsia"/>
                  <w:szCs w:val="21"/>
                </w:rPr>
                <w:t>由于</w:t>
              </w:r>
              <w:r w:rsidR="00430639">
                <w:rPr>
                  <w:rFonts w:hint="eastAsia"/>
                  <w:szCs w:val="21"/>
                </w:rPr>
                <w:t>中原冶炼厂</w:t>
              </w:r>
              <w:r w:rsidR="00430639" w:rsidRPr="007C6199">
                <w:rPr>
                  <w:rFonts w:hint="eastAsia"/>
                  <w:szCs w:val="21"/>
                </w:rPr>
                <w:t>规模扩大，存货增加导致经营活动产生的现金流量净额同比下降</w:t>
              </w:r>
              <w:r w:rsidR="00430639">
                <w:rPr>
                  <w:rFonts w:hint="eastAsia"/>
                  <w:szCs w:val="21"/>
                </w:rPr>
                <w:t>。</w:t>
              </w:r>
            </w:p>
          </w:sdtContent>
        </w:sdt>
      </w:sdtContent>
    </w:sdt>
    <w:p w:rsidR="00FB66FE" w:rsidRDefault="00FB66FE"/>
    <w:p w:rsidR="00FB66FE" w:rsidRDefault="00EF35C9">
      <w:pPr>
        <w:pStyle w:val="2"/>
        <w:numPr>
          <w:ilvl w:val="1"/>
          <w:numId w:val="4"/>
        </w:numPr>
      </w:pPr>
      <w:r>
        <w:rPr>
          <w:rFonts w:hint="eastAsia"/>
        </w:rPr>
        <w:lastRenderedPageBreak/>
        <w:t>境内外会计准则下会计数据差异</w:t>
      </w:r>
      <w:bookmarkEnd w:id="13"/>
      <w:bookmarkEnd w:id="12"/>
    </w:p>
    <w:sdt>
      <w:sdtPr>
        <w:alias w:val="是否适用：境内外会计准则下会计数据差异[双击切换]"/>
        <w:tag w:val="_GBC_bdabc18d82504a7696c49b78e67b7ce4"/>
        <w:id w:val="669069556"/>
        <w:lock w:val="sdtContentLocked"/>
        <w:placeholder>
          <w:docPart w:val="GBC22222222222222222222222222222"/>
        </w:placeholder>
      </w:sdtPr>
      <w:sdtContent>
        <w:p w:rsidR="009A0D04"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p w:rsidR="00FB66FE" w:rsidRDefault="00FB66FE"/>
    <w:sdt>
      <w:sdtPr>
        <w:rPr>
          <w:rFonts w:ascii="Calibri" w:hAnsi="Calibri" w:cs="宋体"/>
          <w:b w:val="0"/>
          <w:bCs w:val="0"/>
          <w:kern w:val="0"/>
          <w:szCs w:val="22"/>
        </w:rPr>
        <w:alias w:val="模块:非经常性损益项目和金额"/>
        <w:tag w:val="_GBC_cc768cb4b3324e91897639bcc1eabf3a"/>
        <w:id w:val="1191521"/>
        <w:lock w:val="sdtLocked"/>
        <w:placeholder>
          <w:docPart w:val="GBC22222222222222222222222222222"/>
        </w:placeholder>
      </w:sdtPr>
      <w:sdtEndPr>
        <w:rPr>
          <w:rFonts w:asciiTheme="minorEastAsia" w:eastAsiaTheme="minorEastAsia" w:hAnsiTheme="minorEastAsia" w:hint="eastAsia"/>
          <w:szCs w:val="24"/>
        </w:rPr>
      </w:sdtEndPr>
      <w:sdtContent>
        <w:p w:rsidR="00FB66FE" w:rsidRDefault="00EF35C9">
          <w:pPr>
            <w:pStyle w:val="2"/>
            <w:numPr>
              <w:ilvl w:val="1"/>
              <w:numId w:val="4"/>
            </w:numPr>
          </w:pPr>
          <w:r>
            <w:t>非经常性损益项目和金额</w:t>
          </w:r>
        </w:p>
        <w:sdt>
          <w:sdtPr>
            <w:alias w:val="是否适用：扣除非经常性损益项目和金额[双击切换]"/>
            <w:tag w:val="_GBC_73788dbb480b4eb4a9ce7ed83af2d844"/>
            <w:id w:val="1502536023"/>
            <w:lock w:val="sdtContentLocked"/>
            <w:placeholder>
              <w:docPart w:val="GBC22222222222222222222222222222"/>
            </w:placeholder>
          </w:sdtPr>
          <w:sdtContent>
            <w:p w:rsidR="00FB66FE" w:rsidRDefault="00C979FF">
              <w:r>
                <w:fldChar w:fldCharType="begin"/>
              </w:r>
              <w:r w:rsidR="00A41FE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扣除非经常性损益项目和金额"/>
              <w:tag w:val="_GBC_4e9158759d174bf5a404e9d2ad2cb849"/>
              <w:id w:val="11913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191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ayout w:type="fixed"/>
            <w:tblLook w:val="04A0"/>
          </w:tblPr>
          <w:tblGrid>
            <w:gridCol w:w="5778"/>
            <w:gridCol w:w="2127"/>
            <w:gridCol w:w="1143"/>
          </w:tblGrid>
          <w:tr w:rsidR="00A41FEA" w:rsidTr="00F92258">
            <w:tc>
              <w:tcPr>
                <w:tcW w:w="5778" w:type="dxa"/>
              </w:tcPr>
              <w:p w:rsidR="00A41FEA" w:rsidRDefault="00A41FEA" w:rsidP="00A41FEA">
                <w:pPr>
                  <w:pStyle w:val="a9"/>
                  <w:ind w:firstLineChars="0" w:firstLine="0"/>
                  <w:jc w:val="center"/>
                </w:pPr>
                <w:r>
                  <w:rPr>
                    <w:rFonts w:hint="eastAsia"/>
                  </w:rPr>
                  <w:t>非经常性损益项目</w:t>
                </w:r>
              </w:p>
            </w:tc>
            <w:tc>
              <w:tcPr>
                <w:tcW w:w="2127" w:type="dxa"/>
              </w:tcPr>
              <w:p w:rsidR="00A41FEA" w:rsidRDefault="00A41FEA" w:rsidP="00A41FEA">
                <w:pPr>
                  <w:pStyle w:val="a9"/>
                  <w:ind w:firstLineChars="0" w:firstLine="0"/>
                  <w:jc w:val="center"/>
                </w:pPr>
                <w:r>
                  <w:rPr>
                    <w:rFonts w:hint="eastAsia"/>
                  </w:rPr>
                  <w:t>金额</w:t>
                </w:r>
              </w:p>
            </w:tc>
            <w:tc>
              <w:tcPr>
                <w:tcW w:w="1143" w:type="dxa"/>
              </w:tcPr>
              <w:p w:rsidR="00A41FEA" w:rsidRDefault="00A41FEA" w:rsidP="00A41FEA">
                <w:pPr>
                  <w:pStyle w:val="a9"/>
                  <w:ind w:firstLineChars="0" w:firstLine="0"/>
                  <w:jc w:val="center"/>
                </w:pPr>
                <w:r>
                  <w:rPr>
                    <w:rFonts w:hint="eastAsia"/>
                  </w:rPr>
                  <w:t>附注（如适用）</w:t>
                </w:r>
              </w:p>
            </w:tc>
          </w:tr>
          <w:tr w:rsidR="00A41FEA" w:rsidTr="00F92258">
            <w:tc>
              <w:tcPr>
                <w:tcW w:w="5778" w:type="dxa"/>
              </w:tcPr>
              <w:p w:rsidR="00A41FEA" w:rsidRDefault="00A41FEA" w:rsidP="00A41FEA">
                <w:pPr>
                  <w:pStyle w:val="a9"/>
                  <w:ind w:firstLineChars="0" w:firstLine="0"/>
                  <w:jc w:val="left"/>
                </w:pPr>
                <w:r>
                  <w:t>非流动资产处置损益</w:t>
                </w:r>
              </w:p>
            </w:tc>
            <w:sdt>
              <w:sdtPr>
                <w:rPr>
                  <w:rFonts w:asciiTheme="minorEastAsia" w:eastAsiaTheme="minorEastAsia" w:hAnsiTheme="minorEastAsia"/>
                  <w:szCs w:val="21"/>
                </w:rPr>
                <w:alias w:val="非流动性资产处置损益，包括已计提资产减值准备的冲销部分（非经常性损益项目）"/>
                <w:tag w:val="_GBC_88821ccd097941f39575cbe1924d6ffa"/>
                <w:id w:val="30704065"/>
                <w:lock w:val="sdtLocked"/>
                <w:text/>
              </w:sdtPr>
              <w:sdtContent>
                <w:tc>
                  <w:tcPr>
                    <w:tcW w:w="2127" w:type="dxa"/>
                  </w:tcPr>
                  <w:p w:rsidR="00A41FEA" w:rsidRPr="00A41FEA" w:rsidRDefault="00A41FEA" w:rsidP="00A41FEA">
                    <w:pPr>
                      <w:jc w:val="right"/>
                      <w:rPr>
                        <w:rFonts w:asciiTheme="minorEastAsia" w:eastAsiaTheme="minorEastAsia" w:hAnsiTheme="minorEastAsia"/>
                        <w:szCs w:val="21"/>
                      </w:rPr>
                    </w:pPr>
                    <w:r w:rsidRPr="00A41FEA">
                      <w:rPr>
                        <w:rFonts w:asciiTheme="minorEastAsia" w:eastAsiaTheme="minorEastAsia" w:hAnsiTheme="minorEastAsia"/>
                        <w:szCs w:val="21"/>
                      </w:rPr>
                      <w:t>-1,545,938.03</w:t>
                    </w:r>
                  </w:p>
                </w:tc>
              </w:sdtContent>
            </w:sdt>
            <w:sdt>
              <w:sdtPr>
                <w:rPr>
                  <w:rFonts w:asciiTheme="minorEastAsia" w:eastAsiaTheme="minorEastAsia" w:hAnsiTheme="minorEastAsia"/>
                  <w:szCs w:val="21"/>
                </w:rPr>
                <w:alias w:val="非流动性资产处置损益，包括已计提资产减值准备的冲销部分的说明（非经常性损益项目）"/>
                <w:tag w:val="_GBC_03a88d397472407b9cddc91938012a19"/>
                <w:id w:val="30704066"/>
                <w:lock w:val="sdtLocked"/>
                <w:showingPlcHdr/>
                <w:text/>
              </w:sdtPr>
              <w:sdtContent>
                <w:tc>
                  <w:tcPr>
                    <w:tcW w:w="1143" w:type="dxa"/>
                  </w:tcPr>
                  <w:p w:rsidR="00A41FEA" w:rsidRPr="00A41FEA" w:rsidRDefault="00F92258" w:rsidP="00A41FEA">
                    <w:pPr>
                      <w:jc w:val="lef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r>
          <w:tr w:rsidR="00A41FEA" w:rsidTr="00F92258">
            <w:tc>
              <w:tcPr>
                <w:tcW w:w="5778" w:type="dxa"/>
              </w:tcPr>
              <w:p w:rsidR="00A41FEA" w:rsidRDefault="00A41FEA" w:rsidP="00A41FEA">
                <w:pPr>
                  <w:pStyle w:val="a9"/>
                  <w:ind w:firstLineChars="0" w:firstLine="0"/>
                  <w:jc w:val="left"/>
                </w:pPr>
                <w:r>
                  <w:t>计入当期损益的政府补助，但与公司正常经营业务密切相关，符合国家政策规定、按照一定标准定额或定量持续享受的政府补助除外</w:t>
                </w:r>
              </w:p>
            </w:tc>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非.."/>
                <w:tag w:val="_GBC_6e41ae6b2113475b96b35e3172f6b4c8"/>
                <w:id w:val="30704069"/>
                <w:lock w:val="sdtLocked"/>
                <w:text/>
              </w:sdtPr>
              <w:sdtContent>
                <w:tc>
                  <w:tcPr>
                    <w:tcW w:w="2127" w:type="dxa"/>
                  </w:tcPr>
                  <w:p w:rsidR="00A41FEA" w:rsidRPr="00A41FEA" w:rsidRDefault="00A41FEA" w:rsidP="00A41FEA">
                    <w:pPr>
                      <w:jc w:val="right"/>
                      <w:rPr>
                        <w:rFonts w:asciiTheme="minorEastAsia" w:eastAsiaTheme="minorEastAsia" w:hAnsiTheme="minorEastAsia"/>
                        <w:szCs w:val="21"/>
                      </w:rPr>
                    </w:pPr>
                    <w:r w:rsidRPr="00A41FEA">
                      <w:rPr>
                        <w:rFonts w:asciiTheme="minorEastAsia" w:eastAsiaTheme="minorEastAsia" w:hAnsiTheme="minorEastAsia"/>
                        <w:szCs w:val="21"/>
                      </w:rPr>
                      <w:t>6,704,745.69</w:t>
                    </w:r>
                  </w:p>
                </w:tc>
              </w:sdtContent>
            </w:sdt>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的说.."/>
                <w:tag w:val="_GBC_249eff4ce6344c2c8cdaf6a59ebbd769"/>
                <w:id w:val="30704070"/>
                <w:lock w:val="sdtLocked"/>
                <w:showingPlcHdr/>
                <w:text/>
              </w:sdtPr>
              <w:sdtContent>
                <w:tc>
                  <w:tcPr>
                    <w:tcW w:w="1143" w:type="dxa"/>
                  </w:tcPr>
                  <w:p w:rsidR="00A41FEA" w:rsidRPr="00A41FEA" w:rsidRDefault="00F92258" w:rsidP="00A41FEA">
                    <w:pPr>
                      <w:jc w:val="lef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r>
          <w:tr w:rsidR="00A41FEA" w:rsidTr="00F92258">
            <w:tc>
              <w:tcPr>
                <w:tcW w:w="5778" w:type="dxa"/>
              </w:tcPr>
              <w:p w:rsidR="00A41FEA" w:rsidRDefault="00A41FEA" w:rsidP="00A41FEA">
                <w:pPr>
                  <w:pStyle w:val="a9"/>
                  <w:ind w:firstLineChars="0" w:firstLine="0"/>
                  <w:jc w:val="left"/>
                </w:pPr>
                <w: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rFonts w:asciiTheme="minorEastAsia" w:eastAsiaTheme="minorEastAsia" w:hAnsiTheme="minorEastAsia"/>
                  <w:szCs w:val="21"/>
                </w:rPr>
                <w:alias w:val="除同公司正常经营业务相关的有效套期保值业务外，持有交易性金融资产、交易性金融负债产生的公允价值变动损益，以及处置交易性金.."/>
                <w:tag w:val="_GBC_c6fab66d8eb844318d951a4d5037e5c0"/>
                <w:id w:val="30704091"/>
                <w:lock w:val="sdtLocked"/>
                <w:text/>
              </w:sdtPr>
              <w:sdtContent>
                <w:tc>
                  <w:tcPr>
                    <w:tcW w:w="2127" w:type="dxa"/>
                  </w:tcPr>
                  <w:p w:rsidR="00A41FEA" w:rsidRPr="00A41FEA" w:rsidRDefault="00A41FEA" w:rsidP="00A41FEA">
                    <w:pPr>
                      <w:jc w:val="right"/>
                      <w:rPr>
                        <w:rFonts w:asciiTheme="minorEastAsia" w:eastAsiaTheme="minorEastAsia" w:hAnsiTheme="minorEastAsia"/>
                        <w:szCs w:val="21"/>
                      </w:rPr>
                    </w:pPr>
                    <w:r w:rsidRPr="00A41FEA">
                      <w:rPr>
                        <w:rFonts w:asciiTheme="minorEastAsia" w:eastAsiaTheme="minorEastAsia" w:hAnsiTheme="minorEastAsia"/>
                        <w:szCs w:val="21"/>
                      </w:rPr>
                      <w:t>-84,587,207.20</w:t>
                    </w:r>
                  </w:p>
                </w:tc>
              </w:sdtContent>
            </w:sdt>
            <w:sdt>
              <w:sdtPr>
                <w:rPr>
                  <w:rFonts w:asciiTheme="minorEastAsia" w:eastAsiaTheme="minorEastAsia" w:hAnsiTheme="minorEastAsia"/>
                  <w:szCs w:val="21"/>
                </w:rPr>
                <w:alias w:val="除同公司正常经营业务相关的有效套期保值业务外，持有交易性金融资产、交易性金融负债产生的公允价值变动损益，以及处置交易性金.."/>
                <w:tag w:val="_GBC_e5a96a2f593b4308b157f9f62fddaea7"/>
                <w:id w:val="30704092"/>
                <w:lock w:val="sdtLocked"/>
                <w:showingPlcHdr/>
                <w:text/>
              </w:sdtPr>
              <w:sdtContent>
                <w:tc>
                  <w:tcPr>
                    <w:tcW w:w="1143" w:type="dxa"/>
                  </w:tcPr>
                  <w:p w:rsidR="00A41FEA" w:rsidRPr="00A41FEA" w:rsidRDefault="00F92258" w:rsidP="00A41FEA">
                    <w:pPr>
                      <w:jc w:val="lef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r>
          <w:tr w:rsidR="00A41FEA" w:rsidTr="00F92258">
            <w:tc>
              <w:tcPr>
                <w:tcW w:w="5778" w:type="dxa"/>
              </w:tcPr>
              <w:p w:rsidR="00A41FEA" w:rsidRDefault="00A41FEA" w:rsidP="00A41FEA">
                <w:pPr>
                  <w:pStyle w:val="a9"/>
                  <w:ind w:firstLineChars="0" w:firstLine="0"/>
                  <w:jc w:val="left"/>
                </w:pPr>
                <w:r>
                  <w:t>除上述各项之外的其他营业外收入和支出</w:t>
                </w:r>
              </w:p>
            </w:tc>
            <w:sdt>
              <w:sdtPr>
                <w:rPr>
                  <w:rFonts w:asciiTheme="minorEastAsia" w:eastAsiaTheme="minorEastAsia" w:hAnsiTheme="minorEastAsia"/>
                  <w:color w:val="000000"/>
                  <w:szCs w:val="21"/>
                </w:rPr>
                <w:alias w:val="除上述各项之外的其他营业外收入和支出（非经常性损益项目）"/>
                <w:tag w:val="_GBC_cc1b0a9b75264bbcb78de9ddd6a76a28"/>
                <w:id w:val="30704103"/>
                <w:lock w:val="sdtLocked"/>
                <w:text/>
              </w:sdtPr>
              <w:sdtContent>
                <w:tc>
                  <w:tcPr>
                    <w:tcW w:w="2127" w:type="dxa"/>
                  </w:tcPr>
                  <w:p w:rsidR="00A41FEA" w:rsidRPr="00A41FEA" w:rsidRDefault="00A41FEA" w:rsidP="00A41FEA">
                    <w:pPr>
                      <w:jc w:val="right"/>
                      <w:rPr>
                        <w:rFonts w:asciiTheme="minorEastAsia" w:eastAsiaTheme="minorEastAsia" w:hAnsiTheme="minorEastAsia"/>
                        <w:szCs w:val="21"/>
                      </w:rPr>
                    </w:pPr>
                    <w:r w:rsidRPr="00A41FEA">
                      <w:rPr>
                        <w:rFonts w:asciiTheme="minorEastAsia" w:eastAsiaTheme="minorEastAsia" w:hAnsiTheme="minorEastAsia"/>
                        <w:color w:val="000000"/>
                        <w:szCs w:val="21"/>
                      </w:rPr>
                      <w:t>-31,514,543.33</w:t>
                    </w:r>
                  </w:p>
                </w:tc>
              </w:sdtContent>
            </w:sdt>
            <w:sdt>
              <w:sdtPr>
                <w:rPr>
                  <w:rFonts w:asciiTheme="minorEastAsia" w:eastAsiaTheme="minorEastAsia" w:hAnsiTheme="minorEastAsia"/>
                  <w:szCs w:val="21"/>
                </w:rPr>
                <w:alias w:val="除上述各项之外的其他营业外收入和支出的说明（非经常性损益项目）"/>
                <w:tag w:val="_GBC_fd193c8a11244c6fb4035c0c2fda6aac"/>
                <w:id w:val="30704104"/>
                <w:lock w:val="sdtLocked"/>
                <w:showingPlcHdr/>
                <w:text/>
              </w:sdtPr>
              <w:sdtContent>
                <w:tc>
                  <w:tcPr>
                    <w:tcW w:w="1143" w:type="dxa"/>
                  </w:tcPr>
                  <w:p w:rsidR="00A41FEA" w:rsidRPr="00A41FEA" w:rsidRDefault="00A41FEA" w:rsidP="00A41FEA">
                    <w:pPr>
                      <w:jc w:val="left"/>
                      <w:rPr>
                        <w:rFonts w:asciiTheme="minorEastAsia" w:eastAsiaTheme="minorEastAsia" w:hAnsiTheme="minorEastAsia"/>
                        <w:szCs w:val="21"/>
                      </w:rPr>
                    </w:pPr>
                    <w:r w:rsidRPr="00A41FEA">
                      <w:rPr>
                        <w:rFonts w:asciiTheme="minorEastAsia" w:eastAsiaTheme="minorEastAsia" w:hAnsiTheme="minorEastAsia" w:hint="eastAsia"/>
                        <w:color w:val="333399"/>
                        <w:szCs w:val="21"/>
                      </w:rPr>
                      <w:t xml:space="preserve">　</w:t>
                    </w:r>
                  </w:p>
                </w:tc>
              </w:sdtContent>
            </w:sdt>
          </w:tr>
          <w:tr w:rsidR="00A41FEA" w:rsidTr="00F92258">
            <w:tc>
              <w:tcPr>
                <w:tcW w:w="5778" w:type="dxa"/>
              </w:tcPr>
              <w:p w:rsidR="00A41FEA" w:rsidRDefault="00A41FEA" w:rsidP="00A41FEA">
                <w:pPr>
                  <w:pStyle w:val="a9"/>
                  <w:ind w:firstLineChars="0" w:firstLine="0"/>
                  <w:jc w:val="left"/>
                </w:pPr>
                <w:r>
                  <w:t>少数股东权益影响额</w:t>
                </w:r>
              </w:p>
            </w:tc>
            <w:sdt>
              <w:sdtPr>
                <w:rPr>
                  <w:rFonts w:asciiTheme="minorEastAsia" w:eastAsiaTheme="minorEastAsia" w:hAnsiTheme="minorEastAsia"/>
                  <w:color w:val="000000"/>
                  <w:szCs w:val="21"/>
                </w:rPr>
                <w:alias w:val="少数股东权益影响额（非经常性损益项目）"/>
                <w:tag w:val="_GBC_9bc8066996cb441aaf92747b2bd12b25"/>
                <w:id w:val="30704115"/>
                <w:lock w:val="sdtLocked"/>
                <w:text/>
              </w:sdtPr>
              <w:sdtContent>
                <w:tc>
                  <w:tcPr>
                    <w:tcW w:w="2127" w:type="dxa"/>
                  </w:tcPr>
                  <w:p w:rsidR="00A41FEA" w:rsidRPr="00A41FEA" w:rsidRDefault="00A41FEA" w:rsidP="00A41FEA">
                    <w:pPr>
                      <w:jc w:val="right"/>
                      <w:rPr>
                        <w:rFonts w:asciiTheme="minorEastAsia" w:eastAsiaTheme="minorEastAsia" w:hAnsiTheme="minorEastAsia"/>
                        <w:szCs w:val="21"/>
                      </w:rPr>
                    </w:pPr>
                    <w:r w:rsidRPr="00A41FEA">
                      <w:rPr>
                        <w:rFonts w:asciiTheme="minorEastAsia" w:eastAsiaTheme="minorEastAsia" w:hAnsiTheme="minorEastAsia"/>
                        <w:color w:val="000000"/>
                        <w:szCs w:val="21"/>
                      </w:rPr>
                      <w:t>16,733,420.29</w:t>
                    </w:r>
                  </w:p>
                </w:tc>
              </w:sdtContent>
            </w:sdt>
            <w:sdt>
              <w:sdtPr>
                <w:rPr>
                  <w:rFonts w:asciiTheme="minorEastAsia" w:eastAsiaTheme="minorEastAsia" w:hAnsiTheme="minorEastAsia"/>
                  <w:szCs w:val="21"/>
                </w:rPr>
                <w:alias w:val="少数股东权益影响额的说明（非经常性损益项目）"/>
                <w:tag w:val="_GBC_097db8c8e0a84650a51b5bf3a7c6d590"/>
                <w:id w:val="30704116"/>
                <w:lock w:val="sdtLocked"/>
                <w:showingPlcHdr/>
                <w:text/>
              </w:sdtPr>
              <w:sdtContent>
                <w:tc>
                  <w:tcPr>
                    <w:tcW w:w="1143" w:type="dxa"/>
                  </w:tcPr>
                  <w:p w:rsidR="00A41FEA" w:rsidRPr="00A41FEA" w:rsidRDefault="00A41FEA" w:rsidP="00A41FEA">
                    <w:pPr>
                      <w:jc w:val="left"/>
                      <w:rPr>
                        <w:rFonts w:asciiTheme="minorEastAsia" w:eastAsiaTheme="minorEastAsia" w:hAnsiTheme="minorEastAsia"/>
                        <w:szCs w:val="21"/>
                      </w:rPr>
                    </w:pPr>
                    <w:r w:rsidRPr="00A41FEA">
                      <w:rPr>
                        <w:rFonts w:asciiTheme="minorEastAsia" w:eastAsiaTheme="minorEastAsia" w:hAnsiTheme="minorEastAsia" w:hint="eastAsia"/>
                        <w:color w:val="333399"/>
                        <w:szCs w:val="21"/>
                      </w:rPr>
                      <w:t xml:space="preserve">　</w:t>
                    </w:r>
                  </w:p>
                </w:tc>
              </w:sdtContent>
            </w:sdt>
          </w:tr>
          <w:tr w:rsidR="00A41FEA" w:rsidTr="00F92258">
            <w:tc>
              <w:tcPr>
                <w:tcW w:w="5778" w:type="dxa"/>
              </w:tcPr>
              <w:p w:rsidR="00A41FEA" w:rsidRDefault="00A41FEA" w:rsidP="00A41FEA">
                <w:pPr>
                  <w:pStyle w:val="a9"/>
                  <w:ind w:firstLineChars="0" w:firstLine="0"/>
                  <w:jc w:val="left"/>
                </w:pPr>
                <w:r>
                  <w:t>所得税影响额</w:t>
                </w:r>
              </w:p>
            </w:tc>
            <w:sdt>
              <w:sdtPr>
                <w:rPr>
                  <w:rFonts w:asciiTheme="minorEastAsia" w:eastAsiaTheme="minorEastAsia" w:hAnsiTheme="minorEastAsia"/>
                  <w:color w:val="000000"/>
                  <w:szCs w:val="21"/>
                </w:rPr>
                <w:alias w:val="非经常性损益_对所得税的影响"/>
                <w:tag w:val="_GBC_37fd12b4bcb240c98ae90e9738dc4a85"/>
                <w:id w:val="30704117"/>
                <w:lock w:val="sdtLocked"/>
                <w:text/>
              </w:sdtPr>
              <w:sdtContent>
                <w:tc>
                  <w:tcPr>
                    <w:tcW w:w="2127" w:type="dxa"/>
                  </w:tcPr>
                  <w:p w:rsidR="00A41FEA" w:rsidRPr="00A41FEA" w:rsidRDefault="00A41FEA" w:rsidP="00A41FEA">
                    <w:pPr>
                      <w:jc w:val="right"/>
                      <w:rPr>
                        <w:rFonts w:asciiTheme="minorEastAsia" w:eastAsiaTheme="minorEastAsia" w:hAnsiTheme="minorEastAsia"/>
                        <w:szCs w:val="21"/>
                      </w:rPr>
                    </w:pPr>
                    <w:r w:rsidRPr="00A41FEA">
                      <w:rPr>
                        <w:rFonts w:asciiTheme="minorEastAsia" w:eastAsiaTheme="minorEastAsia" w:hAnsiTheme="minorEastAsia"/>
                        <w:color w:val="000000"/>
                        <w:szCs w:val="21"/>
                      </w:rPr>
                      <w:t>18,301,027.11</w:t>
                    </w:r>
                  </w:p>
                </w:tc>
              </w:sdtContent>
            </w:sdt>
            <w:sdt>
              <w:sdtPr>
                <w:rPr>
                  <w:rFonts w:asciiTheme="minorEastAsia" w:eastAsiaTheme="minorEastAsia" w:hAnsiTheme="minorEastAsia"/>
                  <w:szCs w:val="21"/>
                </w:rPr>
                <w:alias w:val="所得税影响额的说明（非经常性损益项目）"/>
                <w:tag w:val="_GBC_3d2b5ae70b0c4c5e8f5a4c63a727c8c9"/>
                <w:id w:val="30704118"/>
                <w:lock w:val="sdtLocked"/>
                <w:showingPlcHdr/>
                <w:text/>
              </w:sdtPr>
              <w:sdtContent>
                <w:tc>
                  <w:tcPr>
                    <w:tcW w:w="1143" w:type="dxa"/>
                  </w:tcPr>
                  <w:p w:rsidR="00A41FEA" w:rsidRPr="00A41FEA" w:rsidRDefault="00A41FEA" w:rsidP="00A41FEA">
                    <w:pPr>
                      <w:jc w:val="left"/>
                      <w:rPr>
                        <w:rFonts w:asciiTheme="minorEastAsia" w:eastAsiaTheme="minorEastAsia" w:hAnsiTheme="minorEastAsia"/>
                        <w:szCs w:val="21"/>
                      </w:rPr>
                    </w:pPr>
                    <w:r w:rsidRPr="00A41FEA">
                      <w:rPr>
                        <w:rFonts w:asciiTheme="minorEastAsia" w:eastAsiaTheme="minorEastAsia" w:hAnsiTheme="minorEastAsia" w:hint="eastAsia"/>
                        <w:color w:val="333399"/>
                        <w:szCs w:val="21"/>
                      </w:rPr>
                      <w:t xml:space="preserve">　</w:t>
                    </w:r>
                  </w:p>
                </w:tc>
              </w:sdtContent>
            </w:sdt>
          </w:tr>
          <w:tr w:rsidR="00A41FEA" w:rsidTr="00F92258">
            <w:tc>
              <w:tcPr>
                <w:tcW w:w="5778" w:type="dxa"/>
              </w:tcPr>
              <w:p w:rsidR="00A41FEA" w:rsidRDefault="00A41FEA" w:rsidP="00A41FEA">
                <w:pPr>
                  <w:pStyle w:val="a9"/>
                  <w:ind w:firstLineChars="0" w:firstLine="0"/>
                  <w:jc w:val="left"/>
                </w:pPr>
                <w:r>
                  <w:t>合计</w:t>
                </w:r>
              </w:p>
            </w:tc>
            <w:sdt>
              <w:sdtPr>
                <w:rPr>
                  <w:rFonts w:asciiTheme="minorEastAsia" w:eastAsiaTheme="minorEastAsia" w:hAnsiTheme="minorEastAsia"/>
                  <w:color w:val="000000"/>
                  <w:szCs w:val="21"/>
                </w:rPr>
                <w:alias w:val="扣除的非经常性损益合计"/>
                <w:tag w:val="_GBC_e2cff98a6a8340f9a4fa5cbe44ef0eec"/>
                <w:id w:val="30704119"/>
                <w:lock w:val="sdtLocked"/>
                <w:text/>
              </w:sdtPr>
              <w:sdtContent>
                <w:tc>
                  <w:tcPr>
                    <w:tcW w:w="2127" w:type="dxa"/>
                  </w:tcPr>
                  <w:p w:rsidR="00A41FEA" w:rsidRPr="00A41FEA" w:rsidRDefault="00A41FEA" w:rsidP="00A41FEA">
                    <w:pPr>
                      <w:jc w:val="right"/>
                      <w:rPr>
                        <w:rFonts w:asciiTheme="minorEastAsia" w:eastAsiaTheme="minorEastAsia" w:hAnsiTheme="minorEastAsia"/>
                        <w:szCs w:val="21"/>
                      </w:rPr>
                    </w:pPr>
                    <w:r w:rsidRPr="00A41FEA">
                      <w:rPr>
                        <w:rFonts w:asciiTheme="minorEastAsia" w:eastAsiaTheme="minorEastAsia" w:hAnsiTheme="minorEastAsia"/>
                        <w:color w:val="000000"/>
                        <w:szCs w:val="21"/>
                      </w:rPr>
                      <w:t>-75,908,495.47</w:t>
                    </w:r>
                  </w:p>
                </w:tc>
              </w:sdtContent>
            </w:sdt>
            <w:sdt>
              <w:sdtPr>
                <w:rPr>
                  <w:rFonts w:asciiTheme="minorEastAsia" w:eastAsiaTheme="minorEastAsia" w:hAnsiTheme="minorEastAsia"/>
                  <w:szCs w:val="21"/>
                </w:rPr>
                <w:alias w:val="扣除的非经常性损益合计说明"/>
                <w:tag w:val="_GBC_edf1a6d8b1b1499cba1936783b9a9eb2"/>
                <w:id w:val="30704120"/>
                <w:lock w:val="sdtLocked"/>
                <w:showingPlcHdr/>
                <w:text/>
              </w:sdtPr>
              <w:sdtContent>
                <w:tc>
                  <w:tcPr>
                    <w:tcW w:w="1143" w:type="dxa"/>
                  </w:tcPr>
                  <w:p w:rsidR="00A41FEA" w:rsidRPr="00A41FEA" w:rsidRDefault="00A41FEA" w:rsidP="00A41FEA">
                    <w:pPr>
                      <w:jc w:val="left"/>
                      <w:rPr>
                        <w:rFonts w:asciiTheme="minorEastAsia" w:eastAsiaTheme="minorEastAsia" w:hAnsiTheme="minorEastAsia"/>
                        <w:szCs w:val="21"/>
                      </w:rPr>
                    </w:pPr>
                    <w:r w:rsidRPr="00A41FEA">
                      <w:rPr>
                        <w:rFonts w:asciiTheme="minorEastAsia" w:eastAsiaTheme="minorEastAsia" w:hAnsiTheme="minorEastAsia" w:hint="eastAsia"/>
                        <w:color w:val="333399"/>
                        <w:szCs w:val="21"/>
                      </w:rPr>
                      <w:t xml:space="preserve">　</w:t>
                    </w:r>
                  </w:p>
                </w:tc>
              </w:sdtContent>
            </w:sdt>
          </w:tr>
        </w:tbl>
        <w:p w:rsidR="00FB66FE" w:rsidRDefault="00C979FF">
          <w:pPr>
            <w:rPr>
              <w:rFonts w:asciiTheme="minorEastAsia" w:eastAsiaTheme="minorEastAsia" w:hAnsiTheme="minorEastAsia"/>
            </w:rPr>
          </w:pPr>
        </w:p>
      </w:sdtContent>
    </w:sdt>
    <w:sdt>
      <w:sdtPr>
        <w:rPr>
          <w:rFonts w:ascii="Calibri" w:hAnsi="Calibri" w:cs="宋体" w:hint="eastAsia"/>
          <w:b w:val="0"/>
          <w:bCs w:val="0"/>
          <w:kern w:val="0"/>
          <w:szCs w:val="22"/>
        </w:rPr>
        <w:alias w:val="模块:其他财务和业务数据"/>
        <w:tag w:val="_GBC_129e81c113f94ab2b6af974b5d24abc6"/>
        <w:id w:val="2029060689"/>
        <w:lock w:val="sdtLocked"/>
        <w:placeholder>
          <w:docPart w:val="GBC22222222222222222222222222222"/>
        </w:placeholder>
      </w:sdtPr>
      <w:sdtEndPr>
        <w:rPr>
          <w:rFonts w:ascii="宋体" w:hAnsi="宋体"/>
          <w:szCs w:val="24"/>
        </w:rPr>
      </w:sdtEndPr>
      <w:sdtContent>
        <w:p w:rsidR="00FB66FE" w:rsidRDefault="00EF35C9">
          <w:pPr>
            <w:pStyle w:val="2"/>
            <w:numPr>
              <w:ilvl w:val="1"/>
              <w:numId w:val="4"/>
            </w:numPr>
            <w:rPr>
              <w:bCs w:val="0"/>
            </w:rPr>
          </w:pPr>
          <w:r>
            <w:rPr>
              <w:rFonts w:hint="eastAsia"/>
              <w:bCs w:val="0"/>
            </w:rPr>
            <w:t>其他</w:t>
          </w:r>
        </w:p>
        <w:sdt>
          <w:sdtPr>
            <w:alias w:val="是否适用：公司简介和主要财务指标其他说明[双击切换]"/>
            <w:tag w:val="_GBC_5b4104dc5c2c4501bc2420c70be30c2a"/>
            <w:id w:val="-1630848240"/>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sdtContent>
    </w:sdt>
    <w:p w:rsidR="00FB66FE" w:rsidRDefault="00FB66FE">
      <w:pPr>
        <w:kinsoku w:val="0"/>
        <w:overflowPunct w:val="0"/>
        <w:autoSpaceDE w:val="0"/>
        <w:autoSpaceDN w:val="0"/>
        <w:adjustRightInd w:val="0"/>
        <w:snapToGrid w:val="0"/>
        <w:rPr>
          <w:szCs w:val="21"/>
        </w:rPr>
      </w:pPr>
    </w:p>
    <w:p w:rsidR="00FB66FE" w:rsidRDefault="00FB66FE">
      <w:pPr>
        <w:kinsoku w:val="0"/>
        <w:overflowPunct w:val="0"/>
        <w:autoSpaceDE w:val="0"/>
        <w:autoSpaceDN w:val="0"/>
        <w:adjustRightInd w:val="0"/>
        <w:snapToGrid w:val="0"/>
        <w:rPr>
          <w:szCs w:val="21"/>
        </w:rPr>
      </w:pPr>
    </w:p>
    <w:p w:rsidR="00FB66FE" w:rsidRDefault="00FB66FE">
      <w:pPr>
        <w:kinsoku w:val="0"/>
        <w:overflowPunct w:val="0"/>
        <w:autoSpaceDE w:val="0"/>
        <w:autoSpaceDN w:val="0"/>
        <w:adjustRightInd w:val="0"/>
        <w:snapToGrid w:val="0"/>
        <w:rPr>
          <w:szCs w:val="21"/>
        </w:rPr>
      </w:pPr>
    </w:p>
    <w:p w:rsidR="00FB66FE" w:rsidRDefault="00EF35C9">
      <w:pPr>
        <w:pStyle w:val="10"/>
        <w:numPr>
          <w:ilvl w:val="0"/>
          <w:numId w:val="3"/>
        </w:numPr>
        <w:rPr>
          <w:szCs w:val="21"/>
        </w:rPr>
      </w:pPr>
      <w:bookmarkStart w:id="14" w:name="_Toc491337998"/>
      <w:r>
        <w:rPr>
          <w:rFonts w:hint="eastAsia"/>
          <w:szCs w:val="21"/>
        </w:rPr>
        <w:t>公司业务概要</w:t>
      </w:r>
      <w:bookmarkEnd w:id="14"/>
    </w:p>
    <w:p w:rsidR="00FB66FE" w:rsidRDefault="00FB66FE"/>
    <w:sdt>
      <w:sdtPr>
        <w:rPr>
          <w:rFonts w:ascii="宋体" w:hAnsi="宋体" w:cs="宋体" w:hint="eastAsia"/>
          <w:b w:val="0"/>
          <w:bCs w:val="0"/>
          <w:kern w:val="0"/>
          <w:sz w:val="21"/>
          <w:szCs w:val="24"/>
        </w:rPr>
        <w:alias w:val="模块:报告期内公司所从事的主要业务、经营模式及行业情况说明"/>
        <w:tag w:val="_SEC_30613ac4c1d74a918acca2b58acc457d"/>
        <w:id w:val="34633367"/>
        <w:lock w:val="sdtLocked"/>
        <w:placeholder>
          <w:docPart w:val="GBC22222222222222222222222222222"/>
        </w:placeholder>
      </w:sdtPr>
      <w:sdtEndPr>
        <w:rPr>
          <w:rFonts w:ascii="Calibri" w:hAnsi="Calibri" w:cs="Times New Roman"/>
          <w:kern w:val="2"/>
        </w:rPr>
      </w:sdtEndPr>
      <w:sdtContent>
        <w:p w:rsidR="00FB66FE" w:rsidRDefault="00EF35C9">
          <w:pPr>
            <w:pStyle w:val="2"/>
            <w:numPr>
              <w:ilvl w:val="0"/>
              <w:numId w:val="106"/>
            </w:numPr>
            <w:tabs>
              <w:tab w:val="left" w:pos="426"/>
            </w:tabs>
            <w:jc w:val="left"/>
          </w:pPr>
          <w:r>
            <w:rPr>
              <w:rFonts w:hint="eastAsia"/>
            </w:rPr>
            <w:t>报告期内公司所从事的主要业务、经营模式及行业情况说明</w:t>
          </w:r>
        </w:p>
        <w:sdt>
          <w:sdtPr>
            <w:rPr>
              <w:rFonts w:ascii="Calibri" w:hAnsi="Calibri" w:cs="Times New Roman" w:hint="eastAsia"/>
              <w:kern w:val="2"/>
              <w:sz w:val="21"/>
              <w:szCs w:val="22"/>
            </w:rPr>
            <w:alias w:val="报告期内公司所从事的主要业务、经营模式及行业情况说明"/>
            <w:tag w:val="_GBC_5c28d6f46eea48f892bed0c5fc99ab60"/>
            <w:id w:val="196634750"/>
            <w:lock w:val="sdtLocked"/>
            <w:placeholder>
              <w:docPart w:val="GBC22222222222222222222222222222"/>
            </w:placeholder>
          </w:sdtPr>
          <w:sdtEndPr>
            <w:rPr>
              <w:szCs w:val="24"/>
            </w:rPr>
          </w:sdtEndPr>
          <w:sdtContent>
            <w:p w:rsidR="00C27302" w:rsidRPr="002A6B3D" w:rsidRDefault="00C27302" w:rsidP="00757AE4">
              <w:pPr>
                <w:adjustRightInd w:val="0"/>
                <w:snapToGrid w:val="0"/>
                <w:ind w:firstLineChars="200" w:firstLine="420"/>
                <w:jc w:val="both"/>
                <w:rPr>
                  <w:rFonts w:asciiTheme="minorEastAsia" w:eastAsiaTheme="minorEastAsia" w:hAnsiTheme="minorEastAsia"/>
                </w:rPr>
              </w:pPr>
              <w:r w:rsidRPr="002A6B3D">
                <w:rPr>
                  <w:rFonts w:asciiTheme="minorEastAsia" w:eastAsiaTheme="minorEastAsia" w:hAnsiTheme="minorEastAsia" w:hint="eastAsia"/>
                </w:rPr>
                <w:t>（一）公司所从事的主要业务</w:t>
              </w:r>
            </w:p>
            <w:p w:rsidR="00C27302" w:rsidRPr="002A6B3D" w:rsidRDefault="00C27302" w:rsidP="002A6B3D">
              <w:pPr>
                <w:pStyle w:val="af7"/>
                <w:snapToGrid w:val="0"/>
                <w:ind w:firstLineChars="202" w:firstLine="485"/>
                <w:rPr>
                  <w:rFonts w:asciiTheme="minorEastAsia" w:eastAsiaTheme="minorEastAsia" w:hAnsiTheme="minorEastAsia"/>
                  <w:sz w:val="24"/>
                  <w:szCs w:val="24"/>
                </w:rPr>
              </w:pPr>
              <w:r w:rsidRPr="002A6B3D">
                <w:rPr>
                  <w:rFonts w:asciiTheme="minorEastAsia" w:eastAsiaTheme="minorEastAsia" w:hAnsiTheme="minorEastAsia" w:hint="eastAsia"/>
                  <w:sz w:val="24"/>
                  <w:szCs w:val="24"/>
                </w:rPr>
                <w:t>公司主要从事黄金、有色金属的地质勘查、采选、冶炼的投资与管理；黄金生产的副产品加工、销售；黄金生产所需原材料、燃料、设备的仓储、销售；黄金生产技术的研究开发、咨询服务；高纯度黄金制品的生产、加工、批发；进出口业务；商品展销。公司的核心产品为黄金，其中黄金系列产品包括金精矿、</w:t>
              </w:r>
              <w:proofErr w:type="gramStart"/>
              <w:r w:rsidRPr="002A6B3D">
                <w:rPr>
                  <w:rFonts w:asciiTheme="minorEastAsia" w:eastAsiaTheme="minorEastAsia" w:hAnsiTheme="minorEastAsia" w:hint="eastAsia"/>
                  <w:sz w:val="24"/>
                  <w:szCs w:val="24"/>
                </w:rPr>
                <w:t>合质金和标准金</w:t>
              </w:r>
              <w:proofErr w:type="gramEnd"/>
              <w:r w:rsidRPr="002A6B3D">
                <w:rPr>
                  <w:rFonts w:asciiTheme="minorEastAsia" w:eastAsiaTheme="minorEastAsia" w:hAnsiTheme="minorEastAsia" w:hint="eastAsia"/>
                  <w:sz w:val="24"/>
                  <w:szCs w:val="24"/>
                </w:rPr>
                <w:t>等。其他产品主要包括铜、白银和硫酸等。</w:t>
              </w:r>
            </w:p>
            <w:p w:rsidR="00C27302" w:rsidRPr="002A6B3D" w:rsidRDefault="00C27302" w:rsidP="002A6B3D">
              <w:pPr>
                <w:adjustRightInd w:val="0"/>
                <w:snapToGrid w:val="0"/>
                <w:ind w:firstLineChars="200" w:firstLine="480"/>
                <w:jc w:val="both"/>
                <w:rPr>
                  <w:rFonts w:asciiTheme="minorEastAsia" w:eastAsiaTheme="minorEastAsia" w:hAnsiTheme="minorEastAsia"/>
                </w:rPr>
              </w:pPr>
              <w:r w:rsidRPr="002A6B3D">
                <w:rPr>
                  <w:rFonts w:asciiTheme="minorEastAsia" w:eastAsiaTheme="minorEastAsia" w:hAnsiTheme="minorEastAsia" w:hint="eastAsia"/>
                </w:rPr>
                <w:t>（二）公司主要经营模式</w:t>
              </w:r>
            </w:p>
            <w:p w:rsidR="00C27302" w:rsidRPr="002A6B3D" w:rsidRDefault="00C27302" w:rsidP="002A6B3D">
              <w:pPr>
                <w:adjustRightInd w:val="0"/>
                <w:snapToGrid w:val="0"/>
                <w:ind w:firstLineChars="200" w:firstLine="480"/>
                <w:jc w:val="both"/>
                <w:rPr>
                  <w:rFonts w:asciiTheme="minorEastAsia" w:eastAsiaTheme="minorEastAsia" w:hAnsiTheme="minorEastAsia"/>
                </w:rPr>
              </w:pPr>
              <w:r w:rsidRPr="002A6B3D">
                <w:rPr>
                  <w:rFonts w:asciiTheme="minorEastAsia" w:eastAsiaTheme="minorEastAsia" w:hAnsiTheme="minorEastAsia" w:hint="eastAsia"/>
                </w:rPr>
                <w:t>1.采购模式。公司日常经营中所采购物资主要包括原材料（金精矿和合质金）、生产辅料、能源等。公司冶炼原材料包括下属矿山自产和外购的</w:t>
              </w:r>
              <w:proofErr w:type="gramStart"/>
              <w:r w:rsidRPr="002A6B3D">
                <w:rPr>
                  <w:rFonts w:asciiTheme="minorEastAsia" w:eastAsiaTheme="minorEastAsia" w:hAnsiTheme="minorEastAsia" w:hint="eastAsia"/>
                </w:rPr>
                <w:t>合质金</w:t>
              </w:r>
              <w:proofErr w:type="gramEnd"/>
              <w:r w:rsidRPr="002A6B3D">
                <w:rPr>
                  <w:rFonts w:asciiTheme="minorEastAsia" w:eastAsiaTheme="minorEastAsia" w:hAnsiTheme="minorEastAsia" w:hint="eastAsia"/>
                </w:rPr>
                <w:t>和金精矿。对于外购的原材料，公司制定《黄金产品购销管理暂行办法》、《中金黄金股份有限公司冶炼企业原料采购管理工作的实施意见》等规章制度，明确和规范公司的外购政策和流程。</w:t>
              </w:r>
            </w:p>
            <w:p w:rsidR="00C27302" w:rsidRPr="002A6B3D" w:rsidRDefault="00C27302" w:rsidP="002A6B3D">
              <w:pPr>
                <w:adjustRightInd w:val="0"/>
                <w:snapToGrid w:val="0"/>
                <w:ind w:firstLineChars="200" w:firstLine="480"/>
                <w:jc w:val="both"/>
                <w:rPr>
                  <w:rFonts w:asciiTheme="minorEastAsia" w:eastAsiaTheme="minorEastAsia" w:hAnsiTheme="minorEastAsia"/>
                </w:rPr>
              </w:pPr>
              <w:r w:rsidRPr="002A6B3D">
                <w:rPr>
                  <w:rFonts w:asciiTheme="minorEastAsia" w:eastAsiaTheme="minorEastAsia" w:hAnsiTheme="minorEastAsia" w:hint="eastAsia"/>
                </w:rPr>
                <w:lastRenderedPageBreak/>
                <w:t>2.生产模式。公司每年根据下属矿山企业前一年生</w:t>
              </w:r>
              <w:proofErr w:type="gramStart"/>
              <w:r w:rsidRPr="002A6B3D">
                <w:rPr>
                  <w:rFonts w:asciiTheme="minorEastAsia" w:eastAsiaTheme="minorEastAsia" w:hAnsiTheme="minorEastAsia" w:hint="eastAsia"/>
                </w:rPr>
                <w:t>产完成</w:t>
              </w:r>
              <w:proofErr w:type="gramEnd"/>
              <w:r w:rsidRPr="002A6B3D">
                <w:rPr>
                  <w:rFonts w:asciiTheme="minorEastAsia" w:eastAsiaTheme="minorEastAsia" w:hAnsiTheme="minorEastAsia" w:hint="eastAsia"/>
                </w:rPr>
                <w:t>情况、各矿山矿石品位与矿石量情况、金价与各类原材料成本等情况综合确定当年的生产预算任务。因为公司把优化“五率”、降低“五费”和实行全过程成本管控等一系列措施作为提高企业竞争力的重要手段，从而预算任务关注上述重点指标。对于矿山企业，采矿和掘进工程部分委托有相关资质的外包方或自身完成，选矿一般由下属企业自身完成。对于冶炼企业，冶炼流程一般由下属企业自身完成。</w:t>
              </w:r>
            </w:p>
            <w:p w:rsidR="00C27302" w:rsidRPr="002A6B3D" w:rsidRDefault="00C27302" w:rsidP="002A6B3D">
              <w:pPr>
                <w:adjustRightInd w:val="0"/>
                <w:snapToGrid w:val="0"/>
                <w:ind w:firstLineChars="200" w:firstLine="480"/>
                <w:jc w:val="both"/>
                <w:rPr>
                  <w:rFonts w:asciiTheme="minorEastAsia" w:eastAsiaTheme="minorEastAsia" w:hAnsiTheme="minorEastAsia"/>
                </w:rPr>
              </w:pPr>
              <w:r w:rsidRPr="002A6B3D">
                <w:rPr>
                  <w:rFonts w:asciiTheme="minorEastAsia" w:eastAsiaTheme="minorEastAsia" w:hAnsiTheme="minorEastAsia" w:hint="eastAsia"/>
                </w:rPr>
                <w:t>3.销售模式。公司黄金产品的对外销售主要包括</w:t>
              </w:r>
              <w:proofErr w:type="gramStart"/>
              <w:r w:rsidRPr="002A6B3D">
                <w:rPr>
                  <w:rFonts w:asciiTheme="minorEastAsia" w:eastAsiaTheme="minorEastAsia" w:hAnsiTheme="minorEastAsia" w:hint="eastAsia"/>
                </w:rPr>
                <w:t>合质金销售和标准金销售</w:t>
              </w:r>
              <w:proofErr w:type="gramEnd"/>
              <w:r w:rsidRPr="002A6B3D">
                <w:rPr>
                  <w:rFonts w:asciiTheme="minorEastAsia" w:eastAsiaTheme="minorEastAsia" w:hAnsiTheme="minorEastAsia" w:hint="eastAsia"/>
                </w:rPr>
                <w:t>两部分。公司生产的黄金产品绝大部分为标准金，通过金交所网上交易平台出售。公司的</w:t>
              </w:r>
              <w:proofErr w:type="gramStart"/>
              <w:r w:rsidRPr="002A6B3D">
                <w:rPr>
                  <w:rFonts w:asciiTheme="minorEastAsia" w:eastAsiaTheme="minorEastAsia" w:hAnsiTheme="minorEastAsia" w:hint="eastAsia"/>
                </w:rPr>
                <w:t>合质金</w:t>
              </w:r>
              <w:proofErr w:type="gramEnd"/>
              <w:r w:rsidRPr="002A6B3D">
                <w:rPr>
                  <w:rFonts w:asciiTheme="minorEastAsia" w:eastAsiaTheme="minorEastAsia" w:hAnsiTheme="minorEastAsia" w:hint="eastAsia"/>
                </w:rPr>
                <w:t>参照金交所的价格依照先款后货的模式进行销售。</w:t>
              </w:r>
            </w:p>
            <w:p w:rsidR="00C27302" w:rsidRPr="002A6B3D" w:rsidRDefault="00C27302" w:rsidP="002A6B3D">
              <w:pPr>
                <w:adjustRightInd w:val="0"/>
                <w:snapToGrid w:val="0"/>
                <w:ind w:firstLineChars="200" w:firstLine="480"/>
                <w:jc w:val="both"/>
                <w:rPr>
                  <w:rFonts w:asciiTheme="minorEastAsia" w:eastAsiaTheme="minorEastAsia" w:hAnsiTheme="minorEastAsia"/>
                </w:rPr>
              </w:pPr>
              <w:r w:rsidRPr="002A6B3D">
                <w:rPr>
                  <w:rFonts w:asciiTheme="minorEastAsia" w:eastAsiaTheme="minorEastAsia" w:hAnsiTheme="minorEastAsia" w:hint="eastAsia"/>
                </w:rPr>
                <w:t>（三）行业情况</w:t>
              </w:r>
            </w:p>
            <w:p w:rsidR="00C27302" w:rsidRPr="002A6B3D" w:rsidRDefault="00C27302" w:rsidP="002A6B3D">
              <w:pPr>
                <w:adjustRightInd w:val="0"/>
                <w:snapToGrid w:val="0"/>
                <w:ind w:firstLineChars="200" w:firstLine="480"/>
                <w:jc w:val="both"/>
                <w:rPr>
                  <w:rFonts w:asciiTheme="minorEastAsia" w:eastAsiaTheme="minorEastAsia" w:hAnsiTheme="minorEastAsia"/>
                </w:rPr>
              </w:pPr>
              <w:r w:rsidRPr="002A6B3D">
                <w:rPr>
                  <w:rFonts w:asciiTheme="minorEastAsia" w:eastAsiaTheme="minorEastAsia" w:hAnsiTheme="minorEastAsia" w:hint="eastAsia"/>
                </w:rPr>
                <w:t>黄金具有商品和金融双重属性，因此，黄金需求分为两大类，一是商品制造消费，二是市场投资需求。随着我国黄金市场的发展，市场功能日益丰富多样化，黄金投资品种日益增多，黄金投资需求构成更加复杂，我国已经形成了黄金加工制造、批发零售、租赁融资、资产配置、投资贸易等多层次、多形式、多功能的市场需求体系。随着世界经济不确定性的增强，黄金的货币属性越来越凸显，是唯一经过时间检验的、不可替代的、全球性战略资产，是各国金融储备体系的基石，在维护国家金融稳定、经济安全中具有不可替代的作用。</w:t>
              </w:r>
            </w:p>
            <w:p w:rsidR="00DE14FE" w:rsidRPr="002A6B3D" w:rsidRDefault="00C27302" w:rsidP="002A6B3D">
              <w:pPr>
                <w:pStyle w:val="af7"/>
                <w:snapToGrid w:val="0"/>
                <w:ind w:firstLineChars="200" w:firstLine="480"/>
                <w:rPr>
                  <w:rFonts w:asciiTheme="minorEastAsia" w:eastAsiaTheme="minorEastAsia" w:hAnsiTheme="minorEastAsia" w:cs="宋体"/>
                  <w:kern w:val="0"/>
                  <w:sz w:val="24"/>
                  <w:szCs w:val="24"/>
                </w:rPr>
              </w:pPr>
              <w:r w:rsidRPr="002A6B3D">
                <w:rPr>
                  <w:rFonts w:asciiTheme="minorEastAsia" w:eastAsiaTheme="minorEastAsia" w:hAnsiTheme="minorEastAsia" w:cs="宋体" w:hint="eastAsia"/>
                  <w:kern w:val="0"/>
                  <w:sz w:val="24"/>
                  <w:szCs w:val="24"/>
                </w:rPr>
                <w:t>中国黄金协会数据显示，</w:t>
              </w:r>
              <w:r w:rsidR="00DE14FE" w:rsidRPr="002A6B3D">
                <w:rPr>
                  <w:rFonts w:asciiTheme="minorEastAsia" w:eastAsiaTheme="minorEastAsia" w:hAnsiTheme="minorEastAsia" w:cs="宋体"/>
                  <w:kern w:val="0"/>
                  <w:sz w:val="24"/>
                  <w:szCs w:val="24"/>
                </w:rPr>
                <w:t xml:space="preserve"> 2017年上半年，国内累计生产黄金206.542吨，与去年同期相比，减产22.560吨，同比下降9.85%。其中，黄金矿产金完成178.460吨，有色副产金完成28.082吨。另有进口原料产金34.947吨，同比上升27.05%，全国合计生产黄金241.489吨，同比下降5.89%。</w:t>
              </w:r>
            </w:p>
            <w:p w:rsidR="00FB66FE" w:rsidRDefault="00DE14FE" w:rsidP="002A6B3D">
              <w:pPr>
                <w:pStyle w:val="af7"/>
                <w:snapToGrid w:val="0"/>
              </w:pPr>
              <w:r w:rsidRPr="002A6B3D">
                <w:rPr>
                  <w:rFonts w:asciiTheme="minorEastAsia" w:eastAsiaTheme="minorEastAsia" w:hAnsiTheme="minorEastAsia" w:cs="宋体"/>
                  <w:kern w:val="0"/>
                  <w:sz w:val="24"/>
                  <w:szCs w:val="24"/>
                </w:rPr>
                <w:t xml:space="preserve">　　2017年上半年，全国黄金实际消费量545.23吨，与去年同期相比增长9.89%。其中：黄金首饰330.77吨，同比下降0.26%；金条158.40吨，同比增长51.09%；金币5.00吨，同比下降61.24%；工业及其他51.06吨，同比增长9.13%。黄金首饰销售虽出现小幅下滑，但仍保持在高位，金条销售继续保持大幅增长势头。</w:t>
              </w:r>
              <w:r w:rsidR="00C27302" w:rsidRPr="002A6B3D">
                <w:rPr>
                  <w:rFonts w:hint="eastAsia"/>
                  <w:sz w:val="24"/>
                  <w:szCs w:val="24"/>
                </w:rPr>
                <w:t xml:space="preserve"> </w:t>
              </w:r>
            </w:p>
          </w:sdtContent>
        </w:sdt>
      </w:sdtContent>
    </w:sdt>
    <w:p w:rsidR="00FB66FE" w:rsidRDefault="00FB66FE"/>
    <w:sdt>
      <w:sdtPr>
        <w:rPr>
          <w:rFonts w:ascii="宋体" w:hAnsi="宋体" w:cs="宋体" w:hint="eastAsia"/>
          <w:b w:val="0"/>
          <w:bCs w:val="0"/>
          <w:kern w:val="0"/>
          <w:szCs w:val="24"/>
        </w:rPr>
        <w:alias w:val="模块:报告期内公司主要资产发生重大变化情况的说明"/>
        <w:tag w:val="_SEC_b97a798feb6f474984485d94f73993cd"/>
        <w:id w:val="34633368"/>
        <w:lock w:val="sdtLocked"/>
        <w:placeholder>
          <w:docPart w:val="GBC22222222222222222222222222222"/>
        </w:placeholder>
      </w:sdtPr>
      <w:sdtContent>
        <w:p w:rsidR="00FB66FE" w:rsidRDefault="00EF35C9">
          <w:pPr>
            <w:pStyle w:val="2"/>
            <w:numPr>
              <w:ilvl w:val="0"/>
              <w:numId w:val="106"/>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67970314"/>
            <w:lock w:val="sdtContentLocked"/>
            <w:placeholder>
              <w:docPart w:val="GBC22222222222222222222222222222"/>
            </w:placeholder>
          </w:sdtPr>
          <w:sdtContent>
            <w:p w:rsidR="009A0D04"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p w:rsidR="00FB66FE" w:rsidRPr="001E45F6" w:rsidRDefault="00C979FF">
          <w:pPr>
            <w:rPr>
              <w:szCs w:val="21"/>
            </w:rPr>
          </w:pPr>
        </w:p>
      </w:sdtContent>
    </w:sdt>
    <w:sdt>
      <w:sdtPr>
        <w:rPr>
          <w:rFonts w:ascii="宋体" w:hAnsi="宋体" w:cs="宋体" w:hint="eastAsia"/>
          <w:b w:val="0"/>
          <w:bCs w:val="0"/>
          <w:kern w:val="0"/>
          <w:szCs w:val="24"/>
        </w:rPr>
        <w:alias w:val="模块:报告期内核心竞争力分析"/>
        <w:tag w:val="_SEC_95fcc6373f8d4d92bdccbe04323713c4"/>
        <w:id w:val="34633369"/>
        <w:lock w:val="sdtLocked"/>
        <w:placeholder>
          <w:docPart w:val="GBC22222222222222222222222222222"/>
        </w:placeholder>
      </w:sdtPr>
      <w:sdtContent>
        <w:p w:rsidR="00FB66FE" w:rsidRDefault="00EF35C9">
          <w:pPr>
            <w:pStyle w:val="2"/>
            <w:numPr>
              <w:ilvl w:val="0"/>
              <w:numId w:val="106"/>
            </w:numPr>
            <w:tabs>
              <w:tab w:val="left" w:pos="426"/>
            </w:tabs>
            <w:jc w:val="left"/>
          </w:pPr>
          <w:r>
            <w:rPr>
              <w:rFonts w:hint="eastAsia"/>
            </w:rPr>
            <w:t>报告期内核心竞争力分析</w:t>
          </w:r>
        </w:p>
        <w:sdt>
          <w:sdtPr>
            <w:alias w:val="是否适用：报告期内核心竞争力分析[双击切换]"/>
            <w:tag w:val="_GBC_f5e4beedb06c4dedb1da9c7f429d840e"/>
            <w:id w:val="-849476653"/>
            <w:lock w:val="sdtContentLocked"/>
            <w:placeholder>
              <w:docPart w:val="GBC22222222222222222222222222222"/>
            </w:placeholder>
          </w:sdtPr>
          <w:sdtContent>
            <w:p w:rsidR="00FB66FE" w:rsidRDefault="00C979FF">
              <w:r>
                <w:fldChar w:fldCharType="begin"/>
              </w:r>
              <w:r w:rsidR="00C27302">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hint="eastAsia"/>
            </w:rPr>
            <w:alias w:val="报告期内核心竞争力分析"/>
            <w:tag w:val="_GBC_2aded0644185447a9ec788ba0b35ac4f"/>
            <w:id w:val="196634771"/>
            <w:lock w:val="sdtLocked"/>
            <w:placeholder>
              <w:docPart w:val="GBC22222222222222222222222222222"/>
            </w:placeholder>
          </w:sdtPr>
          <w:sdtContent>
            <w:p w:rsidR="00C27302" w:rsidRPr="00D84250" w:rsidRDefault="00C27302" w:rsidP="00F92258">
              <w:pPr>
                <w:adjustRightInd w:val="0"/>
                <w:snapToGrid w:val="0"/>
                <w:ind w:firstLineChars="200" w:firstLine="480"/>
                <w:jc w:val="both"/>
                <w:rPr>
                  <w:rFonts w:asciiTheme="minorEastAsia" w:eastAsiaTheme="minorEastAsia" w:hAnsiTheme="minorEastAsia"/>
                  <w:szCs w:val="28"/>
                </w:rPr>
              </w:pPr>
              <w:r w:rsidRPr="00D84250">
                <w:rPr>
                  <w:rFonts w:asciiTheme="minorEastAsia" w:eastAsiaTheme="minorEastAsia" w:hAnsiTheme="minorEastAsia" w:hint="eastAsia"/>
                  <w:szCs w:val="28"/>
                </w:rPr>
                <w:t>1.资源优势</w:t>
              </w:r>
            </w:p>
            <w:p w:rsidR="00C27302" w:rsidRPr="00D84250" w:rsidRDefault="00C27302" w:rsidP="00F92258">
              <w:pPr>
                <w:adjustRightInd w:val="0"/>
                <w:snapToGrid w:val="0"/>
                <w:ind w:firstLineChars="200" w:firstLine="480"/>
                <w:jc w:val="both"/>
                <w:rPr>
                  <w:rFonts w:asciiTheme="minorEastAsia" w:eastAsiaTheme="minorEastAsia" w:hAnsiTheme="minorEastAsia"/>
                  <w:szCs w:val="28"/>
                </w:rPr>
              </w:pPr>
              <w:r w:rsidRPr="00D84250">
                <w:rPr>
                  <w:rFonts w:asciiTheme="minorEastAsia" w:eastAsiaTheme="minorEastAsia" w:hAnsiTheme="minorEastAsia" w:hint="eastAsia"/>
                  <w:szCs w:val="28"/>
                </w:rPr>
                <w:t>公司拥有的生产矿山大都分布于全国重点成矿区带，位置好，潜力大，有进一步获取资源的优势, 201</w:t>
              </w:r>
              <w:r>
                <w:rPr>
                  <w:rFonts w:asciiTheme="minorEastAsia" w:eastAsiaTheme="minorEastAsia" w:hAnsiTheme="minorEastAsia" w:hint="eastAsia"/>
                  <w:szCs w:val="28"/>
                </w:rPr>
                <w:t>7</w:t>
              </w:r>
              <w:r w:rsidRPr="00D84250">
                <w:rPr>
                  <w:rFonts w:asciiTheme="minorEastAsia" w:eastAsiaTheme="minorEastAsia" w:hAnsiTheme="minorEastAsia" w:hint="eastAsia"/>
                  <w:szCs w:val="28"/>
                </w:rPr>
                <w:t>年</w:t>
              </w:r>
              <w:r>
                <w:rPr>
                  <w:rFonts w:asciiTheme="minorEastAsia" w:eastAsiaTheme="minorEastAsia" w:hAnsiTheme="minorEastAsia" w:hint="eastAsia"/>
                  <w:szCs w:val="28"/>
                </w:rPr>
                <w:t>上半年</w:t>
              </w:r>
              <w:r w:rsidRPr="00D84250">
                <w:rPr>
                  <w:rFonts w:asciiTheme="minorEastAsia" w:eastAsiaTheme="minorEastAsia" w:hAnsiTheme="minorEastAsia" w:hint="eastAsia"/>
                  <w:szCs w:val="28"/>
                </w:rPr>
                <w:t>公司通过探矿新增金金</w:t>
              </w:r>
              <w:r w:rsidRPr="00DD6026">
                <w:rPr>
                  <w:rFonts w:asciiTheme="minorEastAsia" w:eastAsiaTheme="minorEastAsia" w:hAnsiTheme="minorEastAsia" w:hint="eastAsia"/>
                  <w:szCs w:val="28"/>
                </w:rPr>
                <w:t>属量</w:t>
              </w:r>
              <w:r w:rsidR="002A6B3D">
                <w:rPr>
                  <w:rFonts w:asciiTheme="minorEastAsia" w:eastAsiaTheme="minorEastAsia" w:hAnsiTheme="minorEastAsia" w:hint="eastAsia"/>
                  <w:szCs w:val="28"/>
                </w:rPr>
                <w:t>5.99</w:t>
              </w:r>
              <w:r w:rsidRPr="00DD6026">
                <w:rPr>
                  <w:rFonts w:asciiTheme="minorEastAsia" w:eastAsiaTheme="minorEastAsia" w:hAnsiTheme="minorEastAsia" w:hint="eastAsia"/>
                  <w:szCs w:val="28"/>
                </w:rPr>
                <w:t>吨</w:t>
              </w:r>
              <w:r w:rsidRPr="00D84250">
                <w:rPr>
                  <w:rFonts w:asciiTheme="minorEastAsia" w:eastAsiaTheme="minorEastAsia" w:hAnsiTheme="minorEastAsia" w:hint="eastAsia"/>
                  <w:szCs w:val="28"/>
                </w:rPr>
                <w:t>。公司控股股东承诺的优质资产注入、公司通过市场并购黄金资源、现有矿区深部及周边的探矿增储和国内的矿权整合工作，都将为公司可持续发展提供资源保障。</w:t>
              </w:r>
            </w:p>
            <w:p w:rsidR="00C27302" w:rsidRPr="00D84250" w:rsidRDefault="00C27302" w:rsidP="00F92258">
              <w:pPr>
                <w:adjustRightInd w:val="0"/>
                <w:snapToGrid w:val="0"/>
                <w:ind w:firstLineChars="200" w:firstLine="480"/>
                <w:jc w:val="both"/>
                <w:rPr>
                  <w:rFonts w:asciiTheme="minorEastAsia" w:eastAsiaTheme="minorEastAsia" w:hAnsiTheme="minorEastAsia"/>
                  <w:szCs w:val="28"/>
                </w:rPr>
              </w:pPr>
              <w:r w:rsidRPr="00D84250">
                <w:rPr>
                  <w:rFonts w:asciiTheme="minorEastAsia" w:eastAsiaTheme="minorEastAsia" w:hAnsiTheme="minorEastAsia" w:hint="eastAsia"/>
                  <w:szCs w:val="28"/>
                </w:rPr>
                <w:t>2.科技优势</w:t>
              </w:r>
            </w:p>
            <w:p w:rsidR="00C27302" w:rsidRPr="00D84250" w:rsidRDefault="00C27302" w:rsidP="00F92258">
              <w:pPr>
                <w:adjustRightInd w:val="0"/>
                <w:snapToGrid w:val="0"/>
                <w:ind w:firstLineChars="200" w:firstLine="480"/>
                <w:jc w:val="both"/>
                <w:rPr>
                  <w:rFonts w:asciiTheme="minorEastAsia" w:eastAsiaTheme="minorEastAsia" w:hAnsiTheme="minorEastAsia"/>
                  <w:szCs w:val="28"/>
                </w:rPr>
              </w:pPr>
              <w:r w:rsidRPr="00D84250">
                <w:rPr>
                  <w:rFonts w:asciiTheme="minorEastAsia" w:eastAsiaTheme="minorEastAsia" w:hAnsiTheme="minorEastAsia" w:hint="eastAsia"/>
                  <w:szCs w:val="28"/>
                </w:rPr>
                <w:t>公司控股股东黄金集团拥有我国黄金行业唯一的国家级黄金研究院和黄金设计院, 拥有一大批具有自主知识产权处于国际领先水平矿业核心技术，形成了比较完善的科技创新体系。近年黄金集团不断提高科研投入，成立中国黄金集团研究总院，聘请多位院士和专家为技术顾问，积极参加国家安监总局</w:t>
              </w:r>
              <w:r>
                <w:rPr>
                  <w:rFonts w:asciiTheme="minorEastAsia" w:eastAsiaTheme="minorEastAsia" w:hAnsiTheme="minorEastAsia" w:hint="eastAsia"/>
                  <w:szCs w:val="28"/>
                </w:rPr>
                <w:t>“</w:t>
              </w:r>
              <w:r w:rsidRPr="00D84250">
                <w:rPr>
                  <w:rFonts w:asciiTheme="minorEastAsia" w:eastAsiaTheme="minorEastAsia" w:hAnsiTheme="minorEastAsia" w:hint="eastAsia"/>
                  <w:szCs w:val="28"/>
                </w:rPr>
                <w:t>四个一批</w:t>
              </w:r>
              <w:r>
                <w:rPr>
                  <w:rFonts w:asciiTheme="minorEastAsia" w:eastAsiaTheme="minorEastAsia" w:hAnsiTheme="minorEastAsia" w:hint="eastAsia"/>
                  <w:szCs w:val="28"/>
                </w:rPr>
                <w:t>”</w:t>
              </w:r>
              <w:r w:rsidRPr="00D84250">
                <w:rPr>
                  <w:rFonts w:asciiTheme="minorEastAsia" w:eastAsiaTheme="minorEastAsia" w:hAnsiTheme="minorEastAsia" w:hint="eastAsia"/>
                  <w:szCs w:val="28"/>
                </w:rPr>
                <w:t>项目中深井开采课题的研究。研发了生产高纯度黄金先进技术与装备和适应范围更广的专有火</w:t>
              </w:r>
              <w:proofErr w:type="gramStart"/>
              <w:r w:rsidRPr="00D84250">
                <w:rPr>
                  <w:rFonts w:asciiTheme="minorEastAsia" w:eastAsiaTheme="minorEastAsia" w:hAnsiTheme="minorEastAsia" w:hint="eastAsia"/>
                  <w:szCs w:val="28"/>
                </w:rPr>
                <w:t>法冶</w:t>
              </w:r>
              <w:proofErr w:type="gramEnd"/>
              <w:r w:rsidRPr="00D84250">
                <w:rPr>
                  <w:rFonts w:asciiTheme="minorEastAsia" w:eastAsiaTheme="minorEastAsia" w:hAnsiTheme="minorEastAsia" w:hint="eastAsia"/>
                  <w:szCs w:val="28"/>
                </w:rPr>
                <w:t>炼</w:t>
              </w:r>
              <w:r w:rsidRPr="00D84250">
                <w:rPr>
                  <w:rFonts w:asciiTheme="minorEastAsia" w:eastAsiaTheme="minorEastAsia" w:hAnsiTheme="minorEastAsia" w:hint="eastAsia"/>
                  <w:szCs w:val="28"/>
                </w:rPr>
                <w:lastRenderedPageBreak/>
                <w:t>脱砷技术，开展数字化矿山建设，先进技术在公司的应用促进了装备与技术水平的提高和产业转型升级。公司产品通过了伦敦金银市场协会（LBMA）产品认证。</w:t>
              </w:r>
            </w:p>
            <w:p w:rsidR="00C27302" w:rsidRPr="00D84250" w:rsidRDefault="00C27302" w:rsidP="00F92258">
              <w:pPr>
                <w:adjustRightInd w:val="0"/>
                <w:snapToGrid w:val="0"/>
                <w:ind w:firstLineChars="200" w:firstLine="480"/>
                <w:jc w:val="both"/>
                <w:rPr>
                  <w:rFonts w:asciiTheme="minorEastAsia" w:eastAsiaTheme="minorEastAsia" w:hAnsiTheme="minorEastAsia"/>
                  <w:szCs w:val="28"/>
                </w:rPr>
              </w:pPr>
              <w:r w:rsidRPr="00D84250">
                <w:rPr>
                  <w:rFonts w:asciiTheme="minorEastAsia" w:eastAsiaTheme="minorEastAsia" w:hAnsiTheme="minorEastAsia" w:hint="eastAsia"/>
                  <w:szCs w:val="28"/>
                </w:rPr>
                <w:t>3.人才优势</w:t>
              </w:r>
            </w:p>
            <w:p w:rsidR="00C27302" w:rsidRPr="00D84250" w:rsidRDefault="00C27302" w:rsidP="00F92258">
              <w:pPr>
                <w:adjustRightInd w:val="0"/>
                <w:snapToGrid w:val="0"/>
                <w:ind w:firstLineChars="200" w:firstLine="480"/>
                <w:jc w:val="both"/>
                <w:rPr>
                  <w:rFonts w:asciiTheme="minorEastAsia" w:eastAsiaTheme="minorEastAsia" w:hAnsiTheme="minorEastAsia"/>
                  <w:szCs w:val="28"/>
                </w:rPr>
              </w:pPr>
              <w:r w:rsidRPr="00D84250">
                <w:rPr>
                  <w:rFonts w:asciiTheme="minorEastAsia" w:eastAsiaTheme="minorEastAsia" w:hAnsiTheme="minorEastAsia" w:hint="eastAsia"/>
                  <w:szCs w:val="28"/>
                </w:rPr>
                <w:t>作为国内最早上市的黄金企业，公司拥有大批尖端的管理和技术人才，搭建了由科研机构、高校、企业内部三方面专家组成的智囊机构。这都将为公司的长远快速发展提供智力支持和人才保证。</w:t>
              </w:r>
            </w:p>
            <w:p w:rsidR="00C27302" w:rsidRPr="00D84250" w:rsidRDefault="00C27302" w:rsidP="00F92258">
              <w:pPr>
                <w:adjustRightInd w:val="0"/>
                <w:snapToGrid w:val="0"/>
                <w:ind w:firstLineChars="200" w:firstLine="480"/>
                <w:jc w:val="both"/>
                <w:rPr>
                  <w:rFonts w:asciiTheme="minorEastAsia" w:eastAsiaTheme="minorEastAsia" w:hAnsiTheme="minorEastAsia"/>
                  <w:szCs w:val="28"/>
                </w:rPr>
              </w:pPr>
              <w:r w:rsidRPr="00D84250">
                <w:rPr>
                  <w:rFonts w:asciiTheme="minorEastAsia" w:eastAsiaTheme="minorEastAsia" w:hAnsiTheme="minorEastAsia" w:hint="eastAsia"/>
                  <w:szCs w:val="28"/>
                </w:rPr>
                <w:t>4.协作平台优势</w:t>
              </w:r>
            </w:p>
            <w:p w:rsidR="00FB66FE" w:rsidRDefault="00C27302" w:rsidP="00F92258">
              <w:pPr>
                <w:ind w:firstLineChars="200" w:firstLine="480"/>
                <w:jc w:val="both"/>
              </w:pPr>
              <w:r w:rsidRPr="00D84250">
                <w:rPr>
                  <w:rFonts w:asciiTheme="minorEastAsia" w:eastAsiaTheme="minorEastAsia" w:hAnsiTheme="minorEastAsia" w:hint="eastAsia"/>
                  <w:szCs w:val="28"/>
                </w:rPr>
                <w:t>公司控股股东中国黄金集团公司通过整合内部资源组建了中金资源、中金建设、中金珠宝、中</w:t>
              </w:r>
              <w:proofErr w:type="gramStart"/>
              <w:r w:rsidRPr="00D84250">
                <w:rPr>
                  <w:rFonts w:asciiTheme="minorEastAsia" w:eastAsiaTheme="minorEastAsia" w:hAnsiTheme="minorEastAsia" w:hint="eastAsia"/>
                  <w:szCs w:val="28"/>
                </w:rPr>
                <w:t>金贸易</w:t>
              </w:r>
              <w:proofErr w:type="gramEnd"/>
              <w:r w:rsidRPr="00D84250">
                <w:rPr>
                  <w:rFonts w:asciiTheme="minorEastAsia" w:eastAsiaTheme="minorEastAsia" w:hAnsiTheme="minorEastAsia" w:hint="eastAsia"/>
                  <w:szCs w:val="28"/>
                </w:rPr>
                <w:t>等板块，分别负责集团公司的地质勘查、工程设计和建设、产品延伸和销售及设备和大宗物资的采购，这将为公司的探矿增储、资源占有、项目建设、产业链延伸、集约采购、降低成本等方面提供强有力的支撑。</w:t>
              </w:r>
            </w:p>
          </w:sdtContent>
        </w:sdt>
      </w:sdtContent>
    </w:sdt>
    <w:p w:rsidR="00FB66FE" w:rsidRDefault="00FB66FE"/>
    <w:p w:rsidR="00F92258" w:rsidRDefault="00F92258"/>
    <w:p w:rsidR="00F92258" w:rsidRDefault="00F92258"/>
    <w:p w:rsidR="00FB66FE" w:rsidRDefault="00EF35C9">
      <w:pPr>
        <w:pStyle w:val="10"/>
        <w:numPr>
          <w:ilvl w:val="0"/>
          <w:numId w:val="3"/>
        </w:numPr>
      </w:pPr>
      <w:bookmarkStart w:id="15" w:name="_Toc491337999"/>
      <w:r>
        <w:rPr>
          <w:rFonts w:hint="eastAsia"/>
        </w:rPr>
        <w:t>经营情况的讨论与分析</w:t>
      </w:r>
      <w:bookmarkEnd w:id="15"/>
    </w:p>
    <w:sdt>
      <w:sdtPr>
        <w:rPr>
          <w:rFonts w:ascii="宋体" w:hAnsi="宋体" w:cs="宋体" w:hint="eastAsia"/>
          <w:b w:val="0"/>
          <w:bCs w:val="0"/>
          <w:kern w:val="0"/>
          <w:szCs w:val="24"/>
        </w:rPr>
        <w:alias w:val="模块:经营情况的讨论与分析"/>
        <w:tag w:val="_GBC_ba3734a9f27a452095f3115c17f4b09e"/>
        <w:id w:val="9918115"/>
        <w:lock w:val="sdtLocked"/>
        <w:placeholder>
          <w:docPart w:val="GBC22222222222222222222222222222"/>
        </w:placeholder>
      </w:sdtPr>
      <w:sdtEndPr>
        <w:rPr>
          <w:rFonts w:asciiTheme="minorEastAsia" w:eastAsiaTheme="minorEastAsia" w:hAnsiTheme="minorEastAsia"/>
        </w:rPr>
      </w:sdtEndPr>
      <w:sdtContent>
        <w:p w:rsidR="00FB66FE" w:rsidRDefault="00EF35C9">
          <w:pPr>
            <w:pStyle w:val="2"/>
            <w:numPr>
              <w:ilvl w:val="0"/>
              <w:numId w:val="19"/>
            </w:numPr>
            <w:spacing w:line="360" w:lineRule="auto"/>
          </w:pPr>
          <w:r>
            <w:t>经营情况的讨论与分析</w:t>
          </w:r>
        </w:p>
        <w:sdt>
          <w:sdtPr>
            <w:rPr>
              <w:rFonts w:ascii="宋体" w:hAnsi="宋体" w:cs="宋体" w:hint="eastAsia"/>
              <w:kern w:val="0"/>
              <w:sz w:val="24"/>
              <w:szCs w:val="24"/>
            </w:rPr>
            <w:alias w:val="经营情况的讨论与分析"/>
            <w:tag w:val="_GBC_886258ec69e240da99b57ac102afbda6"/>
            <w:id w:val="9918106"/>
            <w:lock w:val="sdtLocked"/>
            <w:placeholder>
              <w:docPart w:val="GBC22222222222222222222222222222"/>
            </w:placeholder>
          </w:sdtPr>
          <w:sdtContent>
            <w:p w:rsidR="00FC0975" w:rsidRPr="006B3062" w:rsidRDefault="00FC0975" w:rsidP="00757AE4">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截至报告期末，公司总资产</w:t>
              </w:r>
              <w:r w:rsidR="00BC74C6" w:rsidRPr="006B3062">
                <w:rPr>
                  <w:rFonts w:asciiTheme="minorEastAsia" w:eastAsiaTheme="minorEastAsia" w:hAnsiTheme="minorEastAsia" w:hint="eastAsia"/>
                  <w:sz w:val="24"/>
                  <w:szCs w:val="21"/>
                </w:rPr>
                <w:t>401.74</w:t>
              </w:r>
              <w:r w:rsidRPr="006B3062">
                <w:rPr>
                  <w:rFonts w:asciiTheme="minorEastAsia" w:eastAsiaTheme="minorEastAsia" w:hAnsiTheme="minorEastAsia" w:hint="eastAsia"/>
                  <w:sz w:val="24"/>
                  <w:szCs w:val="21"/>
                </w:rPr>
                <w:t>亿元，</w:t>
              </w:r>
              <w:proofErr w:type="gramStart"/>
              <w:r w:rsidRPr="006B3062">
                <w:rPr>
                  <w:rFonts w:asciiTheme="minorEastAsia" w:eastAsiaTheme="minorEastAsia" w:hAnsiTheme="minorEastAsia" w:hint="eastAsia"/>
                  <w:sz w:val="24"/>
                  <w:szCs w:val="21"/>
                </w:rPr>
                <w:t>较期初</w:t>
              </w:r>
              <w:proofErr w:type="gramEnd"/>
              <w:r w:rsidRPr="006B3062">
                <w:rPr>
                  <w:rFonts w:asciiTheme="minorEastAsia" w:eastAsiaTheme="minorEastAsia" w:hAnsiTheme="minorEastAsia" w:hint="eastAsia"/>
                  <w:sz w:val="24"/>
                  <w:szCs w:val="21"/>
                </w:rPr>
                <w:t>增长</w:t>
              </w:r>
              <w:r w:rsidR="00BC74C6" w:rsidRPr="006B3062">
                <w:rPr>
                  <w:rFonts w:asciiTheme="minorEastAsia" w:eastAsiaTheme="minorEastAsia" w:hAnsiTheme="minorEastAsia" w:hint="eastAsia"/>
                  <w:sz w:val="24"/>
                  <w:szCs w:val="21"/>
                </w:rPr>
                <w:t>2.64</w:t>
              </w:r>
              <w:r w:rsidRPr="006B3062">
                <w:rPr>
                  <w:rFonts w:asciiTheme="minorEastAsia" w:eastAsiaTheme="minorEastAsia" w:hAnsiTheme="minorEastAsia" w:hint="eastAsia"/>
                  <w:sz w:val="24"/>
                  <w:szCs w:val="21"/>
                </w:rPr>
                <w:t>%；归属于上市公司股东的净资产</w:t>
              </w:r>
              <w:r w:rsidR="00BC74C6" w:rsidRPr="006B3062">
                <w:rPr>
                  <w:rFonts w:asciiTheme="minorEastAsia" w:eastAsiaTheme="minorEastAsia" w:hAnsiTheme="minorEastAsia" w:hint="eastAsia"/>
                  <w:sz w:val="24"/>
                  <w:szCs w:val="21"/>
                </w:rPr>
                <w:t>133.</w:t>
              </w:r>
              <w:r w:rsidR="005543FE">
                <w:rPr>
                  <w:rFonts w:asciiTheme="minorEastAsia" w:eastAsiaTheme="minorEastAsia" w:hAnsiTheme="minorEastAsia" w:hint="eastAsia"/>
                  <w:sz w:val="24"/>
                  <w:szCs w:val="21"/>
                </w:rPr>
                <w:t>96</w:t>
              </w:r>
              <w:r w:rsidRPr="006B3062">
                <w:rPr>
                  <w:rFonts w:asciiTheme="minorEastAsia" w:eastAsiaTheme="minorEastAsia" w:hAnsiTheme="minorEastAsia" w:hint="eastAsia"/>
                  <w:sz w:val="24"/>
                  <w:szCs w:val="21"/>
                </w:rPr>
                <w:t>亿元，</w:t>
              </w:r>
              <w:proofErr w:type="gramStart"/>
              <w:r w:rsidRPr="006B3062">
                <w:rPr>
                  <w:rFonts w:asciiTheme="minorEastAsia" w:eastAsiaTheme="minorEastAsia" w:hAnsiTheme="minorEastAsia" w:hint="eastAsia"/>
                  <w:sz w:val="24"/>
                  <w:szCs w:val="21"/>
                </w:rPr>
                <w:t>较期初</w:t>
              </w:r>
              <w:proofErr w:type="gramEnd"/>
              <w:r w:rsidRPr="006B3062">
                <w:rPr>
                  <w:rFonts w:asciiTheme="minorEastAsia" w:eastAsiaTheme="minorEastAsia" w:hAnsiTheme="minorEastAsia" w:hint="eastAsia"/>
                  <w:sz w:val="24"/>
                  <w:szCs w:val="21"/>
                </w:rPr>
                <w:t>增长</w:t>
              </w:r>
              <w:r w:rsidR="00BC74C6" w:rsidRPr="006B3062">
                <w:rPr>
                  <w:rFonts w:asciiTheme="minorEastAsia" w:eastAsiaTheme="minorEastAsia" w:hAnsiTheme="minorEastAsia" w:hint="eastAsia"/>
                  <w:sz w:val="24"/>
                  <w:szCs w:val="21"/>
                </w:rPr>
                <w:t>1.</w:t>
              </w:r>
              <w:r w:rsidR="005543FE">
                <w:rPr>
                  <w:rFonts w:asciiTheme="minorEastAsia" w:eastAsiaTheme="minorEastAsia" w:hAnsiTheme="minorEastAsia" w:hint="eastAsia"/>
                  <w:sz w:val="24"/>
                  <w:szCs w:val="21"/>
                </w:rPr>
                <w:t>70</w:t>
              </w:r>
              <w:r w:rsidRPr="006B3062">
                <w:rPr>
                  <w:rFonts w:asciiTheme="minorEastAsia" w:eastAsiaTheme="minorEastAsia" w:hAnsiTheme="minorEastAsia" w:hint="eastAsia"/>
                  <w:sz w:val="24"/>
                  <w:szCs w:val="21"/>
                </w:rPr>
                <w:t>%；销售收入</w:t>
              </w:r>
              <w:r w:rsidR="00BC74C6" w:rsidRPr="006B3062">
                <w:rPr>
                  <w:rFonts w:asciiTheme="minorEastAsia" w:eastAsiaTheme="minorEastAsia" w:hAnsiTheme="minorEastAsia" w:hint="eastAsia"/>
                  <w:sz w:val="24"/>
                  <w:szCs w:val="21"/>
                </w:rPr>
                <w:t>159.51</w:t>
              </w:r>
              <w:r w:rsidRPr="006B3062">
                <w:rPr>
                  <w:rFonts w:asciiTheme="minorEastAsia" w:eastAsiaTheme="minorEastAsia" w:hAnsiTheme="minorEastAsia" w:hint="eastAsia"/>
                  <w:sz w:val="24"/>
                  <w:szCs w:val="21"/>
                </w:rPr>
                <w:t>亿元，同比增长</w:t>
              </w:r>
              <w:r w:rsidR="00BC74C6" w:rsidRPr="006B3062">
                <w:rPr>
                  <w:rFonts w:asciiTheme="minorEastAsia" w:eastAsiaTheme="minorEastAsia" w:hAnsiTheme="minorEastAsia" w:hint="eastAsia"/>
                  <w:sz w:val="24"/>
                  <w:szCs w:val="21"/>
                </w:rPr>
                <w:t>19.60</w:t>
              </w:r>
              <w:r w:rsidRPr="006B3062">
                <w:rPr>
                  <w:rFonts w:asciiTheme="minorEastAsia" w:eastAsiaTheme="minorEastAsia" w:hAnsiTheme="minorEastAsia" w:hint="eastAsia"/>
                  <w:sz w:val="24"/>
                  <w:szCs w:val="21"/>
                </w:rPr>
                <w:t>%；归属于上市公司股东的净利润</w:t>
              </w:r>
              <w:r w:rsidR="005543FE">
                <w:rPr>
                  <w:rFonts w:asciiTheme="minorEastAsia" w:eastAsiaTheme="minorEastAsia" w:hAnsiTheme="minorEastAsia" w:hint="eastAsia"/>
                  <w:sz w:val="24"/>
                  <w:szCs w:val="21"/>
                </w:rPr>
                <w:t>2.12</w:t>
              </w:r>
              <w:r w:rsidRPr="006B3062">
                <w:rPr>
                  <w:rFonts w:asciiTheme="minorEastAsia" w:eastAsiaTheme="minorEastAsia" w:hAnsiTheme="minorEastAsia" w:hint="eastAsia"/>
                  <w:sz w:val="24"/>
                  <w:szCs w:val="21"/>
                </w:rPr>
                <w:t>亿元，同比</w:t>
              </w:r>
              <w:r w:rsidR="005543FE">
                <w:rPr>
                  <w:rFonts w:asciiTheme="minorEastAsia" w:eastAsiaTheme="minorEastAsia" w:hAnsiTheme="minorEastAsia" w:hint="eastAsia"/>
                  <w:sz w:val="24"/>
                  <w:szCs w:val="21"/>
                </w:rPr>
                <w:t>增加9.44</w:t>
              </w:r>
              <w:r w:rsidRPr="006B3062">
                <w:rPr>
                  <w:rFonts w:asciiTheme="minorEastAsia" w:eastAsiaTheme="minorEastAsia" w:hAnsiTheme="minorEastAsia" w:hint="eastAsia"/>
                  <w:sz w:val="24"/>
                  <w:szCs w:val="21"/>
                </w:rPr>
                <w:t>%。</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上半年,公司深入贯彻年初工作会议确定的各项决策部署，认真组织落实各项重点目标任务，把“稳产量、提质量、控亏损、增效益”作为重中之重，加强组织领导，落实目标责任，较好地把握了复杂多变的经济形势和局面，经济运行总体平稳，各项工作取得了明显成效。</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（一）全力推进生产运营工作，产品产量保持平稳</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主要产品产量保持平稳，上半年公司生产矿产金</w:t>
              </w:r>
              <w:r w:rsidR="00495F53" w:rsidRPr="006B3062">
                <w:rPr>
                  <w:rFonts w:asciiTheme="minorEastAsia" w:eastAsiaTheme="minorEastAsia" w:hAnsiTheme="minorEastAsia" w:hint="eastAsia"/>
                  <w:sz w:val="24"/>
                  <w:szCs w:val="21"/>
                </w:rPr>
                <w:t>12.50</w:t>
              </w:r>
              <w:r w:rsidRPr="006B3062">
                <w:rPr>
                  <w:rFonts w:asciiTheme="minorEastAsia" w:eastAsiaTheme="minorEastAsia" w:hAnsiTheme="minorEastAsia" w:hint="eastAsia"/>
                  <w:sz w:val="24"/>
                  <w:szCs w:val="21"/>
                </w:rPr>
                <w:t>吨、</w:t>
              </w:r>
              <w:proofErr w:type="gramStart"/>
              <w:r w:rsidRPr="006B3062">
                <w:rPr>
                  <w:rFonts w:asciiTheme="minorEastAsia" w:eastAsiaTheme="minorEastAsia" w:hAnsiTheme="minorEastAsia" w:hint="eastAsia"/>
                  <w:sz w:val="24"/>
                  <w:szCs w:val="21"/>
                </w:rPr>
                <w:t>精炼金</w:t>
              </w:r>
              <w:proofErr w:type="gramEnd"/>
              <w:r w:rsidRPr="006B3062">
                <w:rPr>
                  <w:rFonts w:asciiTheme="minorEastAsia" w:eastAsiaTheme="minorEastAsia" w:hAnsiTheme="minorEastAsia" w:hint="eastAsia"/>
                  <w:sz w:val="24"/>
                  <w:szCs w:val="21"/>
                </w:rPr>
                <w:t>42.</w:t>
              </w:r>
              <w:r w:rsidR="00495F53" w:rsidRPr="006B3062">
                <w:rPr>
                  <w:rFonts w:asciiTheme="minorEastAsia" w:eastAsiaTheme="minorEastAsia" w:hAnsiTheme="minorEastAsia" w:hint="eastAsia"/>
                  <w:sz w:val="24"/>
                  <w:szCs w:val="21"/>
                </w:rPr>
                <w:t>76</w:t>
              </w:r>
              <w:r w:rsidRPr="006B3062">
                <w:rPr>
                  <w:rFonts w:asciiTheme="minorEastAsia" w:eastAsiaTheme="minorEastAsia" w:hAnsiTheme="minorEastAsia" w:hint="eastAsia"/>
                  <w:sz w:val="24"/>
                  <w:szCs w:val="21"/>
                </w:rPr>
                <w:t>吨、</w:t>
              </w:r>
              <w:proofErr w:type="gramStart"/>
              <w:r w:rsidRPr="006B3062">
                <w:rPr>
                  <w:rFonts w:asciiTheme="minorEastAsia" w:eastAsiaTheme="minorEastAsia" w:hAnsiTheme="minorEastAsia" w:hint="eastAsia"/>
                  <w:sz w:val="24"/>
                  <w:szCs w:val="21"/>
                </w:rPr>
                <w:t>冶炼金</w:t>
              </w:r>
              <w:proofErr w:type="gramEnd"/>
              <w:r w:rsidR="00495F53" w:rsidRPr="006B3062">
                <w:rPr>
                  <w:rFonts w:asciiTheme="minorEastAsia" w:eastAsiaTheme="minorEastAsia" w:hAnsiTheme="minorEastAsia" w:hint="eastAsia"/>
                  <w:sz w:val="24"/>
                  <w:szCs w:val="21"/>
                </w:rPr>
                <w:t>22.27</w:t>
              </w:r>
              <w:r w:rsidRPr="006B3062">
                <w:rPr>
                  <w:rFonts w:asciiTheme="minorEastAsia" w:eastAsiaTheme="minorEastAsia" w:hAnsiTheme="minorEastAsia" w:hint="eastAsia"/>
                  <w:sz w:val="24"/>
                  <w:szCs w:val="21"/>
                </w:rPr>
                <w:t>吨、矿山铜</w:t>
              </w:r>
              <w:r w:rsidRPr="006B3062">
                <w:rPr>
                  <w:rFonts w:asciiTheme="minorEastAsia" w:eastAsiaTheme="minorEastAsia" w:hAnsiTheme="minorEastAsia"/>
                  <w:sz w:val="24"/>
                  <w:szCs w:val="21"/>
                </w:rPr>
                <w:t>9,</w:t>
              </w:r>
              <w:r w:rsidR="00495F53" w:rsidRPr="006B3062">
                <w:rPr>
                  <w:rFonts w:asciiTheme="minorEastAsia" w:eastAsiaTheme="minorEastAsia" w:hAnsiTheme="minorEastAsia" w:hint="eastAsia"/>
                  <w:sz w:val="24"/>
                  <w:szCs w:val="21"/>
                </w:rPr>
                <w:t>296</w:t>
              </w:r>
              <w:r w:rsidRPr="006B3062">
                <w:rPr>
                  <w:rFonts w:asciiTheme="minorEastAsia" w:eastAsiaTheme="minorEastAsia" w:hAnsiTheme="minorEastAsia"/>
                  <w:sz w:val="24"/>
                  <w:szCs w:val="21"/>
                </w:rPr>
                <w:t>.</w:t>
              </w:r>
              <w:r w:rsidR="00495F53" w:rsidRPr="006B3062">
                <w:rPr>
                  <w:rFonts w:asciiTheme="minorEastAsia" w:eastAsiaTheme="minorEastAsia" w:hAnsiTheme="minorEastAsia" w:hint="eastAsia"/>
                  <w:sz w:val="24"/>
                  <w:szCs w:val="21"/>
                </w:rPr>
                <w:t>30</w:t>
              </w:r>
              <w:r w:rsidRPr="006B3062">
                <w:rPr>
                  <w:rFonts w:asciiTheme="minorEastAsia" w:eastAsiaTheme="minorEastAsia" w:hAnsiTheme="minorEastAsia" w:hint="eastAsia"/>
                  <w:sz w:val="24"/>
                  <w:szCs w:val="21"/>
                </w:rPr>
                <w:t>吨</w:t>
              </w:r>
              <w:r w:rsidR="00495F53" w:rsidRPr="006B3062">
                <w:rPr>
                  <w:rFonts w:asciiTheme="minorEastAsia" w:eastAsiaTheme="minorEastAsia" w:hAnsiTheme="minorEastAsia" w:hint="eastAsia"/>
                  <w:sz w:val="24"/>
                  <w:szCs w:val="21"/>
                </w:rPr>
                <w:t>、电解铜95,421.04吨</w:t>
              </w:r>
              <w:r w:rsidRPr="006B3062">
                <w:rPr>
                  <w:rFonts w:asciiTheme="minorEastAsia" w:eastAsiaTheme="minorEastAsia" w:hAnsiTheme="minorEastAsia" w:hint="eastAsia"/>
                  <w:sz w:val="24"/>
                  <w:szCs w:val="21"/>
                </w:rPr>
                <w:t>，与上年同期比较分别增加了</w:t>
              </w:r>
              <w:r w:rsidR="00495F53" w:rsidRPr="006B3062">
                <w:rPr>
                  <w:rFonts w:asciiTheme="minorEastAsia" w:eastAsiaTheme="minorEastAsia" w:hAnsiTheme="minorEastAsia" w:hint="eastAsia"/>
                  <w:sz w:val="24"/>
                  <w:szCs w:val="21"/>
                </w:rPr>
                <w:t>-12.71</w:t>
              </w:r>
              <w:r w:rsidRPr="006B3062">
                <w:rPr>
                  <w:rFonts w:asciiTheme="minorEastAsia" w:eastAsiaTheme="minorEastAsia" w:hAnsiTheme="minorEastAsia" w:hint="eastAsia"/>
                  <w:sz w:val="24"/>
                  <w:szCs w:val="21"/>
                </w:rPr>
                <w:t>%、</w:t>
              </w:r>
              <w:r w:rsidR="00495F53" w:rsidRPr="006B3062">
                <w:rPr>
                  <w:rFonts w:asciiTheme="minorEastAsia" w:eastAsiaTheme="minorEastAsia" w:hAnsiTheme="minorEastAsia" w:hint="eastAsia"/>
                  <w:sz w:val="24"/>
                  <w:szCs w:val="21"/>
                </w:rPr>
                <w:t>1.52</w:t>
              </w:r>
              <w:r w:rsidRPr="006B3062">
                <w:rPr>
                  <w:rFonts w:asciiTheme="minorEastAsia" w:eastAsiaTheme="minorEastAsia" w:hAnsiTheme="minorEastAsia" w:hint="eastAsia"/>
                  <w:sz w:val="24"/>
                  <w:szCs w:val="21"/>
                </w:rPr>
                <w:t>%、</w:t>
              </w:r>
              <w:r w:rsidR="00495F53" w:rsidRPr="006B3062">
                <w:rPr>
                  <w:rFonts w:asciiTheme="minorEastAsia" w:eastAsiaTheme="minorEastAsia" w:hAnsiTheme="minorEastAsia" w:hint="eastAsia"/>
                  <w:sz w:val="24"/>
                  <w:szCs w:val="21"/>
                </w:rPr>
                <w:t>31.08</w:t>
              </w:r>
              <w:r w:rsidRPr="006B3062">
                <w:rPr>
                  <w:rFonts w:asciiTheme="minorEastAsia" w:eastAsiaTheme="minorEastAsia" w:hAnsiTheme="minorEastAsia" w:hint="eastAsia"/>
                  <w:sz w:val="24"/>
                  <w:szCs w:val="21"/>
                </w:rPr>
                <w:t>%、</w:t>
              </w:r>
              <w:r w:rsidR="00495F53" w:rsidRPr="006B3062">
                <w:rPr>
                  <w:rFonts w:asciiTheme="minorEastAsia" w:eastAsiaTheme="minorEastAsia" w:hAnsiTheme="minorEastAsia" w:hint="eastAsia"/>
                  <w:sz w:val="24"/>
                  <w:szCs w:val="21"/>
                </w:rPr>
                <w:t>-2.87</w:t>
              </w:r>
              <w:r w:rsidRPr="006B3062">
                <w:rPr>
                  <w:rFonts w:asciiTheme="minorEastAsia" w:eastAsiaTheme="minorEastAsia" w:hAnsiTheme="minorEastAsia" w:hint="eastAsia"/>
                  <w:sz w:val="24"/>
                  <w:szCs w:val="21"/>
                </w:rPr>
                <w:t>%</w:t>
              </w:r>
              <w:r w:rsidR="00495F53" w:rsidRPr="006B3062">
                <w:rPr>
                  <w:rFonts w:asciiTheme="minorEastAsia" w:eastAsiaTheme="minorEastAsia" w:hAnsiTheme="minorEastAsia" w:hint="eastAsia"/>
                  <w:sz w:val="24"/>
                  <w:szCs w:val="21"/>
                </w:rPr>
                <w:t>、7.53%</w:t>
              </w:r>
              <w:r w:rsidRPr="006B3062">
                <w:rPr>
                  <w:rFonts w:asciiTheme="minorEastAsia" w:eastAsiaTheme="minorEastAsia" w:hAnsiTheme="minorEastAsia" w:hint="eastAsia"/>
                  <w:sz w:val="24"/>
                  <w:szCs w:val="21"/>
                </w:rPr>
                <w:t>。</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（二）全力推进提质增效工作，综合竞争力持续增强</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一是全过程成本管</w:t>
              </w:r>
              <w:proofErr w:type="gramStart"/>
              <w:r w:rsidRPr="006B3062">
                <w:rPr>
                  <w:rFonts w:asciiTheme="minorEastAsia" w:eastAsiaTheme="minorEastAsia" w:hAnsiTheme="minorEastAsia" w:hint="eastAsia"/>
                  <w:sz w:val="24"/>
                  <w:szCs w:val="21"/>
                </w:rPr>
                <w:t>控取得</w:t>
              </w:r>
              <w:proofErr w:type="gramEnd"/>
              <w:r w:rsidRPr="006B3062">
                <w:rPr>
                  <w:rFonts w:asciiTheme="minorEastAsia" w:eastAsiaTheme="minorEastAsia" w:hAnsiTheme="minorEastAsia" w:hint="eastAsia"/>
                  <w:sz w:val="24"/>
                  <w:szCs w:val="21"/>
                </w:rPr>
                <w:t>新成效，积极贯彻年初确定的“全过程成本管控+科技进步”、“全过程成本管控+改革创新”的总思路，着力给全过程成本管控注入科技进步和改革创新的强劲动力,报告期内累计实现增效</w:t>
              </w:r>
              <w:r w:rsidRPr="006B3062">
                <w:rPr>
                  <w:rFonts w:asciiTheme="minorEastAsia" w:eastAsiaTheme="minorEastAsia" w:hAnsiTheme="minorEastAsia" w:cstheme="minorBidi"/>
                  <w:sz w:val="24"/>
                  <w:szCs w:val="21"/>
                </w:rPr>
                <w:t>5</w:t>
              </w:r>
              <w:r w:rsidRPr="006B3062">
                <w:rPr>
                  <w:rFonts w:asciiTheme="minorEastAsia" w:eastAsiaTheme="minorEastAsia" w:hAnsiTheme="minorEastAsia" w:cstheme="minorBidi" w:hint="eastAsia"/>
                  <w:sz w:val="24"/>
                  <w:szCs w:val="21"/>
                </w:rPr>
                <w:t>,</w:t>
              </w:r>
              <w:r w:rsidRPr="006B3062">
                <w:rPr>
                  <w:rFonts w:asciiTheme="minorEastAsia" w:eastAsiaTheme="minorEastAsia" w:hAnsiTheme="minorEastAsia" w:cstheme="minorBidi"/>
                  <w:sz w:val="24"/>
                  <w:szCs w:val="21"/>
                </w:rPr>
                <w:t>158.95</w:t>
              </w:r>
              <w:r w:rsidRPr="006B3062">
                <w:rPr>
                  <w:rFonts w:asciiTheme="minorEastAsia" w:eastAsiaTheme="minorEastAsia" w:hAnsiTheme="minorEastAsia" w:hint="eastAsia"/>
                  <w:sz w:val="24"/>
                  <w:szCs w:val="21"/>
                </w:rPr>
                <w:t>万元；二是进一步规范建设项目招投标采购，</w:t>
              </w:r>
              <w:r w:rsidRPr="006B3062">
                <w:rPr>
                  <w:rFonts w:asciiTheme="minorEastAsia" w:eastAsiaTheme="minorEastAsia" w:hAnsiTheme="minorEastAsia" w:cstheme="minorBidi" w:hint="eastAsia"/>
                  <w:sz w:val="24"/>
                  <w:szCs w:val="21"/>
                </w:rPr>
                <w:t>规范大宗物资</w:t>
              </w:r>
              <w:r w:rsidRPr="006B3062">
                <w:rPr>
                  <w:rFonts w:asciiTheme="minorEastAsia" w:eastAsiaTheme="minorEastAsia" w:hAnsiTheme="minorEastAsia" w:hint="eastAsia"/>
                  <w:sz w:val="24"/>
                  <w:szCs w:val="21"/>
                </w:rPr>
                <w:t>招投标</w:t>
              </w:r>
              <w:r w:rsidRPr="006B3062">
                <w:rPr>
                  <w:rFonts w:asciiTheme="minorEastAsia" w:eastAsiaTheme="minorEastAsia" w:hAnsiTheme="minorEastAsia" w:cstheme="minorBidi" w:hint="eastAsia"/>
                  <w:sz w:val="24"/>
                  <w:szCs w:val="21"/>
                </w:rPr>
                <w:t>采购，共计节约费用</w:t>
              </w:r>
              <w:r w:rsidRPr="006B3062">
                <w:rPr>
                  <w:rFonts w:asciiTheme="minorEastAsia" w:eastAsiaTheme="minorEastAsia" w:hAnsiTheme="minorEastAsia" w:hint="eastAsia"/>
                  <w:sz w:val="24"/>
                  <w:szCs w:val="21"/>
                </w:rPr>
                <w:t>5</w:t>
              </w:r>
              <w:r w:rsidRPr="006B3062">
                <w:rPr>
                  <w:rFonts w:asciiTheme="minorEastAsia" w:eastAsiaTheme="minorEastAsia" w:hAnsiTheme="minorEastAsia" w:cstheme="minorBidi" w:hint="eastAsia"/>
                  <w:sz w:val="24"/>
                  <w:szCs w:val="21"/>
                </w:rPr>
                <w:t>,</w:t>
              </w:r>
              <w:r w:rsidRPr="006B3062">
                <w:rPr>
                  <w:rFonts w:asciiTheme="minorEastAsia" w:eastAsiaTheme="minorEastAsia" w:hAnsiTheme="minorEastAsia" w:hint="eastAsia"/>
                  <w:sz w:val="24"/>
                  <w:szCs w:val="21"/>
                </w:rPr>
                <w:t>789.42万元。</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（三）全力推进</w:t>
              </w:r>
              <w:r w:rsidRPr="006B3062">
                <w:rPr>
                  <w:rFonts w:asciiTheme="minorEastAsia" w:eastAsiaTheme="minorEastAsia" w:hAnsiTheme="minorEastAsia"/>
                  <w:sz w:val="24"/>
                  <w:szCs w:val="21"/>
                </w:rPr>
                <w:t>资源</w:t>
              </w:r>
              <w:r w:rsidRPr="006B3062">
                <w:rPr>
                  <w:rFonts w:asciiTheme="minorEastAsia" w:eastAsiaTheme="minorEastAsia" w:hAnsiTheme="minorEastAsia" w:hint="eastAsia"/>
                  <w:sz w:val="24"/>
                  <w:szCs w:val="21"/>
                </w:rPr>
                <w:t>生命力</w:t>
              </w:r>
              <w:r w:rsidRPr="006B3062">
                <w:rPr>
                  <w:rFonts w:asciiTheme="minorEastAsia" w:eastAsiaTheme="minorEastAsia" w:hAnsiTheme="minorEastAsia"/>
                  <w:sz w:val="24"/>
                  <w:szCs w:val="21"/>
                </w:rPr>
                <w:t>战略，</w:t>
              </w:r>
              <w:r w:rsidRPr="006B3062">
                <w:rPr>
                  <w:rFonts w:asciiTheme="minorEastAsia" w:eastAsiaTheme="minorEastAsia" w:hAnsiTheme="minorEastAsia" w:hint="eastAsia"/>
                  <w:sz w:val="24"/>
                  <w:szCs w:val="21"/>
                </w:rPr>
                <w:t>抓紧抓牢资源保障</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报告期内，公司持续加大老矿区周边、外围、深部找矿力度，确保地质探矿投入不减少，上半年累计投入资金</w:t>
              </w:r>
              <w:r w:rsidR="00A8181A" w:rsidRPr="006B3062">
                <w:rPr>
                  <w:rFonts w:asciiTheme="minorEastAsia" w:eastAsiaTheme="minorEastAsia" w:hAnsiTheme="minorEastAsia" w:hint="eastAsia"/>
                  <w:sz w:val="24"/>
                  <w:szCs w:val="21"/>
                </w:rPr>
                <w:t>0.72</w:t>
              </w:r>
              <w:r w:rsidRPr="006B3062">
                <w:rPr>
                  <w:rFonts w:asciiTheme="minorEastAsia" w:eastAsiaTheme="minorEastAsia" w:hAnsiTheme="minorEastAsia" w:hint="eastAsia"/>
                  <w:sz w:val="24"/>
                  <w:szCs w:val="21"/>
                </w:rPr>
                <w:t>亿元，新增金金属量</w:t>
              </w:r>
              <w:r w:rsidR="00A8181A" w:rsidRPr="006B3062">
                <w:rPr>
                  <w:rFonts w:asciiTheme="minorEastAsia" w:eastAsiaTheme="minorEastAsia" w:hAnsiTheme="minorEastAsia" w:hint="eastAsia"/>
                  <w:sz w:val="24"/>
                  <w:szCs w:val="21"/>
                </w:rPr>
                <w:t>5.99</w:t>
              </w:r>
              <w:r w:rsidRPr="006B3062">
                <w:rPr>
                  <w:rFonts w:asciiTheme="minorEastAsia" w:eastAsiaTheme="minorEastAsia" w:hAnsiTheme="minorEastAsia" w:hint="eastAsia"/>
                  <w:sz w:val="24"/>
                  <w:szCs w:val="21"/>
                </w:rPr>
                <w:t>吨。</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（四）全力推进重点项目建设，确保项目按期投产见效</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公司持续推进设计、投资优化，上半年可</w:t>
              </w:r>
              <w:proofErr w:type="gramStart"/>
              <w:r w:rsidRPr="006B3062">
                <w:rPr>
                  <w:rFonts w:asciiTheme="minorEastAsia" w:eastAsiaTheme="minorEastAsia" w:hAnsiTheme="minorEastAsia" w:hint="eastAsia"/>
                  <w:sz w:val="24"/>
                  <w:szCs w:val="21"/>
                </w:rPr>
                <w:t>研</w:t>
              </w:r>
              <w:proofErr w:type="gramEnd"/>
              <w:r w:rsidRPr="006B3062">
                <w:rPr>
                  <w:rFonts w:asciiTheme="minorEastAsia" w:eastAsiaTheme="minorEastAsia" w:hAnsiTheme="minorEastAsia" w:hint="eastAsia"/>
                  <w:sz w:val="24"/>
                  <w:szCs w:val="21"/>
                </w:rPr>
                <w:t>项目优化核减投资</w:t>
              </w:r>
              <w:r w:rsidR="006B3062" w:rsidRPr="006B3062">
                <w:rPr>
                  <w:rFonts w:asciiTheme="minorEastAsia" w:eastAsiaTheme="minorEastAsia" w:hAnsiTheme="minorEastAsia" w:hint="eastAsia"/>
                  <w:sz w:val="24"/>
                  <w:szCs w:val="21"/>
                </w:rPr>
                <w:t>1.48</w:t>
              </w:r>
              <w:r w:rsidRPr="006B3062">
                <w:rPr>
                  <w:rFonts w:asciiTheme="minorEastAsia" w:eastAsiaTheme="minorEastAsia" w:hAnsiTheme="minorEastAsia" w:hint="eastAsia"/>
                  <w:sz w:val="24"/>
                  <w:szCs w:val="21"/>
                </w:rPr>
                <w:t>亿元。各建设项目加速推进，中原冶炼厂二期工程顺利开工，广西凤山</w:t>
              </w:r>
              <w:proofErr w:type="gramStart"/>
              <w:r w:rsidRPr="006B3062">
                <w:rPr>
                  <w:rFonts w:asciiTheme="minorEastAsia" w:eastAsiaTheme="minorEastAsia" w:hAnsiTheme="minorEastAsia" w:hint="eastAsia"/>
                  <w:sz w:val="24"/>
                  <w:szCs w:val="21"/>
                </w:rPr>
                <w:t>天承项目</w:t>
              </w:r>
              <w:proofErr w:type="gramEnd"/>
              <w:r w:rsidRPr="006B3062">
                <w:rPr>
                  <w:rFonts w:asciiTheme="minorEastAsia" w:eastAsiaTheme="minorEastAsia" w:hAnsiTheme="minorEastAsia" w:hint="eastAsia"/>
                  <w:sz w:val="24"/>
                  <w:szCs w:val="21"/>
                </w:rPr>
                <w:t>恢复建设论证，扎实开展了潼关冶炼技术改造等项目可</w:t>
              </w:r>
              <w:proofErr w:type="gramStart"/>
              <w:r w:rsidRPr="006B3062">
                <w:rPr>
                  <w:rFonts w:asciiTheme="minorEastAsia" w:eastAsiaTheme="minorEastAsia" w:hAnsiTheme="minorEastAsia" w:hint="eastAsia"/>
                  <w:sz w:val="24"/>
                  <w:szCs w:val="21"/>
                </w:rPr>
                <w:t>研</w:t>
              </w:r>
              <w:proofErr w:type="gramEnd"/>
              <w:r w:rsidRPr="006B3062">
                <w:rPr>
                  <w:rFonts w:asciiTheme="minorEastAsia" w:eastAsiaTheme="minorEastAsia" w:hAnsiTheme="minorEastAsia" w:hint="eastAsia"/>
                  <w:sz w:val="24"/>
                  <w:szCs w:val="21"/>
                </w:rPr>
                <w:t>论证。</w:t>
              </w:r>
            </w:p>
            <w:p w:rsidR="00FC0975" w:rsidRPr="006B3062" w:rsidRDefault="00FC0975" w:rsidP="006B3062">
              <w:pPr>
                <w:pStyle w:val="af7"/>
                <w:ind w:firstLineChars="202" w:firstLine="485"/>
                <w:rPr>
                  <w:rFonts w:asciiTheme="minorEastAsia" w:eastAsiaTheme="minorEastAsia" w:hAnsiTheme="minorEastAsia"/>
                  <w:sz w:val="24"/>
                  <w:szCs w:val="21"/>
                </w:rPr>
              </w:pPr>
              <w:bookmarkStart w:id="16" w:name="_Toc427592754"/>
              <w:r w:rsidRPr="006B3062">
                <w:rPr>
                  <w:rFonts w:asciiTheme="minorEastAsia" w:eastAsiaTheme="minorEastAsia" w:hAnsiTheme="minorEastAsia" w:hint="eastAsia"/>
                  <w:sz w:val="24"/>
                  <w:szCs w:val="21"/>
                </w:rPr>
                <w:t>（五）</w:t>
              </w:r>
              <w:bookmarkEnd w:id="16"/>
              <w:r w:rsidRPr="006B3062">
                <w:rPr>
                  <w:rFonts w:asciiTheme="minorEastAsia" w:eastAsiaTheme="minorEastAsia" w:hAnsiTheme="minorEastAsia" w:hint="eastAsia"/>
                  <w:sz w:val="24"/>
                  <w:szCs w:val="21"/>
                </w:rPr>
                <w:t>全力推进健康安全环保工作，</w:t>
              </w:r>
              <w:r w:rsidRPr="006B3062">
                <w:rPr>
                  <w:rFonts w:asciiTheme="minorEastAsia" w:eastAsiaTheme="minorEastAsia" w:hAnsiTheme="minorEastAsia"/>
                  <w:sz w:val="24"/>
                  <w:szCs w:val="21"/>
                </w:rPr>
                <w:t>安全环保形势总体稳定</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公司始终坚守红线意识，坚持底线思维，把安全环保工作作为第一责任、第一使命来抓。强化责任落实，强化检查督导，强化教育培训，提升了安全管理意识和能力。</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lastRenderedPageBreak/>
                <w:t>（六）全力推进</w:t>
              </w:r>
              <w:r w:rsidRPr="006B3062">
                <w:rPr>
                  <w:rFonts w:asciiTheme="minorEastAsia" w:eastAsiaTheme="minorEastAsia" w:hAnsiTheme="minorEastAsia"/>
                  <w:sz w:val="24"/>
                  <w:szCs w:val="21"/>
                </w:rPr>
                <w:t>科技创新发展，</w:t>
              </w:r>
              <w:r w:rsidRPr="006B3062">
                <w:rPr>
                  <w:rFonts w:asciiTheme="minorEastAsia" w:eastAsiaTheme="minorEastAsia" w:hAnsiTheme="minorEastAsia" w:hint="eastAsia"/>
                  <w:sz w:val="24"/>
                  <w:szCs w:val="21"/>
                </w:rPr>
                <w:t>公司综合实力得到提升</w:t>
              </w:r>
            </w:p>
            <w:p w:rsidR="00FC0975" w:rsidRPr="006B3062" w:rsidRDefault="00FC0975" w:rsidP="006B3062">
              <w:pPr>
                <w:pStyle w:val="af7"/>
                <w:ind w:firstLineChars="202" w:firstLine="485"/>
                <w:rPr>
                  <w:rFonts w:asciiTheme="minorEastAsia" w:eastAsiaTheme="minorEastAsia" w:hAnsiTheme="minorEastAsia"/>
                  <w:sz w:val="24"/>
                  <w:szCs w:val="21"/>
                </w:rPr>
              </w:pPr>
              <w:r w:rsidRPr="006B3062">
                <w:rPr>
                  <w:rFonts w:asciiTheme="minorEastAsia" w:eastAsiaTheme="minorEastAsia" w:hAnsiTheme="minorEastAsia" w:hint="eastAsia"/>
                  <w:sz w:val="24"/>
                  <w:szCs w:val="21"/>
                </w:rPr>
                <w:t>上半年，公司科技创新取得重大突破。一是认真落实新环保税法要求，开展了无氰或低氰药剂</w:t>
              </w:r>
              <w:proofErr w:type="gramStart"/>
              <w:r w:rsidRPr="006B3062">
                <w:rPr>
                  <w:rFonts w:asciiTheme="minorEastAsia" w:eastAsiaTheme="minorEastAsia" w:hAnsiTheme="minorEastAsia" w:hint="eastAsia"/>
                  <w:sz w:val="24"/>
                  <w:szCs w:val="21"/>
                </w:rPr>
                <w:t>取代高氰药剂</w:t>
              </w:r>
              <w:proofErr w:type="gramEnd"/>
              <w:r w:rsidRPr="006B3062">
                <w:rPr>
                  <w:rFonts w:asciiTheme="minorEastAsia" w:eastAsiaTheme="minorEastAsia" w:hAnsiTheme="minorEastAsia" w:hint="eastAsia"/>
                  <w:sz w:val="24"/>
                  <w:szCs w:val="21"/>
                </w:rPr>
                <w:t>，以浮选工艺取代全泥氰化工艺等方面工作；二是加大重点项目攻关力度，苏尼特金</w:t>
              </w:r>
              <w:proofErr w:type="gramStart"/>
              <w:r w:rsidRPr="006B3062">
                <w:rPr>
                  <w:rFonts w:asciiTheme="minorEastAsia" w:eastAsiaTheme="minorEastAsia" w:hAnsiTheme="minorEastAsia" w:hint="eastAsia"/>
                  <w:sz w:val="24"/>
                  <w:szCs w:val="21"/>
                </w:rPr>
                <w:t>曦</w:t>
              </w:r>
              <w:proofErr w:type="gramEnd"/>
              <w:r w:rsidRPr="006B3062">
                <w:rPr>
                  <w:rFonts w:asciiTheme="minorEastAsia" w:eastAsiaTheme="minorEastAsia" w:hAnsiTheme="minorEastAsia" w:hint="eastAsia"/>
                  <w:sz w:val="24"/>
                  <w:szCs w:val="21"/>
                </w:rPr>
                <w:t>氰化尾矿经无害化处理达到一般工业固体废物要求，消除了回水对氰化浸金工艺的影响。三是江西三和被评为省级工程技术研究中心。</w:t>
              </w:r>
            </w:p>
            <w:p w:rsidR="00FC0975" w:rsidRPr="00651E90" w:rsidRDefault="00FC0975" w:rsidP="006B3062">
              <w:pPr>
                <w:pStyle w:val="af7"/>
                <w:ind w:firstLineChars="202" w:firstLine="485"/>
                <w:rPr>
                  <w:rFonts w:asciiTheme="minorEastAsia" w:eastAsiaTheme="minorEastAsia" w:hAnsiTheme="minorEastAsia"/>
                  <w:sz w:val="28"/>
                </w:rPr>
              </w:pPr>
              <w:r w:rsidRPr="006B3062">
                <w:rPr>
                  <w:rFonts w:asciiTheme="minorEastAsia" w:eastAsiaTheme="minorEastAsia" w:hAnsiTheme="minorEastAsia" w:hint="eastAsia"/>
                  <w:sz w:val="24"/>
                  <w:szCs w:val="21"/>
                </w:rPr>
                <w:t>下半年,公司将咬定全年目标不放松，持续向纵深推进全过程成本管控，持续向纵深推进资源开发和探矿增储，持续向纵深推进项目建设及投资优化，持续向纵深推进健康安全环保工作，持续向纵深推进科技创新驱动，确保全面完成年度目标任务。</w:t>
              </w:r>
            </w:p>
            <w:p w:rsidR="00FB66FE" w:rsidRDefault="00C979FF"/>
          </w:sdtContent>
        </w:sdt>
        <w:p w:rsidR="00FB66FE" w:rsidRDefault="00C979FF">
          <w:pPr>
            <w:rPr>
              <w:rFonts w:asciiTheme="minorEastAsia" w:eastAsiaTheme="minorEastAsia" w:hAnsiTheme="minorEastAsia"/>
            </w:rPr>
          </w:pPr>
        </w:p>
      </w:sdtContent>
    </w:sdt>
    <w:p w:rsidR="00FB66FE" w:rsidRDefault="00EF35C9">
      <w:pPr>
        <w:pStyle w:val="3"/>
        <w:numPr>
          <w:ilvl w:val="0"/>
          <w:numId w:val="9"/>
        </w:numPr>
      </w:pPr>
      <w:bookmarkStart w:id="17" w:name="_Toc342559738"/>
      <w:bookmarkStart w:id="18" w:name="_Toc342565895"/>
      <w:r>
        <w:rPr>
          <w:rFonts w:hint="eastAsia"/>
        </w:rPr>
        <w:t>主营业务分析</w:t>
      </w:r>
      <w:bookmarkEnd w:id="17"/>
      <w:bookmarkEnd w:id="18"/>
    </w:p>
    <w:p w:rsidR="00FB66FE" w:rsidRDefault="00EF35C9">
      <w:pPr>
        <w:pStyle w:val="4"/>
        <w:numPr>
          <w:ilvl w:val="0"/>
          <w:numId w:val="10"/>
        </w:numPr>
      </w:pPr>
      <w:bookmarkStart w:id="19" w:name="_Toc342559739"/>
      <w:bookmarkStart w:id="20" w:name="_Toc342565896"/>
      <w:r>
        <w:rPr>
          <w:rFonts w:hint="eastAsia"/>
        </w:rPr>
        <w:t>财务报表相关科目变动分析表</w:t>
      </w:r>
      <w:bookmarkEnd w:id="19"/>
      <w:bookmarkEnd w:id="20"/>
    </w:p>
    <w:sdt>
      <w:sdtPr>
        <w:rPr>
          <w:rFonts w:hint="eastAsia"/>
        </w:rPr>
        <w:alias w:val="模块:财务报表相关科目变动分析表"/>
        <w:tag w:val="_GBC_281bf95299804381a41f7dd82e2c19f3"/>
        <w:id w:val="1715534"/>
        <w:lock w:val="sdtLocked"/>
        <w:placeholder>
          <w:docPart w:val="GBC22222222222222222222222222222"/>
        </w:placeholder>
      </w:sdtPr>
      <w:sdtContent>
        <w:p w:rsidR="00FB66FE" w:rsidRDefault="00EF35C9">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EA5198">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EA5198">
                <w:rPr>
                  <w:rFonts w:ascii="宋体" w:hAnsi="宋体" w:hint="eastAsia"/>
                  <w:szCs w:val="21"/>
                </w:rPr>
                <w:t>人民币</w:t>
              </w:r>
            </w:sdtContent>
          </w:sdt>
        </w:p>
        <w:tbl>
          <w:tblPr>
            <w:tblStyle w:val="a6"/>
            <w:tblW w:w="5000" w:type="pct"/>
            <w:tblLook w:val="04A0"/>
          </w:tblPr>
          <w:tblGrid>
            <w:gridCol w:w="2997"/>
            <w:gridCol w:w="2256"/>
            <w:gridCol w:w="2256"/>
            <w:gridCol w:w="1540"/>
          </w:tblGrid>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hint="eastAsia"/>
                    <w:szCs w:val="21"/>
                  </w:rPr>
                  <w:t>科目</w:t>
                </w:r>
              </w:p>
            </w:tc>
            <w:tc>
              <w:tcPr>
                <w:tcW w:w="1106" w:type="pct"/>
                <w:vAlign w:val="center"/>
              </w:tcPr>
              <w:p w:rsidR="005543FE" w:rsidRPr="00B40F32" w:rsidRDefault="005543FE" w:rsidP="005543FE">
                <w:pPr>
                  <w:pStyle w:val="a9"/>
                  <w:ind w:firstLineChars="0" w:firstLine="0"/>
                  <w:jc w:val="center"/>
                  <w:rPr>
                    <w:rFonts w:asciiTheme="minorEastAsia" w:eastAsiaTheme="minorEastAsia" w:hAnsiTheme="minorEastAsia"/>
                    <w:szCs w:val="21"/>
                  </w:rPr>
                </w:pPr>
                <w:r w:rsidRPr="00B40F32">
                  <w:rPr>
                    <w:rFonts w:asciiTheme="minorEastAsia" w:eastAsiaTheme="minorEastAsia" w:hAnsiTheme="minorEastAsia" w:hint="eastAsia"/>
                    <w:szCs w:val="21"/>
                  </w:rPr>
                  <w:t>本期数</w:t>
                </w:r>
              </w:p>
            </w:tc>
            <w:tc>
              <w:tcPr>
                <w:tcW w:w="1106" w:type="pct"/>
                <w:vAlign w:val="center"/>
              </w:tcPr>
              <w:p w:rsidR="005543FE" w:rsidRPr="00B40F32" w:rsidRDefault="005543FE" w:rsidP="005543FE">
                <w:pPr>
                  <w:pStyle w:val="a9"/>
                  <w:ind w:firstLineChars="0" w:firstLine="0"/>
                  <w:jc w:val="center"/>
                  <w:rPr>
                    <w:rFonts w:asciiTheme="minorEastAsia" w:eastAsiaTheme="minorEastAsia" w:hAnsiTheme="minorEastAsia"/>
                    <w:szCs w:val="21"/>
                  </w:rPr>
                </w:pPr>
                <w:r w:rsidRPr="00B40F32">
                  <w:rPr>
                    <w:rFonts w:asciiTheme="minorEastAsia" w:eastAsiaTheme="minorEastAsia" w:hAnsiTheme="minorEastAsia" w:hint="eastAsia"/>
                    <w:szCs w:val="21"/>
                  </w:rPr>
                  <w:t>上年同期数</w:t>
                </w:r>
              </w:p>
            </w:tc>
            <w:tc>
              <w:tcPr>
                <w:tcW w:w="991" w:type="pct"/>
                <w:vAlign w:val="center"/>
              </w:tcPr>
              <w:p w:rsidR="005543FE" w:rsidRPr="00B40F32" w:rsidRDefault="005543FE" w:rsidP="005543FE">
                <w:pPr>
                  <w:pStyle w:val="a9"/>
                  <w:ind w:firstLineChars="0" w:firstLine="0"/>
                  <w:jc w:val="center"/>
                  <w:rPr>
                    <w:rFonts w:asciiTheme="minorEastAsia" w:eastAsiaTheme="minorEastAsia" w:hAnsiTheme="minorEastAsia"/>
                    <w:szCs w:val="21"/>
                  </w:rPr>
                </w:pPr>
                <w:r w:rsidRPr="00B40F32">
                  <w:rPr>
                    <w:rFonts w:asciiTheme="minorEastAsia" w:eastAsiaTheme="minorEastAsia" w:hAnsiTheme="minorEastAsia" w:hint="eastAsia"/>
                    <w:szCs w:val="21"/>
                  </w:rPr>
                  <w:t>变动比例（%）</w:t>
                </w:r>
              </w:p>
            </w:tc>
          </w:tr>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hint="eastAsia"/>
                    <w:szCs w:val="21"/>
                  </w:rPr>
                  <w:t>营业收入</w:t>
                </w:r>
              </w:p>
            </w:tc>
            <w:sdt>
              <w:sdtPr>
                <w:rPr>
                  <w:rFonts w:asciiTheme="minorEastAsia" w:eastAsiaTheme="minorEastAsia" w:hAnsiTheme="minorEastAsia"/>
                  <w:szCs w:val="21"/>
                </w:rPr>
                <w:alias w:val="营业收入"/>
                <w:tag w:val="_GBC_283b61edf59b4dbb9b63f6a06d12c146"/>
                <w:id w:val="3676294"/>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15,951,341,221.58</w:t>
                    </w:r>
                  </w:p>
                </w:tc>
              </w:sdtContent>
            </w:sdt>
            <w:sdt>
              <w:sdtPr>
                <w:rPr>
                  <w:rFonts w:asciiTheme="minorEastAsia" w:eastAsiaTheme="minorEastAsia" w:hAnsiTheme="minorEastAsia"/>
                  <w:szCs w:val="21"/>
                </w:rPr>
                <w:alias w:val="营业收入"/>
                <w:tag w:val="_GBC_0e0abb8c6f85409f9d259fa06e0bf68f"/>
                <w:id w:val="3676295"/>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13,337,339,626.67</w:t>
                    </w:r>
                  </w:p>
                </w:tc>
              </w:sdtContent>
            </w:sdt>
            <w:sdt>
              <w:sdtPr>
                <w:rPr>
                  <w:rFonts w:asciiTheme="minorEastAsia" w:eastAsiaTheme="minorEastAsia" w:hAnsiTheme="minorEastAsia"/>
                  <w:szCs w:val="21"/>
                </w:rPr>
                <w:alias w:val="营业收入本期比上期增减"/>
                <w:tag w:val="_GBC_093d8a02de794f0d9d718943636775de"/>
                <w:id w:val="3676296"/>
                <w:lock w:val="sdtLocked"/>
              </w:sdtPr>
              <w:sdtContent>
                <w:tc>
                  <w:tcPr>
                    <w:tcW w:w="991"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19.60</w:t>
                    </w:r>
                  </w:p>
                </w:tc>
              </w:sdtContent>
            </w:sdt>
          </w:tr>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szCs w:val="21"/>
                  </w:rPr>
                  <w:t>营业成本</w:t>
                </w:r>
              </w:p>
            </w:tc>
            <w:sdt>
              <w:sdtPr>
                <w:rPr>
                  <w:rFonts w:asciiTheme="minorEastAsia" w:eastAsiaTheme="minorEastAsia" w:hAnsiTheme="minorEastAsia"/>
                  <w:szCs w:val="21"/>
                </w:rPr>
                <w:alias w:val="营业成本"/>
                <w:tag w:val="_GBC_f54a70a804014d4abd28005001a963eb"/>
                <w:id w:val="3676297"/>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14,123,660,243.68</w:t>
                    </w:r>
                  </w:p>
                </w:tc>
              </w:sdtContent>
            </w:sdt>
            <w:sdt>
              <w:sdtPr>
                <w:rPr>
                  <w:rFonts w:asciiTheme="minorEastAsia" w:eastAsiaTheme="minorEastAsia" w:hAnsiTheme="minorEastAsia"/>
                  <w:szCs w:val="21"/>
                </w:rPr>
                <w:alias w:val="营业成本"/>
                <w:tag w:val="_GBC_2c92b9cfbd8d40c4915f5be6161ee93e"/>
                <w:id w:val="3676298"/>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11,755,753,550.06</w:t>
                    </w:r>
                  </w:p>
                </w:tc>
              </w:sdtContent>
            </w:sdt>
            <w:sdt>
              <w:sdtPr>
                <w:rPr>
                  <w:rFonts w:asciiTheme="minorEastAsia" w:eastAsiaTheme="minorEastAsia" w:hAnsiTheme="minorEastAsia"/>
                  <w:szCs w:val="21"/>
                </w:rPr>
                <w:alias w:val="营业成本本期比上期增减"/>
                <w:tag w:val="_GBC_263a2ed169e547d4ba0d6bc2bea8d4d9"/>
                <w:id w:val="3676299"/>
                <w:lock w:val="sdtLocked"/>
              </w:sdtPr>
              <w:sdtContent>
                <w:tc>
                  <w:tcPr>
                    <w:tcW w:w="991"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20.14</w:t>
                    </w:r>
                  </w:p>
                </w:tc>
              </w:sdtContent>
            </w:sdt>
          </w:tr>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szCs w:val="21"/>
                  </w:rPr>
                  <w:t>销售费用</w:t>
                </w:r>
              </w:p>
            </w:tc>
            <w:sdt>
              <w:sdtPr>
                <w:rPr>
                  <w:rFonts w:asciiTheme="minorEastAsia" w:eastAsiaTheme="minorEastAsia" w:hAnsiTheme="minorEastAsia"/>
                  <w:szCs w:val="21"/>
                </w:rPr>
                <w:alias w:val="销售费用"/>
                <w:tag w:val="_GBC_c6823e89e06348839959d57edf210be4"/>
                <w:id w:val="3676300"/>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68,702,838.57</w:t>
                    </w:r>
                  </w:p>
                </w:tc>
              </w:sdtContent>
            </w:sdt>
            <w:sdt>
              <w:sdtPr>
                <w:rPr>
                  <w:rFonts w:asciiTheme="minorEastAsia" w:eastAsiaTheme="minorEastAsia" w:hAnsiTheme="minorEastAsia"/>
                  <w:szCs w:val="21"/>
                </w:rPr>
                <w:alias w:val="销售费用"/>
                <w:tag w:val="_GBC_2318ec79af8e475fbbdf13fa642a04e5"/>
                <w:id w:val="3676301"/>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36,933,073.13</w:t>
                    </w:r>
                  </w:p>
                </w:tc>
              </w:sdtContent>
            </w:sdt>
            <w:sdt>
              <w:sdtPr>
                <w:rPr>
                  <w:rFonts w:asciiTheme="minorEastAsia" w:eastAsiaTheme="minorEastAsia" w:hAnsiTheme="minorEastAsia"/>
                  <w:szCs w:val="21"/>
                </w:rPr>
                <w:alias w:val="销售费用本期比上期增减"/>
                <w:tag w:val="_GBC_cf5dfa2e5d5b4d4b89f011c5aeb118b0"/>
                <w:id w:val="3676302"/>
                <w:lock w:val="sdtLocked"/>
              </w:sdtPr>
              <w:sdtContent>
                <w:tc>
                  <w:tcPr>
                    <w:tcW w:w="991"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86.02</w:t>
                    </w:r>
                  </w:p>
                </w:tc>
              </w:sdtContent>
            </w:sdt>
          </w:tr>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szCs w:val="21"/>
                  </w:rPr>
                  <w:t>管理费用</w:t>
                </w:r>
              </w:p>
            </w:tc>
            <w:sdt>
              <w:sdtPr>
                <w:rPr>
                  <w:rFonts w:asciiTheme="minorEastAsia" w:eastAsiaTheme="minorEastAsia" w:hAnsiTheme="minorEastAsia"/>
                  <w:szCs w:val="21"/>
                </w:rPr>
                <w:alias w:val="管理费用"/>
                <w:tag w:val="_GBC_00089b2a95df421f93517681aec1cee3"/>
                <w:id w:val="3676303"/>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784,580,466.05</w:t>
                    </w:r>
                  </w:p>
                </w:tc>
              </w:sdtContent>
            </w:sdt>
            <w:sdt>
              <w:sdtPr>
                <w:rPr>
                  <w:rFonts w:asciiTheme="minorEastAsia" w:eastAsiaTheme="minorEastAsia" w:hAnsiTheme="minorEastAsia"/>
                  <w:szCs w:val="21"/>
                </w:rPr>
                <w:alias w:val="管理费用"/>
                <w:tag w:val="_GBC_0156f37ce44c44c18405916264b3e9e7"/>
                <w:id w:val="3676304"/>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sidRPr="00F82E34">
                      <w:rPr>
                        <w:rFonts w:asciiTheme="minorEastAsia" w:eastAsiaTheme="minorEastAsia" w:hAnsiTheme="minorEastAsia"/>
                        <w:szCs w:val="21"/>
                      </w:rPr>
                      <w:t>776,347,442.33</w:t>
                    </w:r>
                  </w:p>
                </w:tc>
              </w:sdtContent>
            </w:sdt>
            <w:sdt>
              <w:sdtPr>
                <w:rPr>
                  <w:rFonts w:asciiTheme="minorEastAsia" w:eastAsiaTheme="minorEastAsia" w:hAnsiTheme="minorEastAsia"/>
                  <w:szCs w:val="21"/>
                </w:rPr>
                <w:alias w:val="管理费用本期比上期增减"/>
                <w:tag w:val="_GBC_057d96f62ed246e69a846591ef421106"/>
                <w:id w:val="3676305"/>
                <w:lock w:val="sdtLocked"/>
              </w:sdtPr>
              <w:sdtContent>
                <w:tc>
                  <w:tcPr>
                    <w:tcW w:w="991"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1.06</w:t>
                    </w:r>
                  </w:p>
                </w:tc>
              </w:sdtContent>
            </w:sdt>
          </w:tr>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szCs w:val="21"/>
                  </w:rPr>
                  <w:t>财务费用</w:t>
                </w:r>
              </w:p>
            </w:tc>
            <w:sdt>
              <w:sdtPr>
                <w:rPr>
                  <w:rFonts w:asciiTheme="minorEastAsia" w:eastAsiaTheme="minorEastAsia" w:hAnsiTheme="minorEastAsia"/>
                  <w:szCs w:val="21"/>
                </w:rPr>
                <w:alias w:val="财务费用"/>
                <w:tag w:val="_GBC_4af543a2a63c4b0a875e17456442465d"/>
                <w:id w:val="3676306"/>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hint="eastAsia"/>
                        <w:szCs w:val="21"/>
                      </w:rPr>
                      <w:t>301,259,073.62</w:t>
                    </w:r>
                  </w:p>
                </w:tc>
              </w:sdtContent>
            </w:sdt>
            <w:sdt>
              <w:sdtPr>
                <w:rPr>
                  <w:rFonts w:asciiTheme="minorEastAsia" w:eastAsiaTheme="minorEastAsia" w:hAnsiTheme="minorEastAsia"/>
                  <w:szCs w:val="21"/>
                </w:rPr>
                <w:alias w:val="财务费用"/>
                <w:tag w:val="_GBC_74c1e61030ce4f06aa939fdca298084c"/>
                <w:id w:val="3676307"/>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339,322,111.26</w:t>
                    </w:r>
                  </w:p>
                </w:tc>
              </w:sdtContent>
            </w:sdt>
            <w:sdt>
              <w:sdtPr>
                <w:rPr>
                  <w:rFonts w:asciiTheme="minorEastAsia" w:eastAsiaTheme="minorEastAsia" w:hAnsiTheme="minorEastAsia"/>
                  <w:szCs w:val="21"/>
                </w:rPr>
                <w:alias w:val="财务费用本期比上期增减"/>
                <w:tag w:val="_GBC_d23ec654384d4f8f8421df66b462f2c0"/>
                <w:id w:val="3676308"/>
                <w:lock w:val="sdtLocked"/>
              </w:sdtPr>
              <w:sdtContent>
                <w:tc>
                  <w:tcPr>
                    <w:tcW w:w="991"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-11.22</w:t>
                    </w:r>
                  </w:p>
                </w:tc>
              </w:sdtContent>
            </w:sdt>
          </w:tr>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szCs w:val="21"/>
                  </w:rPr>
                  <w:t>经营活动产生的现金流量净额</w:t>
                </w:r>
              </w:p>
            </w:tc>
            <w:sdt>
              <w:sdtPr>
                <w:rPr>
                  <w:rFonts w:asciiTheme="minorEastAsia" w:eastAsiaTheme="minorEastAsia" w:hAnsiTheme="minorEastAsia"/>
                  <w:szCs w:val="21"/>
                </w:rPr>
                <w:alias w:val="经营活动现金流量净额"/>
                <w:tag w:val="_GBC_314f2eca333f4bdfa9035ba05dcb0d16"/>
                <w:id w:val="3676309"/>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1,174,751,456.15</w:t>
                    </w:r>
                  </w:p>
                </w:tc>
              </w:sdtContent>
            </w:sdt>
            <w:sdt>
              <w:sdtPr>
                <w:rPr>
                  <w:rFonts w:asciiTheme="minorEastAsia" w:eastAsiaTheme="minorEastAsia" w:hAnsiTheme="minorEastAsia"/>
                  <w:szCs w:val="21"/>
                </w:rPr>
                <w:alias w:val="经营活动现金流量净额"/>
                <w:tag w:val="_GBC_f7f2a915dbbc4320b70bb6d50fb898f1"/>
                <w:id w:val="3676310"/>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2,048,928,011.60</w:t>
                    </w:r>
                  </w:p>
                </w:tc>
              </w:sdtContent>
            </w:sdt>
            <w:sdt>
              <w:sdtPr>
                <w:rPr>
                  <w:rFonts w:asciiTheme="minorEastAsia" w:eastAsiaTheme="minorEastAsia" w:hAnsiTheme="minorEastAsia"/>
                  <w:szCs w:val="21"/>
                </w:rPr>
                <w:alias w:val="经营活动现金流量净额本期比上期增减"/>
                <w:tag w:val="_GBC_cf159a552b5f4623b944d2393dec119c"/>
                <w:id w:val="3676311"/>
                <w:lock w:val="sdtLocked"/>
              </w:sdtPr>
              <w:sdtContent>
                <w:tc>
                  <w:tcPr>
                    <w:tcW w:w="991"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-42.67</w:t>
                    </w:r>
                  </w:p>
                </w:tc>
              </w:sdtContent>
            </w:sdt>
          </w:tr>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szCs w:val="21"/>
                  </w:rPr>
                  <w:t>投资活动产生的现金流量净额</w:t>
                </w:r>
              </w:p>
            </w:tc>
            <w:sdt>
              <w:sdtPr>
                <w:rPr>
                  <w:rFonts w:asciiTheme="minorEastAsia" w:eastAsiaTheme="minorEastAsia" w:hAnsiTheme="minorEastAsia"/>
                  <w:szCs w:val="21"/>
                </w:rPr>
                <w:alias w:val="投资活动产生的现金流量净额"/>
                <w:tag w:val="_GBC_889c087d1e4a4e748af568203d735338"/>
                <w:id w:val="3676312"/>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-557,279,226.01</w:t>
                    </w:r>
                  </w:p>
                </w:tc>
              </w:sdtContent>
            </w:sdt>
            <w:sdt>
              <w:sdtPr>
                <w:rPr>
                  <w:rFonts w:asciiTheme="minorEastAsia" w:eastAsiaTheme="minorEastAsia" w:hAnsiTheme="minorEastAsia"/>
                  <w:szCs w:val="21"/>
                </w:rPr>
                <w:alias w:val="投资活动产生的现金流量净额"/>
                <w:tag w:val="_GBC_486dc36f18cb420ea295042488537484"/>
                <w:id w:val="3676313"/>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-727,372,000.60</w:t>
                    </w:r>
                  </w:p>
                </w:tc>
              </w:sdtContent>
            </w:sdt>
            <w:sdt>
              <w:sdtPr>
                <w:rPr>
                  <w:rFonts w:asciiTheme="minorEastAsia" w:eastAsiaTheme="minorEastAsia" w:hAnsiTheme="minorEastAsia"/>
                  <w:szCs w:val="21"/>
                </w:rPr>
                <w:alias w:val="投资活动产生的现金流量净额本期比上期增减"/>
                <w:tag w:val="_GBC_56d5b355d724434dbb3684e49a6a889d"/>
                <w:id w:val="3676314"/>
                <w:lock w:val="sdtLocked"/>
              </w:sdtPr>
              <w:sdtContent>
                <w:tc>
                  <w:tcPr>
                    <w:tcW w:w="991"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23.38</w:t>
                    </w:r>
                  </w:p>
                </w:tc>
              </w:sdtContent>
            </w:sdt>
          </w:tr>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szCs w:val="21"/>
                  </w:rPr>
                  <w:t>筹资活动产生的现金流量净额</w:t>
                </w:r>
              </w:p>
            </w:tc>
            <w:sdt>
              <w:sdtPr>
                <w:rPr>
                  <w:rFonts w:asciiTheme="minorEastAsia" w:eastAsiaTheme="minorEastAsia" w:hAnsiTheme="minorEastAsia"/>
                  <w:szCs w:val="21"/>
                </w:rPr>
                <w:alias w:val="筹资活动产生的现金流量净额"/>
                <w:tag w:val="_GBC_c2196bea72b9429396522dcaa0ee65ab"/>
                <w:id w:val="3676315"/>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27,878,630.03</w:t>
                    </w:r>
                  </w:p>
                </w:tc>
              </w:sdtContent>
            </w:sdt>
            <w:sdt>
              <w:sdtPr>
                <w:rPr>
                  <w:rFonts w:asciiTheme="minorEastAsia" w:eastAsiaTheme="minorEastAsia" w:hAnsiTheme="minorEastAsia"/>
                  <w:szCs w:val="21"/>
                </w:rPr>
                <w:alias w:val="筹资活动产生的现金流量净额"/>
                <w:tag w:val="_GBC_c13dcd3681454a1faa3144af4aafe590"/>
                <w:id w:val="3676316"/>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165,822,530.48</w:t>
                    </w:r>
                  </w:p>
                </w:tc>
              </w:sdtContent>
            </w:sdt>
            <w:sdt>
              <w:sdtPr>
                <w:rPr>
                  <w:rFonts w:asciiTheme="minorEastAsia" w:eastAsiaTheme="minorEastAsia" w:hAnsiTheme="minorEastAsia"/>
                  <w:szCs w:val="21"/>
                </w:rPr>
                <w:alias w:val="筹资活动产生的现金流量净额本期比上期增减"/>
                <w:tag w:val="_GBC_df074cc4ab0f4b61a28f33bbb86160c5"/>
                <w:id w:val="3676317"/>
                <w:lock w:val="sdtLocked"/>
              </w:sdtPr>
              <w:sdtContent>
                <w:tc>
                  <w:tcPr>
                    <w:tcW w:w="991"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-83.19</w:t>
                    </w:r>
                  </w:p>
                </w:tc>
              </w:sdtContent>
            </w:sdt>
          </w:tr>
          <w:tr w:rsidR="005543FE" w:rsidRPr="00B40F32" w:rsidTr="005543FE">
            <w:tc>
              <w:tcPr>
                <w:tcW w:w="1797" w:type="pct"/>
              </w:tcPr>
              <w:p w:rsidR="005543FE" w:rsidRPr="00B40F32" w:rsidRDefault="005543FE" w:rsidP="005543FE">
                <w:pPr>
                  <w:pStyle w:val="a9"/>
                  <w:ind w:firstLineChars="0" w:firstLine="0"/>
                  <w:rPr>
                    <w:rFonts w:asciiTheme="minorEastAsia" w:eastAsiaTheme="minorEastAsia" w:hAnsiTheme="minorEastAsia"/>
                    <w:szCs w:val="21"/>
                  </w:rPr>
                </w:pPr>
                <w:r w:rsidRPr="00B40F32">
                  <w:rPr>
                    <w:rFonts w:asciiTheme="minorEastAsia" w:eastAsiaTheme="minorEastAsia" w:hAnsiTheme="minorEastAsia" w:hint="eastAsia"/>
                    <w:szCs w:val="21"/>
                  </w:rPr>
                  <w:t>研发支出</w:t>
                </w:r>
              </w:p>
            </w:tc>
            <w:sdt>
              <w:sdtPr>
                <w:rPr>
                  <w:rFonts w:asciiTheme="minorEastAsia" w:eastAsiaTheme="minorEastAsia" w:hAnsiTheme="minorEastAsia"/>
                  <w:szCs w:val="21"/>
                </w:rPr>
                <w:alias w:val="研发支出"/>
                <w:tag w:val="_GBC_2fc46c812cc64d43a8185ce9fbe9f9ad"/>
                <w:id w:val="3676318"/>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35,175,373.01</w:t>
                    </w:r>
                  </w:p>
                </w:tc>
              </w:sdtContent>
            </w:sdt>
            <w:sdt>
              <w:sdtPr>
                <w:rPr>
                  <w:rFonts w:asciiTheme="minorEastAsia" w:eastAsiaTheme="minorEastAsia" w:hAnsiTheme="minorEastAsia"/>
                  <w:szCs w:val="21"/>
                </w:rPr>
                <w:alias w:val="研发支出"/>
                <w:tag w:val="_GBC_db636af56c25488bb3a48f0abc08ed8d"/>
                <w:id w:val="3676319"/>
                <w:lock w:val="sdtLocked"/>
              </w:sdtPr>
              <w:sdtContent>
                <w:tc>
                  <w:tcPr>
                    <w:tcW w:w="1106"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26,090,216.91</w:t>
                    </w:r>
                  </w:p>
                </w:tc>
              </w:sdtContent>
            </w:sdt>
            <w:sdt>
              <w:sdtPr>
                <w:rPr>
                  <w:rFonts w:asciiTheme="minorEastAsia" w:eastAsiaTheme="minorEastAsia" w:hAnsiTheme="minorEastAsia"/>
                  <w:szCs w:val="21"/>
                </w:rPr>
                <w:alias w:val="研发支出本期比上期增减"/>
                <w:tag w:val="_GBC_f9e4029fd6134905bdf1f36fa5276f67"/>
                <w:id w:val="3676320"/>
                <w:lock w:val="sdtLocked"/>
              </w:sdtPr>
              <w:sdtContent>
                <w:tc>
                  <w:tcPr>
                    <w:tcW w:w="991" w:type="pct"/>
                  </w:tcPr>
                  <w:p w:rsidR="005543FE" w:rsidRPr="00B40F32" w:rsidRDefault="005543FE" w:rsidP="005543FE">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34.82</w:t>
                    </w:r>
                  </w:p>
                </w:tc>
              </w:sdtContent>
            </w:sdt>
          </w:tr>
        </w:tbl>
        <w:p w:rsidR="005543FE" w:rsidRDefault="005543FE"/>
        <w:p w:rsidR="00E352A6" w:rsidRDefault="00EF35C9">
          <w:pPr>
            <w:pStyle w:val="a9"/>
            <w:ind w:firstLine="480"/>
            <w:jc w:val="left"/>
          </w:pPr>
          <w:r>
            <w:rPr>
              <w:rFonts w:hint="eastAsia"/>
            </w:rPr>
            <w:t>销售费用变动原因说明</w:t>
          </w:r>
          <w:r>
            <w:rPr>
              <w:rFonts w:hint="eastAsia"/>
            </w:rPr>
            <w:t>:</w:t>
          </w:r>
          <w:sdt>
            <w:sdtPr>
              <w:rPr>
                <w:rFonts w:hint="eastAsia"/>
              </w:rPr>
              <w:alias w:val="销售费用变动原因说明"/>
              <w:tag w:val="_GBC_d8f3d3236009445ca57b171f1c954fae"/>
              <w:id w:val="1725630"/>
              <w:lock w:val="sdtLocked"/>
              <w:placeholder>
                <w:docPart w:val="GBC22222222222222222222222222222"/>
              </w:placeholder>
            </w:sdtPr>
            <w:sdtContent>
              <w:r w:rsidR="004228D2" w:rsidRPr="004228D2">
                <w:rPr>
                  <w:rFonts w:hint="eastAsia"/>
                </w:rPr>
                <w:t>主要是由于中原冶炼厂本期预提大修费用所致。</w:t>
              </w:r>
            </w:sdtContent>
          </w:sdt>
        </w:p>
        <w:p w:rsidR="00E352A6" w:rsidRDefault="00EF35C9">
          <w:pPr>
            <w:pStyle w:val="a9"/>
            <w:ind w:firstLine="480"/>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727794"/>
              <w:lock w:val="sdtLocked"/>
              <w:placeholder>
                <w:docPart w:val="GBC22222222222222222222222222222"/>
              </w:placeholder>
            </w:sdtPr>
            <w:sdtContent>
              <w:r w:rsidR="007C6199" w:rsidRPr="007C6199">
                <w:rPr>
                  <w:rFonts w:ascii="宋体" w:hAnsi="宋体" w:hint="eastAsia"/>
                  <w:szCs w:val="21"/>
                </w:rPr>
                <w:t>由于</w:t>
              </w:r>
              <w:r w:rsidR="00430639">
                <w:rPr>
                  <w:rFonts w:ascii="宋体" w:hAnsi="宋体" w:hint="eastAsia"/>
                  <w:szCs w:val="21"/>
                </w:rPr>
                <w:t>中原冶炼厂</w:t>
              </w:r>
              <w:r w:rsidR="007C6199" w:rsidRPr="007C6199">
                <w:rPr>
                  <w:rFonts w:ascii="宋体" w:hAnsi="宋体" w:hint="eastAsia"/>
                  <w:szCs w:val="21"/>
                </w:rPr>
                <w:t>规模扩大，存货增加导致经营活动产生的现金流量净额同比下降</w:t>
              </w:r>
              <w:r w:rsidR="007C6199">
                <w:rPr>
                  <w:rFonts w:ascii="宋体" w:hAnsi="宋体" w:hint="eastAsia"/>
                  <w:szCs w:val="21"/>
                </w:rPr>
                <w:t>。</w:t>
              </w:r>
            </w:sdtContent>
          </w:sdt>
        </w:p>
        <w:p w:rsidR="00E352A6" w:rsidRDefault="00EF35C9">
          <w:pPr>
            <w:pStyle w:val="a9"/>
            <w:ind w:firstLine="480"/>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728337"/>
              <w:lock w:val="sdtLocked"/>
              <w:placeholder>
                <w:docPart w:val="GBC22222222222222222222222222222"/>
              </w:placeholder>
            </w:sdtPr>
            <w:sdtContent>
              <w:r w:rsidR="00EA5198" w:rsidRPr="00EA5198">
                <w:rPr>
                  <w:rFonts w:ascii="宋体" w:hAnsi="宋体" w:hint="eastAsia"/>
                  <w:szCs w:val="21"/>
                </w:rPr>
                <w:t>由于上期公司本部进行了配股，吸收投资收到的现金较大</w:t>
              </w:r>
              <w:r w:rsidR="00EA5198">
                <w:rPr>
                  <w:rFonts w:ascii="宋体" w:hAnsi="宋体" w:hint="eastAsia"/>
                  <w:szCs w:val="21"/>
                </w:rPr>
                <w:t>。</w:t>
              </w:r>
            </w:sdtContent>
          </w:sdt>
        </w:p>
        <w:p w:rsidR="00FB66FE" w:rsidRDefault="00EF35C9" w:rsidP="007C6199">
          <w:pPr>
            <w:pStyle w:val="a9"/>
            <w:ind w:firstLine="480"/>
            <w:jc w:val="left"/>
          </w:pPr>
          <w:r>
            <w:rPr>
              <w:rFonts w:ascii="宋体" w:hAnsi="宋体" w:hint="eastAsia"/>
              <w:szCs w:val="21"/>
            </w:rPr>
            <w:t>研发支出变动原因说明:</w:t>
          </w:r>
          <w:sdt>
            <w:sdtPr>
              <w:rPr>
                <w:rFonts w:ascii="宋体" w:hAnsi="宋体" w:hint="eastAsia"/>
                <w:szCs w:val="21"/>
              </w:rPr>
              <w:alias w:val="研发支出变动原因说明"/>
              <w:tag w:val="_GBC_d97ef8c9f3104c79a0cb766d1bbf5352"/>
              <w:id w:val="1728619"/>
              <w:lock w:val="sdtLocked"/>
              <w:placeholder>
                <w:docPart w:val="GBC22222222222222222222222222222"/>
              </w:placeholder>
            </w:sdtPr>
            <w:sdtContent>
              <w:r w:rsidR="00EA5198" w:rsidRPr="00EA5198">
                <w:rPr>
                  <w:rFonts w:ascii="宋体" w:hAnsi="宋体" w:hint="eastAsia"/>
                  <w:szCs w:val="21"/>
                </w:rPr>
                <w:t>由于排山楼和江西三和是高新技术企业，加大科技研发支出</w:t>
              </w:r>
              <w:r w:rsidR="00EA5198">
                <w:rPr>
                  <w:rFonts w:ascii="宋体" w:hAnsi="宋体" w:hint="eastAsia"/>
                  <w:szCs w:val="21"/>
                </w:rPr>
                <w:t>。</w:t>
              </w:r>
            </w:sdtContent>
          </w:sdt>
        </w:p>
      </w:sdtContent>
    </w:sdt>
    <w:p w:rsidR="00FB66FE" w:rsidRDefault="00FB66FE">
      <w:pPr>
        <w:pStyle w:val="a9"/>
        <w:ind w:firstLineChars="0" w:firstLine="0"/>
        <w:jc w:val="left"/>
      </w:pPr>
      <w:bookmarkStart w:id="21" w:name="_Toc342565903"/>
      <w:bookmarkStart w:id="22" w:name="_Toc342559755"/>
    </w:p>
    <w:p w:rsidR="00FB66FE" w:rsidRDefault="00EF35C9">
      <w:pPr>
        <w:pStyle w:val="4"/>
        <w:numPr>
          <w:ilvl w:val="0"/>
          <w:numId w:val="10"/>
        </w:numPr>
      </w:pPr>
      <w:r>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9920708"/>
        <w:lock w:val="sdtLocked"/>
        <w:placeholder>
          <w:docPart w:val="GBC22222222222222222222222222222"/>
        </w:placeholder>
      </w:sdtPr>
      <w:sdtEndPr>
        <w:rPr>
          <w:rFonts w:hint="eastAsia"/>
          <w:szCs w:val="24"/>
        </w:rPr>
      </w:sdtEndPr>
      <w:sdtContent>
        <w:p w:rsidR="00FB66FE" w:rsidRDefault="00EF35C9">
          <w:pPr>
            <w:pStyle w:val="5"/>
            <w:numPr>
              <w:ilvl w:val="0"/>
              <w:numId w:val="26"/>
            </w:numPr>
          </w:pPr>
          <w:r>
            <w:t>公司利润构成或利润来源发生重大变动的详细说明</w:t>
          </w:r>
        </w:p>
        <w:sdt>
          <w:sdtPr>
            <w:alias w:val="是否适用：公司利润构成或利润来源发生重大变动的详细说明[双击切换]"/>
            <w:tag w:val="_GBC_cf62b49cb7b54052a77aa6c4ec7218c8"/>
            <w:id w:val="2058890949"/>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p w:rsidR="00FB66FE" w:rsidRDefault="00C979FF"/>
      </w:sdtContent>
    </w:sdt>
    <w:sdt>
      <w:sdtPr>
        <w:rPr>
          <w:rFonts w:ascii="宋体" w:hAnsi="宋体" w:cs="宋体"/>
          <w:b w:val="0"/>
          <w:bCs w:val="0"/>
          <w:kern w:val="0"/>
          <w:szCs w:val="22"/>
        </w:rPr>
        <w:alias w:val="模块:主营业务其他项目说明"/>
        <w:tag w:val="_GBC_6e5fe080dde8462ca9fa8c7bae6ec617"/>
        <w:id w:val="9920724"/>
        <w:lock w:val="sdtLocked"/>
        <w:placeholder>
          <w:docPart w:val="GBC22222222222222222222222222222"/>
        </w:placeholder>
      </w:sdtPr>
      <w:sdtEndPr>
        <w:rPr>
          <w:rFonts w:hint="eastAsia"/>
          <w:szCs w:val="24"/>
        </w:rPr>
      </w:sdtEndPr>
      <w:sdtContent>
        <w:p w:rsidR="00FB66FE" w:rsidRDefault="00EF35C9">
          <w:pPr>
            <w:pStyle w:val="5"/>
            <w:numPr>
              <w:ilvl w:val="0"/>
              <w:numId w:val="26"/>
            </w:numPr>
          </w:pPr>
          <w:r>
            <w:t>其他</w:t>
          </w:r>
        </w:p>
        <w:sdt>
          <w:sdtPr>
            <w:alias w:val="是否适用：主营业务其他项目的其他说明[双击切换]"/>
            <w:tag w:val="_GBC_3b36f261ce9e41a5bec5415813cc43fa"/>
            <w:id w:val="-638644906"/>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sdtContent>
    </w:sdt>
    <w:p w:rsidR="00FB66FE" w:rsidRDefault="00FB66FE"/>
    <w:sdt>
      <w:sdtPr>
        <w:rPr>
          <w:rFonts w:ascii="宋体" w:hAnsi="宋体" w:cs="宋体" w:hint="eastAsia"/>
          <w:b w:val="0"/>
          <w:bCs w:val="0"/>
          <w:kern w:val="0"/>
          <w:szCs w:val="24"/>
        </w:rPr>
        <w:alias w:val="模块:非主营业务导致利润重大变化的说明"/>
        <w:tag w:val="_SEC_8eca3e31ebef41f0bccb8c1e5fae0579"/>
        <w:id w:val="-783338503"/>
        <w:lock w:val="sdtLocked"/>
        <w:placeholder>
          <w:docPart w:val="GBC22222222222222222222222222222"/>
        </w:placeholder>
      </w:sdtPr>
      <w:sdtContent>
        <w:p w:rsidR="00FB66FE" w:rsidRDefault="00EF35C9">
          <w:pPr>
            <w:pStyle w:val="3"/>
            <w:numPr>
              <w:ilvl w:val="0"/>
              <w:numId w:val="9"/>
            </w:numPr>
          </w:pPr>
          <w:r>
            <w:t>非主营业务导致利润重大变化的说明</w:t>
          </w:r>
        </w:p>
        <w:sdt>
          <w:sdtPr>
            <w:rPr>
              <w:rFonts w:hint="eastAsia"/>
            </w:rPr>
            <w:alias w:val="是否适用：非主营业务来源分析[双击切换]"/>
            <w:tag w:val="_GBC_45f0580c6f114551af0270412b25ccd0"/>
            <w:id w:val="-918951844"/>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sdtContent>
    </w:sdt>
    <w:p w:rsidR="00FB66FE" w:rsidRDefault="00FB66FE"/>
    <w:p w:rsidR="00FB66FE" w:rsidRDefault="00EF35C9">
      <w:pPr>
        <w:pStyle w:val="3"/>
        <w:numPr>
          <w:ilvl w:val="0"/>
          <w:numId w:val="9"/>
        </w:numPr>
        <w:rPr>
          <w:szCs w:val="21"/>
        </w:rPr>
      </w:pPr>
      <w:r>
        <w:rPr>
          <w:szCs w:val="21"/>
        </w:rPr>
        <w:t>资产、负债情况分析</w:t>
      </w:r>
    </w:p>
    <w:p w:rsidR="00FB66FE" w:rsidRDefault="00C979FF">
      <w:sdt>
        <w:sdtPr>
          <w:rPr>
            <w:rFonts w:hint="eastAsia"/>
          </w:rPr>
          <w:alias w:val="是否适用：资产、负债情况分析[双击切换]"/>
          <w:tag w:val="_GBC_7e768f46f428417e8696bff3cfaf9902"/>
          <w:id w:val="1544566819"/>
          <w:lock w:val="sdtContentLocked"/>
          <w:placeholder>
            <w:docPart w:val="GBC22222222222222222222222222222"/>
          </w:placeholder>
        </w:sdtPr>
        <w:sdtContent>
          <w:r>
            <w:fldChar w:fldCharType="begin"/>
          </w:r>
          <w:r w:rsidR="00104D0A">
            <w:instrText xml:space="preserve"> MACROBUTTON  SnrToggleCheckbox √适用 </w:instrText>
          </w:r>
          <w:r>
            <w:fldChar w:fldCharType="end"/>
          </w:r>
          <w:r>
            <w:fldChar w:fldCharType="begin"/>
          </w:r>
          <w:r w:rsidR="00EF35C9">
            <w:instrText xml:space="preserve"> MACROBUTTON  SnrToggleCheckbox □不适用 </w:instrText>
          </w:r>
          <w:r>
            <w:fldChar w:fldCharType="end"/>
          </w:r>
        </w:sdtContent>
      </w:sdt>
    </w:p>
    <w:sdt>
      <w:sdtPr>
        <w:rPr>
          <w:rFonts w:ascii="宋体" w:hAnsi="宋体" w:cs="宋体"/>
          <w:b w:val="0"/>
          <w:bCs w:val="0"/>
          <w:kern w:val="0"/>
          <w:szCs w:val="21"/>
        </w:rPr>
        <w:alias w:val="模块:资产负债情况分析表"/>
        <w:tag w:val="_SEC_6223798588db4238825d68a423f52705"/>
        <w:id w:val="-79673322"/>
        <w:lock w:val="sdtLocked"/>
        <w:placeholder>
          <w:docPart w:val="GBC22222222222222222222222222222"/>
        </w:placeholder>
      </w:sdtPr>
      <w:sdtContent>
        <w:p w:rsidR="00FB66FE" w:rsidRDefault="00EF35C9">
          <w:pPr>
            <w:pStyle w:val="4"/>
            <w:numPr>
              <w:ilvl w:val="0"/>
              <w:numId w:val="107"/>
            </w:numPr>
            <w:rPr>
              <w:b w:val="0"/>
            </w:rPr>
          </w:pPr>
          <w:r>
            <w:t>资产</w:t>
          </w:r>
          <w:r>
            <w:rPr>
              <w:rFonts w:hint="eastAsia"/>
            </w:rPr>
            <w:t>及</w:t>
          </w:r>
          <w:r>
            <w:t>负债</w:t>
          </w:r>
          <w:r>
            <w:rPr>
              <w:rFonts w:hint="eastAsia"/>
              <w:szCs w:val="21"/>
            </w:rPr>
            <w:t>状</w:t>
          </w:r>
          <w:r>
            <w:rPr>
              <w:szCs w:val="21"/>
            </w:rPr>
            <w:t>况</w:t>
          </w:r>
        </w:p>
        <w:p w:rsidR="00FB66FE" w:rsidRDefault="00EF35C9">
          <w:pPr>
            <w:jc w:val="right"/>
            <w:rPr>
              <w:szCs w:val="21"/>
            </w:rPr>
          </w:pPr>
          <w:r>
            <w:rPr>
              <w:rFonts w:hint="eastAsia"/>
              <w:szCs w:val="21"/>
            </w:rPr>
            <w:t>单位：</w:t>
          </w:r>
          <w:sdt>
            <w:sdtPr>
              <w:rPr>
                <w:rFonts w:hint="eastAsia"/>
                <w:szCs w:val="21"/>
              </w:rPr>
              <w:alias w:val="单位：资产负债状况分析"/>
              <w:tag w:val="_GBC_21de4e2184d94baf8e19137a1d0d5b74"/>
              <w:id w:val="-11761100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1069"/>
            <w:gridCol w:w="1816"/>
            <w:gridCol w:w="816"/>
            <w:gridCol w:w="1635"/>
            <w:gridCol w:w="816"/>
            <w:gridCol w:w="816"/>
            <w:gridCol w:w="2081"/>
          </w:tblGrid>
          <w:tr w:rsidR="007744A6" w:rsidTr="007744A6">
            <w:trPr>
              <w:trHeight w:val="180"/>
            </w:trPr>
            <w:tc>
              <w:tcPr>
                <w:tcW w:w="608" w:type="pct"/>
                <w:vAlign w:val="center"/>
              </w:tcPr>
              <w:p w:rsidR="00104D0A" w:rsidRDefault="00104D0A" w:rsidP="00526785">
                <w:pPr>
                  <w:jc w:val="center"/>
                  <w:rPr>
                    <w:rStyle w:val="5Char"/>
                    <w:szCs w:val="21"/>
                  </w:rPr>
                </w:pPr>
                <w:r>
                  <w:rPr>
                    <w:szCs w:val="21"/>
                  </w:rPr>
                  <w:t>项目名称</w:t>
                </w:r>
              </w:p>
            </w:tc>
            <w:tc>
              <w:tcPr>
                <w:tcW w:w="1018" w:type="pct"/>
                <w:vAlign w:val="center"/>
              </w:tcPr>
              <w:p w:rsidR="00104D0A" w:rsidRDefault="00104D0A" w:rsidP="00526785">
                <w:pPr>
                  <w:jc w:val="center"/>
                  <w:rPr>
                    <w:rStyle w:val="5Char"/>
                    <w:szCs w:val="21"/>
                  </w:rPr>
                </w:pPr>
                <w:r>
                  <w:rPr>
                    <w:szCs w:val="21"/>
                  </w:rPr>
                  <w:t>本期期末数</w:t>
                </w:r>
              </w:p>
            </w:tc>
            <w:tc>
              <w:tcPr>
                <w:tcW w:w="409" w:type="pct"/>
                <w:vAlign w:val="center"/>
              </w:tcPr>
              <w:p w:rsidR="00104D0A" w:rsidRDefault="00104D0A" w:rsidP="00526785">
                <w:pPr>
                  <w:jc w:val="center"/>
                  <w:rPr>
                    <w:rStyle w:val="5Char"/>
                    <w:szCs w:val="21"/>
                  </w:rPr>
                </w:pPr>
                <w:r>
                  <w:rPr>
                    <w:szCs w:val="21"/>
                  </w:rPr>
                  <w:t>本期期末数占总资产的比例（%）</w:t>
                </w:r>
              </w:p>
            </w:tc>
            <w:tc>
              <w:tcPr>
                <w:tcW w:w="922" w:type="pct"/>
                <w:vAlign w:val="center"/>
              </w:tcPr>
              <w:p w:rsidR="00104D0A" w:rsidRDefault="00104D0A" w:rsidP="00526785">
                <w:pPr>
                  <w:jc w:val="center"/>
                  <w:rPr>
                    <w:rStyle w:val="5Char"/>
                    <w:szCs w:val="21"/>
                  </w:rPr>
                </w:pPr>
                <w:r>
                  <w:rPr>
                    <w:szCs w:val="21"/>
                  </w:rPr>
                  <w:t>上期期末数</w:t>
                </w:r>
              </w:p>
            </w:tc>
            <w:tc>
              <w:tcPr>
                <w:tcW w:w="409" w:type="pct"/>
                <w:vAlign w:val="center"/>
              </w:tcPr>
              <w:p w:rsidR="00104D0A" w:rsidRDefault="00104D0A" w:rsidP="00526785">
                <w:pPr>
                  <w:jc w:val="center"/>
                  <w:rPr>
                    <w:rStyle w:val="5Char"/>
                    <w:szCs w:val="21"/>
                  </w:rPr>
                </w:pPr>
                <w:r>
                  <w:rPr>
                    <w:szCs w:val="21"/>
                  </w:rPr>
                  <w:t>上期期末数占总资产的比例（%）</w:t>
                </w:r>
              </w:p>
            </w:tc>
            <w:tc>
              <w:tcPr>
                <w:tcW w:w="453" w:type="pct"/>
                <w:vAlign w:val="center"/>
              </w:tcPr>
              <w:p w:rsidR="00104D0A" w:rsidRDefault="00104D0A" w:rsidP="00526785">
                <w:pPr>
                  <w:jc w:val="center"/>
                  <w:rPr>
                    <w:rStyle w:val="5Char"/>
                    <w:szCs w:val="21"/>
                  </w:rPr>
                </w:pPr>
                <w:r>
                  <w:rPr>
                    <w:szCs w:val="21"/>
                  </w:rPr>
                  <w:t>本期期末金额较上期期末变动比例（%）</w:t>
                </w:r>
              </w:p>
            </w:tc>
            <w:tc>
              <w:tcPr>
                <w:tcW w:w="1181" w:type="pct"/>
                <w:vAlign w:val="center"/>
              </w:tcPr>
              <w:p w:rsidR="00104D0A" w:rsidRDefault="00104D0A" w:rsidP="00526785">
                <w:pPr>
                  <w:jc w:val="center"/>
                  <w:rPr>
                    <w:rStyle w:val="5Char"/>
                    <w:szCs w:val="21"/>
                  </w:rPr>
                </w:pPr>
                <w:r>
                  <w:rPr>
                    <w:szCs w:val="21"/>
                  </w:rPr>
                  <w:t>情况说明</w:t>
                </w:r>
              </w:p>
            </w:tc>
          </w:tr>
          <w:sdt>
            <w:sdtPr>
              <w:rPr>
                <w:rStyle w:val="5Char"/>
                <w:rFonts w:hint="eastAsia"/>
                <w:b w:val="0"/>
                <w:sz w:val="20"/>
                <w:szCs w:val="21"/>
              </w:rPr>
              <w:alias w:val="资产负债状况分析"/>
              <w:tag w:val="_TUP_5b9451a24cf94bb19fcd924892517ec7"/>
              <w:id w:val="239103"/>
              <w:lock w:val="sdtLocked"/>
            </w:sdtPr>
            <w:sdtContent>
              <w:tr w:rsidR="007744A6" w:rsidTr="007744A6">
                <w:trPr>
                  <w:trHeight w:val="135"/>
                </w:trPr>
                <w:sdt>
                  <w:sdtPr>
                    <w:rPr>
                      <w:rStyle w:val="5Char"/>
                      <w:rFonts w:hint="eastAsia"/>
                      <w:b w:val="0"/>
                      <w:sz w:val="20"/>
                      <w:szCs w:val="21"/>
                    </w:rPr>
                    <w:alias w:val="资产负债状况分析-项目名称"/>
                    <w:tag w:val="_GBC_4ec4d8169ffe414792b2c9594a8b817e"/>
                    <w:id w:val="239096"/>
                    <w:lock w:val="sdtLocked"/>
                  </w:sdtPr>
                  <w:sdtContent>
                    <w:tc>
                      <w:tcPr>
                        <w:tcW w:w="608" w:type="pct"/>
                      </w:tcPr>
                      <w:p w:rsidR="00104D0A" w:rsidRPr="00104D0A" w:rsidRDefault="00104D0A" w:rsidP="00526785">
                        <w:pPr>
                          <w:rPr>
                            <w:rStyle w:val="5Char"/>
                            <w:b w:val="0"/>
                            <w:sz w:val="20"/>
                            <w:szCs w:val="21"/>
                          </w:rPr>
                        </w:pPr>
                        <w:r w:rsidRPr="00104D0A">
                          <w:rPr>
                            <w:rStyle w:val="5Char"/>
                            <w:rFonts w:hint="eastAsia"/>
                            <w:b w:val="0"/>
                            <w:sz w:val="20"/>
                            <w:szCs w:val="21"/>
                          </w:rPr>
                          <w:t>应收票据</w:t>
                        </w:r>
                      </w:p>
                    </w:tc>
                  </w:sdtContent>
                </w:sdt>
                <w:sdt>
                  <w:sdtPr>
                    <w:rPr>
                      <w:rStyle w:val="5Char"/>
                      <w:rFonts w:hint="eastAsia"/>
                      <w:b w:val="0"/>
                      <w:sz w:val="20"/>
                      <w:szCs w:val="21"/>
                    </w:rPr>
                    <w:alias w:val="资产负债状况分析-项目金额"/>
                    <w:tag w:val="_GBC_af1079c36e714eb5b2ce80816190cdea"/>
                    <w:id w:val="239097"/>
                    <w:lock w:val="sdtLocked"/>
                  </w:sdtPr>
                  <w:sdtContent>
                    <w:tc>
                      <w:tcPr>
                        <w:tcW w:w="1018" w:type="pct"/>
                      </w:tcPr>
                      <w:p w:rsidR="00104D0A" w:rsidRPr="00104D0A" w:rsidRDefault="00104D0A" w:rsidP="00526785">
                        <w:pPr>
                          <w:jc w:val="right"/>
                          <w:rPr>
                            <w:rStyle w:val="5Char"/>
                            <w:b w:val="0"/>
                            <w:sz w:val="20"/>
                            <w:szCs w:val="21"/>
                          </w:rPr>
                        </w:pPr>
                        <w:r w:rsidRPr="00104D0A">
                          <w:rPr>
                            <w:rStyle w:val="5Char"/>
                            <w:rFonts w:hint="eastAsia"/>
                            <w:b w:val="0"/>
                            <w:sz w:val="20"/>
                            <w:szCs w:val="21"/>
                          </w:rPr>
                          <w:t>32,073,075.50</w:t>
                        </w:r>
                      </w:p>
                    </w:tc>
                  </w:sdtContent>
                </w:sdt>
                <w:sdt>
                  <w:sdtPr>
                    <w:rPr>
                      <w:rStyle w:val="5Char"/>
                      <w:rFonts w:hint="eastAsia"/>
                      <w:b w:val="0"/>
                      <w:sz w:val="20"/>
                      <w:szCs w:val="21"/>
                    </w:rPr>
                    <w:alias w:val="资产负债状况分析-项目金额占总资产的比例"/>
                    <w:tag w:val="_GBC_51106b25620245ee9f9df20de097f7e2"/>
                    <w:id w:val="239098"/>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0.08</w:t>
                        </w:r>
                      </w:p>
                    </w:tc>
                  </w:sdtContent>
                </w:sdt>
                <w:sdt>
                  <w:sdtPr>
                    <w:rPr>
                      <w:rStyle w:val="5Char"/>
                      <w:rFonts w:hint="eastAsia"/>
                      <w:b w:val="0"/>
                      <w:sz w:val="20"/>
                      <w:szCs w:val="21"/>
                    </w:rPr>
                    <w:alias w:val="资产负债状况分析-项目金额"/>
                    <w:tag w:val="_GBC_c677c6f76e98499b85a384a1fb7fecb7"/>
                    <w:id w:val="239099"/>
                    <w:lock w:val="sdtLocked"/>
                  </w:sdtPr>
                  <w:sdtContent>
                    <w:tc>
                      <w:tcPr>
                        <w:tcW w:w="922" w:type="pct"/>
                      </w:tcPr>
                      <w:p w:rsidR="00104D0A" w:rsidRPr="00104D0A" w:rsidRDefault="00104D0A" w:rsidP="00526785">
                        <w:pPr>
                          <w:jc w:val="right"/>
                          <w:rPr>
                            <w:rStyle w:val="5Char"/>
                            <w:b w:val="0"/>
                            <w:sz w:val="20"/>
                            <w:szCs w:val="21"/>
                          </w:rPr>
                        </w:pPr>
                        <w:r w:rsidRPr="00104D0A">
                          <w:rPr>
                            <w:rStyle w:val="5Char"/>
                            <w:rFonts w:hint="eastAsia"/>
                            <w:b w:val="0"/>
                            <w:sz w:val="20"/>
                            <w:szCs w:val="21"/>
                          </w:rPr>
                          <w:t>8,833,915.79</w:t>
                        </w:r>
                      </w:p>
                    </w:tc>
                  </w:sdtContent>
                </w:sdt>
                <w:sdt>
                  <w:sdtPr>
                    <w:rPr>
                      <w:rStyle w:val="5Char"/>
                      <w:rFonts w:hint="eastAsia"/>
                      <w:b w:val="0"/>
                      <w:sz w:val="20"/>
                      <w:szCs w:val="21"/>
                    </w:rPr>
                    <w:alias w:val="资产负债状况分析-项目金额占总资产的比例"/>
                    <w:tag w:val="_GBC_5fc73a99cd6842c6b66a78d3bfb48148"/>
                    <w:id w:val="239100"/>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0.02</w:t>
                        </w:r>
                      </w:p>
                    </w:tc>
                  </w:sdtContent>
                </w:sdt>
                <w:sdt>
                  <w:sdtPr>
                    <w:rPr>
                      <w:rStyle w:val="5Char"/>
                      <w:rFonts w:hint="eastAsia"/>
                      <w:b w:val="0"/>
                      <w:sz w:val="20"/>
                      <w:szCs w:val="21"/>
                    </w:rPr>
                    <w:alias w:val="资产负债状况分析-项目金额本期比上期增减比例"/>
                    <w:tag w:val="_GBC_c1c58c13462a47a1969d80cd43046e10"/>
                    <w:id w:val="239101"/>
                    <w:lock w:val="sdtLocked"/>
                  </w:sdtPr>
                  <w:sdtContent>
                    <w:tc>
                      <w:tcPr>
                        <w:tcW w:w="453" w:type="pct"/>
                      </w:tcPr>
                      <w:p w:rsidR="00104D0A" w:rsidRPr="00104D0A" w:rsidRDefault="00104D0A" w:rsidP="00526785">
                        <w:pPr>
                          <w:jc w:val="right"/>
                          <w:rPr>
                            <w:rStyle w:val="5Char"/>
                            <w:b w:val="0"/>
                            <w:sz w:val="20"/>
                            <w:szCs w:val="21"/>
                          </w:rPr>
                        </w:pPr>
                        <w:r w:rsidRPr="00104D0A">
                          <w:rPr>
                            <w:rStyle w:val="5Char"/>
                            <w:rFonts w:hint="eastAsia"/>
                            <w:b w:val="0"/>
                            <w:sz w:val="20"/>
                            <w:szCs w:val="21"/>
                          </w:rPr>
                          <w:t>263.00</w:t>
                        </w:r>
                      </w:p>
                    </w:tc>
                  </w:sdtContent>
                </w:sdt>
                <w:sdt>
                  <w:sdtPr>
                    <w:rPr>
                      <w:rStyle w:val="5Char"/>
                      <w:rFonts w:hint="eastAsia"/>
                      <w:b w:val="0"/>
                      <w:sz w:val="20"/>
                      <w:szCs w:val="21"/>
                    </w:rPr>
                    <w:alias w:val="资产负债状况分析-情况说明"/>
                    <w:tag w:val="_GBC_da665a9358604f499688c9e914650128"/>
                    <w:id w:val="239102"/>
                    <w:lock w:val="sdtLocked"/>
                  </w:sdtPr>
                  <w:sdtContent>
                    <w:tc>
                      <w:tcPr>
                        <w:tcW w:w="1181" w:type="pct"/>
                      </w:tcPr>
                      <w:p w:rsidR="00104D0A" w:rsidRPr="00104D0A" w:rsidRDefault="00104D0A" w:rsidP="00526785">
                        <w:pPr>
                          <w:rPr>
                            <w:rStyle w:val="5Char"/>
                            <w:b w:val="0"/>
                            <w:sz w:val="20"/>
                            <w:szCs w:val="21"/>
                          </w:rPr>
                        </w:pPr>
                        <w:r w:rsidRPr="00104D0A">
                          <w:rPr>
                            <w:rStyle w:val="5Char"/>
                            <w:rFonts w:hint="eastAsia"/>
                            <w:b w:val="0"/>
                            <w:sz w:val="20"/>
                            <w:szCs w:val="21"/>
                          </w:rPr>
                          <w:t>中原冶炼厂本期销售产品收到的银行汇票增加</w:t>
                        </w:r>
                      </w:p>
                    </w:tc>
                  </w:sdtContent>
                </w:sdt>
              </w:tr>
            </w:sdtContent>
          </w:sdt>
          <w:sdt>
            <w:sdtPr>
              <w:rPr>
                <w:rStyle w:val="5Char"/>
                <w:rFonts w:hint="eastAsia"/>
                <w:b w:val="0"/>
                <w:sz w:val="20"/>
                <w:szCs w:val="21"/>
              </w:rPr>
              <w:alias w:val="资产负债状况分析"/>
              <w:tag w:val="_TUP_5b9451a24cf94bb19fcd924892517ec7"/>
              <w:id w:val="239111"/>
              <w:lock w:val="sdtLocked"/>
            </w:sdtPr>
            <w:sdtContent>
              <w:tr w:rsidR="007744A6" w:rsidTr="007744A6">
                <w:trPr>
                  <w:trHeight w:val="135"/>
                </w:trPr>
                <w:sdt>
                  <w:sdtPr>
                    <w:rPr>
                      <w:rStyle w:val="5Char"/>
                      <w:rFonts w:hint="eastAsia"/>
                      <w:b w:val="0"/>
                      <w:sz w:val="20"/>
                      <w:szCs w:val="21"/>
                    </w:rPr>
                    <w:alias w:val="资产负债状况分析-项目名称"/>
                    <w:tag w:val="_GBC_4ec4d8169ffe414792b2c9594a8b817e"/>
                    <w:id w:val="239104"/>
                    <w:lock w:val="sdtLocked"/>
                  </w:sdtPr>
                  <w:sdtContent>
                    <w:tc>
                      <w:tcPr>
                        <w:tcW w:w="608" w:type="pct"/>
                      </w:tcPr>
                      <w:p w:rsidR="00104D0A" w:rsidRPr="00104D0A" w:rsidRDefault="00104D0A" w:rsidP="00526785">
                        <w:pPr>
                          <w:rPr>
                            <w:rStyle w:val="5Char"/>
                            <w:b w:val="0"/>
                            <w:sz w:val="20"/>
                            <w:szCs w:val="21"/>
                          </w:rPr>
                        </w:pPr>
                        <w:r w:rsidRPr="00104D0A">
                          <w:rPr>
                            <w:rStyle w:val="5Char"/>
                            <w:rFonts w:hint="eastAsia"/>
                            <w:b w:val="0"/>
                            <w:sz w:val="20"/>
                            <w:szCs w:val="21"/>
                          </w:rPr>
                          <w:t>其他应收款</w:t>
                        </w:r>
                      </w:p>
                    </w:tc>
                  </w:sdtContent>
                </w:sdt>
                <w:sdt>
                  <w:sdtPr>
                    <w:rPr>
                      <w:rStyle w:val="5Char"/>
                      <w:rFonts w:hint="eastAsia"/>
                      <w:b w:val="0"/>
                      <w:sz w:val="20"/>
                      <w:szCs w:val="21"/>
                    </w:rPr>
                    <w:alias w:val="资产负债状况分析-项目金额"/>
                    <w:tag w:val="_GBC_af1079c36e714eb5b2ce80816190cdea"/>
                    <w:id w:val="239105"/>
                    <w:lock w:val="sdtLocked"/>
                  </w:sdtPr>
                  <w:sdtContent>
                    <w:tc>
                      <w:tcPr>
                        <w:tcW w:w="1018" w:type="pct"/>
                      </w:tcPr>
                      <w:p w:rsidR="00104D0A" w:rsidRPr="00104D0A" w:rsidRDefault="00104D0A" w:rsidP="00526785">
                        <w:pPr>
                          <w:jc w:val="right"/>
                          <w:rPr>
                            <w:rStyle w:val="5Char"/>
                            <w:b w:val="0"/>
                            <w:sz w:val="20"/>
                            <w:szCs w:val="21"/>
                          </w:rPr>
                        </w:pPr>
                        <w:r w:rsidRPr="00104D0A">
                          <w:rPr>
                            <w:rStyle w:val="5Char"/>
                            <w:rFonts w:hint="eastAsia"/>
                            <w:b w:val="0"/>
                            <w:sz w:val="20"/>
                            <w:szCs w:val="21"/>
                          </w:rPr>
                          <w:t>434,411,208.95</w:t>
                        </w:r>
                      </w:p>
                    </w:tc>
                  </w:sdtContent>
                </w:sdt>
                <w:sdt>
                  <w:sdtPr>
                    <w:rPr>
                      <w:rStyle w:val="5Char"/>
                      <w:rFonts w:hint="eastAsia"/>
                      <w:b w:val="0"/>
                      <w:sz w:val="20"/>
                      <w:szCs w:val="21"/>
                    </w:rPr>
                    <w:alias w:val="资产负债状况分析-项目金额占总资产的比例"/>
                    <w:tag w:val="_GBC_51106b25620245ee9f9df20de097f7e2"/>
                    <w:id w:val="239106"/>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1.08</w:t>
                        </w:r>
                      </w:p>
                    </w:tc>
                  </w:sdtContent>
                </w:sdt>
                <w:sdt>
                  <w:sdtPr>
                    <w:rPr>
                      <w:rStyle w:val="5Char"/>
                      <w:rFonts w:hint="eastAsia"/>
                      <w:b w:val="0"/>
                      <w:sz w:val="20"/>
                      <w:szCs w:val="21"/>
                    </w:rPr>
                    <w:alias w:val="资产负债状况分析-项目金额"/>
                    <w:tag w:val="_GBC_c677c6f76e98499b85a384a1fb7fecb7"/>
                    <w:id w:val="239107"/>
                    <w:lock w:val="sdtLocked"/>
                  </w:sdtPr>
                  <w:sdtContent>
                    <w:tc>
                      <w:tcPr>
                        <w:tcW w:w="922" w:type="pct"/>
                      </w:tcPr>
                      <w:p w:rsidR="00104D0A" w:rsidRPr="00104D0A" w:rsidRDefault="00104D0A" w:rsidP="00526785">
                        <w:pPr>
                          <w:jc w:val="right"/>
                          <w:rPr>
                            <w:rStyle w:val="5Char"/>
                            <w:b w:val="0"/>
                            <w:sz w:val="20"/>
                            <w:szCs w:val="21"/>
                          </w:rPr>
                        </w:pPr>
                        <w:r w:rsidRPr="00104D0A">
                          <w:rPr>
                            <w:rStyle w:val="5Char"/>
                            <w:rFonts w:hint="eastAsia"/>
                            <w:b w:val="0"/>
                            <w:sz w:val="20"/>
                            <w:szCs w:val="21"/>
                          </w:rPr>
                          <w:t>713,385,719.99</w:t>
                        </w:r>
                      </w:p>
                    </w:tc>
                  </w:sdtContent>
                </w:sdt>
                <w:sdt>
                  <w:sdtPr>
                    <w:rPr>
                      <w:rStyle w:val="5Char"/>
                      <w:rFonts w:hint="eastAsia"/>
                      <w:b w:val="0"/>
                      <w:sz w:val="20"/>
                      <w:szCs w:val="21"/>
                    </w:rPr>
                    <w:alias w:val="资产负债状况分析-项目金额占总资产的比例"/>
                    <w:tag w:val="_GBC_5fc73a99cd6842c6b66a78d3bfb48148"/>
                    <w:id w:val="239108"/>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1.82</w:t>
                        </w:r>
                      </w:p>
                    </w:tc>
                  </w:sdtContent>
                </w:sdt>
                <w:sdt>
                  <w:sdtPr>
                    <w:rPr>
                      <w:rStyle w:val="5Char"/>
                      <w:rFonts w:hint="eastAsia"/>
                      <w:b w:val="0"/>
                      <w:sz w:val="20"/>
                      <w:szCs w:val="21"/>
                    </w:rPr>
                    <w:alias w:val="资产负债状况分析-项目金额本期比上期增减比例"/>
                    <w:tag w:val="_GBC_c1c58c13462a47a1969d80cd43046e10"/>
                    <w:id w:val="239109"/>
                    <w:lock w:val="sdtLocked"/>
                  </w:sdtPr>
                  <w:sdtContent>
                    <w:tc>
                      <w:tcPr>
                        <w:tcW w:w="453" w:type="pct"/>
                      </w:tcPr>
                      <w:p w:rsidR="00104D0A" w:rsidRPr="00104D0A" w:rsidRDefault="00104D0A" w:rsidP="00526785">
                        <w:pPr>
                          <w:jc w:val="right"/>
                          <w:rPr>
                            <w:rStyle w:val="5Char"/>
                            <w:b w:val="0"/>
                            <w:sz w:val="20"/>
                            <w:szCs w:val="21"/>
                          </w:rPr>
                        </w:pPr>
                        <w:r w:rsidRPr="00104D0A">
                          <w:rPr>
                            <w:rStyle w:val="5Char"/>
                            <w:rFonts w:hint="eastAsia"/>
                            <w:b w:val="0"/>
                            <w:sz w:val="20"/>
                            <w:szCs w:val="21"/>
                          </w:rPr>
                          <w:t>-39.00</w:t>
                        </w:r>
                      </w:p>
                    </w:tc>
                  </w:sdtContent>
                </w:sdt>
                <w:sdt>
                  <w:sdtPr>
                    <w:rPr>
                      <w:rStyle w:val="5Char"/>
                      <w:rFonts w:hint="eastAsia"/>
                      <w:b w:val="0"/>
                      <w:sz w:val="20"/>
                      <w:szCs w:val="21"/>
                    </w:rPr>
                    <w:alias w:val="资产负债状况分析-情况说明"/>
                    <w:tag w:val="_GBC_da665a9358604f499688c9e914650128"/>
                    <w:id w:val="239110"/>
                    <w:lock w:val="sdtLocked"/>
                  </w:sdtPr>
                  <w:sdtContent>
                    <w:tc>
                      <w:tcPr>
                        <w:tcW w:w="1181" w:type="pct"/>
                      </w:tcPr>
                      <w:p w:rsidR="00104D0A" w:rsidRPr="00104D0A" w:rsidRDefault="00104D0A" w:rsidP="00526785">
                        <w:pPr>
                          <w:rPr>
                            <w:rStyle w:val="5Char"/>
                            <w:b w:val="0"/>
                            <w:sz w:val="20"/>
                            <w:szCs w:val="21"/>
                          </w:rPr>
                        </w:pPr>
                        <w:r w:rsidRPr="00104D0A">
                          <w:rPr>
                            <w:rStyle w:val="5Char"/>
                            <w:rFonts w:hint="eastAsia"/>
                            <w:b w:val="0"/>
                            <w:sz w:val="20"/>
                            <w:szCs w:val="21"/>
                          </w:rPr>
                          <w:t>中原冶炼厂期末持仓量较去年同期减少，保证金减少</w:t>
                        </w:r>
                      </w:p>
                    </w:tc>
                  </w:sdtContent>
                </w:sdt>
              </w:tr>
            </w:sdtContent>
          </w:sdt>
          <w:sdt>
            <w:sdtPr>
              <w:rPr>
                <w:rStyle w:val="5Char"/>
                <w:rFonts w:hint="eastAsia"/>
                <w:b w:val="0"/>
                <w:sz w:val="20"/>
                <w:szCs w:val="21"/>
              </w:rPr>
              <w:alias w:val="资产负债状况分析"/>
              <w:tag w:val="_TUP_5b9451a24cf94bb19fcd924892517ec7"/>
              <w:id w:val="239119"/>
              <w:lock w:val="sdtLocked"/>
            </w:sdtPr>
            <w:sdtContent>
              <w:tr w:rsidR="007744A6" w:rsidTr="007744A6">
                <w:trPr>
                  <w:trHeight w:val="135"/>
                </w:trPr>
                <w:sdt>
                  <w:sdtPr>
                    <w:rPr>
                      <w:rStyle w:val="5Char"/>
                      <w:rFonts w:hint="eastAsia"/>
                      <w:b w:val="0"/>
                      <w:sz w:val="20"/>
                      <w:szCs w:val="21"/>
                    </w:rPr>
                    <w:alias w:val="资产负债状况分析-项目名称"/>
                    <w:tag w:val="_GBC_4ec4d8169ffe414792b2c9594a8b817e"/>
                    <w:id w:val="239112"/>
                    <w:lock w:val="sdtLocked"/>
                  </w:sdtPr>
                  <w:sdtContent>
                    <w:tc>
                      <w:tcPr>
                        <w:tcW w:w="608" w:type="pct"/>
                      </w:tcPr>
                      <w:p w:rsidR="00104D0A" w:rsidRPr="00104D0A" w:rsidRDefault="00104D0A" w:rsidP="00526785">
                        <w:pPr>
                          <w:rPr>
                            <w:rStyle w:val="5Char"/>
                            <w:b w:val="0"/>
                            <w:sz w:val="20"/>
                            <w:szCs w:val="21"/>
                          </w:rPr>
                        </w:pPr>
                        <w:r w:rsidRPr="00104D0A">
                          <w:rPr>
                            <w:rStyle w:val="5Char"/>
                            <w:rFonts w:hint="eastAsia"/>
                            <w:b w:val="0"/>
                            <w:sz w:val="20"/>
                            <w:szCs w:val="21"/>
                          </w:rPr>
                          <w:t>长期股权投资</w:t>
                        </w:r>
                      </w:p>
                    </w:tc>
                  </w:sdtContent>
                </w:sdt>
                <w:sdt>
                  <w:sdtPr>
                    <w:rPr>
                      <w:rStyle w:val="5Char"/>
                      <w:rFonts w:hint="eastAsia"/>
                      <w:b w:val="0"/>
                      <w:sz w:val="20"/>
                      <w:szCs w:val="21"/>
                    </w:rPr>
                    <w:alias w:val="资产负债状况分析-项目金额"/>
                    <w:tag w:val="_GBC_af1079c36e714eb5b2ce80816190cdea"/>
                    <w:id w:val="239113"/>
                    <w:lock w:val="sdtLocked"/>
                  </w:sdtPr>
                  <w:sdtContent>
                    <w:tc>
                      <w:tcPr>
                        <w:tcW w:w="1018" w:type="pct"/>
                      </w:tcPr>
                      <w:p w:rsidR="00104D0A" w:rsidRPr="00104D0A" w:rsidRDefault="00104D0A" w:rsidP="00526785">
                        <w:pPr>
                          <w:jc w:val="right"/>
                          <w:rPr>
                            <w:rStyle w:val="5Char"/>
                            <w:b w:val="0"/>
                            <w:sz w:val="20"/>
                            <w:szCs w:val="21"/>
                          </w:rPr>
                        </w:pPr>
                        <w:r w:rsidRPr="00104D0A">
                          <w:rPr>
                            <w:rStyle w:val="5Char"/>
                            <w:rFonts w:hint="eastAsia"/>
                            <w:b w:val="0"/>
                            <w:sz w:val="20"/>
                            <w:szCs w:val="21"/>
                          </w:rPr>
                          <w:t>763,067,610.29</w:t>
                        </w:r>
                      </w:p>
                    </w:tc>
                  </w:sdtContent>
                </w:sdt>
                <w:sdt>
                  <w:sdtPr>
                    <w:rPr>
                      <w:rStyle w:val="5Char"/>
                      <w:rFonts w:hint="eastAsia"/>
                      <w:b w:val="0"/>
                      <w:sz w:val="20"/>
                      <w:szCs w:val="21"/>
                    </w:rPr>
                    <w:alias w:val="资产负债状况分析-项目金额占总资产的比例"/>
                    <w:tag w:val="_GBC_51106b25620245ee9f9df20de097f7e2"/>
                    <w:id w:val="239114"/>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1.90</w:t>
                        </w:r>
                      </w:p>
                    </w:tc>
                  </w:sdtContent>
                </w:sdt>
                <w:sdt>
                  <w:sdtPr>
                    <w:rPr>
                      <w:rStyle w:val="5Char"/>
                      <w:rFonts w:hint="eastAsia"/>
                      <w:b w:val="0"/>
                      <w:sz w:val="20"/>
                      <w:szCs w:val="21"/>
                    </w:rPr>
                    <w:alias w:val="资产负债状况分析-项目金额"/>
                    <w:tag w:val="_GBC_c677c6f76e98499b85a384a1fb7fecb7"/>
                    <w:id w:val="239115"/>
                    <w:lock w:val="sdtLocked"/>
                  </w:sdtPr>
                  <w:sdtContent>
                    <w:tc>
                      <w:tcPr>
                        <w:tcW w:w="922" w:type="pct"/>
                      </w:tcPr>
                      <w:p w:rsidR="00104D0A" w:rsidRPr="00104D0A" w:rsidRDefault="00104D0A" w:rsidP="00526785">
                        <w:pPr>
                          <w:jc w:val="right"/>
                          <w:rPr>
                            <w:rStyle w:val="5Char"/>
                            <w:b w:val="0"/>
                            <w:sz w:val="20"/>
                            <w:szCs w:val="21"/>
                          </w:rPr>
                        </w:pPr>
                        <w:r w:rsidRPr="00104D0A">
                          <w:rPr>
                            <w:rStyle w:val="5Char"/>
                            <w:rFonts w:hint="eastAsia"/>
                            <w:b w:val="0"/>
                            <w:sz w:val="20"/>
                            <w:szCs w:val="21"/>
                          </w:rPr>
                          <w:t>541,459,950.88</w:t>
                        </w:r>
                      </w:p>
                    </w:tc>
                  </w:sdtContent>
                </w:sdt>
                <w:sdt>
                  <w:sdtPr>
                    <w:rPr>
                      <w:rStyle w:val="5Char"/>
                      <w:rFonts w:hint="eastAsia"/>
                      <w:b w:val="0"/>
                      <w:sz w:val="20"/>
                      <w:szCs w:val="21"/>
                    </w:rPr>
                    <w:alias w:val="资产负债状况分析-项目金额占总资产的比例"/>
                    <w:tag w:val="_GBC_5fc73a99cd6842c6b66a78d3bfb48148"/>
                    <w:id w:val="239116"/>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1.38</w:t>
                        </w:r>
                      </w:p>
                    </w:tc>
                  </w:sdtContent>
                </w:sdt>
                <w:sdt>
                  <w:sdtPr>
                    <w:rPr>
                      <w:rStyle w:val="5Char"/>
                      <w:rFonts w:hint="eastAsia"/>
                      <w:b w:val="0"/>
                      <w:sz w:val="20"/>
                      <w:szCs w:val="21"/>
                    </w:rPr>
                    <w:alias w:val="资产负债状况分析-项目金额本期比上期增减比例"/>
                    <w:tag w:val="_GBC_c1c58c13462a47a1969d80cd43046e10"/>
                    <w:id w:val="239117"/>
                    <w:lock w:val="sdtLocked"/>
                  </w:sdtPr>
                  <w:sdtContent>
                    <w:tc>
                      <w:tcPr>
                        <w:tcW w:w="453" w:type="pct"/>
                      </w:tcPr>
                      <w:p w:rsidR="00104D0A" w:rsidRPr="00104D0A" w:rsidRDefault="00104D0A" w:rsidP="00526785">
                        <w:pPr>
                          <w:jc w:val="right"/>
                          <w:rPr>
                            <w:rStyle w:val="5Char"/>
                            <w:b w:val="0"/>
                            <w:sz w:val="20"/>
                            <w:szCs w:val="21"/>
                          </w:rPr>
                        </w:pPr>
                        <w:r w:rsidRPr="00104D0A">
                          <w:rPr>
                            <w:rStyle w:val="5Char"/>
                            <w:rFonts w:hint="eastAsia"/>
                            <w:b w:val="0"/>
                            <w:sz w:val="20"/>
                            <w:szCs w:val="21"/>
                          </w:rPr>
                          <w:t>41.00</w:t>
                        </w:r>
                      </w:p>
                    </w:tc>
                  </w:sdtContent>
                </w:sdt>
                <w:sdt>
                  <w:sdtPr>
                    <w:rPr>
                      <w:rStyle w:val="5Char"/>
                      <w:rFonts w:hint="eastAsia"/>
                      <w:b w:val="0"/>
                      <w:sz w:val="20"/>
                      <w:szCs w:val="21"/>
                    </w:rPr>
                    <w:alias w:val="资产负债状况分析-情况说明"/>
                    <w:tag w:val="_GBC_da665a9358604f499688c9e914650128"/>
                    <w:id w:val="239118"/>
                    <w:lock w:val="sdtLocked"/>
                  </w:sdtPr>
                  <w:sdtContent>
                    <w:tc>
                      <w:tcPr>
                        <w:tcW w:w="1181" w:type="pct"/>
                      </w:tcPr>
                      <w:p w:rsidR="00104D0A" w:rsidRPr="00104D0A" w:rsidRDefault="00104D0A" w:rsidP="00526785">
                        <w:pPr>
                          <w:rPr>
                            <w:rStyle w:val="5Char"/>
                            <w:b w:val="0"/>
                            <w:sz w:val="20"/>
                            <w:szCs w:val="21"/>
                          </w:rPr>
                        </w:pPr>
                        <w:r w:rsidRPr="00104D0A">
                          <w:rPr>
                            <w:rStyle w:val="5Char"/>
                            <w:rFonts w:hint="eastAsia"/>
                            <w:b w:val="0"/>
                            <w:sz w:val="20"/>
                            <w:szCs w:val="21"/>
                          </w:rPr>
                          <w:t>主要是2016年下半年参股租赁公司</w:t>
                        </w:r>
                      </w:p>
                    </w:tc>
                  </w:sdtContent>
                </w:sdt>
              </w:tr>
            </w:sdtContent>
          </w:sdt>
          <w:sdt>
            <w:sdtPr>
              <w:rPr>
                <w:rStyle w:val="5Char"/>
                <w:rFonts w:hint="eastAsia"/>
                <w:b w:val="0"/>
                <w:sz w:val="20"/>
                <w:szCs w:val="21"/>
              </w:rPr>
              <w:alias w:val="资产负债状况分析"/>
              <w:tag w:val="_TUP_5b9451a24cf94bb19fcd924892517ec7"/>
              <w:id w:val="239127"/>
              <w:lock w:val="sdtLocked"/>
            </w:sdtPr>
            <w:sdtContent>
              <w:tr w:rsidR="007744A6" w:rsidTr="007744A6">
                <w:trPr>
                  <w:trHeight w:val="135"/>
                </w:trPr>
                <w:sdt>
                  <w:sdtPr>
                    <w:rPr>
                      <w:rStyle w:val="5Char"/>
                      <w:rFonts w:hint="eastAsia"/>
                      <w:b w:val="0"/>
                      <w:sz w:val="20"/>
                      <w:szCs w:val="21"/>
                    </w:rPr>
                    <w:alias w:val="资产负债状况分析-项目名称"/>
                    <w:tag w:val="_GBC_4ec4d8169ffe414792b2c9594a8b817e"/>
                    <w:id w:val="239120"/>
                    <w:lock w:val="sdtLocked"/>
                  </w:sdtPr>
                  <w:sdtContent>
                    <w:tc>
                      <w:tcPr>
                        <w:tcW w:w="608" w:type="pct"/>
                      </w:tcPr>
                      <w:p w:rsidR="00104D0A" w:rsidRPr="00104D0A" w:rsidRDefault="00104D0A" w:rsidP="00526785">
                        <w:pPr>
                          <w:rPr>
                            <w:rStyle w:val="5Char"/>
                            <w:b w:val="0"/>
                            <w:sz w:val="20"/>
                            <w:szCs w:val="21"/>
                          </w:rPr>
                        </w:pPr>
                        <w:r w:rsidRPr="00104D0A">
                          <w:rPr>
                            <w:rStyle w:val="5Char"/>
                            <w:rFonts w:hint="eastAsia"/>
                            <w:b w:val="0"/>
                            <w:sz w:val="20"/>
                            <w:szCs w:val="21"/>
                          </w:rPr>
                          <w:t>以公允价值计量且其变动计入当期损益的金融负债</w:t>
                        </w:r>
                      </w:p>
                    </w:tc>
                  </w:sdtContent>
                </w:sdt>
                <w:sdt>
                  <w:sdtPr>
                    <w:rPr>
                      <w:rStyle w:val="5Char"/>
                      <w:rFonts w:hint="eastAsia"/>
                      <w:b w:val="0"/>
                      <w:sz w:val="20"/>
                      <w:szCs w:val="21"/>
                    </w:rPr>
                    <w:alias w:val="资产负债状况分析-项目金额"/>
                    <w:tag w:val="_GBC_af1079c36e714eb5b2ce80816190cdea"/>
                    <w:id w:val="239121"/>
                    <w:lock w:val="sdtLocked"/>
                  </w:sdtPr>
                  <w:sdtContent>
                    <w:tc>
                      <w:tcPr>
                        <w:tcW w:w="1018" w:type="pct"/>
                      </w:tcPr>
                      <w:p w:rsidR="00104D0A" w:rsidRPr="00104D0A" w:rsidRDefault="00104D0A" w:rsidP="00526785">
                        <w:pPr>
                          <w:jc w:val="right"/>
                          <w:rPr>
                            <w:rStyle w:val="5Char"/>
                            <w:b w:val="0"/>
                            <w:sz w:val="20"/>
                            <w:szCs w:val="21"/>
                          </w:rPr>
                        </w:pPr>
                        <w:r w:rsidRPr="00104D0A">
                          <w:rPr>
                            <w:rStyle w:val="5Char"/>
                            <w:rFonts w:hint="eastAsia"/>
                            <w:b w:val="0"/>
                            <w:sz w:val="20"/>
                            <w:szCs w:val="21"/>
                          </w:rPr>
                          <w:t>2,208,974,736.00</w:t>
                        </w:r>
                      </w:p>
                    </w:tc>
                  </w:sdtContent>
                </w:sdt>
                <w:sdt>
                  <w:sdtPr>
                    <w:rPr>
                      <w:rStyle w:val="5Char"/>
                      <w:rFonts w:hint="eastAsia"/>
                      <w:b w:val="0"/>
                      <w:sz w:val="20"/>
                      <w:szCs w:val="21"/>
                    </w:rPr>
                    <w:alias w:val="资产负债状况分析-项目金额占总资产的比例"/>
                    <w:tag w:val="_GBC_51106b25620245ee9f9df20de097f7e2"/>
                    <w:id w:val="239122"/>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5.50</w:t>
                        </w:r>
                      </w:p>
                    </w:tc>
                  </w:sdtContent>
                </w:sdt>
                <w:sdt>
                  <w:sdtPr>
                    <w:rPr>
                      <w:rStyle w:val="5Char"/>
                      <w:rFonts w:hint="eastAsia"/>
                      <w:b w:val="0"/>
                      <w:sz w:val="20"/>
                      <w:szCs w:val="21"/>
                    </w:rPr>
                    <w:alias w:val="资产负债状况分析-项目金额"/>
                    <w:tag w:val="_GBC_c677c6f76e98499b85a384a1fb7fecb7"/>
                    <w:id w:val="239123"/>
                    <w:lock w:val="sdtLocked"/>
                  </w:sdtPr>
                  <w:sdtContent>
                    <w:tc>
                      <w:tcPr>
                        <w:tcW w:w="922" w:type="pct"/>
                      </w:tcPr>
                      <w:p w:rsidR="00104D0A" w:rsidRPr="00104D0A" w:rsidRDefault="00104D0A" w:rsidP="00526785">
                        <w:pPr>
                          <w:jc w:val="right"/>
                          <w:rPr>
                            <w:rStyle w:val="5Char"/>
                            <w:b w:val="0"/>
                            <w:sz w:val="20"/>
                            <w:szCs w:val="21"/>
                          </w:rPr>
                        </w:pPr>
                        <w:r w:rsidRPr="00104D0A">
                          <w:rPr>
                            <w:rStyle w:val="5Char"/>
                            <w:rFonts w:hint="eastAsia"/>
                            <w:b w:val="0"/>
                            <w:sz w:val="20"/>
                            <w:szCs w:val="21"/>
                          </w:rPr>
                          <w:t>566,156,900.00</w:t>
                        </w:r>
                      </w:p>
                    </w:tc>
                  </w:sdtContent>
                </w:sdt>
                <w:sdt>
                  <w:sdtPr>
                    <w:rPr>
                      <w:rStyle w:val="5Char"/>
                      <w:rFonts w:hint="eastAsia"/>
                      <w:b w:val="0"/>
                      <w:sz w:val="20"/>
                      <w:szCs w:val="21"/>
                    </w:rPr>
                    <w:alias w:val="资产负债状况分析-项目金额占总资产的比例"/>
                    <w:tag w:val="_GBC_5fc73a99cd6842c6b66a78d3bfb48148"/>
                    <w:id w:val="239124"/>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1.45</w:t>
                        </w:r>
                      </w:p>
                    </w:tc>
                  </w:sdtContent>
                </w:sdt>
                <w:sdt>
                  <w:sdtPr>
                    <w:rPr>
                      <w:rStyle w:val="5Char"/>
                      <w:rFonts w:hint="eastAsia"/>
                      <w:b w:val="0"/>
                      <w:sz w:val="20"/>
                      <w:szCs w:val="21"/>
                    </w:rPr>
                    <w:alias w:val="资产负债状况分析-项目金额本期比上期增减比例"/>
                    <w:tag w:val="_GBC_c1c58c13462a47a1969d80cd43046e10"/>
                    <w:id w:val="239125"/>
                    <w:lock w:val="sdtLocked"/>
                  </w:sdtPr>
                  <w:sdtContent>
                    <w:tc>
                      <w:tcPr>
                        <w:tcW w:w="453" w:type="pct"/>
                      </w:tcPr>
                      <w:p w:rsidR="00104D0A" w:rsidRPr="00104D0A" w:rsidRDefault="00104D0A" w:rsidP="00526785">
                        <w:pPr>
                          <w:jc w:val="right"/>
                          <w:rPr>
                            <w:rStyle w:val="5Char"/>
                            <w:b w:val="0"/>
                            <w:sz w:val="20"/>
                            <w:szCs w:val="21"/>
                          </w:rPr>
                        </w:pPr>
                        <w:r w:rsidRPr="00104D0A">
                          <w:rPr>
                            <w:rStyle w:val="5Char"/>
                            <w:rFonts w:hint="eastAsia"/>
                            <w:b w:val="0"/>
                            <w:sz w:val="20"/>
                            <w:szCs w:val="21"/>
                          </w:rPr>
                          <w:t>290.00</w:t>
                        </w:r>
                      </w:p>
                    </w:tc>
                  </w:sdtContent>
                </w:sdt>
                <w:sdt>
                  <w:sdtPr>
                    <w:rPr>
                      <w:rStyle w:val="5Char"/>
                      <w:rFonts w:hint="eastAsia"/>
                      <w:b w:val="0"/>
                      <w:sz w:val="20"/>
                      <w:szCs w:val="21"/>
                    </w:rPr>
                    <w:alias w:val="资产负债状况分析-情况说明"/>
                    <w:tag w:val="_GBC_da665a9358604f499688c9e914650128"/>
                    <w:id w:val="239126"/>
                    <w:lock w:val="sdtLocked"/>
                  </w:sdtPr>
                  <w:sdtContent>
                    <w:tc>
                      <w:tcPr>
                        <w:tcW w:w="1181" w:type="pct"/>
                      </w:tcPr>
                      <w:p w:rsidR="00104D0A" w:rsidRPr="00104D0A" w:rsidRDefault="00104D0A" w:rsidP="00526785">
                        <w:pPr>
                          <w:rPr>
                            <w:rStyle w:val="5Char"/>
                            <w:b w:val="0"/>
                            <w:sz w:val="20"/>
                            <w:szCs w:val="21"/>
                          </w:rPr>
                        </w:pPr>
                        <w:r w:rsidRPr="00104D0A">
                          <w:rPr>
                            <w:rStyle w:val="5Char"/>
                            <w:rFonts w:hint="eastAsia"/>
                            <w:b w:val="0"/>
                            <w:sz w:val="20"/>
                            <w:szCs w:val="21"/>
                          </w:rPr>
                          <w:t>黄金租赁业务增加</w:t>
                        </w:r>
                      </w:p>
                    </w:tc>
                  </w:sdtContent>
                </w:sdt>
              </w:tr>
            </w:sdtContent>
          </w:sdt>
          <w:sdt>
            <w:sdtPr>
              <w:rPr>
                <w:rStyle w:val="5Char"/>
                <w:rFonts w:hint="eastAsia"/>
                <w:b w:val="0"/>
                <w:sz w:val="20"/>
                <w:szCs w:val="21"/>
              </w:rPr>
              <w:alias w:val="资产负债状况分析"/>
              <w:tag w:val="_TUP_5b9451a24cf94bb19fcd924892517ec7"/>
              <w:id w:val="239135"/>
              <w:lock w:val="sdtLocked"/>
            </w:sdtPr>
            <w:sdtContent>
              <w:tr w:rsidR="007744A6" w:rsidTr="007744A6">
                <w:trPr>
                  <w:trHeight w:val="135"/>
                </w:trPr>
                <w:sdt>
                  <w:sdtPr>
                    <w:rPr>
                      <w:rStyle w:val="5Char"/>
                      <w:rFonts w:hint="eastAsia"/>
                      <w:b w:val="0"/>
                      <w:sz w:val="20"/>
                      <w:szCs w:val="21"/>
                    </w:rPr>
                    <w:alias w:val="资产负债状况分析-项目名称"/>
                    <w:tag w:val="_GBC_4ec4d8169ffe414792b2c9594a8b817e"/>
                    <w:id w:val="239128"/>
                    <w:lock w:val="sdtLocked"/>
                  </w:sdtPr>
                  <w:sdtContent>
                    <w:tc>
                      <w:tcPr>
                        <w:tcW w:w="608" w:type="pct"/>
                      </w:tcPr>
                      <w:p w:rsidR="00104D0A" w:rsidRPr="00104D0A" w:rsidRDefault="00104D0A" w:rsidP="00526785">
                        <w:pPr>
                          <w:rPr>
                            <w:rStyle w:val="5Char"/>
                            <w:b w:val="0"/>
                            <w:sz w:val="20"/>
                            <w:szCs w:val="21"/>
                          </w:rPr>
                        </w:pPr>
                        <w:r w:rsidRPr="00104D0A">
                          <w:rPr>
                            <w:rStyle w:val="5Char"/>
                            <w:rFonts w:hint="eastAsia"/>
                            <w:b w:val="0"/>
                            <w:sz w:val="20"/>
                            <w:szCs w:val="21"/>
                          </w:rPr>
                          <w:t>预收款项</w:t>
                        </w:r>
                      </w:p>
                    </w:tc>
                  </w:sdtContent>
                </w:sdt>
                <w:sdt>
                  <w:sdtPr>
                    <w:rPr>
                      <w:rStyle w:val="5Char"/>
                      <w:rFonts w:hint="eastAsia"/>
                      <w:b w:val="0"/>
                      <w:sz w:val="20"/>
                      <w:szCs w:val="21"/>
                    </w:rPr>
                    <w:alias w:val="资产负债状况分析-项目金额"/>
                    <w:tag w:val="_GBC_af1079c36e714eb5b2ce80816190cdea"/>
                    <w:id w:val="239129"/>
                    <w:lock w:val="sdtLocked"/>
                  </w:sdtPr>
                  <w:sdtContent>
                    <w:tc>
                      <w:tcPr>
                        <w:tcW w:w="1018" w:type="pct"/>
                      </w:tcPr>
                      <w:p w:rsidR="00104D0A" w:rsidRPr="00104D0A" w:rsidRDefault="00104D0A" w:rsidP="00526785">
                        <w:pPr>
                          <w:jc w:val="right"/>
                          <w:rPr>
                            <w:rStyle w:val="5Char"/>
                            <w:b w:val="0"/>
                            <w:sz w:val="20"/>
                            <w:szCs w:val="21"/>
                          </w:rPr>
                        </w:pPr>
                        <w:r w:rsidRPr="00104D0A">
                          <w:rPr>
                            <w:rStyle w:val="5Char"/>
                            <w:rFonts w:hint="eastAsia"/>
                            <w:b w:val="0"/>
                            <w:sz w:val="20"/>
                            <w:szCs w:val="21"/>
                          </w:rPr>
                          <w:t>417,059,340.56</w:t>
                        </w:r>
                      </w:p>
                    </w:tc>
                  </w:sdtContent>
                </w:sdt>
                <w:sdt>
                  <w:sdtPr>
                    <w:rPr>
                      <w:rStyle w:val="5Char"/>
                      <w:rFonts w:hint="eastAsia"/>
                      <w:b w:val="0"/>
                      <w:sz w:val="20"/>
                      <w:szCs w:val="21"/>
                    </w:rPr>
                    <w:alias w:val="资产负债状况分析-项目金额占总资产的比例"/>
                    <w:tag w:val="_GBC_51106b25620245ee9f9df20de097f7e2"/>
                    <w:id w:val="239130"/>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1.04</w:t>
                        </w:r>
                      </w:p>
                    </w:tc>
                  </w:sdtContent>
                </w:sdt>
                <w:sdt>
                  <w:sdtPr>
                    <w:rPr>
                      <w:rStyle w:val="5Char"/>
                      <w:rFonts w:hint="eastAsia"/>
                      <w:b w:val="0"/>
                      <w:sz w:val="20"/>
                      <w:szCs w:val="21"/>
                    </w:rPr>
                    <w:alias w:val="资产负债状况分析-项目金额"/>
                    <w:tag w:val="_GBC_c677c6f76e98499b85a384a1fb7fecb7"/>
                    <w:id w:val="239131"/>
                    <w:lock w:val="sdtLocked"/>
                  </w:sdtPr>
                  <w:sdtContent>
                    <w:tc>
                      <w:tcPr>
                        <w:tcW w:w="922" w:type="pct"/>
                      </w:tcPr>
                      <w:p w:rsidR="00104D0A" w:rsidRPr="00104D0A" w:rsidRDefault="00104D0A" w:rsidP="00526785">
                        <w:pPr>
                          <w:jc w:val="right"/>
                          <w:rPr>
                            <w:rStyle w:val="5Char"/>
                            <w:b w:val="0"/>
                            <w:sz w:val="20"/>
                            <w:szCs w:val="21"/>
                          </w:rPr>
                        </w:pPr>
                        <w:r w:rsidRPr="00104D0A">
                          <w:rPr>
                            <w:rStyle w:val="5Char"/>
                            <w:rFonts w:hint="eastAsia"/>
                            <w:b w:val="0"/>
                            <w:sz w:val="20"/>
                            <w:szCs w:val="21"/>
                          </w:rPr>
                          <w:t>978,087,158.84</w:t>
                        </w:r>
                      </w:p>
                    </w:tc>
                  </w:sdtContent>
                </w:sdt>
                <w:sdt>
                  <w:sdtPr>
                    <w:rPr>
                      <w:rStyle w:val="5Char"/>
                      <w:rFonts w:hint="eastAsia"/>
                      <w:b w:val="0"/>
                      <w:sz w:val="20"/>
                      <w:szCs w:val="21"/>
                    </w:rPr>
                    <w:alias w:val="资产负债状况分析-项目金额占总资产的比例"/>
                    <w:tag w:val="_GBC_5fc73a99cd6842c6b66a78d3bfb48148"/>
                    <w:id w:val="239132"/>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2.50</w:t>
                        </w:r>
                      </w:p>
                    </w:tc>
                  </w:sdtContent>
                </w:sdt>
                <w:sdt>
                  <w:sdtPr>
                    <w:rPr>
                      <w:rStyle w:val="5Char"/>
                      <w:rFonts w:hint="eastAsia"/>
                      <w:b w:val="0"/>
                      <w:sz w:val="20"/>
                      <w:szCs w:val="21"/>
                    </w:rPr>
                    <w:alias w:val="资产负债状况分析-项目金额本期比上期增减比例"/>
                    <w:tag w:val="_GBC_c1c58c13462a47a1969d80cd43046e10"/>
                    <w:id w:val="239133"/>
                    <w:lock w:val="sdtLocked"/>
                  </w:sdtPr>
                  <w:sdtContent>
                    <w:tc>
                      <w:tcPr>
                        <w:tcW w:w="453" w:type="pct"/>
                      </w:tcPr>
                      <w:p w:rsidR="00104D0A" w:rsidRPr="00104D0A" w:rsidRDefault="00104D0A" w:rsidP="00526785">
                        <w:pPr>
                          <w:jc w:val="right"/>
                          <w:rPr>
                            <w:rStyle w:val="5Char"/>
                            <w:b w:val="0"/>
                            <w:sz w:val="20"/>
                            <w:szCs w:val="21"/>
                          </w:rPr>
                        </w:pPr>
                        <w:r w:rsidRPr="00104D0A">
                          <w:rPr>
                            <w:rStyle w:val="5Char"/>
                            <w:rFonts w:hint="eastAsia"/>
                            <w:b w:val="0"/>
                            <w:sz w:val="20"/>
                            <w:szCs w:val="21"/>
                          </w:rPr>
                          <w:t>-57.00</w:t>
                        </w:r>
                      </w:p>
                    </w:tc>
                  </w:sdtContent>
                </w:sdt>
                <w:sdt>
                  <w:sdtPr>
                    <w:rPr>
                      <w:rStyle w:val="5Char"/>
                      <w:rFonts w:hint="eastAsia"/>
                      <w:b w:val="0"/>
                      <w:sz w:val="20"/>
                      <w:szCs w:val="21"/>
                    </w:rPr>
                    <w:alias w:val="资产负债状况分析-情况说明"/>
                    <w:tag w:val="_GBC_da665a9358604f499688c9e914650128"/>
                    <w:id w:val="239134"/>
                    <w:lock w:val="sdtLocked"/>
                  </w:sdtPr>
                  <w:sdtContent>
                    <w:tc>
                      <w:tcPr>
                        <w:tcW w:w="1181" w:type="pct"/>
                      </w:tcPr>
                      <w:p w:rsidR="00104D0A" w:rsidRPr="00104D0A" w:rsidRDefault="00104D0A" w:rsidP="00526785">
                        <w:pPr>
                          <w:rPr>
                            <w:rStyle w:val="5Char"/>
                            <w:b w:val="0"/>
                            <w:sz w:val="20"/>
                            <w:szCs w:val="21"/>
                          </w:rPr>
                        </w:pPr>
                        <w:r w:rsidRPr="00104D0A">
                          <w:rPr>
                            <w:rStyle w:val="5Char"/>
                            <w:rFonts w:hint="eastAsia"/>
                            <w:b w:val="0"/>
                            <w:sz w:val="20"/>
                            <w:szCs w:val="21"/>
                          </w:rPr>
                          <w:t>主要是中原冶炼厂阳极泥销售业务减少</w:t>
                        </w:r>
                      </w:p>
                    </w:tc>
                  </w:sdtContent>
                </w:sdt>
              </w:tr>
            </w:sdtContent>
          </w:sdt>
          <w:sdt>
            <w:sdtPr>
              <w:rPr>
                <w:rStyle w:val="5Char"/>
                <w:rFonts w:hint="eastAsia"/>
                <w:b w:val="0"/>
                <w:sz w:val="20"/>
                <w:szCs w:val="21"/>
              </w:rPr>
              <w:alias w:val="资产负债状况分析"/>
              <w:tag w:val="_TUP_5b9451a24cf94bb19fcd924892517ec7"/>
              <w:id w:val="239143"/>
              <w:lock w:val="sdtLocked"/>
            </w:sdtPr>
            <w:sdtContent>
              <w:tr w:rsidR="007744A6" w:rsidTr="007744A6">
                <w:trPr>
                  <w:trHeight w:val="135"/>
                </w:trPr>
                <w:sdt>
                  <w:sdtPr>
                    <w:rPr>
                      <w:rStyle w:val="5Char"/>
                      <w:rFonts w:hint="eastAsia"/>
                      <w:b w:val="0"/>
                      <w:sz w:val="20"/>
                      <w:szCs w:val="21"/>
                    </w:rPr>
                    <w:alias w:val="资产负债状况分析-项目名称"/>
                    <w:tag w:val="_GBC_4ec4d8169ffe414792b2c9594a8b817e"/>
                    <w:id w:val="239136"/>
                    <w:lock w:val="sdtLocked"/>
                  </w:sdtPr>
                  <w:sdtContent>
                    <w:tc>
                      <w:tcPr>
                        <w:tcW w:w="608" w:type="pct"/>
                      </w:tcPr>
                      <w:p w:rsidR="00104D0A" w:rsidRPr="00104D0A" w:rsidRDefault="00104D0A" w:rsidP="00526785">
                        <w:pPr>
                          <w:rPr>
                            <w:rStyle w:val="5Char"/>
                            <w:b w:val="0"/>
                            <w:sz w:val="20"/>
                            <w:szCs w:val="21"/>
                          </w:rPr>
                        </w:pPr>
                        <w:r w:rsidRPr="00104D0A">
                          <w:rPr>
                            <w:rStyle w:val="5Char"/>
                            <w:rFonts w:hint="eastAsia"/>
                            <w:b w:val="0"/>
                            <w:sz w:val="20"/>
                            <w:szCs w:val="21"/>
                          </w:rPr>
                          <w:t>应付股利</w:t>
                        </w:r>
                      </w:p>
                    </w:tc>
                  </w:sdtContent>
                </w:sdt>
                <w:sdt>
                  <w:sdtPr>
                    <w:rPr>
                      <w:rStyle w:val="5Char"/>
                      <w:rFonts w:hint="eastAsia"/>
                      <w:b w:val="0"/>
                      <w:sz w:val="20"/>
                      <w:szCs w:val="21"/>
                    </w:rPr>
                    <w:alias w:val="资产负债状况分析-项目金额"/>
                    <w:tag w:val="_GBC_af1079c36e714eb5b2ce80816190cdea"/>
                    <w:id w:val="239137"/>
                    <w:lock w:val="sdtLocked"/>
                  </w:sdtPr>
                  <w:sdtContent>
                    <w:tc>
                      <w:tcPr>
                        <w:tcW w:w="1018" w:type="pct"/>
                      </w:tcPr>
                      <w:p w:rsidR="00104D0A" w:rsidRPr="00104D0A" w:rsidRDefault="00104D0A" w:rsidP="00526785">
                        <w:pPr>
                          <w:jc w:val="right"/>
                          <w:rPr>
                            <w:rStyle w:val="5Char"/>
                            <w:b w:val="0"/>
                            <w:sz w:val="20"/>
                            <w:szCs w:val="21"/>
                          </w:rPr>
                        </w:pPr>
                        <w:r w:rsidRPr="00104D0A">
                          <w:rPr>
                            <w:rStyle w:val="5Char"/>
                            <w:rFonts w:hint="eastAsia"/>
                            <w:b w:val="0"/>
                            <w:sz w:val="20"/>
                            <w:szCs w:val="21"/>
                          </w:rPr>
                          <w:t>226,023,892.08</w:t>
                        </w:r>
                      </w:p>
                    </w:tc>
                  </w:sdtContent>
                </w:sdt>
                <w:sdt>
                  <w:sdtPr>
                    <w:rPr>
                      <w:rStyle w:val="5Char"/>
                      <w:rFonts w:hint="eastAsia"/>
                      <w:b w:val="0"/>
                      <w:sz w:val="20"/>
                      <w:szCs w:val="21"/>
                    </w:rPr>
                    <w:alias w:val="资产负债状况分析-项目金额占总资产的比例"/>
                    <w:tag w:val="_GBC_51106b25620245ee9f9df20de097f7e2"/>
                    <w:id w:val="239138"/>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0.56</w:t>
                        </w:r>
                      </w:p>
                    </w:tc>
                  </w:sdtContent>
                </w:sdt>
                <w:sdt>
                  <w:sdtPr>
                    <w:rPr>
                      <w:rStyle w:val="5Char"/>
                      <w:rFonts w:hint="eastAsia"/>
                      <w:b w:val="0"/>
                      <w:sz w:val="20"/>
                      <w:szCs w:val="21"/>
                    </w:rPr>
                    <w:alias w:val="资产负债状况分析-项目金额"/>
                    <w:tag w:val="_GBC_c677c6f76e98499b85a384a1fb7fecb7"/>
                    <w:id w:val="239139"/>
                    <w:lock w:val="sdtLocked"/>
                  </w:sdtPr>
                  <w:sdtContent>
                    <w:tc>
                      <w:tcPr>
                        <w:tcW w:w="922" w:type="pct"/>
                      </w:tcPr>
                      <w:p w:rsidR="00104D0A" w:rsidRPr="00104D0A" w:rsidRDefault="00104D0A" w:rsidP="00526785">
                        <w:pPr>
                          <w:jc w:val="right"/>
                          <w:rPr>
                            <w:rStyle w:val="5Char"/>
                            <w:b w:val="0"/>
                            <w:sz w:val="20"/>
                            <w:szCs w:val="21"/>
                          </w:rPr>
                        </w:pPr>
                        <w:r w:rsidRPr="00104D0A">
                          <w:rPr>
                            <w:rStyle w:val="5Char"/>
                            <w:rFonts w:hint="eastAsia"/>
                            <w:b w:val="0"/>
                            <w:sz w:val="20"/>
                            <w:szCs w:val="21"/>
                          </w:rPr>
                          <w:t>82,105,456.48</w:t>
                        </w:r>
                      </w:p>
                    </w:tc>
                  </w:sdtContent>
                </w:sdt>
                <w:sdt>
                  <w:sdtPr>
                    <w:rPr>
                      <w:rStyle w:val="5Char"/>
                      <w:rFonts w:hint="eastAsia"/>
                      <w:b w:val="0"/>
                      <w:sz w:val="20"/>
                      <w:szCs w:val="21"/>
                    </w:rPr>
                    <w:alias w:val="资产负债状况分析-项目金额占总资产的比例"/>
                    <w:tag w:val="_GBC_5fc73a99cd6842c6b66a78d3bfb48148"/>
                    <w:id w:val="239140"/>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0.21</w:t>
                        </w:r>
                      </w:p>
                    </w:tc>
                  </w:sdtContent>
                </w:sdt>
                <w:sdt>
                  <w:sdtPr>
                    <w:rPr>
                      <w:rStyle w:val="5Char"/>
                      <w:rFonts w:hint="eastAsia"/>
                      <w:b w:val="0"/>
                      <w:sz w:val="20"/>
                      <w:szCs w:val="21"/>
                    </w:rPr>
                    <w:alias w:val="资产负债状况分析-项目金额本期比上期增减比例"/>
                    <w:tag w:val="_GBC_c1c58c13462a47a1969d80cd43046e10"/>
                    <w:id w:val="239141"/>
                    <w:lock w:val="sdtLocked"/>
                  </w:sdtPr>
                  <w:sdtContent>
                    <w:tc>
                      <w:tcPr>
                        <w:tcW w:w="453" w:type="pct"/>
                      </w:tcPr>
                      <w:p w:rsidR="00104D0A" w:rsidRPr="00104D0A" w:rsidRDefault="00104D0A" w:rsidP="00526785">
                        <w:pPr>
                          <w:jc w:val="right"/>
                          <w:rPr>
                            <w:rStyle w:val="5Char"/>
                            <w:b w:val="0"/>
                            <w:sz w:val="20"/>
                            <w:szCs w:val="21"/>
                          </w:rPr>
                        </w:pPr>
                        <w:r w:rsidRPr="00104D0A">
                          <w:rPr>
                            <w:rStyle w:val="5Char"/>
                            <w:rFonts w:hint="eastAsia"/>
                            <w:b w:val="0"/>
                            <w:sz w:val="20"/>
                            <w:szCs w:val="21"/>
                          </w:rPr>
                          <w:t>175.00</w:t>
                        </w:r>
                      </w:p>
                    </w:tc>
                  </w:sdtContent>
                </w:sdt>
                <w:sdt>
                  <w:sdtPr>
                    <w:rPr>
                      <w:rStyle w:val="5Char"/>
                      <w:rFonts w:hint="eastAsia"/>
                      <w:b w:val="0"/>
                      <w:sz w:val="20"/>
                      <w:szCs w:val="21"/>
                    </w:rPr>
                    <w:alias w:val="资产负债状况分析-情况说明"/>
                    <w:tag w:val="_GBC_da665a9358604f499688c9e914650128"/>
                    <w:id w:val="239142"/>
                    <w:lock w:val="sdtLocked"/>
                  </w:sdtPr>
                  <w:sdtContent>
                    <w:tc>
                      <w:tcPr>
                        <w:tcW w:w="1181" w:type="pct"/>
                      </w:tcPr>
                      <w:p w:rsidR="00104D0A" w:rsidRPr="00104D0A" w:rsidRDefault="00104D0A" w:rsidP="00526785">
                        <w:pPr>
                          <w:rPr>
                            <w:rStyle w:val="5Char"/>
                            <w:b w:val="0"/>
                            <w:sz w:val="20"/>
                            <w:szCs w:val="21"/>
                          </w:rPr>
                        </w:pPr>
                        <w:r w:rsidRPr="00104D0A">
                          <w:rPr>
                            <w:rStyle w:val="5Char"/>
                            <w:rFonts w:hint="eastAsia"/>
                            <w:b w:val="0"/>
                            <w:sz w:val="20"/>
                            <w:szCs w:val="21"/>
                          </w:rPr>
                          <w:t>主要是本期宣告向股东分配股利，当</w:t>
                        </w:r>
                        <w:r w:rsidR="007744A6">
                          <w:rPr>
                            <w:rStyle w:val="5Char"/>
                            <w:rFonts w:hint="eastAsia"/>
                            <w:b w:val="0"/>
                            <w:sz w:val="20"/>
                            <w:szCs w:val="21"/>
                          </w:rPr>
                          <w:t>期</w:t>
                        </w:r>
                        <w:r w:rsidRPr="00104D0A">
                          <w:rPr>
                            <w:rStyle w:val="5Char"/>
                            <w:rFonts w:hint="eastAsia"/>
                            <w:b w:val="0"/>
                            <w:sz w:val="20"/>
                            <w:szCs w:val="21"/>
                          </w:rPr>
                          <w:t>尚未实施</w:t>
                        </w:r>
                      </w:p>
                    </w:tc>
                  </w:sdtContent>
                </w:sdt>
              </w:tr>
            </w:sdtContent>
          </w:sdt>
          <w:sdt>
            <w:sdtPr>
              <w:rPr>
                <w:rStyle w:val="5Char"/>
                <w:rFonts w:hint="eastAsia"/>
                <w:b w:val="0"/>
                <w:sz w:val="20"/>
                <w:szCs w:val="21"/>
              </w:rPr>
              <w:alias w:val="资产负债状况分析"/>
              <w:tag w:val="_TUP_5b9451a24cf94bb19fcd924892517ec7"/>
              <w:id w:val="239151"/>
              <w:lock w:val="sdtLocked"/>
            </w:sdtPr>
            <w:sdtContent>
              <w:tr w:rsidR="007744A6" w:rsidTr="007744A6">
                <w:trPr>
                  <w:trHeight w:val="135"/>
                </w:trPr>
                <w:sdt>
                  <w:sdtPr>
                    <w:rPr>
                      <w:rStyle w:val="5Char"/>
                      <w:rFonts w:hint="eastAsia"/>
                      <w:b w:val="0"/>
                      <w:sz w:val="20"/>
                      <w:szCs w:val="21"/>
                    </w:rPr>
                    <w:alias w:val="资产负债状况分析-项目名称"/>
                    <w:tag w:val="_GBC_4ec4d8169ffe414792b2c9594a8b817e"/>
                    <w:id w:val="239144"/>
                    <w:lock w:val="sdtLocked"/>
                  </w:sdtPr>
                  <w:sdtContent>
                    <w:tc>
                      <w:tcPr>
                        <w:tcW w:w="608" w:type="pct"/>
                      </w:tcPr>
                      <w:p w:rsidR="00104D0A" w:rsidRPr="00104D0A" w:rsidRDefault="00104D0A" w:rsidP="00526785">
                        <w:pPr>
                          <w:rPr>
                            <w:rStyle w:val="5Char"/>
                            <w:b w:val="0"/>
                            <w:sz w:val="20"/>
                            <w:szCs w:val="21"/>
                          </w:rPr>
                        </w:pPr>
                        <w:r w:rsidRPr="00104D0A">
                          <w:rPr>
                            <w:rStyle w:val="5Char"/>
                            <w:rFonts w:hint="eastAsia"/>
                            <w:b w:val="0"/>
                            <w:sz w:val="20"/>
                            <w:szCs w:val="21"/>
                          </w:rPr>
                          <w:t>一年内到期的非流动负债</w:t>
                        </w:r>
                      </w:p>
                    </w:tc>
                  </w:sdtContent>
                </w:sdt>
                <w:sdt>
                  <w:sdtPr>
                    <w:rPr>
                      <w:rStyle w:val="5Char"/>
                      <w:rFonts w:hint="eastAsia"/>
                      <w:b w:val="0"/>
                      <w:sz w:val="20"/>
                      <w:szCs w:val="21"/>
                    </w:rPr>
                    <w:alias w:val="资产负债状况分析-项目金额"/>
                    <w:tag w:val="_GBC_af1079c36e714eb5b2ce80816190cdea"/>
                    <w:id w:val="239145"/>
                    <w:lock w:val="sdtLocked"/>
                  </w:sdtPr>
                  <w:sdtContent>
                    <w:tc>
                      <w:tcPr>
                        <w:tcW w:w="1018" w:type="pct"/>
                      </w:tcPr>
                      <w:p w:rsidR="00104D0A" w:rsidRPr="00104D0A" w:rsidRDefault="00104D0A" w:rsidP="00526785">
                        <w:pPr>
                          <w:jc w:val="right"/>
                          <w:rPr>
                            <w:rStyle w:val="5Char"/>
                            <w:b w:val="0"/>
                            <w:sz w:val="20"/>
                            <w:szCs w:val="21"/>
                          </w:rPr>
                        </w:pPr>
                        <w:r w:rsidRPr="00104D0A">
                          <w:rPr>
                            <w:rStyle w:val="5Char"/>
                            <w:rFonts w:hint="eastAsia"/>
                            <w:b w:val="0"/>
                            <w:sz w:val="20"/>
                            <w:szCs w:val="21"/>
                          </w:rPr>
                          <w:t>2,557,990,148.80</w:t>
                        </w:r>
                      </w:p>
                    </w:tc>
                  </w:sdtContent>
                </w:sdt>
                <w:sdt>
                  <w:sdtPr>
                    <w:rPr>
                      <w:rStyle w:val="5Char"/>
                      <w:rFonts w:hint="eastAsia"/>
                      <w:b w:val="0"/>
                      <w:sz w:val="20"/>
                      <w:szCs w:val="21"/>
                    </w:rPr>
                    <w:alias w:val="资产负债状况分析-项目金额占总资产的比例"/>
                    <w:tag w:val="_GBC_51106b25620245ee9f9df20de097f7e2"/>
                    <w:id w:val="239146"/>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6.37</w:t>
                        </w:r>
                      </w:p>
                    </w:tc>
                  </w:sdtContent>
                </w:sdt>
                <w:sdt>
                  <w:sdtPr>
                    <w:rPr>
                      <w:rStyle w:val="5Char"/>
                      <w:rFonts w:hint="eastAsia"/>
                      <w:b w:val="0"/>
                      <w:sz w:val="20"/>
                      <w:szCs w:val="21"/>
                    </w:rPr>
                    <w:alias w:val="资产负债状况分析-项目金额"/>
                    <w:tag w:val="_GBC_c677c6f76e98499b85a384a1fb7fecb7"/>
                    <w:id w:val="239147"/>
                    <w:lock w:val="sdtLocked"/>
                  </w:sdtPr>
                  <w:sdtContent>
                    <w:tc>
                      <w:tcPr>
                        <w:tcW w:w="922" w:type="pct"/>
                      </w:tcPr>
                      <w:p w:rsidR="00104D0A" w:rsidRPr="00104D0A" w:rsidRDefault="00104D0A" w:rsidP="00526785">
                        <w:pPr>
                          <w:jc w:val="right"/>
                          <w:rPr>
                            <w:rStyle w:val="5Char"/>
                            <w:b w:val="0"/>
                            <w:sz w:val="20"/>
                            <w:szCs w:val="21"/>
                          </w:rPr>
                        </w:pPr>
                        <w:r w:rsidRPr="00104D0A">
                          <w:rPr>
                            <w:rStyle w:val="5Char"/>
                            <w:rFonts w:hint="eastAsia"/>
                            <w:b w:val="0"/>
                            <w:sz w:val="20"/>
                            <w:szCs w:val="21"/>
                          </w:rPr>
                          <w:t>362,754,255.70</w:t>
                        </w:r>
                      </w:p>
                    </w:tc>
                  </w:sdtContent>
                </w:sdt>
                <w:sdt>
                  <w:sdtPr>
                    <w:rPr>
                      <w:rStyle w:val="5Char"/>
                      <w:rFonts w:hint="eastAsia"/>
                      <w:b w:val="0"/>
                      <w:sz w:val="20"/>
                      <w:szCs w:val="21"/>
                    </w:rPr>
                    <w:alias w:val="资产负债状况分析-项目金额占总资产的比例"/>
                    <w:tag w:val="_GBC_5fc73a99cd6842c6b66a78d3bfb48148"/>
                    <w:id w:val="239148"/>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0.93</w:t>
                        </w:r>
                      </w:p>
                    </w:tc>
                  </w:sdtContent>
                </w:sdt>
                <w:sdt>
                  <w:sdtPr>
                    <w:rPr>
                      <w:rStyle w:val="5Char"/>
                      <w:rFonts w:hint="eastAsia"/>
                      <w:b w:val="0"/>
                      <w:sz w:val="20"/>
                      <w:szCs w:val="21"/>
                    </w:rPr>
                    <w:alias w:val="资产负债状况分析-项目金额本期比上期增减比例"/>
                    <w:tag w:val="_GBC_c1c58c13462a47a1969d80cd43046e10"/>
                    <w:id w:val="239149"/>
                    <w:lock w:val="sdtLocked"/>
                  </w:sdtPr>
                  <w:sdtContent>
                    <w:tc>
                      <w:tcPr>
                        <w:tcW w:w="453" w:type="pct"/>
                      </w:tcPr>
                      <w:p w:rsidR="00104D0A" w:rsidRPr="00104D0A" w:rsidRDefault="00104D0A" w:rsidP="00526785">
                        <w:pPr>
                          <w:jc w:val="right"/>
                          <w:rPr>
                            <w:rStyle w:val="5Char"/>
                            <w:b w:val="0"/>
                            <w:sz w:val="20"/>
                            <w:szCs w:val="21"/>
                          </w:rPr>
                        </w:pPr>
                        <w:r w:rsidRPr="00104D0A">
                          <w:rPr>
                            <w:rStyle w:val="5Char"/>
                            <w:rFonts w:hint="eastAsia"/>
                            <w:b w:val="0"/>
                            <w:sz w:val="20"/>
                            <w:szCs w:val="21"/>
                          </w:rPr>
                          <w:t>605.00</w:t>
                        </w:r>
                      </w:p>
                    </w:tc>
                  </w:sdtContent>
                </w:sdt>
                <w:sdt>
                  <w:sdtPr>
                    <w:rPr>
                      <w:rStyle w:val="5Char"/>
                      <w:rFonts w:hint="eastAsia"/>
                      <w:b w:val="0"/>
                      <w:sz w:val="20"/>
                      <w:szCs w:val="21"/>
                    </w:rPr>
                    <w:alias w:val="资产负债状况分析-情况说明"/>
                    <w:tag w:val="_GBC_da665a9358604f499688c9e914650128"/>
                    <w:id w:val="239150"/>
                    <w:lock w:val="sdtLocked"/>
                  </w:sdtPr>
                  <w:sdtContent>
                    <w:tc>
                      <w:tcPr>
                        <w:tcW w:w="1181" w:type="pct"/>
                      </w:tcPr>
                      <w:p w:rsidR="00104D0A" w:rsidRPr="00104D0A" w:rsidRDefault="00104D0A" w:rsidP="00526785">
                        <w:pPr>
                          <w:rPr>
                            <w:rStyle w:val="5Char"/>
                            <w:b w:val="0"/>
                            <w:sz w:val="20"/>
                            <w:szCs w:val="21"/>
                          </w:rPr>
                        </w:pPr>
                        <w:r w:rsidRPr="00104D0A">
                          <w:rPr>
                            <w:rStyle w:val="5Char"/>
                            <w:rFonts w:hint="eastAsia"/>
                            <w:b w:val="0"/>
                            <w:sz w:val="20"/>
                            <w:szCs w:val="21"/>
                          </w:rPr>
                          <w:t>主要是公司本部和中原冶炼厂部分长期借款即将到期</w:t>
                        </w:r>
                      </w:p>
                    </w:tc>
                  </w:sdtContent>
                </w:sdt>
              </w:tr>
            </w:sdtContent>
          </w:sdt>
          <w:sdt>
            <w:sdtPr>
              <w:rPr>
                <w:rStyle w:val="5Char"/>
                <w:rFonts w:hint="eastAsia"/>
                <w:b w:val="0"/>
                <w:sz w:val="20"/>
                <w:szCs w:val="21"/>
              </w:rPr>
              <w:alias w:val="资产负债状况分析"/>
              <w:tag w:val="_TUP_5b9451a24cf94bb19fcd924892517ec7"/>
              <w:id w:val="239159"/>
              <w:lock w:val="sdtLocked"/>
            </w:sdtPr>
            <w:sdtContent>
              <w:tr w:rsidR="007744A6" w:rsidTr="007744A6">
                <w:trPr>
                  <w:trHeight w:val="135"/>
                </w:trPr>
                <w:sdt>
                  <w:sdtPr>
                    <w:rPr>
                      <w:rStyle w:val="5Char"/>
                      <w:rFonts w:hint="eastAsia"/>
                      <w:b w:val="0"/>
                      <w:sz w:val="20"/>
                      <w:szCs w:val="21"/>
                    </w:rPr>
                    <w:alias w:val="资产负债状况分析-项目名称"/>
                    <w:tag w:val="_GBC_4ec4d8169ffe414792b2c9594a8b817e"/>
                    <w:id w:val="239152"/>
                    <w:lock w:val="sdtLocked"/>
                  </w:sdtPr>
                  <w:sdtContent>
                    <w:tc>
                      <w:tcPr>
                        <w:tcW w:w="608" w:type="pct"/>
                      </w:tcPr>
                      <w:p w:rsidR="00104D0A" w:rsidRPr="00104D0A" w:rsidRDefault="00104D0A" w:rsidP="00526785">
                        <w:pPr>
                          <w:rPr>
                            <w:rStyle w:val="5Char"/>
                            <w:b w:val="0"/>
                            <w:sz w:val="20"/>
                            <w:szCs w:val="21"/>
                          </w:rPr>
                        </w:pPr>
                        <w:r w:rsidRPr="00104D0A">
                          <w:rPr>
                            <w:rStyle w:val="5Char"/>
                            <w:rFonts w:hint="eastAsia"/>
                            <w:b w:val="0"/>
                            <w:sz w:val="20"/>
                            <w:szCs w:val="21"/>
                          </w:rPr>
                          <w:t>长期应付款</w:t>
                        </w:r>
                      </w:p>
                    </w:tc>
                  </w:sdtContent>
                </w:sdt>
                <w:sdt>
                  <w:sdtPr>
                    <w:rPr>
                      <w:rStyle w:val="5Char"/>
                      <w:rFonts w:hint="eastAsia"/>
                      <w:b w:val="0"/>
                      <w:sz w:val="20"/>
                      <w:szCs w:val="21"/>
                    </w:rPr>
                    <w:alias w:val="资产负债状况分析-项目金额"/>
                    <w:tag w:val="_GBC_af1079c36e714eb5b2ce80816190cdea"/>
                    <w:id w:val="239153"/>
                    <w:lock w:val="sdtLocked"/>
                  </w:sdtPr>
                  <w:sdtContent>
                    <w:tc>
                      <w:tcPr>
                        <w:tcW w:w="1018" w:type="pct"/>
                      </w:tcPr>
                      <w:p w:rsidR="00104D0A" w:rsidRPr="00104D0A" w:rsidRDefault="00104D0A" w:rsidP="00526785">
                        <w:pPr>
                          <w:jc w:val="right"/>
                          <w:rPr>
                            <w:rStyle w:val="5Char"/>
                            <w:b w:val="0"/>
                            <w:sz w:val="20"/>
                            <w:szCs w:val="21"/>
                          </w:rPr>
                        </w:pPr>
                        <w:r w:rsidRPr="00104D0A">
                          <w:rPr>
                            <w:rStyle w:val="5Char"/>
                            <w:rFonts w:hint="eastAsia"/>
                            <w:b w:val="0"/>
                            <w:sz w:val="20"/>
                            <w:szCs w:val="21"/>
                          </w:rPr>
                          <w:t>190,950,228.41</w:t>
                        </w:r>
                      </w:p>
                    </w:tc>
                  </w:sdtContent>
                </w:sdt>
                <w:sdt>
                  <w:sdtPr>
                    <w:rPr>
                      <w:rStyle w:val="5Char"/>
                      <w:rFonts w:hint="eastAsia"/>
                      <w:b w:val="0"/>
                      <w:sz w:val="20"/>
                      <w:szCs w:val="21"/>
                    </w:rPr>
                    <w:alias w:val="资产负债状况分析-项目金额占总资产的比例"/>
                    <w:tag w:val="_GBC_51106b25620245ee9f9df20de097f7e2"/>
                    <w:id w:val="239154"/>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0.48</w:t>
                        </w:r>
                      </w:p>
                    </w:tc>
                  </w:sdtContent>
                </w:sdt>
                <w:sdt>
                  <w:sdtPr>
                    <w:rPr>
                      <w:rStyle w:val="5Char"/>
                      <w:rFonts w:hint="eastAsia"/>
                      <w:b w:val="0"/>
                      <w:sz w:val="20"/>
                      <w:szCs w:val="21"/>
                    </w:rPr>
                    <w:alias w:val="资产负债状况分析-项目金额"/>
                    <w:tag w:val="_GBC_c677c6f76e98499b85a384a1fb7fecb7"/>
                    <w:id w:val="239155"/>
                    <w:lock w:val="sdtLocked"/>
                  </w:sdtPr>
                  <w:sdtContent>
                    <w:tc>
                      <w:tcPr>
                        <w:tcW w:w="922" w:type="pct"/>
                      </w:tcPr>
                      <w:p w:rsidR="00104D0A" w:rsidRPr="00104D0A" w:rsidRDefault="00104D0A" w:rsidP="00526785">
                        <w:pPr>
                          <w:jc w:val="right"/>
                          <w:rPr>
                            <w:rStyle w:val="5Char"/>
                            <w:b w:val="0"/>
                            <w:sz w:val="20"/>
                            <w:szCs w:val="21"/>
                          </w:rPr>
                        </w:pPr>
                        <w:r w:rsidRPr="00104D0A">
                          <w:rPr>
                            <w:rStyle w:val="5Char"/>
                            <w:rFonts w:hint="eastAsia"/>
                            <w:b w:val="0"/>
                            <w:sz w:val="20"/>
                            <w:szCs w:val="21"/>
                          </w:rPr>
                          <w:t>36,898,687.17</w:t>
                        </w:r>
                      </w:p>
                    </w:tc>
                  </w:sdtContent>
                </w:sdt>
                <w:sdt>
                  <w:sdtPr>
                    <w:rPr>
                      <w:rStyle w:val="5Char"/>
                      <w:rFonts w:hint="eastAsia"/>
                      <w:b w:val="0"/>
                      <w:sz w:val="20"/>
                      <w:szCs w:val="21"/>
                    </w:rPr>
                    <w:alias w:val="资产负债状况分析-项目金额占总资产的比例"/>
                    <w:tag w:val="_GBC_5fc73a99cd6842c6b66a78d3bfb48148"/>
                    <w:id w:val="239156"/>
                    <w:lock w:val="sdtLocked"/>
                  </w:sdtPr>
                  <w:sdtContent>
                    <w:tc>
                      <w:tcPr>
                        <w:tcW w:w="409" w:type="pct"/>
                      </w:tcPr>
                      <w:p w:rsidR="00104D0A" w:rsidRPr="00104D0A" w:rsidRDefault="00104D0A" w:rsidP="00526785">
                        <w:pPr>
                          <w:jc w:val="right"/>
                          <w:rPr>
                            <w:rStyle w:val="5Char"/>
                            <w:b w:val="0"/>
                            <w:sz w:val="20"/>
                            <w:szCs w:val="21"/>
                          </w:rPr>
                        </w:pPr>
                        <w:r w:rsidRPr="00104D0A">
                          <w:rPr>
                            <w:rStyle w:val="5Char"/>
                            <w:rFonts w:hint="eastAsia"/>
                            <w:b w:val="0"/>
                            <w:sz w:val="20"/>
                            <w:szCs w:val="21"/>
                          </w:rPr>
                          <w:t>0.09</w:t>
                        </w:r>
                      </w:p>
                    </w:tc>
                  </w:sdtContent>
                </w:sdt>
                <w:sdt>
                  <w:sdtPr>
                    <w:rPr>
                      <w:rStyle w:val="5Char"/>
                      <w:rFonts w:hint="eastAsia"/>
                      <w:b w:val="0"/>
                      <w:sz w:val="20"/>
                      <w:szCs w:val="21"/>
                    </w:rPr>
                    <w:alias w:val="资产负债状况分析-项目金额本期比上期增减比例"/>
                    <w:tag w:val="_GBC_c1c58c13462a47a1969d80cd43046e10"/>
                    <w:id w:val="239157"/>
                    <w:lock w:val="sdtLocked"/>
                  </w:sdtPr>
                  <w:sdtContent>
                    <w:tc>
                      <w:tcPr>
                        <w:tcW w:w="453" w:type="pct"/>
                      </w:tcPr>
                      <w:p w:rsidR="00104D0A" w:rsidRPr="00104D0A" w:rsidRDefault="00104D0A" w:rsidP="00526785">
                        <w:pPr>
                          <w:jc w:val="right"/>
                          <w:rPr>
                            <w:rStyle w:val="5Char"/>
                            <w:b w:val="0"/>
                            <w:sz w:val="20"/>
                            <w:szCs w:val="21"/>
                          </w:rPr>
                        </w:pPr>
                        <w:r w:rsidRPr="00104D0A">
                          <w:rPr>
                            <w:rStyle w:val="5Char"/>
                            <w:rFonts w:hint="eastAsia"/>
                            <w:b w:val="0"/>
                            <w:sz w:val="20"/>
                            <w:szCs w:val="21"/>
                          </w:rPr>
                          <w:t>417.00</w:t>
                        </w:r>
                      </w:p>
                    </w:tc>
                  </w:sdtContent>
                </w:sdt>
                <w:sdt>
                  <w:sdtPr>
                    <w:rPr>
                      <w:rStyle w:val="5Char"/>
                      <w:rFonts w:hint="eastAsia"/>
                      <w:b w:val="0"/>
                      <w:sz w:val="20"/>
                      <w:szCs w:val="21"/>
                    </w:rPr>
                    <w:alias w:val="资产负债状况分析-情况说明"/>
                    <w:tag w:val="_GBC_da665a9358604f499688c9e914650128"/>
                    <w:id w:val="239158"/>
                    <w:lock w:val="sdtLocked"/>
                  </w:sdtPr>
                  <w:sdtContent>
                    <w:tc>
                      <w:tcPr>
                        <w:tcW w:w="1181" w:type="pct"/>
                      </w:tcPr>
                      <w:p w:rsidR="00104D0A" w:rsidRPr="00104D0A" w:rsidRDefault="00104D0A" w:rsidP="00526785">
                        <w:pPr>
                          <w:rPr>
                            <w:rStyle w:val="5Char"/>
                            <w:b w:val="0"/>
                            <w:sz w:val="20"/>
                            <w:szCs w:val="21"/>
                          </w:rPr>
                        </w:pPr>
                        <w:r w:rsidRPr="00104D0A">
                          <w:rPr>
                            <w:rStyle w:val="5Char"/>
                            <w:rFonts w:hint="eastAsia"/>
                            <w:b w:val="0"/>
                            <w:sz w:val="20"/>
                            <w:szCs w:val="21"/>
                          </w:rPr>
                          <w:t>主要是中原冶炼厂融资租赁业务增加</w:t>
                        </w:r>
                      </w:p>
                    </w:tc>
                  </w:sdtContent>
                </w:sdt>
              </w:tr>
            </w:sdtContent>
          </w:sdt>
        </w:tbl>
        <w:p w:rsidR="00FB66FE" w:rsidRDefault="00C979FF">
          <w:pPr>
            <w:rPr>
              <w:szCs w:val="21"/>
            </w:rPr>
          </w:pPr>
        </w:p>
      </w:sdtContent>
    </w:sdt>
    <w:sdt>
      <w:sdtPr>
        <w:rPr>
          <w:rFonts w:ascii="宋体" w:hAnsi="宋体" w:cs="宋体"/>
          <w:b w:val="0"/>
          <w:bCs w:val="0"/>
          <w:kern w:val="0"/>
          <w:sz w:val="21"/>
          <w:szCs w:val="21"/>
        </w:rPr>
        <w:alias w:val="模块:截至报告期末主要资产受限情"/>
        <w:tag w:val="_SEC_390cddc4349f46b4bcccd468c3e69d14"/>
        <w:id w:val="1938636944"/>
        <w:lock w:val="sdtLocked"/>
        <w:placeholder>
          <w:docPart w:val="GBC22222222222222222222222222222"/>
        </w:placeholder>
      </w:sdtPr>
      <w:sdtEndPr>
        <w:rPr>
          <w:rFonts w:hint="eastAsia"/>
        </w:rPr>
      </w:sdtEndPr>
      <w:sdtContent>
        <w:p w:rsidR="00FB66FE" w:rsidRDefault="00EF35C9">
          <w:pPr>
            <w:pStyle w:val="4"/>
            <w:numPr>
              <w:ilvl w:val="0"/>
              <w:numId w:val="107"/>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435647076"/>
            <w:lock w:val="sdtContentLocked"/>
            <w:placeholder>
              <w:docPart w:val="GBC22222222222222222222222222222"/>
            </w:placeholder>
          </w:sdtPr>
          <w:sdtContent>
            <w:p w:rsidR="00FB66FE" w:rsidRDefault="00C979FF" w:rsidP="009A0D04">
              <w:pPr>
                <w:rPr>
                  <w:szCs w:val="21"/>
                </w:rPr>
              </w:pPr>
              <w:r>
                <w:rPr>
                  <w:szCs w:val="21"/>
                </w:rPr>
                <w:fldChar w:fldCharType="begin"/>
              </w:r>
              <w:r w:rsidR="009A0D04">
                <w:rPr>
                  <w:szCs w:val="21"/>
                </w:rPr>
                <w:instrText xml:space="preserve"> MACROBUTTON  SnrToggleCheckbox □适用 </w:instrText>
              </w:r>
              <w:r>
                <w:rPr>
                  <w:szCs w:val="21"/>
                </w:rPr>
                <w:fldChar w:fldCharType="end"/>
              </w:r>
              <w:r>
                <w:rPr>
                  <w:szCs w:val="21"/>
                </w:rPr>
                <w:fldChar w:fldCharType="begin"/>
              </w:r>
              <w:r w:rsidR="009A0D04">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宋体" w:hAnsi="宋体" w:cs="宋体"/>
          <w:b w:val="0"/>
          <w:bCs w:val="0"/>
          <w:kern w:val="0"/>
          <w:szCs w:val="21"/>
        </w:rPr>
        <w:alias w:val="模块:其他说明"/>
        <w:tag w:val="_SEC_a3069c29080242b4a4de48db80a4164e"/>
        <w:id w:val="1978179817"/>
        <w:lock w:val="sdtLocked"/>
        <w:placeholder>
          <w:docPart w:val="GBC22222222222222222222222222222"/>
        </w:placeholder>
      </w:sdtPr>
      <w:sdtEndPr>
        <w:rPr>
          <w:rFonts w:hint="eastAsia"/>
        </w:rPr>
      </w:sdtEndPr>
      <w:sdtContent>
        <w:p w:rsidR="00FB66FE" w:rsidRDefault="00EF35C9">
          <w:pPr>
            <w:pStyle w:val="4"/>
            <w:numPr>
              <w:ilvl w:val="0"/>
              <w:numId w:val="107"/>
            </w:numPr>
            <w:rPr>
              <w:szCs w:val="21"/>
            </w:rPr>
          </w:pPr>
          <w:r>
            <w:rPr>
              <w:szCs w:val="21"/>
            </w:rPr>
            <w:t>其他说明</w:t>
          </w:r>
        </w:p>
        <w:sdt>
          <w:sdtPr>
            <w:rPr>
              <w:rFonts w:hint="eastAsia"/>
              <w:szCs w:val="21"/>
            </w:rPr>
            <w:alias w:val="是否适用：资产及负债状况的其他说明[双击切换]"/>
            <w:tag w:val="_GBC_ba674147d80648fba521aedf33ce0b27"/>
            <w:id w:val="1793781049"/>
            <w:lock w:val="sdtContentLocked"/>
            <w:placeholder>
              <w:docPart w:val="GBC22222222222222222222222222222"/>
            </w:placeholder>
          </w:sdtPr>
          <w:sdtContent>
            <w:p w:rsidR="00FB66FE" w:rsidRDefault="00C979FF" w:rsidP="009A0D04">
              <w:pPr>
                <w:rPr>
                  <w:szCs w:val="21"/>
                </w:rPr>
              </w:pPr>
              <w:r>
                <w:rPr>
                  <w:szCs w:val="21"/>
                </w:rPr>
                <w:fldChar w:fldCharType="begin"/>
              </w:r>
              <w:r w:rsidR="009A0D04">
                <w:rPr>
                  <w:szCs w:val="21"/>
                </w:rPr>
                <w:instrText xml:space="preserve"> MACROBUTTON  SnrToggleCheckbox □适用 </w:instrText>
              </w:r>
              <w:r>
                <w:rPr>
                  <w:szCs w:val="21"/>
                </w:rPr>
                <w:fldChar w:fldCharType="end"/>
              </w:r>
              <w:r>
                <w:rPr>
                  <w:szCs w:val="21"/>
                </w:rPr>
                <w:fldChar w:fldCharType="begin"/>
              </w:r>
              <w:r w:rsidR="009A0D04">
                <w:rPr>
                  <w:szCs w:val="21"/>
                </w:rPr>
                <w:instrText xml:space="preserve"> MACROBUTTON  SnrToggleCheckbox √不适用 </w:instrText>
              </w:r>
              <w:r>
                <w:rPr>
                  <w:szCs w:val="21"/>
                </w:rPr>
                <w:fldChar w:fldCharType="end"/>
              </w:r>
            </w:p>
          </w:sdtContent>
        </w:sdt>
      </w:sdtContent>
    </w:sdt>
    <w:p w:rsidR="00FB66FE" w:rsidRDefault="00FB66FE"/>
    <w:p w:rsidR="00FB66FE" w:rsidRDefault="00EF35C9">
      <w:pPr>
        <w:pStyle w:val="3"/>
        <w:numPr>
          <w:ilvl w:val="0"/>
          <w:numId w:val="9"/>
        </w:numPr>
      </w:pPr>
      <w:r>
        <w:rPr>
          <w:rFonts w:hint="eastAsia"/>
        </w:rPr>
        <w:lastRenderedPageBreak/>
        <w:t>投资状况分析</w:t>
      </w:r>
    </w:p>
    <w:p w:rsidR="00FB66FE" w:rsidRDefault="00EF35C9">
      <w:pPr>
        <w:pStyle w:val="4"/>
        <w:numPr>
          <w:ilvl w:val="0"/>
          <w:numId w:val="20"/>
        </w:numPr>
      </w:pPr>
      <w:r>
        <w:t>对外股权投资总体分析</w:t>
      </w:r>
    </w:p>
    <w:sdt>
      <w:sdtPr>
        <w:alias w:val="模块:对外股权投资总体分析"/>
        <w:tag w:val="_SEC_e7a08c655c9844a8b5127e2ae800064c"/>
        <w:id w:val="-1098253168"/>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1800206547"/>
            <w:lock w:val="sdtContentLocked"/>
            <w:placeholder>
              <w:docPart w:val="GBC22222222222222222222222222222"/>
            </w:placeholder>
          </w:sdtPr>
          <w:sdtContent>
            <w:p w:rsidR="00FB66FE" w:rsidRDefault="00C979FF">
              <w:r>
                <w:fldChar w:fldCharType="begin"/>
              </w:r>
              <w:r w:rsidR="005B31B4">
                <w:instrText xml:space="preserve"> MACROBUTTON  SnrToggleCheckbox √适用 </w:instrText>
              </w:r>
              <w:r>
                <w:fldChar w:fldCharType="end"/>
              </w:r>
              <w:r>
                <w:fldChar w:fldCharType="begin"/>
              </w:r>
              <w:r w:rsidR="005B31B4">
                <w:instrText xml:space="preserve"> MACROBUTTON  SnrToggleCheckbox □不适用 </w:instrText>
              </w:r>
              <w:r>
                <w:fldChar w:fldCharType="end"/>
              </w:r>
            </w:p>
          </w:sdtContent>
        </w:sdt>
        <w:sdt>
          <w:sdtPr>
            <w:alias w:val="对外股权投资总体分析"/>
            <w:tag w:val="_GBC_cef6637b11fc44ed960eb269931b50e8"/>
            <w:id w:val="-1918695598"/>
            <w:lock w:val="sdtLocked"/>
            <w:placeholder>
              <w:docPart w:val="GBC22222222222222222222222222222"/>
            </w:placeholder>
          </w:sdtPr>
          <w:sdtContent>
            <w:p w:rsidR="00FB66FE" w:rsidRDefault="00757AE4">
              <w:r>
                <w:rPr>
                  <w:rFonts w:hint="eastAsia"/>
                </w:rPr>
                <w:t>报告期内，公司无对外股权投资。</w:t>
              </w:r>
            </w:p>
          </w:sdtContent>
        </w:sdt>
        <w:p w:rsidR="00FB66FE" w:rsidRDefault="00C979FF">
          <w:pPr>
            <w:rPr>
              <w:rFonts w:asciiTheme="minorEastAsia" w:eastAsiaTheme="minorEastAsia" w:hAnsiTheme="minorEastAsia"/>
            </w:rPr>
          </w:pPr>
        </w:p>
      </w:sdtContent>
    </w:sdt>
    <w:sdt>
      <w:sdtPr>
        <w:rPr>
          <w:rFonts w:ascii="宋体" w:hAnsi="宋体" w:cs="宋体" w:hint="eastAsia"/>
          <w:b w:val="0"/>
          <w:bCs w:val="0"/>
          <w:kern w:val="0"/>
          <w:szCs w:val="21"/>
        </w:rPr>
        <w:alias w:val="模块:重大的股权投资"/>
        <w:tag w:val="_SEC_72e4a7e3254a45e8898d094084d31b27"/>
        <w:id w:val="-1639414561"/>
        <w:lock w:val="sdtLocked"/>
        <w:placeholder>
          <w:docPart w:val="GBC22222222222222222222222222222"/>
        </w:placeholder>
      </w:sdtPr>
      <w:sdtEndPr>
        <w:rPr>
          <w:szCs w:val="24"/>
        </w:rPr>
      </w:sdtEndPr>
      <w:sdtContent>
        <w:p w:rsidR="00FB66FE" w:rsidRDefault="00EF35C9">
          <w:pPr>
            <w:pStyle w:val="5"/>
            <w:numPr>
              <w:ilvl w:val="0"/>
              <w:numId w:val="21"/>
            </w:numPr>
            <w:rPr>
              <w:szCs w:val="21"/>
            </w:rPr>
          </w:pPr>
          <w:r>
            <w:rPr>
              <w:rFonts w:hint="eastAsia"/>
              <w:szCs w:val="21"/>
            </w:rPr>
            <w:t>重大的股权投资</w:t>
          </w:r>
        </w:p>
        <w:sdt>
          <w:sdtPr>
            <w:rPr>
              <w:rFonts w:hint="eastAsia"/>
            </w:rPr>
            <w:alias w:val="是否适用：重大的股权投资[双击切换]"/>
            <w:tag w:val="_GBC_f8bfa224d9f34f9e99e6f78de51aa576"/>
            <w:id w:val="-1106417488"/>
            <w:lock w:val="sdtContentLocked"/>
            <w:placeholder>
              <w:docPart w:val="GBC22222222222222222222222222222"/>
            </w:placeholder>
          </w:sdtPr>
          <w:sdtContent>
            <w:p w:rsidR="00FB66FE" w:rsidRDefault="00C979FF" w:rsidP="005B31B4">
              <w:r>
                <w:fldChar w:fldCharType="begin"/>
              </w:r>
              <w:r w:rsidR="005B31B4">
                <w:instrText xml:space="preserve"> MACROBUTTON  SnrToggleCheckbox □适用 </w:instrText>
              </w:r>
              <w:r>
                <w:fldChar w:fldCharType="end"/>
              </w:r>
              <w:r>
                <w:fldChar w:fldCharType="begin"/>
              </w:r>
              <w:r w:rsidR="005B31B4">
                <w:instrText xml:space="preserve"> MACROBUTTON  SnrToggleCheckbox √不适用 </w:instrText>
              </w:r>
              <w:r>
                <w:fldChar w:fldCharType="end"/>
              </w:r>
            </w:p>
          </w:sdtContent>
        </w:sdt>
        <w:p w:rsidR="00FB66FE" w:rsidRDefault="00C979FF"/>
      </w:sdtContent>
    </w:sdt>
    <w:sdt>
      <w:sdtPr>
        <w:rPr>
          <w:rFonts w:ascii="宋体" w:hAnsi="宋体" w:cs="宋体" w:hint="eastAsia"/>
          <w:b w:val="0"/>
          <w:bCs w:val="0"/>
          <w:kern w:val="0"/>
          <w:szCs w:val="21"/>
        </w:rPr>
        <w:alias w:val="模块:重大的非股权投资"/>
        <w:tag w:val="_SEC_ac9932f6d2bb4e35b86dbcc496bca6c4"/>
        <w:id w:val="-58630489"/>
        <w:lock w:val="sdtLocked"/>
        <w:placeholder>
          <w:docPart w:val="GBC22222222222222222222222222222"/>
        </w:placeholder>
      </w:sdtPr>
      <w:sdtEndPr>
        <w:rPr>
          <w:szCs w:val="24"/>
        </w:rPr>
      </w:sdtEndPr>
      <w:sdtContent>
        <w:p w:rsidR="00FB66FE" w:rsidRDefault="00EF35C9">
          <w:pPr>
            <w:pStyle w:val="5"/>
            <w:numPr>
              <w:ilvl w:val="0"/>
              <w:numId w:val="21"/>
            </w:numPr>
            <w:rPr>
              <w:szCs w:val="21"/>
            </w:rPr>
          </w:pPr>
          <w:r>
            <w:rPr>
              <w:rFonts w:hint="eastAsia"/>
              <w:szCs w:val="21"/>
            </w:rPr>
            <w:t>重大的非股权投资</w:t>
          </w:r>
        </w:p>
        <w:sdt>
          <w:sdtPr>
            <w:rPr>
              <w:rFonts w:hint="eastAsia"/>
            </w:rPr>
            <w:alias w:val="是否适用：重大的非股权投资[双击切换]"/>
            <w:tag w:val="_GBC_ea7fdcb7583549f38c0db41e73af0a8b"/>
            <w:id w:val="1969319247"/>
            <w:lock w:val="sdtContentLocked"/>
            <w:placeholder>
              <w:docPart w:val="GBC22222222222222222222222222222"/>
            </w:placeholder>
          </w:sdtPr>
          <w:sdtContent>
            <w:p w:rsidR="00FB66FE" w:rsidRDefault="00C979FF">
              <w:r>
                <w:fldChar w:fldCharType="begin"/>
              </w:r>
              <w:r w:rsidR="005B31B4">
                <w:instrText xml:space="preserve"> MACROBUTTON  SnrToggleCheckbox √适用 </w:instrText>
              </w:r>
              <w:r>
                <w:fldChar w:fldCharType="end"/>
              </w:r>
              <w:r>
                <w:fldChar w:fldCharType="begin"/>
              </w:r>
              <w:r w:rsidR="005B31B4">
                <w:instrText xml:space="preserve"> MACROBUTTON  SnrToggleCheckbox □不适用 </w:instrText>
              </w:r>
              <w:r>
                <w:fldChar w:fldCharType="end"/>
              </w:r>
            </w:p>
          </w:sdtContent>
        </w:sdt>
        <w:sdt>
          <w:sdtPr>
            <w:rPr>
              <w:rFonts w:hint="eastAsia"/>
            </w:rPr>
            <w:alias w:val="重大的非股权投资情况"/>
            <w:tag w:val="_GBC_d28e129cc391444a84f9be6de7f0cfa8"/>
            <w:id w:val="-830668659"/>
            <w:lock w:val="sdtLocked"/>
            <w:placeholder>
              <w:docPart w:val="GBC22222222222222222222222222222"/>
            </w:placeholder>
          </w:sdtPr>
          <w:sdtContent>
            <w:p w:rsidR="006B3062" w:rsidRDefault="006B3062" w:rsidP="006B3062">
              <w:pPr>
                <w:jc w:val="right"/>
              </w:pPr>
              <w:r>
                <w:rPr>
                  <w:rFonts w:hint="eastAsia"/>
                </w:rPr>
                <w:t>单位：万元 币种：人民币</w:t>
              </w:r>
            </w:p>
            <w:tbl>
              <w:tblPr>
                <w:tblpPr w:leftFromText="180" w:rightFromText="180" w:vertAnchor="text" w:tblpXSpec="center" w:tblpY="1"/>
                <w:tblOverlap w:val="neve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951"/>
                <w:gridCol w:w="763"/>
                <w:gridCol w:w="2084"/>
                <w:gridCol w:w="1161"/>
                <w:gridCol w:w="1266"/>
                <w:gridCol w:w="1161"/>
                <w:gridCol w:w="955"/>
                <w:gridCol w:w="967"/>
              </w:tblGrid>
              <w:tr w:rsidR="006B3062" w:rsidRPr="00E352A6" w:rsidTr="00E352A6">
                <w:trPr>
                  <w:trHeight w:val="1020"/>
                  <w:jc w:val="center"/>
                </w:trPr>
                <w:tc>
                  <w:tcPr>
                    <w:tcW w:w="815" w:type="dxa"/>
                    <w:shd w:val="clear" w:color="auto" w:fill="auto"/>
                    <w:vAlign w:val="center"/>
                    <w:hideMark/>
                  </w:tcPr>
                  <w:p w:rsidR="006B3062" w:rsidRPr="00E352A6" w:rsidRDefault="006B3062" w:rsidP="00125E64">
                    <w:pPr>
                      <w:snapToGrid w:val="0"/>
                      <w:jc w:val="center"/>
                      <w:rPr>
                        <w:rFonts w:asciiTheme="minorEastAsia" w:eastAsiaTheme="minorEastAsia" w:hAnsiTheme="minorEastAsia"/>
                        <w:bCs/>
                        <w:sz w:val="21"/>
                        <w:szCs w:val="21"/>
                      </w:rPr>
                    </w:pPr>
                    <w:r w:rsidRPr="00E352A6">
                      <w:rPr>
                        <w:rFonts w:asciiTheme="minorEastAsia" w:eastAsiaTheme="minorEastAsia" w:hAnsiTheme="minorEastAsia" w:hint="eastAsia"/>
                        <w:bCs/>
                        <w:sz w:val="21"/>
                        <w:szCs w:val="21"/>
                      </w:rPr>
                      <w:t>项目名称</w:t>
                    </w:r>
                  </w:p>
                </w:tc>
                <w:tc>
                  <w:tcPr>
                    <w:tcW w:w="846" w:type="dxa"/>
                    <w:shd w:val="clear" w:color="auto" w:fill="auto"/>
                    <w:vAlign w:val="center"/>
                    <w:hideMark/>
                  </w:tcPr>
                  <w:p w:rsidR="006B3062" w:rsidRPr="00E352A6" w:rsidRDefault="006B3062" w:rsidP="00125E64">
                    <w:pPr>
                      <w:snapToGrid w:val="0"/>
                      <w:jc w:val="center"/>
                      <w:rPr>
                        <w:rFonts w:asciiTheme="minorEastAsia" w:eastAsiaTheme="minorEastAsia" w:hAnsiTheme="minorEastAsia"/>
                        <w:bCs/>
                        <w:sz w:val="21"/>
                        <w:szCs w:val="21"/>
                      </w:rPr>
                    </w:pPr>
                    <w:r w:rsidRPr="00E352A6">
                      <w:rPr>
                        <w:rFonts w:asciiTheme="minorEastAsia" w:eastAsiaTheme="minorEastAsia" w:hAnsiTheme="minorEastAsia" w:hint="eastAsia"/>
                        <w:bCs/>
                        <w:sz w:val="21"/>
                        <w:szCs w:val="21"/>
                      </w:rPr>
                      <w:t>项目金额</w:t>
                    </w:r>
                  </w:p>
                </w:tc>
                <w:tc>
                  <w:tcPr>
                    <w:tcW w:w="785" w:type="dxa"/>
                    <w:shd w:val="clear" w:color="auto" w:fill="auto"/>
                    <w:vAlign w:val="center"/>
                    <w:hideMark/>
                  </w:tcPr>
                  <w:p w:rsidR="006B3062" w:rsidRPr="00E352A6" w:rsidRDefault="006B3062" w:rsidP="00125E64">
                    <w:pPr>
                      <w:snapToGrid w:val="0"/>
                      <w:jc w:val="center"/>
                      <w:rPr>
                        <w:rFonts w:asciiTheme="minorEastAsia" w:eastAsiaTheme="minorEastAsia" w:hAnsiTheme="minorEastAsia"/>
                        <w:bCs/>
                        <w:sz w:val="21"/>
                        <w:szCs w:val="21"/>
                      </w:rPr>
                    </w:pPr>
                    <w:r w:rsidRPr="00E352A6">
                      <w:rPr>
                        <w:rFonts w:asciiTheme="minorEastAsia" w:eastAsiaTheme="minorEastAsia" w:hAnsiTheme="minorEastAsia" w:hint="eastAsia"/>
                        <w:bCs/>
                        <w:sz w:val="21"/>
                        <w:szCs w:val="21"/>
                      </w:rPr>
                      <w:t>资金来源</w:t>
                    </w:r>
                  </w:p>
                </w:tc>
                <w:tc>
                  <w:tcPr>
                    <w:tcW w:w="2340" w:type="dxa"/>
                    <w:shd w:val="clear" w:color="auto" w:fill="auto"/>
                    <w:vAlign w:val="center"/>
                    <w:hideMark/>
                  </w:tcPr>
                  <w:p w:rsidR="006B3062" w:rsidRPr="00E352A6" w:rsidRDefault="006B3062" w:rsidP="00125E64">
                    <w:pPr>
                      <w:snapToGrid w:val="0"/>
                      <w:jc w:val="center"/>
                      <w:rPr>
                        <w:rFonts w:asciiTheme="minorEastAsia" w:eastAsiaTheme="minorEastAsia" w:hAnsiTheme="minorEastAsia"/>
                        <w:bCs/>
                        <w:sz w:val="21"/>
                        <w:szCs w:val="21"/>
                      </w:rPr>
                    </w:pPr>
                    <w:r w:rsidRPr="00E352A6">
                      <w:rPr>
                        <w:rFonts w:asciiTheme="minorEastAsia" w:eastAsiaTheme="minorEastAsia" w:hAnsiTheme="minorEastAsia" w:hint="eastAsia"/>
                        <w:bCs/>
                        <w:sz w:val="21"/>
                        <w:szCs w:val="21"/>
                      </w:rPr>
                      <w:t>项目进度</w:t>
                    </w:r>
                  </w:p>
                </w:tc>
                <w:tc>
                  <w:tcPr>
                    <w:tcW w:w="1118" w:type="dxa"/>
                    <w:shd w:val="clear" w:color="auto" w:fill="auto"/>
                    <w:vAlign w:val="center"/>
                    <w:hideMark/>
                  </w:tcPr>
                  <w:p w:rsidR="006B3062" w:rsidRPr="00E352A6" w:rsidRDefault="006B3062" w:rsidP="00125E64">
                    <w:pPr>
                      <w:snapToGrid w:val="0"/>
                      <w:jc w:val="center"/>
                      <w:rPr>
                        <w:rFonts w:asciiTheme="minorEastAsia" w:eastAsiaTheme="minorEastAsia" w:hAnsiTheme="minorEastAsia"/>
                        <w:bCs/>
                        <w:sz w:val="21"/>
                        <w:szCs w:val="21"/>
                      </w:rPr>
                    </w:pPr>
                    <w:r w:rsidRPr="00E352A6">
                      <w:rPr>
                        <w:rFonts w:asciiTheme="minorEastAsia" w:eastAsiaTheme="minorEastAsia" w:hAnsiTheme="minorEastAsia" w:hint="eastAsia"/>
                        <w:bCs/>
                        <w:sz w:val="21"/>
                        <w:szCs w:val="21"/>
                      </w:rPr>
                      <w:t>本年度投入金额</w:t>
                    </w:r>
                  </w:p>
                </w:tc>
                <w:tc>
                  <w:tcPr>
                    <w:tcW w:w="1116" w:type="dxa"/>
                    <w:shd w:val="clear" w:color="auto" w:fill="auto"/>
                    <w:vAlign w:val="center"/>
                    <w:hideMark/>
                  </w:tcPr>
                  <w:p w:rsidR="006B3062" w:rsidRPr="00E352A6" w:rsidRDefault="006B3062" w:rsidP="00125E64">
                    <w:pPr>
                      <w:snapToGrid w:val="0"/>
                      <w:jc w:val="center"/>
                      <w:rPr>
                        <w:rFonts w:asciiTheme="minorEastAsia" w:eastAsiaTheme="minorEastAsia" w:hAnsiTheme="minorEastAsia"/>
                        <w:bCs/>
                        <w:sz w:val="21"/>
                        <w:szCs w:val="21"/>
                      </w:rPr>
                    </w:pPr>
                    <w:r w:rsidRPr="00E352A6">
                      <w:rPr>
                        <w:rFonts w:asciiTheme="minorEastAsia" w:eastAsiaTheme="minorEastAsia" w:hAnsiTheme="minorEastAsia" w:hint="eastAsia"/>
                        <w:bCs/>
                        <w:sz w:val="21"/>
                        <w:szCs w:val="21"/>
                      </w:rPr>
                      <w:t>累计实际投入金额</w:t>
                    </w:r>
                  </w:p>
                </w:tc>
                <w:tc>
                  <w:tcPr>
                    <w:tcW w:w="1026" w:type="dxa"/>
                    <w:shd w:val="clear" w:color="auto" w:fill="auto"/>
                    <w:vAlign w:val="center"/>
                    <w:hideMark/>
                  </w:tcPr>
                  <w:p w:rsidR="006B3062" w:rsidRPr="00E352A6" w:rsidRDefault="006B3062" w:rsidP="00125E64">
                    <w:pPr>
                      <w:snapToGrid w:val="0"/>
                      <w:jc w:val="center"/>
                      <w:rPr>
                        <w:rFonts w:asciiTheme="minorEastAsia" w:eastAsiaTheme="minorEastAsia" w:hAnsiTheme="minorEastAsia"/>
                        <w:bCs/>
                        <w:sz w:val="21"/>
                        <w:szCs w:val="21"/>
                      </w:rPr>
                    </w:pPr>
                    <w:r w:rsidRPr="00E352A6">
                      <w:rPr>
                        <w:rFonts w:asciiTheme="minorEastAsia" w:eastAsiaTheme="minorEastAsia" w:hAnsiTheme="minorEastAsia" w:hint="eastAsia"/>
                        <w:bCs/>
                        <w:sz w:val="21"/>
                        <w:szCs w:val="21"/>
                      </w:rPr>
                      <w:t>预计收益</w:t>
                    </w:r>
                  </w:p>
                </w:tc>
                <w:tc>
                  <w:tcPr>
                    <w:tcW w:w="993" w:type="dxa"/>
                    <w:shd w:val="clear" w:color="auto" w:fill="auto"/>
                    <w:vAlign w:val="center"/>
                    <w:hideMark/>
                  </w:tcPr>
                  <w:p w:rsidR="006B3062" w:rsidRPr="00E352A6" w:rsidRDefault="006B3062" w:rsidP="00125E64">
                    <w:pPr>
                      <w:snapToGrid w:val="0"/>
                      <w:jc w:val="center"/>
                      <w:rPr>
                        <w:rFonts w:asciiTheme="minorEastAsia" w:eastAsiaTheme="minorEastAsia" w:hAnsiTheme="minorEastAsia"/>
                        <w:bCs/>
                        <w:sz w:val="21"/>
                        <w:szCs w:val="21"/>
                      </w:rPr>
                    </w:pPr>
                    <w:r w:rsidRPr="00E352A6">
                      <w:rPr>
                        <w:rFonts w:asciiTheme="minorEastAsia" w:eastAsiaTheme="minorEastAsia" w:hAnsiTheme="minorEastAsia" w:hint="eastAsia"/>
                        <w:bCs/>
                        <w:sz w:val="21"/>
                        <w:szCs w:val="21"/>
                      </w:rPr>
                      <w:t>项目收益情况</w:t>
                    </w:r>
                  </w:p>
                </w:tc>
                <w:tc>
                  <w:tcPr>
                    <w:tcW w:w="1026" w:type="dxa"/>
                    <w:shd w:val="clear" w:color="auto" w:fill="auto"/>
                    <w:vAlign w:val="center"/>
                    <w:hideMark/>
                  </w:tcPr>
                  <w:p w:rsidR="006B3062" w:rsidRPr="00E352A6" w:rsidRDefault="006B3062" w:rsidP="00125E64">
                    <w:pPr>
                      <w:snapToGrid w:val="0"/>
                      <w:jc w:val="center"/>
                      <w:rPr>
                        <w:rFonts w:asciiTheme="minorEastAsia" w:eastAsiaTheme="minorEastAsia" w:hAnsiTheme="minorEastAsia"/>
                        <w:bCs/>
                        <w:sz w:val="21"/>
                        <w:szCs w:val="21"/>
                      </w:rPr>
                    </w:pPr>
                    <w:r w:rsidRPr="00E352A6">
                      <w:rPr>
                        <w:rFonts w:asciiTheme="minorEastAsia" w:eastAsiaTheme="minorEastAsia" w:hAnsiTheme="minorEastAsia" w:hint="eastAsia"/>
                        <w:bCs/>
                        <w:sz w:val="21"/>
                        <w:szCs w:val="21"/>
                      </w:rPr>
                      <w:t>未达到计划进度和收益的，说明原因</w:t>
                    </w:r>
                  </w:p>
                </w:tc>
              </w:tr>
              <w:tr w:rsidR="006B3062" w:rsidRPr="00E352A6" w:rsidTr="00E352A6">
                <w:trPr>
                  <w:trHeight w:val="1290"/>
                  <w:jc w:val="center"/>
                </w:trPr>
                <w:tc>
                  <w:tcPr>
                    <w:tcW w:w="815"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中原冶炼厂整体搬迁升级改造项目</w:t>
                    </w:r>
                  </w:p>
                </w:tc>
                <w:tc>
                  <w:tcPr>
                    <w:tcW w:w="84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658,315</w:t>
                    </w:r>
                  </w:p>
                </w:tc>
                <w:tc>
                  <w:tcPr>
                    <w:tcW w:w="785"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30%自筹，70%贷款</w:t>
                    </w:r>
                  </w:p>
                </w:tc>
                <w:tc>
                  <w:tcPr>
                    <w:tcW w:w="2340"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铁路专用线工程2017年7月25日全线贯通</w:t>
                    </w:r>
                  </w:p>
                </w:tc>
                <w:tc>
                  <w:tcPr>
                    <w:tcW w:w="1118"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15,862.74</w:t>
                    </w:r>
                  </w:p>
                </w:tc>
                <w:tc>
                  <w:tcPr>
                    <w:tcW w:w="111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617,526.83</w:t>
                    </w:r>
                  </w:p>
                </w:tc>
                <w:tc>
                  <w:tcPr>
                    <w:tcW w:w="102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6,000</w:t>
                    </w:r>
                  </w:p>
                </w:tc>
                <w:tc>
                  <w:tcPr>
                    <w:tcW w:w="993"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6,927</w:t>
                    </w:r>
                  </w:p>
                </w:tc>
                <w:tc>
                  <w:tcPr>
                    <w:tcW w:w="102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陆续达产</w:t>
                    </w:r>
                  </w:p>
                </w:tc>
              </w:tr>
              <w:tr w:rsidR="006B3062" w:rsidRPr="00E352A6" w:rsidTr="00E352A6">
                <w:trPr>
                  <w:trHeight w:val="2103"/>
                  <w:jc w:val="center"/>
                </w:trPr>
                <w:tc>
                  <w:tcPr>
                    <w:tcW w:w="815"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安徽太平前常铁矿改扩建项目</w:t>
                    </w:r>
                  </w:p>
                </w:tc>
                <w:tc>
                  <w:tcPr>
                    <w:tcW w:w="84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75,300</w:t>
                    </w:r>
                  </w:p>
                </w:tc>
                <w:tc>
                  <w:tcPr>
                    <w:tcW w:w="785"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自筹</w:t>
                    </w:r>
                  </w:p>
                </w:tc>
                <w:tc>
                  <w:tcPr>
                    <w:tcW w:w="2340"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完成整体工程的83%</w:t>
                    </w:r>
                  </w:p>
                </w:tc>
                <w:tc>
                  <w:tcPr>
                    <w:tcW w:w="1118"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1,527.49</w:t>
                    </w:r>
                  </w:p>
                </w:tc>
                <w:tc>
                  <w:tcPr>
                    <w:tcW w:w="111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62,909.99</w:t>
                    </w:r>
                  </w:p>
                </w:tc>
                <w:tc>
                  <w:tcPr>
                    <w:tcW w:w="102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达产后净利润16</w:t>
                    </w:r>
                    <w:r w:rsidR="00125E64" w:rsidRPr="00E352A6">
                      <w:rPr>
                        <w:rFonts w:asciiTheme="minorEastAsia" w:eastAsiaTheme="minorEastAsia" w:hAnsiTheme="minorEastAsia" w:hint="eastAsia"/>
                        <w:sz w:val="21"/>
                        <w:szCs w:val="21"/>
                      </w:rPr>
                      <w:t>,</w:t>
                    </w:r>
                    <w:r w:rsidRPr="00E352A6">
                      <w:rPr>
                        <w:rFonts w:asciiTheme="minorEastAsia" w:eastAsiaTheme="minorEastAsia" w:hAnsiTheme="minorEastAsia" w:hint="eastAsia"/>
                        <w:sz w:val="21"/>
                        <w:szCs w:val="21"/>
                      </w:rPr>
                      <w:t>526.62万元；浅部消失后净利润1</w:t>
                    </w:r>
                    <w:r w:rsidR="00125E64" w:rsidRPr="00E352A6">
                      <w:rPr>
                        <w:rFonts w:asciiTheme="minorEastAsia" w:eastAsiaTheme="minorEastAsia" w:hAnsiTheme="minorEastAsia" w:hint="eastAsia"/>
                        <w:sz w:val="21"/>
                        <w:szCs w:val="21"/>
                      </w:rPr>
                      <w:t>,</w:t>
                    </w:r>
                    <w:r w:rsidRPr="00E352A6">
                      <w:rPr>
                        <w:rFonts w:asciiTheme="minorEastAsia" w:eastAsiaTheme="minorEastAsia" w:hAnsiTheme="minorEastAsia" w:hint="eastAsia"/>
                        <w:sz w:val="21"/>
                        <w:szCs w:val="21"/>
                      </w:rPr>
                      <w:t>205.78万元。</w:t>
                    </w:r>
                  </w:p>
                </w:tc>
                <w:tc>
                  <w:tcPr>
                    <w:tcW w:w="993"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浅部收益为平均635万/年；中深部基建尚未完工。</w:t>
                    </w:r>
                  </w:p>
                </w:tc>
                <w:tc>
                  <w:tcPr>
                    <w:tcW w:w="102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p>
                </w:tc>
              </w:tr>
              <w:tr w:rsidR="006B3062" w:rsidRPr="00E352A6" w:rsidTr="00E352A6">
                <w:trPr>
                  <w:trHeight w:val="2338"/>
                  <w:jc w:val="center"/>
                </w:trPr>
                <w:tc>
                  <w:tcPr>
                    <w:tcW w:w="815"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河南中原冶炼厂整体搬迁升级改造项目二期</w:t>
                    </w:r>
                  </w:p>
                </w:tc>
                <w:tc>
                  <w:tcPr>
                    <w:tcW w:w="84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147</w:t>
                    </w:r>
                    <w:r w:rsidR="00125E64" w:rsidRPr="00E352A6">
                      <w:rPr>
                        <w:rFonts w:asciiTheme="minorEastAsia" w:eastAsiaTheme="minorEastAsia" w:hAnsiTheme="minorEastAsia" w:hint="eastAsia"/>
                        <w:sz w:val="21"/>
                        <w:szCs w:val="21"/>
                      </w:rPr>
                      <w:t>,</w:t>
                    </w:r>
                    <w:r w:rsidRPr="00E352A6">
                      <w:rPr>
                        <w:rFonts w:asciiTheme="minorEastAsia" w:eastAsiaTheme="minorEastAsia" w:hAnsiTheme="minorEastAsia" w:hint="eastAsia"/>
                        <w:sz w:val="21"/>
                        <w:szCs w:val="21"/>
                      </w:rPr>
                      <w:t>979</w:t>
                    </w:r>
                  </w:p>
                </w:tc>
                <w:tc>
                  <w:tcPr>
                    <w:tcW w:w="785"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20%自筹，80%贷款</w:t>
                    </w:r>
                  </w:p>
                </w:tc>
                <w:tc>
                  <w:tcPr>
                    <w:tcW w:w="2340"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电解车间厂房杯口基础浇筑完成，预制柱完成；燃气锅炉移位吊装到位，管道安装施工中；消防楼混凝土垫层浇筑完成；阳极炉改造</w:t>
                    </w:r>
                    <w:proofErr w:type="gramStart"/>
                    <w:r w:rsidRPr="00E352A6">
                      <w:rPr>
                        <w:rFonts w:asciiTheme="minorEastAsia" w:eastAsiaTheme="minorEastAsia" w:hAnsiTheme="minorEastAsia" w:hint="eastAsia"/>
                        <w:sz w:val="21"/>
                        <w:szCs w:val="21"/>
                      </w:rPr>
                      <w:t>阀板基础</w:t>
                    </w:r>
                    <w:proofErr w:type="gramEnd"/>
                    <w:r w:rsidRPr="00E352A6">
                      <w:rPr>
                        <w:rFonts w:asciiTheme="minorEastAsia" w:eastAsiaTheme="minorEastAsia" w:hAnsiTheme="minorEastAsia" w:hint="eastAsia"/>
                        <w:sz w:val="21"/>
                        <w:szCs w:val="21"/>
                      </w:rPr>
                      <w:t>浇筑完成；电除雾基础桩基成</w:t>
                    </w:r>
                    <w:proofErr w:type="gramStart"/>
                    <w:r w:rsidRPr="00E352A6">
                      <w:rPr>
                        <w:rFonts w:asciiTheme="minorEastAsia" w:eastAsiaTheme="minorEastAsia" w:hAnsiTheme="minorEastAsia" w:hint="eastAsia"/>
                        <w:sz w:val="21"/>
                        <w:szCs w:val="21"/>
                      </w:rPr>
                      <w:t>孔施工</w:t>
                    </w:r>
                    <w:proofErr w:type="gramEnd"/>
                    <w:r w:rsidRPr="00E352A6">
                      <w:rPr>
                        <w:rFonts w:asciiTheme="minorEastAsia" w:eastAsiaTheme="minorEastAsia" w:hAnsiTheme="minorEastAsia" w:hint="eastAsia"/>
                        <w:sz w:val="21"/>
                        <w:szCs w:val="21"/>
                      </w:rPr>
                      <w:t>完成；卸矿站集装箱改造工程地基处理、钢筋混凝土地坪施工。</w:t>
                    </w:r>
                  </w:p>
                </w:tc>
                <w:tc>
                  <w:tcPr>
                    <w:tcW w:w="1118"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6</w:t>
                    </w:r>
                    <w:r w:rsidR="00125E64" w:rsidRPr="00E352A6">
                      <w:rPr>
                        <w:rFonts w:asciiTheme="minorEastAsia" w:eastAsiaTheme="minorEastAsia" w:hAnsiTheme="minorEastAsia" w:hint="eastAsia"/>
                        <w:sz w:val="21"/>
                        <w:szCs w:val="21"/>
                      </w:rPr>
                      <w:t>,</w:t>
                    </w:r>
                    <w:r w:rsidRPr="00E352A6">
                      <w:rPr>
                        <w:rFonts w:asciiTheme="minorEastAsia" w:eastAsiaTheme="minorEastAsia" w:hAnsiTheme="minorEastAsia" w:hint="eastAsia"/>
                        <w:sz w:val="21"/>
                        <w:szCs w:val="21"/>
                      </w:rPr>
                      <w:t>240.58</w:t>
                    </w:r>
                  </w:p>
                </w:tc>
                <w:tc>
                  <w:tcPr>
                    <w:tcW w:w="111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6</w:t>
                    </w:r>
                    <w:r w:rsidR="00125E64" w:rsidRPr="00E352A6">
                      <w:rPr>
                        <w:rFonts w:asciiTheme="minorEastAsia" w:eastAsiaTheme="minorEastAsia" w:hAnsiTheme="minorEastAsia" w:hint="eastAsia"/>
                        <w:sz w:val="21"/>
                        <w:szCs w:val="21"/>
                      </w:rPr>
                      <w:t>,</w:t>
                    </w:r>
                    <w:r w:rsidRPr="00E352A6">
                      <w:rPr>
                        <w:rFonts w:asciiTheme="minorEastAsia" w:eastAsiaTheme="minorEastAsia" w:hAnsiTheme="minorEastAsia" w:hint="eastAsia"/>
                        <w:sz w:val="21"/>
                        <w:szCs w:val="21"/>
                      </w:rPr>
                      <w:t>240.58</w:t>
                    </w:r>
                  </w:p>
                </w:tc>
                <w:tc>
                  <w:tcPr>
                    <w:tcW w:w="102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 xml:space="preserve">　</w:t>
                    </w:r>
                  </w:p>
                </w:tc>
                <w:tc>
                  <w:tcPr>
                    <w:tcW w:w="993"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 xml:space="preserve">　</w:t>
                    </w:r>
                  </w:p>
                </w:tc>
                <w:tc>
                  <w:tcPr>
                    <w:tcW w:w="102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在建</w:t>
                    </w:r>
                  </w:p>
                </w:tc>
              </w:tr>
              <w:tr w:rsidR="006B3062" w:rsidRPr="00E352A6" w:rsidTr="00E352A6">
                <w:trPr>
                  <w:trHeight w:val="780"/>
                  <w:jc w:val="center"/>
                </w:trPr>
                <w:tc>
                  <w:tcPr>
                    <w:tcW w:w="815"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lastRenderedPageBreak/>
                      <w:t>辽宁新都整体搬迁改造工程</w:t>
                    </w:r>
                  </w:p>
                </w:tc>
                <w:tc>
                  <w:tcPr>
                    <w:tcW w:w="84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53</w:t>
                    </w:r>
                    <w:r w:rsidR="00125E64" w:rsidRPr="00E352A6">
                      <w:rPr>
                        <w:rFonts w:asciiTheme="minorEastAsia" w:eastAsiaTheme="minorEastAsia" w:hAnsiTheme="minorEastAsia" w:hint="eastAsia"/>
                        <w:sz w:val="21"/>
                        <w:szCs w:val="21"/>
                      </w:rPr>
                      <w:t>,</w:t>
                    </w:r>
                    <w:r w:rsidRPr="00E352A6">
                      <w:rPr>
                        <w:rFonts w:asciiTheme="minorEastAsia" w:eastAsiaTheme="minorEastAsia" w:hAnsiTheme="minorEastAsia" w:hint="eastAsia"/>
                        <w:sz w:val="21"/>
                        <w:szCs w:val="21"/>
                      </w:rPr>
                      <w:t>348</w:t>
                    </w:r>
                  </w:p>
                </w:tc>
                <w:tc>
                  <w:tcPr>
                    <w:tcW w:w="785"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cs="Times New Roman"/>
                        <w:sz w:val="21"/>
                        <w:szCs w:val="21"/>
                      </w:rPr>
                    </w:pPr>
                    <w:r w:rsidRPr="00E352A6">
                      <w:rPr>
                        <w:rFonts w:asciiTheme="minorEastAsia" w:eastAsiaTheme="minorEastAsia" w:hAnsiTheme="minorEastAsia" w:cs="Times New Roman"/>
                        <w:sz w:val="21"/>
                        <w:szCs w:val="21"/>
                      </w:rPr>
                      <w:t>30%</w:t>
                    </w:r>
                    <w:r w:rsidRPr="00E352A6">
                      <w:rPr>
                        <w:rFonts w:asciiTheme="minorEastAsia" w:eastAsiaTheme="minorEastAsia" w:hAnsiTheme="minorEastAsia" w:cs="Times New Roman" w:hint="eastAsia"/>
                        <w:sz w:val="21"/>
                        <w:szCs w:val="21"/>
                      </w:rPr>
                      <w:t>自筹，</w:t>
                    </w:r>
                    <w:r w:rsidRPr="00E352A6">
                      <w:rPr>
                        <w:rFonts w:asciiTheme="minorEastAsia" w:eastAsiaTheme="minorEastAsia" w:hAnsiTheme="minorEastAsia" w:cs="Times New Roman"/>
                        <w:sz w:val="21"/>
                        <w:szCs w:val="21"/>
                      </w:rPr>
                      <w:t>70%</w:t>
                    </w:r>
                    <w:r w:rsidRPr="00E352A6">
                      <w:rPr>
                        <w:rFonts w:asciiTheme="minorEastAsia" w:eastAsiaTheme="minorEastAsia" w:hAnsiTheme="minorEastAsia" w:cs="Times New Roman" w:hint="eastAsia"/>
                        <w:sz w:val="21"/>
                        <w:szCs w:val="21"/>
                      </w:rPr>
                      <w:t>贷款</w:t>
                    </w:r>
                  </w:p>
                </w:tc>
                <w:tc>
                  <w:tcPr>
                    <w:tcW w:w="2340"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优化初步设计阶段。</w:t>
                    </w:r>
                  </w:p>
                </w:tc>
                <w:tc>
                  <w:tcPr>
                    <w:tcW w:w="1118" w:type="dxa"/>
                    <w:shd w:val="clear" w:color="auto" w:fill="auto"/>
                    <w:vAlign w:val="center"/>
                    <w:hideMark/>
                  </w:tcPr>
                  <w:p w:rsidR="006B3062" w:rsidRPr="00E352A6" w:rsidRDefault="006B3062" w:rsidP="00E352A6">
                    <w:pPr>
                      <w:snapToGrid w:val="0"/>
                      <w:ind w:firstLineChars="100" w:firstLine="210"/>
                      <w:jc w:val="right"/>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261</w:t>
                    </w:r>
                  </w:p>
                </w:tc>
                <w:tc>
                  <w:tcPr>
                    <w:tcW w:w="1116" w:type="dxa"/>
                    <w:shd w:val="clear" w:color="auto" w:fill="auto"/>
                    <w:vAlign w:val="center"/>
                    <w:hideMark/>
                  </w:tcPr>
                  <w:p w:rsidR="006B3062" w:rsidRPr="00E352A6" w:rsidRDefault="006B3062" w:rsidP="00E352A6">
                    <w:pPr>
                      <w:snapToGrid w:val="0"/>
                      <w:ind w:firstLineChars="100" w:firstLine="210"/>
                      <w:jc w:val="right"/>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609</w:t>
                    </w:r>
                  </w:p>
                </w:tc>
                <w:tc>
                  <w:tcPr>
                    <w:tcW w:w="1026" w:type="dxa"/>
                    <w:shd w:val="clear" w:color="auto" w:fill="auto"/>
                    <w:vAlign w:val="center"/>
                    <w:hideMark/>
                  </w:tcPr>
                  <w:p w:rsidR="006B3062" w:rsidRPr="00E352A6" w:rsidRDefault="006B3062" w:rsidP="00E352A6">
                    <w:pPr>
                      <w:snapToGrid w:val="0"/>
                      <w:ind w:firstLineChars="100" w:firstLine="210"/>
                      <w:jc w:val="right"/>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 xml:space="preserve">　</w:t>
                    </w:r>
                  </w:p>
                </w:tc>
                <w:tc>
                  <w:tcPr>
                    <w:tcW w:w="993" w:type="dxa"/>
                    <w:shd w:val="clear" w:color="auto" w:fill="auto"/>
                    <w:vAlign w:val="center"/>
                    <w:hideMark/>
                  </w:tcPr>
                  <w:p w:rsidR="006B3062" w:rsidRPr="00E352A6" w:rsidRDefault="006B3062" w:rsidP="00E352A6">
                    <w:pPr>
                      <w:snapToGrid w:val="0"/>
                      <w:ind w:firstLineChars="100" w:firstLine="210"/>
                      <w:jc w:val="right"/>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 xml:space="preserve">　</w:t>
                    </w:r>
                  </w:p>
                </w:tc>
                <w:tc>
                  <w:tcPr>
                    <w:tcW w:w="102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bookmarkStart w:id="23" w:name="RANGE!N9"/>
                    <w:r w:rsidRPr="00E352A6">
                      <w:rPr>
                        <w:rFonts w:asciiTheme="minorEastAsia" w:eastAsiaTheme="minorEastAsia" w:hAnsiTheme="minorEastAsia" w:hint="eastAsia"/>
                        <w:sz w:val="21"/>
                        <w:szCs w:val="21"/>
                      </w:rPr>
                      <w:t xml:space="preserve">　</w:t>
                    </w:r>
                    <w:bookmarkEnd w:id="23"/>
                  </w:p>
                </w:tc>
              </w:tr>
              <w:tr w:rsidR="006B3062" w:rsidRPr="00E352A6" w:rsidTr="00E352A6">
                <w:trPr>
                  <w:trHeight w:val="285"/>
                  <w:jc w:val="center"/>
                </w:trPr>
                <w:tc>
                  <w:tcPr>
                    <w:tcW w:w="815"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合计</w:t>
                    </w:r>
                  </w:p>
                </w:tc>
                <w:tc>
                  <w:tcPr>
                    <w:tcW w:w="846" w:type="dxa"/>
                    <w:shd w:val="clear" w:color="auto" w:fill="auto"/>
                    <w:vAlign w:val="center"/>
                    <w:hideMark/>
                  </w:tcPr>
                  <w:p w:rsidR="006B3062" w:rsidRPr="00E352A6" w:rsidRDefault="00A01A7F" w:rsidP="00E352A6">
                    <w:pPr>
                      <w:snapToGrid w:val="0"/>
                      <w:jc w:val="both"/>
                      <w:rPr>
                        <w:rFonts w:asciiTheme="minorEastAsia" w:eastAsiaTheme="minorEastAsia" w:hAnsiTheme="minorEastAsia"/>
                        <w:sz w:val="21"/>
                        <w:szCs w:val="21"/>
                      </w:rPr>
                    </w:pPr>
                    <w:r w:rsidRPr="00E352A6">
                      <w:rPr>
                        <w:rFonts w:asciiTheme="minorEastAsia" w:eastAsiaTheme="minorEastAsia" w:hAnsiTheme="minorEastAsia"/>
                        <w:sz w:val="21"/>
                        <w:szCs w:val="21"/>
                      </w:rPr>
                      <w:t>9</w:t>
                    </w:r>
                    <w:r w:rsidR="00E352A6" w:rsidRPr="00E352A6">
                      <w:rPr>
                        <w:rFonts w:asciiTheme="minorEastAsia" w:eastAsiaTheme="minorEastAsia" w:hAnsiTheme="minorEastAsia" w:hint="eastAsia"/>
                        <w:sz w:val="21"/>
                        <w:szCs w:val="21"/>
                      </w:rPr>
                      <w:t>34</w:t>
                    </w:r>
                    <w:r w:rsidRPr="00E352A6">
                      <w:rPr>
                        <w:rFonts w:asciiTheme="minorEastAsia" w:eastAsiaTheme="minorEastAsia" w:hAnsiTheme="minorEastAsia"/>
                        <w:sz w:val="21"/>
                        <w:szCs w:val="21"/>
                      </w:rPr>
                      <w:t>,</w:t>
                    </w:r>
                    <w:r w:rsidR="00E352A6" w:rsidRPr="00E352A6">
                      <w:rPr>
                        <w:rFonts w:asciiTheme="minorEastAsia" w:eastAsiaTheme="minorEastAsia" w:hAnsiTheme="minorEastAsia" w:hint="eastAsia"/>
                        <w:sz w:val="21"/>
                        <w:szCs w:val="21"/>
                      </w:rPr>
                      <w:t>942</w:t>
                    </w:r>
                  </w:p>
                </w:tc>
                <w:tc>
                  <w:tcPr>
                    <w:tcW w:w="785" w:type="dxa"/>
                    <w:shd w:val="clear" w:color="auto" w:fill="auto"/>
                    <w:vAlign w:val="center"/>
                    <w:hideMark/>
                  </w:tcPr>
                  <w:p w:rsidR="006B3062" w:rsidRPr="00E352A6" w:rsidRDefault="00A01A7F"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 xml:space="preserve">　</w:t>
                    </w:r>
                  </w:p>
                </w:tc>
                <w:tc>
                  <w:tcPr>
                    <w:tcW w:w="2340" w:type="dxa"/>
                    <w:shd w:val="clear" w:color="auto" w:fill="auto"/>
                    <w:vAlign w:val="center"/>
                    <w:hideMark/>
                  </w:tcPr>
                  <w:p w:rsidR="006B3062" w:rsidRPr="00E352A6" w:rsidRDefault="00A01A7F"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 xml:space="preserve">　</w:t>
                    </w:r>
                  </w:p>
                </w:tc>
                <w:tc>
                  <w:tcPr>
                    <w:tcW w:w="1118" w:type="dxa"/>
                    <w:shd w:val="clear" w:color="auto" w:fill="auto"/>
                    <w:vAlign w:val="center"/>
                    <w:hideMark/>
                  </w:tcPr>
                  <w:p w:rsidR="006B3062" w:rsidRPr="00E352A6" w:rsidRDefault="00E352A6" w:rsidP="00E352A6">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23</w:t>
                    </w:r>
                    <w:r w:rsidR="00A01A7F" w:rsidRPr="00E352A6">
                      <w:rPr>
                        <w:rFonts w:asciiTheme="minorEastAsia" w:eastAsiaTheme="minorEastAsia" w:hAnsiTheme="minorEastAsia"/>
                        <w:sz w:val="21"/>
                        <w:szCs w:val="21"/>
                      </w:rPr>
                      <w:t>,</w:t>
                    </w:r>
                    <w:r w:rsidRPr="00E352A6">
                      <w:rPr>
                        <w:rFonts w:asciiTheme="minorEastAsia" w:eastAsiaTheme="minorEastAsia" w:hAnsiTheme="minorEastAsia" w:hint="eastAsia"/>
                        <w:sz w:val="21"/>
                        <w:szCs w:val="21"/>
                      </w:rPr>
                      <w:t>891</w:t>
                    </w:r>
                    <w:r w:rsidR="00A01A7F" w:rsidRPr="00E352A6">
                      <w:rPr>
                        <w:rFonts w:asciiTheme="minorEastAsia" w:eastAsiaTheme="minorEastAsia" w:hAnsiTheme="minorEastAsia"/>
                        <w:sz w:val="21"/>
                        <w:szCs w:val="21"/>
                      </w:rPr>
                      <w:t>.8</w:t>
                    </w:r>
                    <w:r w:rsidRPr="00E352A6">
                      <w:rPr>
                        <w:rFonts w:asciiTheme="minorEastAsia" w:eastAsiaTheme="minorEastAsia" w:hAnsiTheme="minorEastAsia" w:hint="eastAsia"/>
                        <w:sz w:val="21"/>
                        <w:szCs w:val="21"/>
                      </w:rPr>
                      <w:t>1</w:t>
                    </w:r>
                  </w:p>
                </w:tc>
                <w:tc>
                  <w:tcPr>
                    <w:tcW w:w="1116" w:type="dxa"/>
                    <w:shd w:val="clear" w:color="auto" w:fill="auto"/>
                    <w:vAlign w:val="center"/>
                    <w:hideMark/>
                  </w:tcPr>
                  <w:p w:rsidR="006B3062" w:rsidRPr="00E352A6" w:rsidRDefault="00E352A6" w:rsidP="00E352A6">
                    <w:pPr>
                      <w:jc w:val="both"/>
                      <w:rPr>
                        <w:sz w:val="21"/>
                        <w:szCs w:val="21"/>
                      </w:rPr>
                    </w:pPr>
                    <w:r w:rsidRPr="00E352A6">
                      <w:rPr>
                        <w:rFonts w:hint="eastAsia"/>
                        <w:sz w:val="21"/>
                        <w:szCs w:val="21"/>
                      </w:rPr>
                      <w:t>687,286.40</w:t>
                    </w:r>
                  </w:p>
                </w:tc>
                <w:tc>
                  <w:tcPr>
                    <w:tcW w:w="102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 xml:space="preserve">　</w:t>
                    </w:r>
                  </w:p>
                </w:tc>
                <w:tc>
                  <w:tcPr>
                    <w:tcW w:w="993"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 xml:space="preserve">　</w:t>
                    </w:r>
                  </w:p>
                </w:tc>
                <w:tc>
                  <w:tcPr>
                    <w:tcW w:w="1026" w:type="dxa"/>
                    <w:shd w:val="clear" w:color="auto" w:fill="auto"/>
                    <w:vAlign w:val="center"/>
                    <w:hideMark/>
                  </w:tcPr>
                  <w:p w:rsidR="006B3062" w:rsidRPr="00E352A6" w:rsidRDefault="006B3062" w:rsidP="00125E64">
                    <w:pPr>
                      <w:snapToGrid w:val="0"/>
                      <w:jc w:val="both"/>
                      <w:rPr>
                        <w:rFonts w:asciiTheme="minorEastAsia" w:eastAsiaTheme="minorEastAsia" w:hAnsiTheme="minorEastAsia"/>
                        <w:sz w:val="21"/>
                        <w:szCs w:val="21"/>
                      </w:rPr>
                    </w:pPr>
                    <w:r w:rsidRPr="00E352A6">
                      <w:rPr>
                        <w:rFonts w:asciiTheme="minorEastAsia" w:eastAsiaTheme="minorEastAsia" w:hAnsiTheme="minorEastAsia" w:hint="eastAsia"/>
                        <w:sz w:val="21"/>
                        <w:szCs w:val="21"/>
                      </w:rPr>
                      <w:t xml:space="preserve">　</w:t>
                    </w:r>
                  </w:p>
                </w:tc>
              </w:tr>
            </w:tbl>
            <w:p w:rsidR="00FB66FE" w:rsidRDefault="00C979FF"/>
          </w:sdtContent>
        </w:sdt>
      </w:sdtContent>
    </w:sdt>
    <w:sdt>
      <w:sdtPr>
        <w:rPr>
          <w:rFonts w:ascii="宋体" w:hAnsi="宋体" w:cs="宋体" w:hint="eastAsia"/>
          <w:b w:val="0"/>
          <w:bCs w:val="0"/>
          <w:kern w:val="0"/>
          <w:szCs w:val="21"/>
        </w:rPr>
        <w:alias w:val="模块:以公允价值计量的金融资产"/>
        <w:tag w:val="_SEC_e1149f3e433f42c9895dce036b5525db"/>
        <w:id w:val="1910507071"/>
        <w:lock w:val="sdtLocked"/>
        <w:placeholder>
          <w:docPart w:val="GBC22222222222222222222222222222"/>
        </w:placeholder>
      </w:sdtPr>
      <w:sdtContent>
        <w:p w:rsidR="00FB66FE" w:rsidRDefault="00EF35C9">
          <w:pPr>
            <w:pStyle w:val="5"/>
            <w:numPr>
              <w:ilvl w:val="0"/>
              <w:numId w:val="21"/>
            </w:numPr>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144816649"/>
            <w:lock w:val="sdtContentLocked"/>
            <w:placeholder>
              <w:docPart w:val="GBC22222222222222222222222222222"/>
            </w:placeholder>
          </w:sdtPr>
          <w:sdtContent>
            <w:p w:rsidR="00FB66FE" w:rsidRDefault="00C979FF" w:rsidP="00EB2AA1">
              <w:pPr>
                <w:rPr>
                  <w:szCs w:val="21"/>
                </w:rPr>
              </w:pPr>
              <w:r>
                <w:rPr>
                  <w:szCs w:val="21"/>
                </w:rPr>
                <w:fldChar w:fldCharType="begin"/>
              </w:r>
              <w:r w:rsidR="00EB2AA1">
                <w:rPr>
                  <w:szCs w:val="21"/>
                </w:rPr>
                <w:instrText xml:space="preserve"> MACROBUTTON  SnrToggleCheckbox □适用 </w:instrText>
              </w:r>
              <w:r>
                <w:rPr>
                  <w:szCs w:val="21"/>
                </w:rPr>
                <w:fldChar w:fldCharType="end"/>
              </w:r>
              <w:r>
                <w:rPr>
                  <w:szCs w:val="21"/>
                </w:rPr>
                <w:fldChar w:fldCharType="begin"/>
              </w:r>
              <w:r w:rsidR="00EB2AA1">
                <w:rPr>
                  <w:szCs w:val="21"/>
                </w:rPr>
                <w:instrText xml:space="preserve"> MACROBUTTON  SnrToggleCheckbox √不适用 </w:instrText>
              </w:r>
              <w:r>
                <w:rPr>
                  <w:szCs w:val="21"/>
                </w:rPr>
                <w:fldChar w:fldCharType="end"/>
              </w:r>
            </w:p>
          </w:sdtContent>
        </w:sdt>
      </w:sdtContent>
    </w:sdt>
    <w:p w:rsidR="00FB66FE" w:rsidRDefault="00FB66FE">
      <w:pPr>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重大资产和股权出售"/>
        <w:tag w:val="_SEC_04b9238e9d184f1bab78bd58a24f46ef"/>
        <w:id w:val="-813091318"/>
        <w:lock w:val="sdtLocked"/>
        <w:placeholder>
          <w:docPart w:val="GBC22222222222222222222222222222"/>
        </w:placeholder>
      </w:sdtPr>
      <w:sdtEndPr>
        <w:rPr>
          <w:rFonts w:hint="eastAsia"/>
        </w:rPr>
      </w:sdtEndPr>
      <w:sdtContent>
        <w:p w:rsidR="00FB66FE" w:rsidRDefault="00EF35C9">
          <w:pPr>
            <w:pStyle w:val="3"/>
            <w:numPr>
              <w:ilvl w:val="0"/>
              <w:numId w:val="9"/>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1616331907"/>
            <w:lock w:val="sdtContentLocked"/>
            <w:placeholder>
              <w:docPart w:val="GBC22222222222222222222222222222"/>
            </w:placeholder>
          </w:sdtPr>
          <w:sdtContent>
            <w:p w:rsidR="00FB66FE" w:rsidRDefault="00C979FF" w:rsidP="00EB2AA1">
              <w:pPr>
                <w:rPr>
                  <w:rFonts w:asciiTheme="minorEastAsia" w:eastAsiaTheme="minorEastAsia" w:hAnsiTheme="minorEastAsia"/>
                </w:rPr>
              </w:pPr>
              <w:r>
                <w:fldChar w:fldCharType="begin"/>
              </w:r>
              <w:r w:rsidR="00EB2AA1">
                <w:instrText xml:space="preserve"> MACROBUTTON  SnrToggleCheckbox □适用 </w:instrText>
              </w:r>
              <w:r>
                <w:fldChar w:fldCharType="end"/>
              </w:r>
              <w:r>
                <w:fldChar w:fldCharType="begin"/>
              </w:r>
              <w:r w:rsidR="00EB2AA1">
                <w:instrText xml:space="preserve"> MACROBUTTON  SnrToggleCheckbox √不适用 </w:instrText>
              </w:r>
              <w:r>
                <w:fldChar w:fldCharType="end"/>
              </w:r>
            </w:p>
          </w:sdtContent>
        </w:sdt>
      </w:sdtContent>
    </w:sdt>
    <w:p w:rsidR="00FB66FE" w:rsidRDefault="00FB66FE">
      <w:pPr>
        <w:rPr>
          <w:rFonts w:asciiTheme="minorEastAsia" w:eastAsiaTheme="minorEastAsia" w:hAnsiTheme="minorEastAsia"/>
        </w:rPr>
      </w:pPr>
    </w:p>
    <w:sdt>
      <w:sdtPr>
        <w:rPr>
          <w:rFonts w:ascii="宋体" w:hAnsi="宋体" w:cs="宋体"/>
          <w:b w:val="0"/>
          <w:bCs w:val="0"/>
          <w:kern w:val="0"/>
          <w:szCs w:val="22"/>
        </w:rPr>
        <w:alias w:val="模块:主要控股参股公司分析"/>
        <w:tag w:val="_SEC_2a2bbe84e5b044d9b42284613cdb120d"/>
        <w:id w:val="759180781"/>
        <w:lock w:val="sdtLocked"/>
        <w:placeholder>
          <w:docPart w:val="GBC22222222222222222222222222222"/>
        </w:placeholder>
      </w:sdtPr>
      <w:sdtEndPr>
        <w:rPr>
          <w:rFonts w:hint="eastAsia"/>
          <w:szCs w:val="24"/>
        </w:rPr>
      </w:sdtEndPr>
      <w:sdtContent>
        <w:p w:rsidR="00FB66FE" w:rsidRDefault="00EF35C9">
          <w:pPr>
            <w:pStyle w:val="3"/>
            <w:numPr>
              <w:ilvl w:val="0"/>
              <w:numId w:val="9"/>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111639183"/>
            <w:lock w:val="sdtContentLocked"/>
            <w:placeholder>
              <w:docPart w:val="GBC22222222222222222222222222222"/>
            </w:placeholder>
          </w:sdtPr>
          <w:sdtContent>
            <w:p w:rsidR="00FB66FE" w:rsidRDefault="00C979FF">
              <w:r>
                <w:fldChar w:fldCharType="begin"/>
              </w:r>
              <w:r w:rsidR="001F7F66">
                <w:instrText xml:space="preserve"> MACROBUTTON  SnrToggleCheckbox √适用 </w:instrText>
              </w:r>
              <w:r>
                <w:fldChar w:fldCharType="end"/>
              </w:r>
              <w:r>
                <w:fldChar w:fldCharType="begin"/>
              </w:r>
              <w:r w:rsidR="001F7F66">
                <w:instrText xml:space="preserve"> MACROBUTTON  SnrToggleCheckbox □不适用 </w:instrText>
              </w:r>
              <w:r>
                <w:fldChar w:fldCharType="end"/>
              </w:r>
            </w:p>
          </w:sdtContent>
        </w:sdt>
        <w:sdt>
          <w:sdtPr>
            <w:rPr>
              <w:rFonts w:hint="eastAsia"/>
            </w:rPr>
            <w:alias w:val="主要子公司、参股公司分析"/>
            <w:tag w:val="_GBC_839e73df2f5d460cbcde577c1623d15c"/>
            <w:id w:val="502405024"/>
            <w:lock w:val="sdtLocked"/>
            <w:placeholder>
              <w:docPart w:val="GBC22222222222222222222222222222"/>
            </w:placeholder>
          </w:sdtPr>
          <w:sdtContent>
            <w:p w:rsidR="001F7F66" w:rsidRDefault="00162F84" w:rsidP="00162F84">
              <w:pPr>
                <w:jc w:val="right"/>
              </w:pPr>
              <w:r>
                <w:rPr>
                  <w:rFonts w:hint="eastAsia"/>
                </w:rPr>
                <w:t>单位：万元 币种：人民币</w:t>
              </w:r>
            </w:p>
            <w:tbl>
              <w:tblPr>
                <w:tblW w:w="8945" w:type="dxa"/>
                <w:tblInd w:w="94" w:type="dxa"/>
                <w:tblLook w:val="04A0"/>
              </w:tblPr>
              <w:tblGrid>
                <w:gridCol w:w="2141"/>
                <w:gridCol w:w="2693"/>
                <w:gridCol w:w="1134"/>
                <w:gridCol w:w="1120"/>
                <w:gridCol w:w="966"/>
                <w:gridCol w:w="891"/>
              </w:tblGrid>
              <w:tr w:rsidR="00162F84" w:rsidRPr="00162F84" w:rsidTr="00162F84">
                <w:trPr>
                  <w:trHeight w:val="270"/>
                </w:trPr>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jc w:val="cente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公司名称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F7F66" w:rsidRPr="001F7F66" w:rsidRDefault="001F7F66" w:rsidP="001F7F66">
                    <w:pPr>
                      <w:jc w:val="cente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主要产品或服务</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F7F66" w:rsidRPr="001F7F66" w:rsidRDefault="001F7F66" w:rsidP="001F7F66">
                    <w:pPr>
                      <w:jc w:val="cente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注册资本</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1F7F66" w:rsidRPr="001F7F66" w:rsidRDefault="001F7F66" w:rsidP="001F7F66">
                    <w:pPr>
                      <w:jc w:val="cente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总资产</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1F7F66" w:rsidRPr="001F7F66" w:rsidRDefault="001F7F66" w:rsidP="001F7F66">
                    <w:pPr>
                      <w:jc w:val="cente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净资产</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1F7F66" w:rsidRPr="001F7F66" w:rsidRDefault="001F7F66" w:rsidP="001F7F66">
                    <w:pPr>
                      <w:jc w:val="cente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净利润</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湖北三鑫金铜股份有限公司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金、铜矿勘探与采选等</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20,000.00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212,402.77</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80,992.18</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16,449.76</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山东烟台鑫泰黄金矿业有限责任公司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金矿地下开采</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14,031.18</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71,176.35</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15,966.80</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595.48</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苏尼特金</w:t>
                    </w:r>
                    <w:proofErr w:type="gramStart"/>
                    <w:r w:rsidRPr="001F7F66">
                      <w:rPr>
                        <w:rFonts w:asciiTheme="minorEastAsia" w:eastAsiaTheme="minorEastAsia" w:hAnsiTheme="minorEastAsia" w:hint="eastAsia"/>
                        <w:sz w:val="15"/>
                        <w:szCs w:val="15"/>
                      </w:rPr>
                      <w:t>曦</w:t>
                    </w:r>
                    <w:proofErr w:type="gramEnd"/>
                    <w:r w:rsidRPr="001F7F66">
                      <w:rPr>
                        <w:rFonts w:asciiTheme="minorEastAsia" w:eastAsiaTheme="minorEastAsia" w:hAnsiTheme="minorEastAsia" w:hint="eastAsia"/>
                        <w:sz w:val="15"/>
                        <w:szCs w:val="15"/>
                      </w:rPr>
                      <w:t>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黄金资源的勘察、开发、生产及劳务输出、设备进出口</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15,000.00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106,284.48</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86,334.07</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2,977.37</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潼关中</w:t>
                    </w:r>
                    <w:proofErr w:type="gramStart"/>
                    <w:r w:rsidRPr="001F7F66">
                      <w:rPr>
                        <w:rFonts w:asciiTheme="minorEastAsia" w:eastAsiaTheme="minorEastAsia" w:hAnsiTheme="minorEastAsia" w:hint="eastAsia"/>
                        <w:sz w:val="15"/>
                        <w:szCs w:val="15"/>
                      </w:rPr>
                      <w:t>金黄金</w:t>
                    </w:r>
                    <w:proofErr w:type="gramEnd"/>
                    <w:r w:rsidRPr="001F7F66">
                      <w:rPr>
                        <w:rFonts w:asciiTheme="minorEastAsia" w:eastAsiaTheme="minorEastAsia" w:hAnsiTheme="minorEastAsia" w:hint="eastAsia"/>
                        <w:sz w:val="15"/>
                        <w:szCs w:val="15"/>
                      </w:rPr>
                      <w:t>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黄金矿产资源勘探、采选</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4,878.00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27,780.81</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-6,278.67</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-567.61</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内蒙古包头鑫达黄金矿业有限责任公司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黄金采选冶炼</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12,507.00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94,534.25</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31,196.48</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2,125.01</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广西凤山天承黄金矿业有限责任公司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黄金矿产开采、选矿、冶炼，兼采伴生矿</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3,206.80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10,523.78</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4,662.52</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-654.61</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河南金源黄金矿业有限责任公司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金矿开采、选冶、生产、销售、诊疗、餐饮、住宿、萤石开采销售、铸钢生产、销售、房屋租赁</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2,500.00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50,224.10</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22,968.33</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1,696.48</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湖北鸡笼山黄金矿业有限公司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金矿采选、销售，化工建材、物资贸易、机电设备、工程设计、技术咨询、房地产开发经营</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18,137.65</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31,987.00</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21,687.19</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103.49</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陕西太白黄金矿业有限责任公司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黄金采、选、冶业；水力发电</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11,581.99</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148,051.18</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36,837.69</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-440.63</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黑龙江乌拉嘎黄金矿业有限责任公司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黄金采选、冶炼</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9,462.00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23,571.43</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13,686.20</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9.18</w:t>
                    </w:r>
                  </w:p>
                </w:tc>
              </w:tr>
              <w:tr w:rsidR="00162F84" w:rsidRPr="00162F84" w:rsidTr="00162F84">
                <w:trPr>
                  <w:trHeight w:val="90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辽宁中金黄金有限责任公司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钢材、水泥、化工产品、机电产品销售，黄金矿产品及副产品有色金属矿产品的冶炼、加工、销售，井巷工程施工技术咨询</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75,555.34</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54,440.19</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4,505.52</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辽宁二道沟黄金矿业有限责任公司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金属矿产品采选、冶炼</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1,100.00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55,250.55</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10,129.17</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-1,775.36</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lastRenderedPageBreak/>
                      <w:t>甘肃省</w:t>
                    </w:r>
                    <w:proofErr w:type="gramStart"/>
                    <w:r w:rsidRPr="001F7F66">
                      <w:rPr>
                        <w:rFonts w:asciiTheme="minorEastAsia" w:eastAsiaTheme="minorEastAsia" w:hAnsiTheme="minorEastAsia" w:hint="eastAsia"/>
                        <w:sz w:val="15"/>
                        <w:szCs w:val="15"/>
                      </w:rPr>
                      <w:t>天水李子</w:t>
                    </w:r>
                    <w:proofErr w:type="gramEnd"/>
                    <w:r w:rsidRPr="001F7F66">
                      <w:rPr>
                        <w:rFonts w:asciiTheme="minorEastAsia" w:eastAsiaTheme="minorEastAsia" w:hAnsiTheme="minorEastAsia" w:hint="eastAsia"/>
                        <w:sz w:val="15"/>
                        <w:szCs w:val="15"/>
                      </w:rPr>
                      <w:t>金矿有限公司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黄金矿的开采、浮选、冶炼、销售</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6,808.00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25,751.28</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10,192.24</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1,115.01</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陕西久盛矿业投资管理有限公司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矿业投资管理；政策允许的矿产品购销；矿山设备销售、维修；矿山工程施工</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31,760.23</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142,440.98</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32,400.58</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-1,853.11</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潼关中金冶炼有限责任公司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金、银、铜、铅、硫的</w:t>
                    </w:r>
                    <w:proofErr w:type="gramStart"/>
                    <w:r w:rsidRPr="001F7F66">
                      <w:rPr>
                        <w:rFonts w:asciiTheme="minorEastAsia" w:eastAsiaTheme="minorEastAsia" w:hAnsiTheme="minorEastAsia" w:hint="eastAsia"/>
                        <w:sz w:val="15"/>
                        <w:szCs w:val="15"/>
                      </w:rPr>
                      <w:t>选冶及副产品</w:t>
                    </w:r>
                    <w:proofErr w:type="gramEnd"/>
                    <w:r w:rsidRPr="001F7F66">
                      <w:rPr>
                        <w:rFonts w:asciiTheme="minorEastAsia" w:eastAsiaTheme="minorEastAsia" w:hAnsiTheme="minorEastAsia" w:hint="eastAsia"/>
                        <w:sz w:val="15"/>
                        <w:szCs w:val="15"/>
                      </w:rPr>
                      <w:t>销售</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20,746.00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108,883.56</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16,377.11</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1,191.41</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河北中金黄金矿业有限责任公司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金银铜锰矿石购销，矿山技术咨询服务</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1,500.00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6,790.93</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1,507.90</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-0.06</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河南中原黄金冶炼厂有限责任公司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黄金及其他矿产资源的勘察、采矿、选矿和冶炼及其副产品深加工、销售等。</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150,000.00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1,747,498.64</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189,929.88</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6,926.62</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河北峪耳崖黄金矿业有限责任公司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黄金矿石采选、露天堆浸、冶炼、销售；副产品白银的提取、销售</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66,973.72</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12,054.63</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-1,772.82</w:t>
                    </w:r>
                  </w:p>
                </w:tc>
              </w:tr>
              <w:tr w:rsidR="00162F84" w:rsidRPr="00162F84" w:rsidTr="00162F84">
                <w:trPr>
                  <w:trHeight w:val="112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中金嵩县</w:t>
                    </w:r>
                    <w:proofErr w:type="gramStart"/>
                    <w:r w:rsidRPr="001F7F66">
                      <w:rPr>
                        <w:rFonts w:asciiTheme="minorEastAsia" w:eastAsiaTheme="minorEastAsia" w:hAnsiTheme="minorEastAsia" w:hint="eastAsia"/>
                        <w:sz w:val="15"/>
                        <w:szCs w:val="15"/>
                      </w:rPr>
                      <w:t>嵩</w:t>
                    </w:r>
                    <w:proofErr w:type="gramEnd"/>
                    <w:r w:rsidRPr="001F7F66">
                      <w:rPr>
                        <w:rFonts w:asciiTheme="minorEastAsia" w:eastAsiaTheme="minorEastAsia" w:hAnsiTheme="minorEastAsia" w:hint="eastAsia"/>
                        <w:sz w:val="15"/>
                        <w:szCs w:val="15"/>
                      </w:rPr>
                      <w:t>原黄金冶炼有限责任公司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黄金、白银、金精矿及其他有色金属矿的收购、冶炼、加工生产；工业硫酸的生产；黄金、白银、阴极铜、铜精粉、工业硫酸、焙烧渣的销售及黄金生产技术的研究、开发、咨询服务</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30,000.00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89,431.58</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9,379.32</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253.78</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中国黄金集团夹皮沟矿业有限公司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金原矿开采等</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3,641.00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62,443.18</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14,578.47</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-1,289.40</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嵩县前河矿业有限责任公司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黄金开采、选矿、冶炼</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2,300.00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13,217.22</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2,728.12</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56.75</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河南秦岭黄金矿业有限责任公司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黄金及矿产品加工、销售等</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15,849.00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42,869.25</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8,702.50</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-3,738.36</w:t>
                    </w:r>
                  </w:p>
                </w:tc>
              </w:tr>
              <w:tr w:rsidR="00162F84" w:rsidRPr="00162F84" w:rsidTr="004F10EC">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河北金厂峪矿业有限责任公司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金矿采选，金冶炼等</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15,000.00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102,116.16</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18,602.20</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-671.80</w:t>
                    </w:r>
                  </w:p>
                </w:tc>
              </w:tr>
              <w:tr w:rsidR="00162F84" w:rsidRPr="00162F84" w:rsidTr="004F10EC">
                <w:trPr>
                  <w:trHeight w:val="450"/>
                </w:trPr>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河北中金黄金有限公司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对黄金、有色金属矿产品投资及管理等</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7,000.00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65,727.44</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25,004.27</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1,758.82</w:t>
                    </w:r>
                  </w:p>
                </w:tc>
              </w:tr>
              <w:tr w:rsidR="00162F84" w:rsidRPr="00162F84" w:rsidTr="004F10EC">
                <w:trPr>
                  <w:trHeight w:val="450"/>
                </w:trPr>
                <w:tc>
                  <w:tcPr>
                    <w:tcW w:w="2141" w:type="dxa"/>
                    <w:tcBorders>
                      <w:top w:val="single" w:sz="4" w:space="0" w:color="auto"/>
                      <w:left w:val="single" w:sz="4" w:space="0" w:color="auto"/>
                      <w:bottom w:val="single" w:sz="4" w:space="0" w:color="auto"/>
                      <w:right w:val="dotted"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嵩县金牛有限责任公司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金矿开采、选冶、生产、销售等</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14,500.00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79,068.63</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11,242.12</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1,710.25</w:t>
                    </w:r>
                  </w:p>
                </w:tc>
              </w:tr>
              <w:tr w:rsidR="00162F84" w:rsidRPr="00162F84" w:rsidTr="004F10EC">
                <w:trPr>
                  <w:trHeight w:val="675"/>
                </w:trPr>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中国黄金集团江西金山矿业有限公司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黄金及有色金属矿产勘探、采选、冶炼、开发、加工销售</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10,894.37</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173,224.87</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91,191.32</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2,413.61</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河北东梁黄金矿业有限责任公司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金原矿采选、堆浸</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41,013.69</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10,769.41</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809.85</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河南金渠黄金股份有限公司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地质勘查、黄金采选；超硬材料系列产品的研究、开发、生产和销售</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14,000.00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48,335.91</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14,158.20</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-889.68</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托里县金福黄金矿业有限责任公司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金矿勘探</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53,233.96</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3,562.04</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281.01</w:t>
                    </w:r>
                  </w:p>
                </w:tc>
              </w:tr>
              <w:tr w:rsidR="00162F84" w:rsidRPr="00162F84" w:rsidTr="00162F84">
                <w:trPr>
                  <w:trHeight w:val="6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中土矿业投资（北京）有限公司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项目投资</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1,070.29</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1,070.29</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2.26</w:t>
                    </w:r>
                  </w:p>
                </w:tc>
              </w:tr>
              <w:tr w:rsidR="00162F84" w:rsidRPr="00162F84" w:rsidTr="00162F84">
                <w:trPr>
                  <w:trHeight w:val="4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凌源日兴矿业有限公司</w:t>
                    </w:r>
                  </w:p>
                </w:tc>
                <w:tc>
                  <w:tcPr>
                    <w:tcW w:w="2693"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rPr>
                        <w:rFonts w:asciiTheme="minorEastAsia" w:eastAsiaTheme="minorEastAsia" w:hAnsiTheme="minorEastAsia"/>
                        <w:sz w:val="15"/>
                        <w:szCs w:val="15"/>
                      </w:rPr>
                    </w:pPr>
                    <w:r w:rsidRPr="001F7F66">
                      <w:rPr>
                        <w:rFonts w:asciiTheme="minorEastAsia" w:eastAsiaTheme="minorEastAsia" w:hAnsiTheme="minorEastAsia" w:hint="eastAsia"/>
                        <w:sz w:val="15"/>
                        <w:szCs w:val="15"/>
                      </w:rPr>
                      <w:t>黄金矿山开采；金矿石选矿、加工、销售及开发</w:t>
                    </w:r>
                  </w:p>
                </w:tc>
                <w:tc>
                  <w:tcPr>
                    <w:tcW w:w="1134"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7,000.00</w:t>
                    </w:r>
                  </w:p>
                </w:tc>
                <w:tc>
                  <w:tcPr>
                    <w:tcW w:w="1120"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32,079.49</w:t>
                    </w:r>
                  </w:p>
                </w:tc>
                <w:tc>
                  <w:tcPr>
                    <w:tcW w:w="966"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8,106.47</w:t>
                    </w:r>
                  </w:p>
                </w:tc>
                <w:tc>
                  <w:tcPr>
                    <w:tcW w:w="891" w:type="dxa"/>
                    <w:tcBorders>
                      <w:top w:val="nil"/>
                      <w:left w:val="nil"/>
                      <w:bottom w:val="single" w:sz="4" w:space="0" w:color="auto"/>
                      <w:right w:val="single" w:sz="4" w:space="0" w:color="auto"/>
                    </w:tcBorders>
                    <w:shd w:val="clear" w:color="auto" w:fill="auto"/>
                    <w:vAlign w:val="center"/>
                    <w:hideMark/>
                  </w:tcPr>
                  <w:p w:rsidR="001F7F66" w:rsidRPr="001F7F66" w:rsidRDefault="001F7F66" w:rsidP="001F7F66">
                    <w:pPr>
                      <w:jc w:val="right"/>
                      <w:rPr>
                        <w:rFonts w:asciiTheme="minorEastAsia" w:eastAsiaTheme="minorEastAsia" w:hAnsiTheme="minorEastAsia"/>
                        <w:sz w:val="15"/>
                        <w:szCs w:val="15"/>
                      </w:rPr>
                    </w:pPr>
                    <w:r w:rsidRPr="001F7F66">
                      <w:rPr>
                        <w:rFonts w:asciiTheme="minorEastAsia" w:eastAsiaTheme="minorEastAsia" w:hAnsiTheme="minorEastAsia"/>
                        <w:sz w:val="15"/>
                        <w:szCs w:val="15"/>
                      </w:rPr>
                      <w:t>1,049.39</w:t>
                    </w:r>
                  </w:p>
                </w:tc>
              </w:tr>
            </w:tbl>
            <w:p w:rsidR="00162F84" w:rsidRDefault="00162F84"/>
            <w:p w:rsidR="00162F84" w:rsidRDefault="00162F84">
              <w:r>
                <w:rPr>
                  <w:rFonts w:hint="eastAsia"/>
                </w:rPr>
                <w:t>子公司业绩波动情况及其变化原因：</w:t>
              </w:r>
            </w:p>
            <w:p w:rsidR="00162F84" w:rsidRDefault="00162F84" w:rsidP="00162F84">
              <w:pPr>
                <w:jc w:val="right"/>
              </w:pPr>
              <w:r>
                <w:rPr>
                  <w:rFonts w:hint="eastAsia"/>
                </w:rPr>
                <w:t>单位：万元 币种：人民币</w:t>
              </w:r>
            </w:p>
            <w:tbl>
              <w:tblPr>
                <w:tblW w:w="8860" w:type="dxa"/>
                <w:tblInd w:w="94" w:type="dxa"/>
                <w:tblLook w:val="04A0"/>
              </w:tblPr>
              <w:tblGrid>
                <w:gridCol w:w="2320"/>
                <w:gridCol w:w="1360"/>
                <w:gridCol w:w="1360"/>
                <w:gridCol w:w="1120"/>
                <w:gridCol w:w="2700"/>
              </w:tblGrid>
              <w:tr w:rsidR="00162F84" w:rsidRPr="004F10EC" w:rsidTr="00162F84">
                <w:trPr>
                  <w:trHeight w:val="405"/>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单位名称</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本期净利润</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上期净利润</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同比增减</w:t>
                    </w:r>
                    <w:r w:rsidRPr="004F10EC">
                      <w:rPr>
                        <w:rFonts w:asciiTheme="minorEastAsia" w:eastAsiaTheme="minorEastAsia" w:hAnsiTheme="minorEastAsia"/>
                        <w:color w:val="000000"/>
                        <w:sz w:val="21"/>
                        <w:szCs w:val="21"/>
                      </w:rPr>
                      <w: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变化原因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嵩县金牛有限责任公司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1,710.25</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1,120.63</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52.62</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甘肃省</w:t>
                    </w:r>
                    <w:proofErr w:type="gramStart"/>
                    <w:r w:rsidRPr="004F10EC">
                      <w:rPr>
                        <w:rFonts w:asciiTheme="minorEastAsia" w:eastAsiaTheme="minorEastAsia" w:hAnsiTheme="minorEastAsia" w:hint="eastAsia"/>
                        <w:color w:val="000000"/>
                        <w:sz w:val="21"/>
                        <w:szCs w:val="21"/>
                      </w:rPr>
                      <w:t>天水李子</w:t>
                    </w:r>
                    <w:proofErr w:type="gramEnd"/>
                    <w:r w:rsidRPr="004F10EC">
                      <w:rPr>
                        <w:rFonts w:asciiTheme="minorEastAsia" w:eastAsiaTheme="minorEastAsia" w:hAnsiTheme="minorEastAsia" w:hint="eastAsia"/>
                        <w:color w:val="000000"/>
                        <w:sz w:val="21"/>
                        <w:szCs w:val="21"/>
                      </w:rPr>
                      <w:t>金矿有限公司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1,115.01</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606.78</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83.76</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主要是因为本期黄金销售价格上涨，销量增加导致净利润增加。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lastRenderedPageBreak/>
                      <w:t>潼关中</w:t>
                    </w:r>
                    <w:proofErr w:type="gramStart"/>
                    <w:r w:rsidRPr="004F10EC">
                      <w:rPr>
                        <w:rFonts w:asciiTheme="minorEastAsia" w:eastAsiaTheme="minorEastAsia" w:hAnsiTheme="minorEastAsia" w:hint="eastAsia"/>
                        <w:color w:val="000000"/>
                        <w:sz w:val="21"/>
                        <w:szCs w:val="21"/>
                      </w:rPr>
                      <w:t>金黄金</w:t>
                    </w:r>
                    <w:proofErr w:type="gramEnd"/>
                    <w:r w:rsidRPr="004F10EC">
                      <w:rPr>
                        <w:rFonts w:asciiTheme="minorEastAsia" w:eastAsiaTheme="minorEastAsia" w:hAnsiTheme="minorEastAsia" w:hint="eastAsia"/>
                        <w:color w:val="000000"/>
                        <w:sz w:val="21"/>
                        <w:szCs w:val="21"/>
                      </w:rPr>
                      <w:t>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-567.61</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-1,140.06</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50.21</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内蒙古包头鑫达黄金矿业有限责任公司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2,125.01</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1,595.93</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33.15</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主要是因为本期黄金销售价格上涨，销量增加导致净利润增加。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河北东梁黄金矿业有限责任公司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809.85</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623.24</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29.94</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主要是因为本期黄金销售价格上涨，销量增加导致净利润增加。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河南金源黄金矿业有限责任公司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1,696.48</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925.48</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83.31</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主要是因为本期黄金销售价格上涨，销量增加导致净利润增加。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河南秦岭黄金矿业有限责任公司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-3,738.36</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-981.08</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-281.05</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4822AC" w:rsidP="004F10EC">
                    <w:pPr>
                      <w:jc w:val="both"/>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主要是因为停产，黄金产</w:t>
                    </w:r>
                    <w:r w:rsidR="00162F84" w:rsidRPr="004F10EC">
                      <w:rPr>
                        <w:rFonts w:asciiTheme="minorEastAsia" w:eastAsiaTheme="minorEastAsia" w:hAnsiTheme="minorEastAsia" w:hint="eastAsia"/>
                        <w:color w:val="000000"/>
                        <w:sz w:val="21"/>
                        <w:szCs w:val="21"/>
                      </w:rPr>
                      <w:t>量减少导致净利润减少</w:t>
                    </w:r>
                    <w:r w:rsidR="004F10EC">
                      <w:rPr>
                        <w:rFonts w:asciiTheme="minorEastAsia" w:eastAsiaTheme="minorEastAsia" w:hAnsiTheme="minorEastAsia" w:hint="eastAsia"/>
                        <w:color w:val="000000"/>
                        <w:sz w:val="21"/>
                        <w:szCs w:val="21"/>
                      </w:rPr>
                      <w:t>。</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河北金厂峪矿业有限责任公司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-671.80</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-1,216.41</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44.77</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河北中金黄金有限公司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1,758.82</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1,189.42</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47.87</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河南中原黄金冶炼厂有限责任公司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6,926.62</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4,030.84</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71.84</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主要是因为本期产品销售价格上涨，新厂搬迁后铜产品销量增加导致净利润增加。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凌源日兴矿业有限公司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1,049.39</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346.61</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202.76</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主要是因为本期黄金销售价格上涨，销量增加导致净利润增加。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湖北三鑫金铜股份有限公司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16,449.76</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9,271.71</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77.42</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w:t>
                    </w:r>
                    <w:proofErr w:type="gramStart"/>
                    <w:r w:rsidRPr="004F10EC">
                      <w:rPr>
                        <w:rFonts w:asciiTheme="minorEastAsia" w:eastAsiaTheme="minorEastAsia" w:hAnsiTheme="minorEastAsia" w:hint="eastAsia"/>
                        <w:color w:val="000000"/>
                        <w:sz w:val="21"/>
                        <w:szCs w:val="21"/>
                      </w:rPr>
                      <w:t>本期金</w:t>
                    </w:r>
                    <w:proofErr w:type="gramEnd"/>
                    <w:r w:rsidRPr="004F10EC">
                      <w:rPr>
                        <w:rFonts w:asciiTheme="minorEastAsia" w:eastAsiaTheme="minorEastAsia" w:hAnsiTheme="minorEastAsia" w:hint="eastAsia"/>
                        <w:color w:val="000000"/>
                        <w:sz w:val="21"/>
                        <w:szCs w:val="21"/>
                      </w:rPr>
                      <w:t>铜产品销售价格上涨，销量增加导致净利润增加。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苏尼特金</w:t>
                    </w:r>
                    <w:proofErr w:type="gramStart"/>
                    <w:r w:rsidRPr="004F10EC">
                      <w:rPr>
                        <w:rFonts w:asciiTheme="minorEastAsia" w:eastAsiaTheme="minorEastAsia" w:hAnsiTheme="minorEastAsia" w:hint="eastAsia"/>
                        <w:color w:val="000000"/>
                        <w:sz w:val="21"/>
                        <w:szCs w:val="21"/>
                      </w:rPr>
                      <w:t>曦</w:t>
                    </w:r>
                    <w:proofErr w:type="gramEnd"/>
                    <w:r w:rsidRPr="004F10EC">
                      <w:rPr>
                        <w:rFonts w:asciiTheme="minorEastAsia" w:eastAsiaTheme="minorEastAsia" w:hAnsiTheme="minorEastAsia" w:hint="eastAsia"/>
                        <w:color w:val="000000"/>
                        <w:sz w:val="21"/>
                        <w:szCs w:val="21"/>
                      </w:rPr>
                      <w:t>黄金矿业有限责任公司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2,977.37</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8,292.88</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-64.10</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主要是露天转地下开采产量下降导致净利润减少</w:t>
                    </w:r>
                    <w:r w:rsidR="004F10EC">
                      <w:rPr>
                        <w:rFonts w:asciiTheme="minorEastAsia" w:eastAsiaTheme="minorEastAsia" w:hAnsiTheme="minorEastAsia" w:hint="eastAsia"/>
                        <w:color w:val="000000"/>
                        <w:sz w:val="21"/>
                        <w:szCs w:val="21"/>
                      </w:rPr>
                      <w:t>。</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山东烟台鑫泰黄金矿业有限责任公司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595.48</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278.46</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113.85</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托里县金福黄金矿业有限责任公司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281.01</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-1,557.62</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主要是因为本期黄金销售价格上涨，销量增加导致净利润增加。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河北峪耳崖黄金矿业有限责任公司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-1,772.82</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1,417.28</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4822AC" w:rsidP="004F10EC">
                    <w:pPr>
                      <w:jc w:val="both"/>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主要是因为黄金产量</w:t>
                    </w:r>
                    <w:r w:rsidR="00162F84" w:rsidRPr="004F10EC">
                      <w:rPr>
                        <w:rFonts w:asciiTheme="minorEastAsia" w:eastAsiaTheme="minorEastAsia" w:hAnsiTheme="minorEastAsia" w:hint="eastAsia"/>
                        <w:color w:val="000000"/>
                        <w:sz w:val="21"/>
                        <w:szCs w:val="21"/>
                      </w:rPr>
                      <w:t>减少导致净利润减少</w:t>
                    </w:r>
                    <w:r w:rsidR="004F10EC">
                      <w:rPr>
                        <w:rFonts w:asciiTheme="minorEastAsia" w:eastAsiaTheme="minorEastAsia" w:hAnsiTheme="minorEastAsia" w:hint="eastAsia"/>
                        <w:color w:val="000000"/>
                        <w:sz w:val="21"/>
                        <w:szCs w:val="21"/>
                      </w:rPr>
                      <w:t>。</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辽宁二道沟黄金矿业有限责任公司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-1,799.08</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1,449.24</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4822AC" w:rsidP="004F10EC">
                    <w:pPr>
                      <w:jc w:val="both"/>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主要是因为黄金产量</w:t>
                    </w:r>
                    <w:r w:rsidR="00162F84" w:rsidRPr="004F10EC">
                      <w:rPr>
                        <w:rFonts w:asciiTheme="minorEastAsia" w:eastAsiaTheme="minorEastAsia" w:hAnsiTheme="minorEastAsia" w:hint="eastAsia"/>
                        <w:color w:val="000000"/>
                        <w:sz w:val="21"/>
                        <w:szCs w:val="21"/>
                      </w:rPr>
                      <w:t>减少导致净利润减少</w:t>
                    </w:r>
                    <w:r w:rsidR="004F10EC">
                      <w:rPr>
                        <w:rFonts w:asciiTheme="minorEastAsia" w:eastAsiaTheme="minorEastAsia" w:hAnsiTheme="minorEastAsia" w:hint="eastAsia"/>
                        <w:color w:val="000000"/>
                        <w:sz w:val="21"/>
                        <w:szCs w:val="21"/>
                      </w:rPr>
                      <w:t>。</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中国黄金集团夹皮沟矿业有限公司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-1,317.05</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571.40</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4822AC" w:rsidP="004F10EC">
                    <w:pPr>
                      <w:jc w:val="both"/>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主要是因为黄金产量</w:t>
                    </w:r>
                    <w:r w:rsidR="00162F84" w:rsidRPr="004F10EC">
                      <w:rPr>
                        <w:rFonts w:asciiTheme="minorEastAsia" w:eastAsiaTheme="minorEastAsia" w:hAnsiTheme="minorEastAsia" w:hint="eastAsia"/>
                        <w:color w:val="000000"/>
                        <w:sz w:val="21"/>
                        <w:szCs w:val="21"/>
                      </w:rPr>
                      <w:t>减少导致净利润减少</w:t>
                    </w:r>
                    <w:r w:rsidR="004F10EC">
                      <w:rPr>
                        <w:rFonts w:asciiTheme="minorEastAsia" w:eastAsiaTheme="minorEastAsia" w:hAnsiTheme="minorEastAsia" w:hint="eastAsia"/>
                        <w:color w:val="000000"/>
                        <w:sz w:val="21"/>
                        <w:szCs w:val="21"/>
                      </w:rPr>
                      <w:t>。</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嵩县前河矿业有限责任公司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75.67</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-263.02</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主要是因为本期黄金销售价格上涨，销量增加导致净利润增加。</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中金嵩县</w:t>
                    </w:r>
                    <w:proofErr w:type="gramStart"/>
                    <w:r w:rsidRPr="004F10EC">
                      <w:rPr>
                        <w:rFonts w:asciiTheme="minorEastAsia" w:eastAsiaTheme="minorEastAsia" w:hAnsiTheme="minorEastAsia" w:hint="eastAsia"/>
                        <w:color w:val="000000"/>
                        <w:sz w:val="21"/>
                        <w:szCs w:val="21"/>
                      </w:rPr>
                      <w:t>嵩</w:t>
                    </w:r>
                    <w:proofErr w:type="gramEnd"/>
                    <w:r w:rsidRPr="004F10EC">
                      <w:rPr>
                        <w:rFonts w:asciiTheme="minorEastAsia" w:eastAsiaTheme="minorEastAsia" w:hAnsiTheme="minorEastAsia" w:hint="eastAsia"/>
                        <w:color w:val="000000"/>
                        <w:sz w:val="21"/>
                        <w:szCs w:val="21"/>
                      </w:rPr>
                      <w:t>原黄金冶炼有限责任公司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253.78</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-322.17</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主要是因为本期</w:t>
                    </w:r>
                    <w:proofErr w:type="gramStart"/>
                    <w:r w:rsidRPr="004F10EC">
                      <w:rPr>
                        <w:rFonts w:asciiTheme="minorEastAsia" w:eastAsiaTheme="minorEastAsia" w:hAnsiTheme="minorEastAsia" w:hint="eastAsia"/>
                        <w:color w:val="000000"/>
                        <w:sz w:val="21"/>
                        <w:szCs w:val="21"/>
                      </w:rPr>
                      <w:t>投矿量</w:t>
                    </w:r>
                    <w:proofErr w:type="gramEnd"/>
                    <w:r w:rsidRPr="004F10EC">
                      <w:rPr>
                        <w:rFonts w:asciiTheme="minorEastAsia" w:eastAsiaTheme="minorEastAsia" w:hAnsiTheme="minorEastAsia" w:hint="eastAsia"/>
                        <w:color w:val="000000"/>
                        <w:sz w:val="21"/>
                        <w:szCs w:val="21"/>
                      </w:rPr>
                      <w:t>增加，</w:t>
                    </w:r>
                    <w:proofErr w:type="gramStart"/>
                    <w:r w:rsidRPr="004F10EC">
                      <w:rPr>
                        <w:rFonts w:asciiTheme="minorEastAsia" w:eastAsiaTheme="minorEastAsia" w:hAnsiTheme="minorEastAsia" w:hint="eastAsia"/>
                        <w:color w:val="000000"/>
                        <w:sz w:val="21"/>
                        <w:szCs w:val="21"/>
                      </w:rPr>
                      <w:t>吨矿加工</w:t>
                    </w:r>
                    <w:proofErr w:type="gramEnd"/>
                    <w:r w:rsidRPr="004F10EC">
                      <w:rPr>
                        <w:rFonts w:asciiTheme="minorEastAsia" w:eastAsiaTheme="minorEastAsia" w:hAnsiTheme="minorEastAsia" w:hint="eastAsia"/>
                        <w:color w:val="000000"/>
                        <w:sz w:val="21"/>
                        <w:szCs w:val="21"/>
                      </w:rPr>
                      <w:t>成本降低，加之黄金价格回升导致利润增加</w:t>
                    </w:r>
                    <w:r w:rsidR="004F10EC">
                      <w:rPr>
                        <w:rFonts w:asciiTheme="minorEastAsia" w:eastAsiaTheme="minorEastAsia" w:hAnsiTheme="minorEastAsia" w:hint="eastAsia"/>
                        <w:color w:val="000000"/>
                        <w:sz w:val="21"/>
                        <w:szCs w:val="21"/>
                      </w:rPr>
                      <w:t>。</w:t>
                    </w:r>
                  </w:p>
                </w:tc>
              </w:tr>
              <w:tr w:rsidR="00162F84" w:rsidRPr="004F10EC" w:rsidTr="00162F84">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162F84" w:rsidRPr="004F10EC" w:rsidRDefault="00162F84">
                    <w:pPr>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湖北鸡笼山黄金矿业有限公司</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103.49</w:t>
                    </w:r>
                  </w:p>
                </w:tc>
                <w:tc>
                  <w:tcPr>
                    <w:tcW w:w="136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-969.63</w:t>
                    </w:r>
                  </w:p>
                </w:tc>
                <w:tc>
                  <w:tcPr>
                    <w:tcW w:w="1120" w:type="dxa"/>
                    <w:tcBorders>
                      <w:top w:val="nil"/>
                      <w:left w:val="nil"/>
                      <w:bottom w:val="single" w:sz="4" w:space="0" w:color="auto"/>
                      <w:right w:val="single" w:sz="4" w:space="0" w:color="auto"/>
                    </w:tcBorders>
                    <w:shd w:val="clear" w:color="auto" w:fill="auto"/>
                    <w:vAlign w:val="center"/>
                    <w:hideMark/>
                  </w:tcPr>
                  <w:p w:rsidR="00162F84" w:rsidRPr="004F10EC" w:rsidRDefault="00162F84">
                    <w:pPr>
                      <w:jc w:val="center"/>
                      <w:rPr>
                        <w:rFonts w:asciiTheme="minorEastAsia" w:eastAsiaTheme="minorEastAsia" w:hAnsiTheme="minorEastAsia"/>
                        <w:color w:val="000000"/>
                        <w:sz w:val="21"/>
                        <w:szCs w:val="21"/>
                      </w:rPr>
                    </w:pPr>
                    <w:r w:rsidRPr="004F10EC">
                      <w:rPr>
                        <w:rFonts w:asciiTheme="minorEastAsia" w:eastAsiaTheme="minorEastAsia" w:hAnsiTheme="minorEastAsia"/>
                        <w:color w:val="000000"/>
                        <w:sz w:val="21"/>
                        <w:szCs w:val="21"/>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162F84" w:rsidRPr="004F10EC" w:rsidRDefault="00162F84" w:rsidP="004F10EC">
                    <w:pPr>
                      <w:jc w:val="both"/>
                      <w:rPr>
                        <w:rFonts w:asciiTheme="minorEastAsia" w:eastAsiaTheme="minorEastAsia" w:hAnsiTheme="minorEastAsia"/>
                        <w:color w:val="000000"/>
                        <w:sz w:val="21"/>
                        <w:szCs w:val="21"/>
                      </w:rPr>
                    </w:pPr>
                    <w:r w:rsidRPr="004F10EC">
                      <w:rPr>
                        <w:rFonts w:asciiTheme="minorEastAsia" w:eastAsiaTheme="minorEastAsia" w:hAnsiTheme="minorEastAsia" w:hint="eastAsia"/>
                        <w:color w:val="000000"/>
                        <w:sz w:val="21"/>
                        <w:szCs w:val="21"/>
                      </w:rPr>
                      <w:t>主要是因为</w:t>
                    </w:r>
                    <w:proofErr w:type="gramStart"/>
                    <w:r w:rsidRPr="004F10EC">
                      <w:rPr>
                        <w:rFonts w:asciiTheme="minorEastAsia" w:eastAsiaTheme="minorEastAsia" w:hAnsiTheme="minorEastAsia" w:hint="eastAsia"/>
                        <w:color w:val="000000"/>
                        <w:sz w:val="21"/>
                        <w:szCs w:val="21"/>
                      </w:rPr>
                      <w:t>本期金</w:t>
                    </w:r>
                    <w:proofErr w:type="gramEnd"/>
                    <w:r w:rsidRPr="004F10EC">
                      <w:rPr>
                        <w:rFonts w:asciiTheme="minorEastAsia" w:eastAsiaTheme="minorEastAsia" w:hAnsiTheme="minorEastAsia" w:hint="eastAsia"/>
                        <w:color w:val="000000"/>
                        <w:sz w:val="21"/>
                        <w:szCs w:val="21"/>
                      </w:rPr>
                      <w:t>铜产品销售价格上涨，销量增加导致净利润增加。</w:t>
                    </w:r>
                  </w:p>
                </w:tc>
              </w:tr>
            </w:tbl>
            <w:p w:rsidR="00FB66FE" w:rsidRDefault="00C979FF" w:rsidP="00162F84">
              <w:pPr>
                <w:jc w:val="right"/>
              </w:pPr>
            </w:p>
          </w:sdtContent>
        </w:sdt>
      </w:sdtContent>
    </w:sdt>
    <w:p w:rsidR="00FB66FE" w:rsidRDefault="00FB66FE"/>
    <w:sdt>
      <w:sdtPr>
        <w:rPr>
          <w:rFonts w:ascii="宋体" w:hAnsi="宋体" w:cs="宋体"/>
          <w:b w:val="0"/>
          <w:bCs w:val="0"/>
          <w:kern w:val="0"/>
          <w:szCs w:val="24"/>
        </w:rPr>
        <w:alias w:val="模块:公司控制的结构化主体情况"/>
        <w:tag w:val="_SEC_1ac5f271c9c14f569093b3be96ecc8d2"/>
        <w:id w:val="780064270"/>
        <w:lock w:val="sdtLocked"/>
        <w:placeholder>
          <w:docPart w:val="GBC22222222222222222222222222222"/>
        </w:placeholder>
      </w:sdtPr>
      <w:sdtContent>
        <w:p w:rsidR="00FB66FE" w:rsidRDefault="00EF35C9">
          <w:pPr>
            <w:pStyle w:val="3"/>
            <w:numPr>
              <w:ilvl w:val="0"/>
              <w:numId w:val="9"/>
            </w:numPr>
          </w:pPr>
          <w:r>
            <w:t>公司控制的结构化主体情况</w:t>
          </w:r>
        </w:p>
        <w:sdt>
          <w:sdtPr>
            <w:rPr>
              <w:rFonts w:hint="eastAsia"/>
            </w:rPr>
            <w:alias w:val="是否适用：公司控制的结构化主体情况[双击切换]"/>
            <w:tag w:val="_GBC_6dee8f13bc9a4596ad3e5af6f90f0b8b"/>
            <w:id w:val="1110083864"/>
            <w:lock w:val="sdtContentLocked"/>
            <w:placeholder>
              <w:docPart w:val="GBC22222222222222222222222222222"/>
            </w:placeholder>
          </w:sdtPr>
          <w:sdtContent>
            <w:p w:rsidR="00FB66FE" w:rsidRDefault="00C979FF" w:rsidP="00EB2AA1">
              <w:r>
                <w:fldChar w:fldCharType="begin"/>
              </w:r>
              <w:r w:rsidR="00EB2AA1">
                <w:instrText xml:space="preserve"> MACROBUTTON  SnrToggleCheckbox □适用 </w:instrText>
              </w:r>
              <w:r>
                <w:fldChar w:fldCharType="end"/>
              </w:r>
              <w:r>
                <w:fldChar w:fldCharType="begin"/>
              </w:r>
              <w:r w:rsidR="00EB2AA1">
                <w:instrText xml:space="preserve"> MACROBUTTON  SnrToggleCheckbox √不适用 </w:instrText>
              </w:r>
              <w:r>
                <w:fldChar w:fldCharType="end"/>
              </w:r>
            </w:p>
          </w:sdtContent>
        </w:sdt>
      </w:sdtContent>
    </w:sdt>
    <w:p w:rsidR="00FB66FE" w:rsidRDefault="00FB66FE"/>
    <w:p w:rsidR="00FB66FE" w:rsidRDefault="00EF35C9">
      <w:pPr>
        <w:pStyle w:val="2"/>
        <w:numPr>
          <w:ilvl w:val="0"/>
          <w:numId w:val="19"/>
        </w:numPr>
        <w:spacing w:line="360" w:lineRule="auto"/>
      </w:pPr>
      <w:r>
        <w:rPr>
          <w:rFonts w:hint="eastAsia"/>
        </w:rPr>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16822660"/>
        <w:lock w:val="sdtLocked"/>
        <w:placeholder>
          <w:docPart w:val="GBC22222222222222222222222222222"/>
        </w:placeholder>
      </w:sdtPr>
      <w:sdtContent>
        <w:p w:rsidR="00FB66FE" w:rsidRDefault="00EF35C9">
          <w:pPr>
            <w:pStyle w:val="3"/>
            <w:numPr>
              <w:ilvl w:val="0"/>
              <w:numId w:val="103"/>
            </w:numPr>
          </w:pPr>
          <w:r>
            <w:t>预测年初至下</w:t>
          </w:r>
          <w:proofErr w:type="gramStart"/>
          <w:r>
            <w:t>一报告</w:t>
          </w:r>
          <w:proofErr w:type="gramEnd"/>
          <w:r>
            <w:t>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2031370157"/>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p w:rsidR="00FB66FE" w:rsidRDefault="00C979FF"/>
      </w:sdtContent>
    </w:sdt>
    <w:sdt>
      <w:sdtPr>
        <w:rPr>
          <w:rFonts w:ascii="宋体" w:hAnsi="宋体" w:cs="宋体"/>
          <w:b w:val="0"/>
          <w:bCs w:val="0"/>
          <w:kern w:val="0"/>
          <w:szCs w:val="24"/>
        </w:rPr>
        <w:alias w:val="模块:可能面对的风险"/>
        <w:tag w:val="_SEC_81e2de17d1214ba3b0e3ff89b6c2b65d"/>
        <w:id w:val="698202079"/>
        <w:lock w:val="sdtLocked"/>
        <w:placeholder>
          <w:docPart w:val="GBC22222222222222222222222222222"/>
        </w:placeholder>
      </w:sdtPr>
      <w:sdtEndPr>
        <w:rPr>
          <w:rFonts w:hint="eastAsia"/>
        </w:rPr>
      </w:sdtEndPr>
      <w:sdtContent>
        <w:p w:rsidR="00FB66FE" w:rsidRDefault="00EF35C9">
          <w:pPr>
            <w:pStyle w:val="3"/>
            <w:numPr>
              <w:ilvl w:val="0"/>
              <w:numId w:val="103"/>
            </w:numPr>
          </w:pPr>
          <w:r>
            <w:t>可能面对的风险</w:t>
          </w:r>
        </w:p>
        <w:sdt>
          <w:sdtPr>
            <w:rPr>
              <w:rFonts w:hint="eastAsia"/>
            </w:rPr>
            <w:alias w:val="是否适用：可能面对的风险[双击切换]"/>
            <w:tag w:val="_GBC_2a971d8ab5884d3eb5547ede4e1e17c9"/>
            <w:id w:val="1379438278"/>
            <w:lock w:val="sdtContentLocked"/>
            <w:placeholder>
              <w:docPart w:val="GBC22222222222222222222222222222"/>
            </w:placeholder>
          </w:sdtPr>
          <w:sdtContent>
            <w:p w:rsidR="00FB66FE" w:rsidRDefault="00C979FF">
              <w:r>
                <w:fldChar w:fldCharType="begin"/>
              </w:r>
              <w:r w:rsidR="00C27302">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hint="eastAsia"/>
            </w:rPr>
            <w:alias w:val="公司可能面对的风险"/>
            <w:tag w:val="_GBC_6e03b01ba4f1453dbc563404b41bfdbc"/>
            <w:id w:val="-1920633513"/>
            <w:lock w:val="sdtLocked"/>
            <w:placeholder>
              <w:docPart w:val="GBC22222222222222222222222222222"/>
            </w:placeholder>
          </w:sdtPr>
          <w:sdtContent>
            <w:p w:rsidR="00C27302" w:rsidRPr="005F086D" w:rsidRDefault="00C27302" w:rsidP="00162F84">
              <w:pPr>
                <w:adjustRightInd w:val="0"/>
                <w:snapToGrid w:val="0"/>
                <w:ind w:firstLineChars="200" w:firstLine="480"/>
                <w:jc w:val="both"/>
                <w:rPr>
                  <w:rFonts w:asciiTheme="minorEastAsia" w:eastAsiaTheme="minorEastAsia" w:hAnsiTheme="minorEastAsia"/>
                  <w:color w:val="000000"/>
                  <w:szCs w:val="21"/>
                </w:rPr>
              </w:pPr>
              <w:r w:rsidRPr="005F086D">
                <w:rPr>
                  <w:rFonts w:asciiTheme="minorEastAsia" w:eastAsiaTheme="minorEastAsia" w:hAnsiTheme="minorEastAsia" w:hint="eastAsia"/>
                  <w:color w:val="000000"/>
                  <w:szCs w:val="21"/>
                </w:rPr>
                <w:t>1.产品价格风险</w:t>
              </w:r>
            </w:p>
            <w:p w:rsidR="00C27302" w:rsidRPr="005F086D" w:rsidRDefault="00C27302" w:rsidP="00162F84">
              <w:pPr>
                <w:adjustRightInd w:val="0"/>
                <w:snapToGrid w:val="0"/>
                <w:ind w:firstLineChars="200" w:firstLine="480"/>
                <w:jc w:val="both"/>
                <w:rPr>
                  <w:rFonts w:asciiTheme="minorEastAsia" w:eastAsiaTheme="minorEastAsia" w:hAnsiTheme="minorEastAsia"/>
                  <w:color w:val="000000"/>
                  <w:szCs w:val="21"/>
                </w:rPr>
              </w:pPr>
              <w:r w:rsidRPr="005F086D">
                <w:rPr>
                  <w:rFonts w:asciiTheme="minorEastAsia" w:eastAsiaTheme="minorEastAsia" w:hAnsiTheme="minorEastAsia" w:hint="eastAsia"/>
                  <w:color w:val="000000"/>
                  <w:szCs w:val="21"/>
                </w:rPr>
                <w:t>公司的主要产品是黄金和</w:t>
              </w:r>
              <w:proofErr w:type="gramStart"/>
              <w:r w:rsidRPr="005F086D">
                <w:rPr>
                  <w:rFonts w:asciiTheme="minorEastAsia" w:eastAsiaTheme="minorEastAsia" w:hAnsiTheme="minorEastAsia" w:hint="eastAsia"/>
                  <w:color w:val="000000"/>
                  <w:szCs w:val="21"/>
                </w:rPr>
                <w:t>铜等</w:t>
              </w:r>
              <w:proofErr w:type="gramEnd"/>
              <w:r w:rsidRPr="005F086D">
                <w:rPr>
                  <w:rFonts w:asciiTheme="minorEastAsia" w:eastAsiaTheme="minorEastAsia" w:hAnsiTheme="minorEastAsia" w:hint="eastAsia"/>
                  <w:color w:val="000000"/>
                  <w:szCs w:val="21"/>
                </w:rPr>
                <w:t>金属，黄金和</w:t>
              </w:r>
              <w:proofErr w:type="gramStart"/>
              <w:r w:rsidRPr="005F086D">
                <w:rPr>
                  <w:rFonts w:asciiTheme="minorEastAsia" w:eastAsiaTheme="minorEastAsia" w:hAnsiTheme="minorEastAsia" w:hint="eastAsia"/>
                  <w:color w:val="000000"/>
                  <w:szCs w:val="21"/>
                </w:rPr>
                <w:t>铜的</w:t>
              </w:r>
              <w:proofErr w:type="gramEnd"/>
              <w:r w:rsidRPr="005F086D">
                <w:rPr>
                  <w:rFonts w:asciiTheme="minorEastAsia" w:eastAsiaTheme="minorEastAsia" w:hAnsiTheme="minorEastAsia" w:hint="eastAsia"/>
                  <w:color w:val="000000"/>
                  <w:szCs w:val="21"/>
                </w:rPr>
                <w:t>价格水平直接决定公司的业绩情况。影响公司产品价格的因素是多方面的，包括美元走势、全球经济情况、通货膨胀因素、地缘政治、美联储货币政策以及市场供需水平等等，以上各因素都存在诸多的不确定性，导致公司在经营过程中可能会面临产品价格波动带来的风险。公司将继续加强对国际金融市场和黄金、铜产品价格走势的研究，完善销售策略、流程和制度，通过科技转型、精细化管理等手段，利用黄金租赁、套期保值等业务，不断健全防范价格风险的机制。</w:t>
              </w:r>
            </w:p>
            <w:p w:rsidR="00C27302" w:rsidRPr="005F086D" w:rsidRDefault="00C27302" w:rsidP="00162F84">
              <w:pPr>
                <w:adjustRightInd w:val="0"/>
                <w:snapToGrid w:val="0"/>
                <w:ind w:firstLineChars="200" w:firstLine="480"/>
                <w:jc w:val="both"/>
                <w:rPr>
                  <w:rFonts w:asciiTheme="minorEastAsia" w:eastAsiaTheme="minorEastAsia" w:hAnsiTheme="minorEastAsia"/>
                  <w:color w:val="000000"/>
                  <w:szCs w:val="21"/>
                </w:rPr>
              </w:pPr>
              <w:r w:rsidRPr="005F086D">
                <w:rPr>
                  <w:rFonts w:asciiTheme="minorEastAsia" w:eastAsiaTheme="minorEastAsia" w:hAnsiTheme="minorEastAsia" w:hint="eastAsia"/>
                  <w:color w:val="000000"/>
                  <w:szCs w:val="21"/>
                </w:rPr>
                <w:t>2.资源变化风险</w:t>
              </w:r>
            </w:p>
            <w:p w:rsidR="00C27302" w:rsidRPr="005F086D" w:rsidRDefault="00C27302" w:rsidP="00162F84">
              <w:pPr>
                <w:adjustRightInd w:val="0"/>
                <w:snapToGrid w:val="0"/>
                <w:ind w:firstLineChars="200" w:firstLine="480"/>
                <w:jc w:val="both"/>
                <w:rPr>
                  <w:rFonts w:asciiTheme="minorEastAsia" w:eastAsiaTheme="minorEastAsia" w:hAnsiTheme="minorEastAsia"/>
                  <w:color w:val="000000"/>
                  <w:szCs w:val="21"/>
                </w:rPr>
              </w:pPr>
              <w:r w:rsidRPr="005F086D">
                <w:rPr>
                  <w:rFonts w:asciiTheme="minorEastAsia" w:eastAsiaTheme="minorEastAsia" w:hAnsiTheme="minorEastAsia" w:hint="eastAsia"/>
                  <w:color w:val="000000"/>
                  <w:szCs w:val="21"/>
                </w:rPr>
                <w:t>资源储备是公司的核心竞争力，由于资源分布不平衡，品位变化等不确定原因，公司资源保有量存在变化风险。行业资源整合并购竞争激烈，勘探开发加快向复杂和困难地区延伸，都将直接影响公司成本水平。公司将加大探矿增储和获取优质资源力度、加快基地建设和重点项目建设进度、加强投资效率和质量管理等措施，实现规模效应、提高资源利用率，抵御由于资源变化带来的风险。</w:t>
              </w:r>
            </w:p>
            <w:p w:rsidR="00C27302" w:rsidRPr="005F086D" w:rsidRDefault="00C27302" w:rsidP="00162F84">
              <w:pPr>
                <w:adjustRightInd w:val="0"/>
                <w:snapToGrid w:val="0"/>
                <w:ind w:firstLineChars="200" w:firstLine="480"/>
                <w:jc w:val="both"/>
                <w:rPr>
                  <w:rFonts w:asciiTheme="minorEastAsia" w:eastAsiaTheme="minorEastAsia" w:hAnsiTheme="minorEastAsia"/>
                  <w:color w:val="000000"/>
                  <w:szCs w:val="21"/>
                </w:rPr>
              </w:pPr>
              <w:r w:rsidRPr="005F086D">
                <w:rPr>
                  <w:rFonts w:asciiTheme="minorEastAsia" w:eastAsiaTheme="minorEastAsia" w:hAnsiTheme="minorEastAsia" w:hint="eastAsia"/>
                  <w:color w:val="000000"/>
                  <w:szCs w:val="21"/>
                </w:rPr>
                <w:t>3.政策变化风险</w:t>
              </w:r>
            </w:p>
            <w:p w:rsidR="00C27302" w:rsidRPr="005F086D" w:rsidRDefault="00C27302" w:rsidP="00162F84">
              <w:pPr>
                <w:adjustRightInd w:val="0"/>
                <w:snapToGrid w:val="0"/>
                <w:ind w:firstLineChars="200" w:firstLine="480"/>
                <w:jc w:val="both"/>
                <w:rPr>
                  <w:rFonts w:asciiTheme="minorEastAsia" w:eastAsiaTheme="minorEastAsia" w:hAnsiTheme="minorEastAsia"/>
                  <w:color w:val="000000"/>
                  <w:szCs w:val="21"/>
                </w:rPr>
              </w:pPr>
              <w:r w:rsidRPr="005F086D">
                <w:rPr>
                  <w:rFonts w:asciiTheme="minorEastAsia" w:eastAsiaTheme="minorEastAsia" w:hAnsiTheme="minorEastAsia" w:hint="eastAsia"/>
                  <w:color w:val="000000"/>
                  <w:szCs w:val="21"/>
                </w:rPr>
                <w:t>国家资源和环境等税制改革，将有可能加大公司的成本压力，带来降低企业盈利水平的风险。公司将通过降本增效和优化“五率”指标，加强技术创新和技术规范管理，优化各项技术经济指标、持续推进精细化管理等措施，切实降低企业生产成本。</w:t>
              </w:r>
            </w:p>
            <w:p w:rsidR="00C27302" w:rsidRPr="005F086D" w:rsidRDefault="00C27302" w:rsidP="00162F84">
              <w:pPr>
                <w:adjustRightInd w:val="0"/>
                <w:snapToGrid w:val="0"/>
                <w:ind w:firstLineChars="200" w:firstLine="480"/>
                <w:jc w:val="both"/>
                <w:rPr>
                  <w:rFonts w:asciiTheme="minorEastAsia" w:eastAsiaTheme="minorEastAsia" w:hAnsiTheme="minorEastAsia"/>
                  <w:color w:val="000000"/>
                  <w:szCs w:val="21"/>
                </w:rPr>
              </w:pPr>
              <w:r w:rsidRPr="005F086D">
                <w:rPr>
                  <w:rFonts w:asciiTheme="minorEastAsia" w:eastAsiaTheme="minorEastAsia" w:hAnsiTheme="minorEastAsia" w:hint="eastAsia"/>
                  <w:color w:val="000000"/>
                  <w:szCs w:val="21"/>
                </w:rPr>
                <w:t>4.安全与环保风险</w:t>
              </w:r>
            </w:p>
            <w:p w:rsidR="00FB66FE" w:rsidRDefault="00C27302" w:rsidP="00162F84">
              <w:pPr>
                <w:ind w:firstLineChars="200" w:firstLine="480"/>
              </w:pPr>
              <w:r w:rsidRPr="005F086D">
                <w:rPr>
                  <w:rFonts w:asciiTheme="minorEastAsia" w:eastAsiaTheme="minorEastAsia" w:hAnsiTheme="minorEastAsia" w:hint="eastAsia"/>
                  <w:color w:val="000000"/>
                  <w:szCs w:val="21"/>
                </w:rPr>
                <w:t>公司下属矿山企业属于安全环保高风险行业，存在着安全事故风险以及环境污染等风险。伴随着新的《安全生产法》和《环境保护法》实施，国家对安全环保的问</w:t>
              </w:r>
              <w:proofErr w:type="gramStart"/>
              <w:r w:rsidRPr="005F086D">
                <w:rPr>
                  <w:rFonts w:asciiTheme="minorEastAsia" w:eastAsiaTheme="minorEastAsia" w:hAnsiTheme="minorEastAsia" w:hint="eastAsia"/>
                  <w:color w:val="000000"/>
                  <w:szCs w:val="21"/>
                </w:rPr>
                <w:t>责力度</w:t>
              </w:r>
              <w:proofErr w:type="gramEnd"/>
              <w:r w:rsidRPr="005F086D">
                <w:rPr>
                  <w:rFonts w:asciiTheme="minorEastAsia" w:eastAsiaTheme="minorEastAsia" w:hAnsiTheme="minorEastAsia" w:hint="eastAsia"/>
                  <w:color w:val="000000"/>
                  <w:szCs w:val="21"/>
                </w:rPr>
                <w:t>越来越严格，公司的安全环保投入将继续加大。公司将牢固树立“零事故”、“零容忍”的理念，强化法律执行力，推进依法治企；持续推进安全环保“三基”工作，确保生产安全；加强安全环保培训和安全环保隐患排查治理工作，开展专项整治；深入推进安全标准化建设、安全避险“六大系统”建设；完善环保设施建设，开展环保监测，落实减排指标；构建安全生产长效机制，提高生态文明和可持续发展能力。</w:t>
              </w:r>
            </w:p>
          </w:sdtContent>
        </w:sdt>
      </w:sdtContent>
    </w:sdt>
    <w:p w:rsidR="00FB66FE" w:rsidRDefault="00FB66FE"/>
    <w:sdt>
      <w:sdtPr>
        <w:rPr>
          <w:rFonts w:ascii="宋体" w:hAnsi="宋体" w:cs="宋体"/>
          <w:b w:val="0"/>
          <w:bCs w:val="0"/>
          <w:kern w:val="0"/>
          <w:szCs w:val="24"/>
        </w:rPr>
        <w:alias w:val="模块:其他披露事项"/>
        <w:tag w:val="_SEC_2d00d0d8a1b7409b884a0beb6a447e0d"/>
        <w:id w:val="-451022048"/>
        <w:lock w:val="sdtLocked"/>
        <w:placeholder>
          <w:docPart w:val="GBC22222222222222222222222222222"/>
        </w:placeholder>
      </w:sdtPr>
      <w:sdtContent>
        <w:p w:rsidR="00FB66FE" w:rsidRDefault="00EF35C9">
          <w:pPr>
            <w:pStyle w:val="3"/>
            <w:numPr>
              <w:ilvl w:val="0"/>
              <w:numId w:val="103"/>
            </w:numPr>
          </w:pPr>
          <w:r>
            <w:t>其他披露事项</w:t>
          </w:r>
        </w:p>
        <w:sdt>
          <w:sdtPr>
            <w:rPr>
              <w:rFonts w:hint="eastAsia"/>
            </w:rPr>
            <w:alias w:val="是否适用：董事会其他需要披露的事项[双击切换]"/>
            <w:tag w:val="_GBC_4bd5ba6bf4044aee9ecd40a0c2fc29bf"/>
            <w:id w:val="-2024073587"/>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sdtContent>
    </w:sdt>
    <w:p w:rsidR="00FB66FE" w:rsidRDefault="00FB66FE"/>
    <w:p w:rsidR="00FB66FE" w:rsidRDefault="00EF35C9">
      <w:pPr>
        <w:pStyle w:val="10"/>
        <w:numPr>
          <w:ilvl w:val="0"/>
          <w:numId w:val="3"/>
        </w:numPr>
      </w:pPr>
      <w:bookmarkStart w:id="24" w:name="_Toc491338000"/>
      <w:bookmarkEnd w:id="21"/>
      <w:bookmarkEnd w:id="22"/>
      <w:r>
        <w:lastRenderedPageBreak/>
        <w:t>重要事项</w:t>
      </w:r>
      <w:bookmarkEnd w:id="24"/>
    </w:p>
    <w:sdt>
      <w:sdtPr>
        <w:rPr>
          <w:rFonts w:ascii="宋体" w:hAnsi="宋体" w:cs="宋体"/>
          <w:b w:val="0"/>
          <w:bCs w:val="0"/>
          <w:kern w:val="0"/>
          <w:szCs w:val="24"/>
        </w:rPr>
        <w:alias w:val="模块:股东大会情况简介"/>
        <w:tag w:val="_SEC_3ae22d0bfcd94a15aff38fa624550b48"/>
        <w:id w:val="730190159"/>
        <w:lock w:val="sdtLocked"/>
        <w:placeholder>
          <w:docPart w:val="GBC22222222222222222222222222222"/>
        </w:placeholder>
      </w:sdtPr>
      <w:sdtEndPr>
        <w:rPr>
          <w:rFonts w:hint="eastAsia"/>
        </w:rPr>
      </w:sdtEndPr>
      <w:sdtContent>
        <w:p w:rsidR="00FB66FE" w:rsidRDefault="00EF35C9">
          <w:pPr>
            <w:pStyle w:val="2"/>
            <w:numPr>
              <w:ilvl w:val="0"/>
              <w:numId w:val="108"/>
            </w:numPr>
            <w:spacing w:line="360" w:lineRule="auto"/>
          </w:pPr>
          <w:r>
            <w:t>股东大会情况简介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268"/>
            <w:gridCol w:w="2098"/>
            <w:gridCol w:w="2165"/>
          </w:tblGrid>
          <w:tr w:rsidR="00FB66FE" w:rsidTr="004F10EC">
            <w:trPr>
              <w:trHeight w:val="165"/>
            </w:trPr>
            <w:tc>
              <w:tcPr>
                <w:tcW w:w="1391" w:type="pct"/>
                <w:vAlign w:val="center"/>
              </w:tcPr>
              <w:p w:rsidR="00FB66FE" w:rsidRDefault="00EF35C9">
                <w:pPr>
                  <w:widowControl w:val="0"/>
                  <w:jc w:val="center"/>
                  <w:rPr>
                    <w:szCs w:val="21"/>
                  </w:rPr>
                </w:pPr>
                <w:r>
                  <w:rPr>
                    <w:szCs w:val="21"/>
                  </w:rPr>
                  <w:t>会议届次</w:t>
                </w:r>
              </w:p>
            </w:tc>
            <w:tc>
              <w:tcPr>
                <w:tcW w:w="1253" w:type="pct"/>
                <w:vAlign w:val="center"/>
              </w:tcPr>
              <w:p w:rsidR="00FB66FE" w:rsidRDefault="00EF35C9">
                <w:pPr>
                  <w:widowControl w:val="0"/>
                  <w:jc w:val="center"/>
                  <w:rPr>
                    <w:szCs w:val="21"/>
                  </w:rPr>
                </w:pPr>
                <w:r>
                  <w:rPr>
                    <w:szCs w:val="21"/>
                  </w:rPr>
                  <w:t>召开日期</w:t>
                </w:r>
              </w:p>
            </w:tc>
            <w:tc>
              <w:tcPr>
                <w:tcW w:w="1159" w:type="pct"/>
                <w:vAlign w:val="center"/>
              </w:tcPr>
              <w:p w:rsidR="00FB66FE" w:rsidRDefault="00EF35C9">
                <w:pPr>
                  <w:widowControl w:val="0"/>
                  <w:jc w:val="center"/>
                  <w:rPr>
                    <w:szCs w:val="21"/>
                  </w:rPr>
                </w:pPr>
                <w:r>
                  <w:rPr>
                    <w:szCs w:val="21"/>
                  </w:rPr>
                  <w:t>决议刊登的指定网站的查询索引</w:t>
                </w:r>
              </w:p>
            </w:tc>
            <w:tc>
              <w:tcPr>
                <w:tcW w:w="1196" w:type="pct"/>
                <w:vAlign w:val="center"/>
              </w:tcPr>
              <w:p w:rsidR="00FB66FE" w:rsidRDefault="00EF35C9">
                <w:pPr>
                  <w:widowControl w:val="0"/>
                  <w:jc w:val="center"/>
                  <w:rPr>
                    <w:szCs w:val="21"/>
                  </w:rPr>
                </w:pPr>
                <w:r>
                  <w:rPr>
                    <w:szCs w:val="21"/>
                  </w:rPr>
                  <w:t>决议刊登的披露日期</w:t>
                </w:r>
              </w:p>
            </w:tc>
          </w:tr>
          <w:sdt>
            <w:sdtPr>
              <w:rPr>
                <w:rFonts w:hint="eastAsia"/>
                <w:szCs w:val="21"/>
              </w:rPr>
              <w:alias w:val="股东大会情况"/>
              <w:tag w:val="_TUP_23eb487759fc41b6a2a06b40dd3fe0d9"/>
              <w:id w:val="805979034"/>
              <w:lock w:val="sdtLocked"/>
            </w:sdtPr>
            <w:sdtEndPr>
              <w:rPr>
                <w:color w:val="333399"/>
              </w:rPr>
            </w:sdtEndPr>
            <w:sdtContent>
              <w:tr w:rsidR="00FB66FE" w:rsidTr="004F10EC">
                <w:trPr>
                  <w:trHeight w:val="195"/>
                </w:trPr>
                <w:sdt>
                  <w:sdtPr>
                    <w:rPr>
                      <w:rFonts w:hint="eastAsia"/>
                      <w:szCs w:val="21"/>
                    </w:rPr>
                    <w:alias w:val="股东大会届次"/>
                    <w:tag w:val="_GBC_6bc4a484fcfc4c8f80baa59de8a4270a"/>
                    <w:id w:val="-1595852098"/>
                    <w:lock w:val="sdtLocked"/>
                  </w:sdtPr>
                  <w:sdtContent>
                    <w:tc>
                      <w:tcPr>
                        <w:tcW w:w="1391" w:type="pct"/>
                      </w:tcPr>
                      <w:p w:rsidR="00FB66FE" w:rsidRDefault="00C27302" w:rsidP="00C67B18">
                        <w:pPr>
                          <w:widowControl w:val="0"/>
                          <w:jc w:val="center"/>
                          <w:rPr>
                            <w:szCs w:val="21"/>
                          </w:rPr>
                        </w:pPr>
                        <w:r>
                          <w:rPr>
                            <w:rFonts w:hint="eastAsia"/>
                            <w:szCs w:val="21"/>
                          </w:rPr>
                          <w:t>2016年年度股东大会</w:t>
                        </w:r>
                      </w:p>
                    </w:tc>
                  </w:sdtContent>
                </w:sdt>
                <w:sdt>
                  <w:sdtPr>
                    <w:rPr>
                      <w:szCs w:val="21"/>
                    </w:rPr>
                    <w:alias w:val="股东大会召开日期"/>
                    <w:tag w:val="_GBC_2566bd9b889e42218b24ce9747441ec3"/>
                    <w:id w:val="414671247"/>
                    <w:lock w:val="sdtLocked"/>
                  </w:sdtPr>
                  <w:sdtContent>
                    <w:tc>
                      <w:tcPr>
                        <w:tcW w:w="1253" w:type="pct"/>
                      </w:tcPr>
                      <w:p w:rsidR="00FB66FE" w:rsidRDefault="00C27302" w:rsidP="00C67B18">
                        <w:pPr>
                          <w:widowControl w:val="0"/>
                          <w:jc w:val="center"/>
                          <w:rPr>
                            <w:szCs w:val="21"/>
                          </w:rPr>
                        </w:pPr>
                        <w:r>
                          <w:rPr>
                            <w:rFonts w:hint="eastAsia"/>
                            <w:szCs w:val="21"/>
                          </w:rPr>
                          <w:t>2017年6月14日</w:t>
                        </w:r>
                      </w:p>
                    </w:tc>
                  </w:sdtContent>
                </w:sdt>
                <w:sdt>
                  <w:sdtPr>
                    <w:rPr>
                      <w:szCs w:val="21"/>
                    </w:rPr>
                    <w:alias w:val="股东大会决议刊登的指定网站的查询索引"/>
                    <w:tag w:val="_GBC_90d7a06e403b46a796247e2dc340a1b2"/>
                    <w:id w:val="-1364595259"/>
                    <w:lock w:val="sdtLocked"/>
                  </w:sdtPr>
                  <w:sdtContent>
                    <w:tc>
                      <w:tcPr>
                        <w:tcW w:w="1159" w:type="pct"/>
                      </w:tcPr>
                      <w:p w:rsidR="00FB66FE" w:rsidRDefault="00CF595F" w:rsidP="00C67B18">
                        <w:pPr>
                          <w:widowControl w:val="0"/>
                          <w:jc w:val="center"/>
                          <w:rPr>
                            <w:szCs w:val="21"/>
                          </w:rPr>
                        </w:pPr>
                        <w:r>
                          <w:rPr>
                            <w:rFonts w:hint="eastAsia"/>
                            <w:szCs w:val="21"/>
                          </w:rPr>
                          <w:t>www.sse.com.cn</w:t>
                        </w:r>
                      </w:p>
                    </w:tc>
                  </w:sdtContent>
                </w:sdt>
                <w:sdt>
                  <w:sdtPr>
                    <w:rPr>
                      <w:szCs w:val="21"/>
                    </w:rPr>
                    <w:alias w:val="股东大会决议刊登的信息披露日期"/>
                    <w:tag w:val="_GBC_ce6d4d63473b42f886e5789f3bc479a8"/>
                    <w:id w:val="113186332"/>
                    <w:lock w:val="sdtLocked"/>
                  </w:sdtPr>
                  <w:sdtContent>
                    <w:tc>
                      <w:tcPr>
                        <w:tcW w:w="1196" w:type="pct"/>
                      </w:tcPr>
                      <w:p w:rsidR="00FB66FE" w:rsidRDefault="00CF595F" w:rsidP="00C67B18">
                        <w:pPr>
                          <w:widowControl w:val="0"/>
                          <w:jc w:val="center"/>
                          <w:rPr>
                            <w:szCs w:val="21"/>
                          </w:rPr>
                        </w:pPr>
                        <w:r>
                          <w:rPr>
                            <w:rFonts w:hint="eastAsia"/>
                            <w:szCs w:val="21"/>
                          </w:rPr>
                          <w:t>2017年6月15日</w:t>
                        </w:r>
                      </w:p>
                    </w:tc>
                  </w:sdtContent>
                </w:sdt>
              </w:tr>
            </w:sdtContent>
          </w:sdt>
        </w:tbl>
        <w:p w:rsidR="00FB66FE" w:rsidRDefault="00C979FF"/>
      </w:sdtContent>
    </w:sdt>
    <w:sdt>
      <w:sdtPr>
        <w:rPr>
          <w:rFonts w:hint="eastAsia"/>
        </w:rPr>
        <w:alias w:val="模块:股东大会情况说明"/>
        <w:tag w:val="_SEC_bf1ce0d19a464ce2a3d1a1d438ffde42"/>
        <w:id w:val="-772474859"/>
        <w:lock w:val="sdtLocked"/>
        <w:placeholder>
          <w:docPart w:val="GBC22222222222222222222222222222"/>
        </w:placeholder>
      </w:sdtPr>
      <w:sdtContent>
        <w:p w:rsidR="00FB66FE" w:rsidRDefault="00EF35C9">
          <w:r>
            <w:rPr>
              <w:rFonts w:hint="eastAsia"/>
            </w:rPr>
            <w:t>股东大会情况说明</w:t>
          </w:r>
        </w:p>
        <w:sdt>
          <w:sdtPr>
            <w:rPr>
              <w:rFonts w:hint="eastAsia"/>
            </w:rPr>
            <w:alias w:val="是否适用：股东大会情况说明[双击切换]"/>
            <w:tag w:val="_GBC_bc06fc78c35044b0a848192606e2a5ad"/>
            <w:id w:val="699976643"/>
            <w:lock w:val="sdtContentLocked"/>
            <w:placeholder>
              <w:docPart w:val="GBC22222222222222222222222222222"/>
            </w:placeholder>
          </w:sdtPr>
          <w:sdtContent>
            <w:p w:rsidR="00FB66FE" w:rsidRDefault="00C979FF" w:rsidP="00CF595F">
              <w:r>
                <w:fldChar w:fldCharType="begin"/>
              </w:r>
              <w:r w:rsidR="00CF595F">
                <w:instrText xml:space="preserve"> MACROBUTTON  SnrToggleCheckbox □适用 </w:instrText>
              </w:r>
              <w:r>
                <w:fldChar w:fldCharType="end"/>
              </w:r>
              <w:r>
                <w:fldChar w:fldCharType="begin"/>
              </w:r>
              <w:r w:rsidR="00CF595F">
                <w:instrText xml:space="preserve"> MACROBUTTON  SnrToggleCheckbox √不适用 </w:instrText>
              </w:r>
              <w:r>
                <w:fldChar w:fldCharType="end"/>
              </w:r>
            </w:p>
          </w:sdtContent>
        </w:sdt>
      </w:sdtContent>
    </w:sdt>
    <w:p w:rsidR="00FB66FE" w:rsidRDefault="00FB66FE"/>
    <w:p w:rsidR="00FB66FE" w:rsidRDefault="00EF35C9">
      <w:pPr>
        <w:pStyle w:val="2"/>
        <w:numPr>
          <w:ilvl w:val="0"/>
          <w:numId w:val="108"/>
        </w:numPr>
        <w:spacing w:line="360" w:lineRule="auto"/>
      </w:pPr>
      <w:r>
        <w:t>利润分配或资本公积金转增预案</w:t>
      </w:r>
    </w:p>
    <w:p w:rsidR="00FB66FE" w:rsidRDefault="00EF35C9">
      <w:pPr>
        <w:pStyle w:val="3"/>
        <w:numPr>
          <w:ilvl w:val="0"/>
          <w:numId w:val="101"/>
        </w:numPr>
      </w:pPr>
      <w:r>
        <w:t>半年度拟定的利润分配预案、公积金转增股本预案</w:t>
      </w:r>
    </w:p>
    <w:sdt>
      <w:sdtPr>
        <w:rPr>
          <w:rFonts w:ascii="Calibri" w:hAnsi="Calibri"/>
        </w:rPr>
        <w:alias w:val="模块:半年度拟定的利润分配预案"/>
        <w:tag w:val="_GBC_e4b48d016b974478b1fce3e8671a7227"/>
        <w:id w:val="1587285"/>
        <w:lock w:val="sdtLocked"/>
        <w:placeholder>
          <w:docPart w:val="GBC22222222222222222222222222222"/>
        </w:placeholder>
      </w:sdtPr>
      <w:sdtEndPr>
        <w:rPr>
          <w:rFonts w:ascii="宋体" w:hAnsi="宋体"/>
        </w:rPr>
      </w:sdtEndPr>
      <w:sdtContent>
        <w:tbl>
          <w:tblPr>
            <w:tblStyle w:val="a6"/>
            <w:tblW w:w="0" w:type="auto"/>
            <w:tblLook w:val="04A0"/>
          </w:tblPr>
          <w:tblGrid>
            <w:gridCol w:w="4524"/>
            <w:gridCol w:w="4524"/>
          </w:tblGrid>
          <w:tr w:rsidR="00FB66FE" w:rsidTr="000F6939">
            <w:tc>
              <w:tcPr>
                <w:tcW w:w="4524" w:type="dxa"/>
              </w:tcPr>
              <w:p w:rsidR="00FB66FE" w:rsidRDefault="00EF35C9">
                <w:r>
                  <w:t>是否分配或转增</w:t>
                </w:r>
              </w:p>
            </w:tc>
            <w:sdt>
              <w:sdtPr>
                <w:rPr>
                  <w:rFonts w:hint="eastAsia"/>
                </w:rPr>
                <w:alias w:val="是否分配或转增"/>
                <w:tag w:val="_GBC_1aa3bb539f35454da0536200efcc4f60"/>
                <w:id w:val="1587263"/>
                <w:lock w:val="sdtLocked"/>
                <w:comboBox>
                  <w:listItem w:displayText="是" w:value="是"/>
                  <w:listItem w:displayText="否" w:value="否"/>
                </w:comboBox>
              </w:sdtPr>
              <w:sdtContent>
                <w:tc>
                  <w:tcPr>
                    <w:tcW w:w="4524" w:type="dxa"/>
                  </w:tcPr>
                  <w:p w:rsidR="00FB66FE" w:rsidRDefault="009A0D04">
                    <w:pPr>
                      <w:jc w:val="left"/>
                    </w:pPr>
                    <w:r>
                      <w:rPr>
                        <w:rFonts w:hint="eastAsia"/>
                      </w:rPr>
                      <w:t>否</w:t>
                    </w:r>
                  </w:p>
                </w:tc>
              </w:sdtContent>
            </w:sdt>
          </w:tr>
          <w:tr w:rsidR="00FB66FE" w:rsidTr="000F6939">
            <w:tc>
              <w:tcPr>
                <w:tcW w:w="4524" w:type="dxa"/>
              </w:tcPr>
              <w:p w:rsidR="00FB66FE" w:rsidRDefault="00EF35C9">
                <w:r>
                  <w:t>每10股送红股数（股）</w:t>
                </w:r>
              </w:p>
            </w:tc>
            <w:sdt>
              <w:sdtPr>
                <w:rPr>
                  <w:rFonts w:hint="eastAsia"/>
                </w:rPr>
                <w:alias w:val="每10股送红股数"/>
                <w:tag w:val="_GBC_54fb48b48c14430f8f30bee0cfcc8cb9"/>
                <w:id w:val="1587266"/>
                <w:lock w:val="sdtLocked"/>
                <w:showingPlcHdr/>
              </w:sdtPr>
              <w:sdtContent>
                <w:tc>
                  <w:tcPr>
                    <w:tcW w:w="4524" w:type="dxa"/>
                  </w:tcPr>
                  <w:p w:rsidR="00FB66FE" w:rsidRDefault="00EF35C9">
                    <w:pPr>
                      <w:jc w:val="right"/>
                    </w:pPr>
                    <w:r>
                      <w:rPr>
                        <w:rFonts w:hint="eastAsia"/>
                        <w:color w:val="333399"/>
                      </w:rPr>
                      <w:t xml:space="preserve">　</w:t>
                    </w:r>
                  </w:p>
                </w:tc>
              </w:sdtContent>
            </w:sdt>
          </w:tr>
          <w:tr w:rsidR="00FB66FE" w:rsidTr="000F6939">
            <w:tc>
              <w:tcPr>
                <w:tcW w:w="4524" w:type="dxa"/>
              </w:tcPr>
              <w:p w:rsidR="00FB66FE" w:rsidRDefault="00EF35C9">
                <w:r>
                  <w:t>每10股派息数(元)（含税）</w:t>
                </w:r>
              </w:p>
            </w:tc>
            <w:sdt>
              <w:sdtPr>
                <w:rPr>
                  <w:rFonts w:hint="eastAsia"/>
                </w:rPr>
                <w:alias w:val="每10股派息数（含税）"/>
                <w:tag w:val="_GBC_299a7ab7d38741f6bb828dfda18f3f3b"/>
                <w:id w:val="1587269"/>
                <w:lock w:val="sdtLocked"/>
                <w:showingPlcHdr/>
              </w:sdtPr>
              <w:sdtContent>
                <w:tc>
                  <w:tcPr>
                    <w:tcW w:w="4524" w:type="dxa"/>
                  </w:tcPr>
                  <w:p w:rsidR="00FB66FE" w:rsidRDefault="00EF35C9">
                    <w:pPr>
                      <w:jc w:val="right"/>
                    </w:pPr>
                    <w:r>
                      <w:rPr>
                        <w:rFonts w:hint="eastAsia"/>
                        <w:color w:val="333399"/>
                      </w:rPr>
                      <w:t xml:space="preserve">　</w:t>
                    </w:r>
                  </w:p>
                </w:tc>
              </w:sdtContent>
            </w:sdt>
          </w:tr>
          <w:tr w:rsidR="00FB66FE" w:rsidTr="000F6939">
            <w:tc>
              <w:tcPr>
                <w:tcW w:w="4524" w:type="dxa"/>
              </w:tcPr>
              <w:p w:rsidR="00FB66FE" w:rsidRDefault="00EF35C9">
                <w:r>
                  <w:t>每10股转增数（股）</w:t>
                </w:r>
              </w:p>
            </w:tc>
            <w:sdt>
              <w:sdtPr>
                <w:rPr>
                  <w:rFonts w:hint="eastAsia"/>
                </w:rPr>
                <w:alias w:val="每10股转增数"/>
                <w:tag w:val="_GBC_728534984b704837b292c32c939dab97"/>
                <w:id w:val="1587272"/>
                <w:lock w:val="sdtLocked"/>
                <w:showingPlcHdr/>
              </w:sdtPr>
              <w:sdtContent>
                <w:tc>
                  <w:tcPr>
                    <w:tcW w:w="4524" w:type="dxa"/>
                  </w:tcPr>
                  <w:p w:rsidR="00FB66FE" w:rsidRDefault="00EF35C9">
                    <w:pPr>
                      <w:jc w:val="right"/>
                    </w:pPr>
                    <w:r>
                      <w:rPr>
                        <w:rFonts w:hint="eastAsia"/>
                        <w:color w:val="333399"/>
                      </w:rPr>
                      <w:t xml:space="preserve">　</w:t>
                    </w:r>
                  </w:p>
                </w:tc>
              </w:sdtContent>
            </w:sdt>
          </w:tr>
          <w:tr w:rsidR="00FB66FE" w:rsidTr="000F6939">
            <w:tc>
              <w:tcPr>
                <w:tcW w:w="9048" w:type="dxa"/>
                <w:gridSpan w:val="2"/>
              </w:tcPr>
              <w:p w:rsidR="00FB66FE" w:rsidRDefault="00EF35C9">
                <w:pPr>
                  <w:jc w:val="center"/>
                </w:pPr>
                <w:r>
                  <w:t>利润分配或资本公积金转增预案的相关情况说明</w:t>
                </w:r>
              </w:p>
            </w:tc>
          </w:tr>
        </w:tbl>
      </w:sdtContent>
    </w:sdt>
    <w:p w:rsidR="00FB66FE" w:rsidRDefault="00FB66FE">
      <w:bookmarkStart w:id="25" w:name="_Toc342565988"/>
    </w:p>
    <w:p w:rsidR="00FB66FE" w:rsidRDefault="00EF35C9">
      <w:pPr>
        <w:pStyle w:val="2"/>
        <w:numPr>
          <w:ilvl w:val="0"/>
          <w:numId w:val="108"/>
        </w:numPr>
        <w:spacing w:line="360" w:lineRule="auto"/>
      </w:pPr>
      <w:r>
        <w:rPr>
          <w:rFonts w:hint="eastAsia"/>
        </w:rPr>
        <w:t>承诺事项履行情况</w:t>
      </w:r>
    </w:p>
    <w:sdt>
      <w:sdtPr>
        <w:rPr>
          <w:rFonts w:ascii="宋体" w:hAnsi="宋体" w:cs="宋体" w:hint="eastAsia"/>
          <w:b w:val="0"/>
          <w:bCs w:val="0"/>
          <w:kern w:val="0"/>
          <w:szCs w:val="21"/>
        </w:rPr>
        <w:alias w:val="模块:上市公司、持股5%以上的股东、控股股东及实际控制人在报告期内承诺事项"/>
        <w:tag w:val="_SEC_fb5aa5b24a6f4dedab08351940085578"/>
        <w:id w:val="1409507188"/>
        <w:placeholder>
          <w:docPart w:val="GBC22222222222222222222222222222"/>
        </w:placeholder>
      </w:sdtPr>
      <w:sdtEndPr>
        <w:rPr>
          <w:rFonts w:hint="default"/>
          <w:szCs w:val="24"/>
        </w:rPr>
      </w:sdtEndPr>
      <w:sdtContent>
        <w:p w:rsidR="009042FD" w:rsidRDefault="009042FD">
          <w:pPr>
            <w:pStyle w:val="3"/>
            <w:numPr>
              <w:ilvl w:val="1"/>
              <w:numId w:val="18"/>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240131894"/>
            <w:lock w:val="sdtContentLocked"/>
          </w:sdtPr>
          <w:sdtContent>
            <w:p w:rsidR="009042FD" w:rsidRDefault="00C979FF">
              <w:r>
                <w:fldChar w:fldCharType="begin"/>
              </w:r>
              <w:r w:rsidR="00E8032B">
                <w:instrText xml:space="preserve"> MACROBUTTON  SnrToggleCheckbox √适用 </w:instrText>
              </w:r>
              <w:r>
                <w:fldChar w:fldCharType="end"/>
              </w:r>
              <w:r>
                <w:fldChar w:fldCharType="begin"/>
              </w:r>
              <w:r w:rsidR="009042FD">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07"/>
            <w:gridCol w:w="407"/>
            <w:gridCol w:w="4800"/>
            <w:gridCol w:w="576"/>
            <w:gridCol w:w="409"/>
            <w:gridCol w:w="407"/>
            <w:gridCol w:w="689"/>
            <w:gridCol w:w="688"/>
          </w:tblGrid>
          <w:tr w:rsidR="00E8032B" w:rsidRPr="00162F84" w:rsidTr="00E8032B">
            <w:tc>
              <w:tcPr>
                <w:tcW w:w="383" w:type="pct"/>
                <w:shd w:val="clear" w:color="auto" w:fill="auto"/>
                <w:vAlign w:val="center"/>
              </w:tcPr>
              <w:p w:rsidR="009042FD" w:rsidRPr="00162F84" w:rsidRDefault="009042FD">
                <w:pPr>
                  <w:jc w:val="center"/>
                  <w:rPr>
                    <w:sz w:val="18"/>
                    <w:szCs w:val="18"/>
                  </w:rPr>
                </w:pPr>
                <w:r w:rsidRPr="00162F84">
                  <w:rPr>
                    <w:rFonts w:hint="eastAsia"/>
                    <w:sz w:val="18"/>
                    <w:szCs w:val="18"/>
                  </w:rPr>
                  <w:t>承诺背景</w:t>
                </w:r>
              </w:p>
            </w:tc>
            <w:tc>
              <w:tcPr>
                <w:tcW w:w="235" w:type="pct"/>
                <w:shd w:val="clear" w:color="auto" w:fill="auto"/>
                <w:vAlign w:val="center"/>
              </w:tcPr>
              <w:p w:rsidR="009042FD" w:rsidRPr="00162F84" w:rsidRDefault="009042FD">
                <w:pPr>
                  <w:jc w:val="center"/>
                  <w:rPr>
                    <w:sz w:val="18"/>
                    <w:szCs w:val="18"/>
                  </w:rPr>
                </w:pPr>
                <w:r w:rsidRPr="00162F84">
                  <w:rPr>
                    <w:rFonts w:hint="eastAsia"/>
                    <w:sz w:val="18"/>
                    <w:szCs w:val="18"/>
                  </w:rPr>
                  <w:t>承诺</w:t>
                </w:r>
              </w:p>
              <w:p w:rsidR="009042FD" w:rsidRPr="00162F84" w:rsidRDefault="009042FD">
                <w:pPr>
                  <w:jc w:val="center"/>
                  <w:rPr>
                    <w:sz w:val="18"/>
                    <w:szCs w:val="18"/>
                  </w:rPr>
                </w:pPr>
                <w:r w:rsidRPr="00162F84">
                  <w:rPr>
                    <w:rFonts w:hint="eastAsia"/>
                    <w:sz w:val="18"/>
                    <w:szCs w:val="18"/>
                  </w:rPr>
                  <w:t>类型</w:t>
                </w:r>
              </w:p>
            </w:tc>
            <w:tc>
              <w:tcPr>
                <w:tcW w:w="235" w:type="pct"/>
                <w:shd w:val="clear" w:color="auto" w:fill="auto"/>
                <w:vAlign w:val="center"/>
              </w:tcPr>
              <w:p w:rsidR="009042FD" w:rsidRPr="00162F84" w:rsidRDefault="009042FD">
                <w:pPr>
                  <w:jc w:val="center"/>
                  <w:rPr>
                    <w:sz w:val="18"/>
                    <w:szCs w:val="18"/>
                  </w:rPr>
                </w:pPr>
                <w:r w:rsidRPr="00162F84">
                  <w:rPr>
                    <w:rFonts w:hint="eastAsia"/>
                    <w:sz w:val="18"/>
                    <w:szCs w:val="18"/>
                  </w:rPr>
                  <w:t>承诺方</w:t>
                </w:r>
              </w:p>
            </w:tc>
            <w:tc>
              <w:tcPr>
                <w:tcW w:w="2660" w:type="pct"/>
                <w:shd w:val="clear" w:color="auto" w:fill="auto"/>
                <w:vAlign w:val="center"/>
              </w:tcPr>
              <w:p w:rsidR="009042FD" w:rsidRPr="00162F84" w:rsidRDefault="009042FD">
                <w:pPr>
                  <w:jc w:val="center"/>
                  <w:rPr>
                    <w:sz w:val="18"/>
                    <w:szCs w:val="18"/>
                  </w:rPr>
                </w:pPr>
                <w:r w:rsidRPr="00162F84">
                  <w:rPr>
                    <w:rFonts w:hint="eastAsia"/>
                    <w:sz w:val="18"/>
                    <w:szCs w:val="18"/>
                  </w:rPr>
                  <w:t>承诺</w:t>
                </w:r>
              </w:p>
              <w:p w:rsidR="009042FD" w:rsidRPr="00162F84" w:rsidRDefault="009042FD">
                <w:pPr>
                  <w:jc w:val="center"/>
                  <w:rPr>
                    <w:sz w:val="18"/>
                    <w:szCs w:val="18"/>
                  </w:rPr>
                </w:pPr>
                <w:r w:rsidRPr="00162F84">
                  <w:rPr>
                    <w:rFonts w:hint="eastAsia"/>
                    <w:sz w:val="18"/>
                    <w:szCs w:val="18"/>
                  </w:rPr>
                  <w:t>内容</w:t>
                </w:r>
              </w:p>
            </w:tc>
            <w:tc>
              <w:tcPr>
                <w:tcW w:w="235" w:type="pct"/>
                <w:shd w:val="clear" w:color="auto" w:fill="auto"/>
                <w:vAlign w:val="center"/>
              </w:tcPr>
              <w:p w:rsidR="009042FD" w:rsidRPr="00162F84" w:rsidRDefault="009042FD">
                <w:pPr>
                  <w:jc w:val="center"/>
                  <w:rPr>
                    <w:sz w:val="18"/>
                    <w:szCs w:val="18"/>
                  </w:rPr>
                </w:pPr>
                <w:r w:rsidRPr="00162F84">
                  <w:rPr>
                    <w:rFonts w:hint="eastAsia"/>
                    <w:sz w:val="18"/>
                    <w:szCs w:val="18"/>
                  </w:rPr>
                  <w:t>承诺时间及期限</w:t>
                </w:r>
              </w:p>
            </w:tc>
            <w:tc>
              <w:tcPr>
                <w:tcW w:w="236" w:type="pct"/>
                <w:shd w:val="clear" w:color="auto" w:fill="auto"/>
                <w:vAlign w:val="center"/>
              </w:tcPr>
              <w:p w:rsidR="009042FD" w:rsidRPr="00162F84" w:rsidRDefault="009042FD">
                <w:pPr>
                  <w:jc w:val="center"/>
                  <w:rPr>
                    <w:sz w:val="18"/>
                    <w:szCs w:val="18"/>
                  </w:rPr>
                </w:pPr>
                <w:r w:rsidRPr="00162F84">
                  <w:rPr>
                    <w:rFonts w:hint="eastAsia"/>
                    <w:sz w:val="18"/>
                    <w:szCs w:val="18"/>
                  </w:rPr>
                  <w:t>是否有履行期限</w:t>
                </w:r>
              </w:p>
            </w:tc>
            <w:tc>
              <w:tcPr>
                <w:tcW w:w="235" w:type="pct"/>
                <w:shd w:val="clear" w:color="auto" w:fill="auto"/>
                <w:vAlign w:val="center"/>
              </w:tcPr>
              <w:p w:rsidR="009042FD" w:rsidRPr="00162F84" w:rsidRDefault="009042FD">
                <w:pPr>
                  <w:jc w:val="center"/>
                  <w:rPr>
                    <w:sz w:val="18"/>
                    <w:szCs w:val="18"/>
                  </w:rPr>
                </w:pPr>
                <w:r w:rsidRPr="00162F84">
                  <w:rPr>
                    <w:rFonts w:hint="eastAsia"/>
                    <w:sz w:val="18"/>
                    <w:szCs w:val="18"/>
                  </w:rPr>
                  <w:t>是否及时严格履行</w:t>
                </w:r>
              </w:p>
            </w:tc>
            <w:tc>
              <w:tcPr>
                <w:tcW w:w="391" w:type="pct"/>
                <w:shd w:val="clear" w:color="auto" w:fill="auto"/>
                <w:vAlign w:val="center"/>
              </w:tcPr>
              <w:p w:rsidR="009042FD" w:rsidRPr="00162F84" w:rsidRDefault="009042FD">
                <w:pPr>
                  <w:jc w:val="center"/>
                  <w:rPr>
                    <w:sz w:val="18"/>
                    <w:szCs w:val="18"/>
                  </w:rPr>
                </w:pPr>
                <w:r w:rsidRPr="00162F84">
                  <w:rPr>
                    <w:rFonts w:hint="eastAsia"/>
                    <w:sz w:val="18"/>
                    <w:szCs w:val="18"/>
                  </w:rPr>
                  <w:t>如未能及时履行应说明未完</w:t>
                </w:r>
                <w:proofErr w:type="gramStart"/>
                <w:r w:rsidRPr="00162F84">
                  <w:rPr>
                    <w:rFonts w:hint="eastAsia"/>
                    <w:sz w:val="18"/>
                    <w:szCs w:val="18"/>
                  </w:rPr>
                  <w:t>成履行</w:t>
                </w:r>
                <w:proofErr w:type="gramEnd"/>
                <w:r w:rsidRPr="00162F84">
                  <w:rPr>
                    <w:rFonts w:hint="eastAsia"/>
                    <w:sz w:val="18"/>
                    <w:szCs w:val="18"/>
                  </w:rPr>
                  <w:t>的具体原因</w:t>
                </w:r>
              </w:p>
            </w:tc>
            <w:tc>
              <w:tcPr>
                <w:tcW w:w="390" w:type="pct"/>
                <w:shd w:val="clear" w:color="auto" w:fill="auto"/>
                <w:vAlign w:val="center"/>
              </w:tcPr>
              <w:p w:rsidR="009042FD" w:rsidRPr="00162F84" w:rsidRDefault="009042FD">
                <w:pPr>
                  <w:jc w:val="center"/>
                  <w:rPr>
                    <w:sz w:val="18"/>
                    <w:szCs w:val="18"/>
                  </w:rPr>
                </w:pPr>
                <w:r w:rsidRPr="00162F84">
                  <w:rPr>
                    <w:rFonts w:hint="eastAsia"/>
                    <w:sz w:val="18"/>
                    <w:szCs w:val="18"/>
                  </w:rPr>
                  <w:t>如未能及时履行应说明下一步计划</w:t>
                </w:r>
              </w:p>
            </w:tc>
          </w:tr>
          <w:sdt>
            <w:sdtPr>
              <w:rPr>
                <w:rFonts w:hint="eastAsia"/>
                <w:sz w:val="18"/>
                <w:szCs w:val="18"/>
              </w:rPr>
              <w:alias w:val="与再融资相关的承诺"/>
              <w:tag w:val="_TUP_0676323f2b9043339330c71dd933876a"/>
              <w:id w:val="-383875468"/>
              <w:lock w:val="sdtLocked"/>
            </w:sdtPr>
            <w:sdtEndPr>
              <w:rPr>
                <w:rFonts w:hint="default"/>
              </w:rPr>
            </w:sdtEndPr>
            <w:sdtContent>
              <w:tr w:rsidR="00E8032B" w:rsidRPr="00162F84" w:rsidTr="00E8032B">
                <w:tc>
                  <w:tcPr>
                    <w:tcW w:w="383" w:type="pct"/>
                    <w:vMerge w:val="restart"/>
                    <w:shd w:val="clear" w:color="auto" w:fill="auto"/>
                    <w:vAlign w:val="center"/>
                  </w:tcPr>
                  <w:sdt>
                    <w:sdtPr>
                      <w:rPr>
                        <w:rFonts w:hint="eastAsia"/>
                        <w:sz w:val="18"/>
                        <w:szCs w:val="18"/>
                      </w:rPr>
                      <w:tag w:val="_PLD_e1964063cb86498486e1bb7869b34cad"/>
                      <w:id w:val="-993100743"/>
                      <w:lock w:val="sdtLocked"/>
                    </w:sdtPr>
                    <w:sdtContent>
                      <w:p w:rsidR="009042FD" w:rsidRPr="00162F84" w:rsidRDefault="009042FD">
                        <w:pPr>
                          <w:rPr>
                            <w:sz w:val="18"/>
                            <w:szCs w:val="18"/>
                          </w:rPr>
                        </w:pPr>
                        <w:r w:rsidRPr="00162F84">
                          <w:rPr>
                            <w:rFonts w:hint="eastAsia"/>
                            <w:sz w:val="18"/>
                            <w:szCs w:val="18"/>
                          </w:rPr>
                          <w:t>与再融资相关的承诺</w:t>
                        </w:r>
                      </w:p>
                    </w:sdtContent>
                  </w:sdt>
                </w:tc>
                <w:sdt>
                  <w:sdtPr>
                    <w:rPr>
                      <w:sz w:val="18"/>
                      <w:szCs w:val="18"/>
                    </w:rPr>
                    <w:alias w:val="与再融资相关的承诺-承诺类型"/>
                    <w:tag w:val="_GBC_51fc7c8c3d5a45708a58624d814ebea4"/>
                    <w:id w:val="16262762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9042FD" w:rsidRPr="00162F84" w:rsidRDefault="00E8032B">
                        <w:pPr>
                          <w:jc w:val="both"/>
                          <w:rPr>
                            <w:sz w:val="18"/>
                            <w:szCs w:val="18"/>
                          </w:rPr>
                        </w:pPr>
                        <w:r w:rsidRPr="00162F84">
                          <w:rPr>
                            <w:sz w:val="18"/>
                            <w:szCs w:val="18"/>
                          </w:rPr>
                          <w:t>解决同业竞争</w:t>
                        </w:r>
                      </w:p>
                    </w:tc>
                  </w:sdtContent>
                </w:sdt>
                <w:sdt>
                  <w:sdtPr>
                    <w:rPr>
                      <w:sz w:val="18"/>
                      <w:szCs w:val="18"/>
                    </w:rPr>
                    <w:alias w:val="与再融资相关的承诺-承诺方"/>
                    <w:tag w:val="_GBC_5428d6239c554a188e7184528d0a4629"/>
                    <w:id w:val="-1860189213"/>
                    <w:lock w:val="sdtLocked"/>
                  </w:sdtPr>
                  <w:sdtContent>
                    <w:tc>
                      <w:tcPr>
                        <w:tcW w:w="235" w:type="pct"/>
                        <w:shd w:val="clear" w:color="auto" w:fill="auto"/>
                      </w:tcPr>
                      <w:p w:rsidR="009042FD" w:rsidRPr="00162F84" w:rsidRDefault="00690538">
                        <w:pPr>
                          <w:rPr>
                            <w:sz w:val="18"/>
                            <w:szCs w:val="18"/>
                          </w:rPr>
                        </w:pPr>
                        <w:r w:rsidRPr="00162F84">
                          <w:rPr>
                            <w:rFonts w:hint="eastAsia"/>
                            <w:sz w:val="18"/>
                            <w:szCs w:val="18"/>
                          </w:rPr>
                          <w:t>中国黄金集团公司</w:t>
                        </w:r>
                      </w:p>
                    </w:tc>
                  </w:sdtContent>
                </w:sdt>
                <w:sdt>
                  <w:sdtPr>
                    <w:rPr>
                      <w:sz w:val="18"/>
                      <w:szCs w:val="18"/>
                    </w:rPr>
                    <w:alias w:val="与再融资相关的承诺-承诺内容"/>
                    <w:tag w:val="_GBC_e9ef1cd33a6b4fa3b7e413660c4ae66a"/>
                    <w:id w:val="1204829265"/>
                    <w:lock w:val="sdtLocked"/>
                  </w:sdtPr>
                  <w:sdtContent>
                    <w:tc>
                      <w:tcPr>
                        <w:tcW w:w="2660" w:type="pct"/>
                        <w:shd w:val="clear" w:color="auto" w:fill="auto"/>
                      </w:tcPr>
                      <w:p w:rsidR="009042FD" w:rsidRPr="00162F84" w:rsidRDefault="00690538">
                        <w:pPr>
                          <w:rPr>
                            <w:sz w:val="18"/>
                            <w:szCs w:val="18"/>
                          </w:rPr>
                        </w:pPr>
                        <w:r w:rsidRPr="00162F84">
                          <w:rPr>
                            <w:rFonts w:hint="eastAsia"/>
                            <w:sz w:val="18"/>
                            <w:szCs w:val="18"/>
                          </w:rPr>
                          <w:t>根据国资委、证监会《关于推动国有股东与所控股上市公司解决同业竞争、规范关联交易的指导意见》，为最大程度保护本公司及广大中小股东的利益，结合黄金集团实际情况以及黄金行业近年的特点及发展趋势，黄金集团与本公司商议，根据黄金集团下属各企业拥有的资源前景、盈利能力、权证规范程度等实际情况，将黄金集团所属境内未注入本公司的相关企业分成三类，并提出相应的同业竞争解决方案，具体如下：第一类为黄金集团拟注入上市公司企业，该类企业资源前景较好、盈利能力较强、权证相对规范，现初步确定主要</w:t>
                        </w:r>
                        <w:r w:rsidRPr="00162F84">
                          <w:rPr>
                            <w:sz w:val="18"/>
                            <w:szCs w:val="18"/>
                          </w:rPr>
                          <w:t>6家，本公司2014年2月22日关于控</w:t>
                        </w:r>
                        <w:r w:rsidRPr="00162F84">
                          <w:rPr>
                            <w:rFonts w:hint="eastAsia"/>
                            <w:sz w:val="18"/>
                            <w:szCs w:val="18"/>
                          </w:rPr>
                          <w:t>股股东承诺履行进展公告中已予以披露；第二类为黄金集团拟通过转让给第三方等方式退出的企业，该类企业资源已近枯竭、其经营状况不良，或权证难以规范的企业，在取得本公司同意后，黄金集团承诺将尽快剥离退出；第三类为委托黄金集团孵化企业，该等企业资源储量尚未</w:t>
                        </w:r>
                        <w:r w:rsidRPr="00162F84">
                          <w:rPr>
                            <w:rFonts w:hint="eastAsia"/>
                            <w:sz w:val="18"/>
                            <w:szCs w:val="18"/>
                          </w:rPr>
                          <w:lastRenderedPageBreak/>
                          <w:t>探明、盈利状况尚不理想或权证仍有待规范，为维护本公司及中小股东利益，本公司拟先委托黄金集团孵化，待条件成熟后再行注入，黄金集团承诺对其进行培育孵化，待其满足下列条件并权证规范后</w:t>
                        </w:r>
                        <w:r w:rsidRPr="00162F84">
                          <w:rPr>
                            <w:sz w:val="18"/>
                            <w:szCs w:val="18"/>
                          </w:rPr>
                          <w:t>12个月内启动注入本公司：1、在产企业净资产收益率不低于本公司上年水平；2、或非在产企业</w:t>
                        </w:r>
                        <w:r w:rsidRPr="00162F84">
                          <w:rPr>
                            <w:rFonts w:hint="eastAsia"/>
                            <w:sz w:val="18"/>
                            <w:szCs w:val="18"/>
                          </w:rPr>
                          <w:t>财务内部收益率不低于</w:t>
                        </w:r>
                        <w:r w:rsidRPr="00162F84">
                          <w:rPr>
                            <w:sz w:val="18"/>
                            <w:szCs w:val="18"/>
                          </w:rPr>
                          <w:t>10%。如委托孵化企业自今起算超过5年仍未能达到注入标准，则该等企业不再注入本公司；黄金集团如需将该等企业转让给本公司以外的第三方时，需要事先征得本公司的同意；但如该等企业在后期达到了注入标准，则本公司仍可要求黄金集团将其注入本公司，黄金集团承诺将予以充分配合。</w:t>
                        </w:r>
                      </w:p>
                    </w:tc>
                  </w:sdtContent>
                </w:sdt>
                <w:sdt>
                  <w:sdtPr>
                    <w:rPr>
                      <w:sz w:val="18"/>
                      <w:szCs w:val="18"/>
                    </w:rPr>
                    <w:alias w:val="与再融资相关的承诺-承诺时间及期限"/>
                    <w:tag w:val="_GBC_250f75b63c514c95985efd18ae7aec11"/>
                    <w:id w:val="1192419296"/>
                    <w:lock w:val="sdtLocked"/>
                  </w:sdtPr>
                  <w:sdtContent>
                    <w:tc>
                      <w:tcPr>
                        <w:tcW w:w="235" w:type="pct"/>
                        <w:shd w:val="clear" w:color="auto" w:fill="auto"/>
                      </w:tcPr>
                      <w:p w:rsidR="009042FD" w:rsidRPr="00162F84" w:rsidRDefault="00690538">
                        <w:pPr>
                          <w:rPr>
                            <w:sz w:val="18"/>
                            <w:szCs w:val="18"/>
                          </w:rPr>
                        </w:pPr>
                        <w:r w:rsidRPr="00162F84">
                          <w:rPr>
                            <w:sz w:val="18"/>
                            <w:szCs w:val="18"/>
                          </w:rPr>
                          <w:t>2014年6月30日</w:t>
                        </w:r>
                      </w:p>
                    </w:tc>
                  </w:sdtContent>
                </w:sdt>
                <w:sdt>
                  <w:sdtPr>
                    <w:rPr>
                      <w:sz w:val="18"/>
                      <w:szCs w:val="18"/>
                    </w:rPr>
                    <w:alias w:val="与再融资相关的承诺-是否有履行期限"/>
                    <w:tag w:val="_GBC_61a129f65e5345a9a2449bccefe4fc4f"/>
                    <w:id w:val="301434622"/>
                    <w:lock w:val="sdtLocked"/>
                    <w:comboBox>
                      <w:listItem w:displayText="是" w:value="true"/>
                      <w:listItem w:displayText="否" w:value="false"/>
                    </w:comboBox>
                  </w:sdtPr>
                  <w:sdtContent>
                    <w:tc>
                      <w:tcPr>
                        <w:tcW w:w="236" w:type="pct"/>
                        <w:shd w:val="clear" w:color="auto" w:fill="auto"/>
                      </w:tcPr>
                      <w:p w:rsidR="009042FD" w:rsidRPr="00162F84" w:rsidRDefault="00690538">
                        <w:pPr>
                          <w:rPr>
                            <w:sz w:val="18"/>
                            <w:szCs w:val="18"/>
                          </w:rPr>
                        </w:pPr>
                        <w:r w:rsidRPr="00162F84">
                          <w:rPr>
                            <w:sz w:val="18"/>
                            <w:szCs w:val="18"/>
                          </w:rPr>
                          <w:t>是</w:t>
                        </w:r>
                      </w:p>
                    </w:tc>
                  </w:sdtContent>
                </w:sdt>
                <w:sdt>
                  <w:sdtPr>
                    <w:rPr>
                      <w:sz w:val="18"/>
                      <w:szCs w:val="18"/>
                    </w:rPr>
                    <w:alias w:val="与再融资相关的承诺-是否及时严格履行"/>
                    <w:tag w:val="_GBC_b85129af82754ffea8b356787ace9197"/>
                    <w:id w:val="183720201"/>
                    <w:lock w:val="sdtLocked"/>
                    <w:comboBox>
                      <w:listItem w:displayText="是" w:value="true"/>
                      <w:listItem w:displayText="否" w:value="false"/>
                    </w:comboBox>
                  </w:sdtPr>
                  <w:sdtContent>
                    <w:tc>
                      <w:tcPr>
                        <w:tcW w:w="235" w:type="pct"/>
                        <w:shd w:val="clear" w:color="auto" w:fill="auto"/>
                      </w:tcPr>
                      <w:p w:rsidR="009042FD" w:rsidRPr="00162F84" w:rsidRDefault="00690538">
                        <w:pPr>
                          <w:rPr>
                            <w:sz w:val="18"/>
                            <w:szCs w:val="18"/>
                          </w:rPr>
                        </w:pPr>
                        <w:r w:rsidRPr="00162F84">
                          <w:rPr>
                            <w:sz w:val="18"/>
                            <w:szCs w:val="18"/>
                          </w:rPr>
                          <w:t>是</w:t>
                        </w:r>
                      </w:p>
                    </w:tc>
                  </w:sdtContent>
                </w:sdt>
                <w:sdt>
                  <w:sdtPr>
                    <w:rPr>
                      <w:sz w:val="18"/>
                      <w:szCs w:val="18"/>
                    </w:rPr>
                    <w:alias w:val="与再融资相关的承诺-如未能及时履行应说明未完成履行的具体原因"/>
                    <w:tag w:val="_GBC_a922257400544de8b5713cd1790903f7"/>
                    <w:id w:val="-187214881"/>
                    <w:lock w:val="sdtLocked"/>
                  </w:sdtPr>
                  <w:sdtContent>
                    <w:tc>
                      <w:tcPr>
                        <w:tcW w:w="391" w:type="pct"/>
                        <w:shd w:val="clear" w:color="auto" w:fill="auto"/>
                      </w:tcPr>
                      <w:p w:rsidR="009042FD" w:rsidRPr="00162F84" w:rsidRDefault="00690538">
                        <w:pPr>
                          <w:rPr>
                            <w:sz w:val="18"/>
                            <w:szCs w:val="18"/>
                          </w:rPr>
                        </w:pPr>
                        <w:r w:rsidRPr="00162F84">
                          <w:rPr>
                            <w:rFonts w:hint="eastAsia"/>
                            <w:sz w:val="18"/>
                            <w:szCs w:val="18"/>
                          </w:rPr>
                          <w:t>不适用</w:t>
                        </w:r>
                      </w:p>
                    </w:tc>
                  </w:sdtContent>
                </w:sdt>
                <w:sdt>
                  <w:sdtPr>
                    <w:rPr>
                      <w:sz w:val="18"/>
                      <w:szCs w:val="18"/>
                    </w:rPr>
                    <w:alias w:val="与再融资相关的承诺-如未能及时履行应说明下一步计划"/>
                    <w:tag w:val="_GBC_19af48729b184ccd890869af53586640"/>
                    <w:id w:val="-470979970"/>
                    <w:lock w:val="sdtLocked"/>
                  </w:sdtPr>
                  <w:sdtContent>
                    <w:tc>
                      <w:tcPr>
                        <w:tcW w:w="390" w:type="pct"/>
                        <w:shd w:val="clear" w:color="auto" w:fill="auto"/>
                      </w:tcPr>
                      <w:p w:rsidR="009042FD" w:rsidRPr="00162F84" w:rsidRDefault="00690538">
                        <w:pPr>
                          <w:rPr>
                            <w:sz w:val="18"/>
                            <w:szCs w:val="18"/>
                          </w:rPr>
                        </w:pPr>
                        <w:r w:rsidRPr="00162F84">
                          <w:rPr>
                            <w:rFonts w:hint="eastAsia"/>
                            <w:sz w:val="18"/>
                            <w:szCs w:val="18"/>
                          </w:rPr>
                          <w:t>不适用</w:t>
                        </w:r>
                      </w:p>
                    </w:tc>
                  </w:sdtContent>
                </w:sdt>
              </w:tr>
            </w:sdtContent>
          </w:sdt>
          <w:sdt>
            <w:sdtPr>
              <w:rPr>
                <w:sz w:val="18"/>
                <w:szCs w:val="18"/>
              </w:rPr>
              <w:alias w:val="与再融资相关的承诺"/>
              <w:tag w:val="_TUP_0676323f2b9043339330c71dd933876a"/>
              <w:id w:val="1892918147"/>
              <w:lock w:val="sdtLocked"/>
            </w:sdtPr>
            <w:sdtEndPr/>
            <w:sdtContent>
              <w:tr w:rsidR="00E8032B" w:rsidRPr="00162F84" w:rsidTr="00E8032B">
                <w:tc>
                  <w:tcPr>
                    <w:tcW w:w="383" w:type="pct"/>
                    <w:vMerge/>
                    <w:shd w:val="clear" w:color="auto" w:fill="auto"/>
                    <w:vAlign w:val="center"/>
                  </w:tcPr>
                  <w:p w:rsidR="009042FD" w:rsidRPr="00162F84" w:rsidRDefault="009042FD">
                    <w:pPr>
                      <w:rPr>
                        <w:sz w:val="18"/>
                        <w:szCs w:val="18"/>
                      </w:rPr>
                    </w:pPr>
                  </w:p>
                </w:tc>
                <w:sdt>
                  <w:sdtPr>
                    <w:rPr>
                      <w:sz w:val="18"/>
                      <w:szCs w:val="18"/>
                    </w:rPr>
                    <w:alias w:val="与再融资相关的承诺-承诺类型"/>
                    <w:tag w:val="_GBC_51fc7c8c3d5a45708a58624d814ebea4"/>
                    <w:id w:val="186539872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9042FD" w:rsidRPr="00162F84" w:rsidRDefault="00E8032B">
                        <w:pPr>
                          <w:jc w:val="both"/>
                          <w:rPr>
                            <w:sz w:val="18"/>
                            <w:szCs w:val="18"/>
                          </w:rPr>
                        </w:pPr>
                        <w:r w:rsidRPr="00162F84">
                          <w:rPr>
                            <w:rFonts w:hint="eastAsia"/>
                            <w:sz w:val="18"/>
                            <w:szCs w:val="18"/>
                          </w:rPr>
                          <w:t>解决土地等产权瑕疵</w:t>
                        </w:r>
                      </w:p>
                    </w:tc>
                  </w:sdtContent>
                </w:sdt>
                <w:sdt>
                  <w:sdtPr>
                    <w:rPr>
                      <w:sz w:val="18"/>
                      <w:szCs w:val="18"/>
                    </w:rPr>
                    <w:alias w:val="与再融资相关的承诺-承诺方"/>
                    <w:tag w:val="_GBC_5428d6239c554a188e7184528d0a4629"/>
                    <w:id w:val="349299667"/>
                    <w:lock w:val="sdtLocked"/>
                  </w:sdtPr>
                  <w:sdtContent>
                    <w:tc>
                      <w:tcPr>
                        <w:tcW w:w="235" w:type="pct"/>
                        <w:shd w:val="clear" w:color="auto" w:fill="auto"/>
                      </w:tcPr>
                      <w:p w:rsidR="009042FD" w:rsidRPr="00162F84" w:rsidRDefault="00690538">
                        <w:pPr>
                          <w:rPr>
                            <w:sz w:val="18"/>
                            <w:szCs w:val="18"/>
                          </w:rPr>
                        </w:pPr>
                        <w:r w:rsidRPr="00162F84">
                          <w:rPr>
                            <w:rFonts w:hint="eastAsia"/>
                            <w:sz w:val="18"/>
                            <w:szCs w:val="18"/>
                          </w:rPr>
                          <w:t>公司</w:t>
                        </w:r>
                      </w:p>
                    </w:tc>
                  </w:sdtContent>
                </w:sdt>
                <w:sdt>
                  <w:sdtPr>
                    <w:rPr>
                      <w:sz w:val="18"/>
                      <w:szCs w:val="18"/>
                    </w:rPr>
                    <w:alias w:val="与再融资相关的承诺-承诺内容"/>
                    <w:tag w:val="_GBC_e9ef1cd33a6b4fa3b7e413660c4ae66a"/>
                    <w:id w:val="1943033128"/>
                    <w:lock w:val="sdtLocked"/>
                  </w:sdtPr>
                  <w:sdtContent>
                    <w:tc>
                      <w:tcPr>
                        <w:tcW w:w="2660" w:type="pct"/>
                        <w:shd w:val="clear" w:color="auto" w:fill="auto"/>
                      </w:tcPr>
                      <w:p w:rsidR="009042FD" w:rsidRPr="00162F84" w:rsidRDefault="00690538">
                        <w:pPr>
                          <w:rPr>
                            <w:sz w:val="18"/>
                            <w:szCs w:val="18"/>
                          </w:rPr>
                        </w:pPr>
                        <w:r w:rsidRPr="00162F84">
                          <w:rPr>
                            <w:rFonts w:hint="eastAsia"/>
                            <w:sz w:val="18"/>
                            <w:szCs w:val="18"/>
                          </w:rPr>
                          <w:t>对于本公司下属企业仍在使用的划拨土地（面积约</w:t>
                        </w:r>
                        <w:r w:rsidRPr="00162F84">
                          <w:rPr>
                            <w:sz w:val="18"/>
                            <w:szCs w:val="18"/>
                          </w:rPr>
                          <w:t>2,062,979.88平方米）及临时占用、租用的土地，将不再办理出让手续或权证。对于办证义务人并非本公司的情形，本公司将积极督促相关责任人完善资产权属。另外，由于该等土地的权利人和实际使用人仍为本公司下属企业，为维护上市公司和股东利益，本公司权证规范工作领导小组将继续推进前述相关土地的规范使用，或采取主管部门认可的方式完善相关手续；并根据土地规范使用情况相应完善地上建筑物的权属证书。就上述本公司下属企业使用的划拨土地及临时占用、租用的土地，以及其他相关资产，如</w:t>
                        </w:r>
                        <w:r w:rsidRPr="00162F84">
                          <w:rPr>
                            <w:rFonts w:hint="eastAsia"/>
                            <w:sz w:val="18"/>
                            <w:szCs w:val="18"/>
                          </w:rPr>
                          <w:t>属于黄金集团注入本公司的资产，黄金集团将继续履行原有承诺，若未来办理该等资产权属证书实际所发生的费用超过该等资产注入本公司时已经扣除或预留的部分，黄金集团将承担超出部分费用。如本公司因未能取得该等资产的权属证书而引致任何损失，黄金集团将予以充分赔偿。黄金集团将继续履行之前所</w:t>
                        </w:r>
                        <w:proofErr w:type="gramStart"/>
                        <w:r w:rsidRPr="00162F84">
                          <w:rPr>
                            <w:rFonts w:hint="eastAsia"/>
                            <w:sz w:val="18"/>
                            <w:szCs w:val="18"/>
                          </w:rPr>
                          <w:t>作出</w:t>
                        </w:r>
                        <w:proofErr w:type="gramEnd"/>
                        <w:r w:rsidRPr="00162F84">
                          <w:rPr>
                            <w:rFonts w:hint="eastAsia"/>
                            <w:sz w:val="18"/>
                            <w:szCs w:val="18"/>
                          </w:rPr>
                          <w:t>的支持本公司发展的各项承诺。</w:t>
                        </w:r>
                      </w:p>
                    </w:tc>
                  </w:sdtContent>
                </w:sdt>
                <w:sdt>
                  <w:sdtPr>
                    <w:rPr>
                      <w:sz w:val="18"/>
                      <w:szCs w:val="18"/>
                    </w:rPr>
                    <w:alias w:val="与再融资相关的承诺-承诺时间及期限"/>
                    <w:tag w:val="_GBC_250f75b63c514c95985efd18ae7aec11"/>
                    <w:id w:val="937020655"/>
                    <w:lock w:val="sdtLocked"/>
                  </w:sdtPr>
                  <w:sdtContent>
                    <w:tc>
                      <w:tcPr>
                        <w:tcW w:w="235" w:type="pct"/>
                        <w:shd w:val="clear" w:color="auto" w:fill="auto"/>
                      </w:tcPr>
                      <w:p w:rsidR="009042FD" w:rsidRPr="00162F84" w:rsidRDefault="00690538">
                        <w:pPr>
                          <w:rPr>
                            <w:sz w:val="18"/>
                            <w:szCs w:val="18"/>
                          </w:rPr>
                        </w:pPr>
                        <w:r w:rsidRPr="00162F84">
                          <w:rPr>
                            <w:sz w:val="18"/>
                            <w:szCs w:val="18"/>
                          </w:rPr>
                          <w:t>2014年6月30日</w:t>
                        </w:r>
                      </w:p>
                    </w:tc>
                  </w:sdtContent>
                </w:sdt>
                <w:sdt>
                  <w:sdtPr>
                    <w:rPr>
                      <w:sz w:val="18"/>
                      <w:szCs w:val="18"/>
                    </w:rPr>
                    <w:alias w:val="与再融资相关的承诺-是否有履行期限"/>
                    <w:tag w:val="_GBC_61a129f65e5345a9a2449bccefe4fc4f"/>
                    <w:id w:val="1517802255"/>
                    <w:lock w:val="sdtLocked"/>
                    <w:comboBox>
                      <w:listItem w:displayText="是" w:value="true"/>
                      <w:listItem w:displayText="否" w:value="false"/>
                    </w:comboBox>
                  </w:sdtPr>
                  <w:sdtContent>
                    <w:tc>
                      <w:tcPr>
                        <w:tcW w:w="236" w:type="pct"/>
                        <w:shd w:val="clear" w:color="auto" w:fill="auto"/>
                      </w:tcPr>
                      <w:p w:rsidR="009042FD" w:rsidRPr="00162F84" w:rsidRDefault="00690538">
                        <w:pPr>
                          <w:rPr>
                            <w:sz w:val="18"/>
                            <w:szCs w:val="18"/>
                          </w:rPr>
                        </w:pPr>
                        <w:r w:rsidRPr="00162F84">
                          <w:rPr>
                            <w:sz w:val="18"/>
                            <w:szCs w:val="18"/>
                          </w:rPr>
                          <w:t>否</w:t>
                        </w:r>
                      </w:p>
                    </w:tc>
                  </w:sdtContent>
                </w:sdt>
                <w:sdt>
                  <w:sdtPr>
                    <w:rPr>
                      <w:sz w:val="18"/>
                      <w:szCs w:val="18"/>
                    </w:rPr>
                    <w:alias w:val="与再融资相关的承诺-是否及时严格履行"/>
                    <w:tag w:val="_GBC_b85129af82754ffea8b356787ace9197"/>
                    <w:id w:val="1635293795"/>
                    <w:lock w:val="sdtLocked"/>
                    <w:comboBox>
                      <w:listItem w:displayText="是" w:value="true"/>
                      <w:listItem w:displayText="否" w:value="false"/>
                    </w:comboBox>
                  </w:sdtPr>
                  <w:sdtContent>
                    <w:tc>
                      <w:tcPr>
                        <w:tcW w:w="235" w:type="pct"/>
                        <w:shd w:val="clear" w:color="auto" w:fill="auto"/>
                      </w:tcPr>
                      <w:p w:rsidR="009042FD" w:rsidRPr="00162F84" w:rsidRDefault="00690538">
                        <w:pPr>
                          <w:rPr>
                            <w:sz w:val="18"/>
                            <w:szCs w:val="18"/>
                          </w:rPr>
                        </w:pPr>
                        <w:r w:rsidRPr="00162F84">
                          <w:rPr>
                            <w:sz w:val="18"/>
                            <w:szCs w:val="18"/>
                          </w:rPr>
                          <w:t>是</w:t>
                        </w:r>
                      </w:p>
                    </w:tc>
                  </w:sdtContent>
                </w:sdt>
                <w:sdt>
                  <w:sdtPr>
                    <w:rPr>
                      <w:sz w:val="18"/>
                      <w:szCs w:val="18"/>
                    </w:rPr>
                    <w:alias w:val="与再融资相关的承诺-如未能及时履行应说明未完成履行的具体原因"/>
                    <w:tag w:val="_GBC_a922257400544de8b5713cd1790903f7"/>
                    <w:id w:val="466092747"/>
                    <w:lock w:val="sdtLocked"/>
                  </w:sdtPr>
                  <w:sdtContent>
                    <w:tc>
                      <w:tcPr>
                        <w:tcW w:w="391" w:type="pct"/>
                        <w:shd w:val="clear" w:color="auto" w:fill="auto"/>
                      </w:tcPr>
                      <w:p w:rsidR="009042FD" w:rsidRPr="00162F84" w:rsidRDefault="00690538">
                        <w:pPr>
                          <w:rPr>
                            <w:sz w:val="18"/>
                            <w:szCs w:val="18"/>
                          </w:rPr>
                        </w:pPr>
                        <w:r w:rsidRPr="00162F84">
                          <w:rPr>
                            <w:rFonts w:hint="eastAsia"/>
                            <w:sz w:val="18"/>
                            <w:szCs w:val="18"/>
                          </w:rPr>
                          <w:t>不适用</w:t>
                        </w:r>
                      </w:p>
                    </w:tc>
                  </w:sdtContent>
                </w:sdt>
                <w:sdt>
                  <w:sdtPr>
                    <w:rPr>
                      <w:sz w:val="18"/>
                      <w:szCs w:val="18"/>
                    </w:rPr>
                    <w:alias w:val="与再融资相关的承诺-如未能及时履行应说明下一步计划"/>
                    <w:tag w:val="_GBC_19af48729b184ccd890869af53586640"/>
                    <w:id w:val="1607085584"/>
                    <w:lock w:val="sdtLocked"/>
                  </w:sdtPr>
                  <w:sdtContent>
                    <w:tc>
                      <w:tcPr>
                        <w:tcW w:w="390" w:type="pct"/>
                        <w:shd w:val="clear" w:color="auto" w:fill="auto"/>
                      </w:tcPr>
                      <w:p w:rsidR="009042FD" w:rsidRPr="00162F84" w:rsidRDefault="00690538">
                        <w:pPr>
                          <w:rPr>
                            <w:sz w:val="18"/>
                            <w:szCs w:val="18"/>
                          </w:rPr>
                        </w:pPr>
                        <w:r w:rsidRPr="00162F84">
                          <w:rPr>
                            <w:rFonts w:hint="eastAsia"/>
                            <w:sz w:val="18"/>
                            <w:szCs w:val="18"/>
                          </w:rPr>
                          <w:t>不适用</w:t>
                        </w:r>
                      </w:p>
                    </w:tc>
                  </w:sdtContent>
                </w:sdt>
              </w:tr>
            </w:sdtContent>
          </w:sdt>
          <w:sdt>
            <w:sdtPr>
              <w:rPr>
                <w:rFonts w:hint="eastAsia"/>
                <w:sz w:val="18"/>
                <w:szCs w:val="18"/>
              </w:rPr>
              <w:alias w:val="与股权激励相关的承诺"/>
              <w:tag w:val="_TUP_e138763c046443efa540bf5281cda933"/>
              <w:id w:val="-1030336556"/>
              <w:lock w:val="sdtLocked"/>
            </w:sdtPr>
            <w:sdtEndPr>
              <w:rPr>
                <w:rFonts w:hint="default"/>
              </w:rPr>
            </w:sdtEndPr>
            <w:sdtContent>
              <w:tr w:rsidR="00E8032B" w:rsidRPr="00162F84" w:rsidTr="00E8032B">
                <w:tc>
                  <w:tcPr>
                    <w:tcW w:w="383" w:type="pct"/>
                    <w:shd w:val="clear" w:color="auto" w:fill="auto"/>
                    <w:vAlign w:val="center"/>
                  </w:tcPr>
                  <w:sdt>
                    <w:sdtPr>
                      <w:rPr>
                        <w:rFonts w:hint="eastAsia"/>
                        <w:sz w:val="18"/>
                        <w:szCs w:val="18"/>
                      </w:rPr>
                      <w:tag w:val="_PLD_15e1c21b94e24bdf967c3e671246d7e2"/>
                      <w:id w:val="-1303766626"/>
                      <w:lock w:val="sdtLocked"/>
                    </w:sdtPr>
                    <w:sdtContent>
                      <w:p w:rsidR="009042FD" w:rsidRPr="00162F84" w:rsidRDefault="009042FD">
                        <w:pPr>
                          <w:rPr>
                            <w:sz w:val="18"/>
                            <w:szCs w:val="18"/>
                          </w:rPr>
                        </w:pPr>
                        <w:r w:rsidRPr="00162F84">
                          <w:rPr>
                            <w:rFonts w:hint="eastAsia"/>
                            <w:sz w:val="18"/>
                            <w:szCs w:val="18"/>
                          </w:rPr>
                          <w:t>与股权激励相关的承诺</w:t>
                        </w:r>
                      </w:p>
                    </w:sdtContent>
                  </w:sdt>
                </w:tc>
                <w:sdt>
                  <w:sdtPr>
                    <w:rPr>
                      <w:sz w:val="18"/>
                      <w:szCs w:val="18"/>
                    </w:rPr>
                    <w:alias w:val="与股权激励相关的承诺-承诺类型"/>
                    <w:tag w:val="_GBC_9ba54e7567274866a1f4d04b9882cd3a"/>
                    <w:id w:val="-5839903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9042FD" w:rsidRPr="00162F84" w:rsidRDefault="00690538">
                        <w:pPr>
                          <w:jc w:val="both"/>
                          <w:rPr>
                            <w:color w:val="FFC000"/>
                            <w:sz w:val="18"/>
                            <w:szCs w:val="18"/>
                          </w:rPr>
                        </w:pPr>
                        <w:r w:rsidRPr="00162F84">
                          <w:rPr>
                            <w:sz w:val="18"/>
                            <w:szCs w:val="18"/>
                          </w:rPr>
                          <w:t>其他</w:t>
                        </w:r>
                      </w:p>
                    </w:tc>
                  </w:sdtContent>
                </w:sdt>
                <w:sdt>
                  <w:sdtPr>
                    <w:rPr>
                      <w:sz w:val="18"/>
                      <w:szCs w:val="18"/>
                    </w:rPr>
                    <w:alias w:val="与股权激励相关的承诺-承诺方"/>
                    <w:tag w:val="_GBC_e22af9f26b86414199370478f4ce4677"/>
                    <w:id w:val="-76290178"/>
                    <w:lock w:val="sdtLocked"/>
                  </w:sdtPr>
                  <w:sdtContent>
                    <w:tc>
                      <w:tcPr>
                        <w:tcW w:w="235" w:type="pct"/>
                        <w:shd w:val="clear" w:color="auto" w:fill="auto"/>
                      </w:tcPr>
                      <w:p w:rsidR="009042FD" w:rsidRPr="00162F84" w:rsidRDefault="00690538" w:rsidP="00690538">
                        <w:pPr>
                          <w:rPr>
                            <w:color w:val="FFC000"/>
                            <w:sz w:val="18"/>
                            <w:szCs w:val="18"/>
                          </w:rPr>
                        </w:pPr>
                        <w:r w:rsidRPr="00162F84">
                          <w:rPr>
                            <w:rFonts w:hint="eastAsia"/>
                            <w:sz w:val="18"/>
                            <w:szCs w:val="18"/>
                          </w:rPr>
                          <w:t>中国黄金集团公司</w:t>
                        </w:r>
                      </w:p>
                    </w:tc>
                  </w:sdtContent>
                </w:sdt>
                <w:sdt>
                  <w:sdtPr>
                    <w:rPr>
                      <w:sz w:val="18"/>
                      <w:szCs w:val="18"/>
                    </w:rPr>
                    <w:alias w:val="与股权激励相关的承诺-承诺内容"/>
                    <w:tag w:val="_GBC_5640c6d512e1481b90ac13c0aee97ed2"/>
                    <w:id w:val="1225027253"/>
                    <w:lock w:val="sdtLocked"/>
                  </w:sdtPr>
                  <w:sdtContent>
                    <w:tc>
                      <w:tcPr>
                        <w:tcW w:w="2660" w:type="pct"/>
                        <w:shd w:val="clear" w:color="auto" w:fill="auto"/>
                      </w:tcPr>
                      <w:p w:rsidR="009042FD" w:rsidRPr="00162F84" w:rsidRDefault="00690538">
                        <w:pPr>
                          <w:rPr>
                            <w:color w:val="FFC000"/>
                            <w:sz w:val="18"/>
                            <w:szCs w:val="18"/>
                          </w:rPr>
                        </w:pPr>
                        <w:r w:rsidRPr="00162F84">
                          <w:rPr>
                            <w:rFonts w:hint="eastAsia"/>
                            <w:sz w:val="18"/>
                            <w:szCs w:val="18"/>
                          </w:rPr>
                          <w:t>现黄金集团正与本公司商议积极推动管理层股权激励计划工作，待本公司各项条件均满足相关法律法规及主管部门要求之日起</w:t>
                        </w:r>
                        <w:r w:rsidRPr="00162F84">
                          <w:rPr>
                            <w:sz w:val="18"/>
                            <w:szCs w:val="18"/>
                          </w:rPr>
                          <w:t>12个月内正式启动管理层股权激励工作。</w:t>
                        </w:r>
                      </w:p>
                    </w:tc>
                  </w:sdtContent>
                </w:sdt>
                <w:sdt>
                  <w:sdtPr>
                    <w:rPr>
                      <w:sz w:val="18"/>
                      <w:szCs w:val="18"/>
                    </w:rPr>
                    <w:alias w:val="与股权激励相关的承诺-承诺时间及期限"/>
                    <w:tag w:val="_GBC_a093a208308b4cc5811bfbc327bdbb40"/>
                    <w:id w:val="1966232830"/>
                    <w:lock w:val="sdtLocked"/>
                  </w:sdtPr>
                  <w:sdtContent>
                    <w:tc>
                      <w:tcPr>
                        <w:tcW w:w="235" w:type="pct"/>
                        <w:shd w:val="clear" w:color="auto" w:fill="auto"/>
                      </w:tcPr>
                      <w:p w:rsidR="009042FD" w:rsidRPr="00162F84" w:rsidRDefault="00690538">
                        <w:pPr>
                          <w:rPr>
                            <w:color w:val="FFC000"/>
                            <w:sz w:val="18"/>
                            <w:szCs w:val="18"/>
                          </w:rPr>
                        </w:pPr>
                        <w:r w:rsidRPr="00162F84">
                          <w:rPr>
                            <w:sz w:val="18"/>
                            <w:szCs w:val="18"/>
                          </w:rPr>
                          <w:t>2014年6月30日</w:t>
                        </w:r>
                      </w:p>
                    </w:tc>
                  </w:sdtContent>
                </w:sdt>
                <w:sdt>
                  <w:sdtPr>
                    <w:rPr>
                      <w:sz w:val="18"/>
                      <w:szCs w:val="18"/>
                    </w:rPr>
                    <w:alias w:val="与股权激励相关的承诺-是否有履行期限"/>
                    <w:tag w:val="_GBC_6d2982ad15394f19a8815f43af82f1c7"/>
                    <w:id w:val="-359205522"/>
                    <w:lock w:val="sdtLocked"/>
                    <w:comboBox>
                      <w:listItem w:displayText="是" w:value="true"/>
                      <w:listItem w:displayText="否" w:value="false"/>
                    </w:comboBox>
                  </w:sdtPr>
                  <w:sdtContent>
                    <w:tc>
                      <w:tcPr>
                        <w:tcW w:w="236" w:type="pct"/>
                        <w:shd w:val="clear" w:color="auto" w:fill="auto"/>
                      </w:tcPr>
                      <w:p w:rsidR="009042FD" w:rsidRPr="00162F84" w:rsidRDefault="00690538">
                        <w:pPr>
                          <w:rPr>
                            <w:color w:val="FFC000"/>
                            <w:sz w:val="18"/>
                            <w:szCs w:val="18"/>
                          </w:rPr>
                        </w:pPr>
                        <w:r w:rsidRPr="00162F84">
                          <w:rPr>
                            <w:sz w:val="18"/>
                            <w:szCs w:val="18"/>
                          </w:rPr>
                          <w:t>是</w:t>
                        </w:r>
                      </w:p>
                    </w:tc>
                  </w:sdtContent>
                </w:sdt>
                <w:sdt>
                  <w:sdtPr>
                    <w:rPr>
                      <w:sz w:val="18"/>
                      <w:szCs w:val="18"/>
                    </w:rPr>
                    <w:alias w:val="与股权激励相关的承诺-是否及时严格履行"/>
                    <w:tag w:val="_GBC_e5e6a81918f347e191ffd587f0c13d84"/>
                    <w:id w:val="-382566389"/>
                    <w:lock w:val="sdtLocked"/>
                    <w:comboBox>
                      <w:listItem w:displayText="是" w:value="true"/>
                      <w:listItem w:displayText="否" w:value="false"/>
                    </w:comboBox>
                  </w:sdtPr>
                  <w:sdtContent>
                    <w:tc>
                      <w:tcPr>
                        <w:tcW w:w="235" w:type="pct"/>
                        <w:shd w:val="clear" w:color="auto" w:fill="auto"/>
                      </w:tcPr>
                      <w:p w:rsidR="009042FD" w:rsidRPr="00162F84" w:rsidRDefault="00690538">
                        <w:pPr>
                          <w:rPr>
                            <w:color w:val="FFC000"/>
                            <w:sz w:val="18"/>
                            <w:szCs w:val="18"/>
                          </w:rPr>
                        </w:pPr>
                        <w:r w:rsidRPr="00162F84">
                          <w:rPr>
                            <w:sz w:val="18"/>
                            <w:szCs w:val="18"/>
                          </w:rPr>
                          <w:t>是</w:t>
                        </w:r>
                      </w:p>
                    </w:tc>
                  </w:sdtContent>
                </w:sdt>
                <w:sdt>
                  <w:sdtPr>
                    <w:rPr>
                      <w:sz w:val="18"/>
                      <w:szCs w:val="18"/>
                    </w:rPr>
                    <w:alias w:val="与股权激励相关的承诺-如未能及时履行应说明未完成履行的具体原因"/>
                    <w:tag w:val="_GBC_3e1c29a6f1f549908f1b5e7d6efcfee3"/>
                    <w:id w:val="1956063179"/>
                    <w:lock w:val="sdtLocked"/>
                  </w:sdtPr>
                  <w:sdtContent>
                    <w:tc>
                      <w:tcPr>
                        <w:tcW w:w="391" w:type="pct"/>
                        <w:shd w:val="clear" w:color="auto" w:fill="auto"/>
                      </w:tcPr>
                      <w:p w:rsidR="009042FD" w:rsidRPr="00162F84" w:rsidRDefault="00690538">
                        <w:pPr>
                          <w:rPr>
                            <w:color w:val="FFC000"/>
                            <w:sz w:val="18"/>
                            <w:szCs w:val="18"/>
                          </w:rPr>
                        </w:pPr>
                        <w:r w:rsidRPr="00162F84">
                          <w:rPr>
                            <w:rFonts w:hint="eastAsia"/>
                            <w:sz w:val="18"/>
                            <w:szCs w:val="18"/>
                          </w:rPr>
                          <w:t>不适用</w:t>
                        </w:r>
                      </w:p>
                    </w:tc>
                  </w:sdtContent>
                </w:sdt>
                <w:sdt>
                  <w:sdtPr>
                    <w:rPr>
                      <w:sz w:val="18"/>
                      <w:szCs w:val="18"/>
                    </w:rPr>
                    <w:alias w:val="与股权激励相关的承诺-如未能及时履行应说明下一步计划"/>
                    <w:tag w:val="_GBC_e388f8d0042e4ae3a4ab2a7aef633f62"/>
                    <w:id w:val="-717976278"/>
                    <w:lock w:val="sdtLocked"/>
                  </w:sdtPr>
                  <w:sdtContent>
                    <w:tc>
                      <w:tcPr>
                        <w:tcW w:w="390" w:type="pct"/>
                        <w:shd w:val="clear" w:color="auto" w:fill="auto"/>
                      </w:tcPr>
                      <w:p w:rsidR="009042FD" w:rsidRPr="00162F84" w:rsidRDefault="00690538">
                        <w:pPr>
                          <w:rPr>
                            <w:sz w:val="18"/>
                            <w:szCs w:val="18"/>
                          </w:rPr>
                        </w:pPr>
                        <w:r w:rsidRPr="00162F84">
                          <w:rPr>
                            <w:rFonts w:hint="eastAsia"/>
                            <w:sz w:val="18"/>
                            <w:szCs w:val="18"/>
                          </w:rPr>
                          <w:t>不适用</w:t>
                        </w:r>
                      </w:p>
                    </w:tc>
                  </w:sdtContent>
                </w:sdt>
              </w:tr>
            </w:sdtContent>
          </w:sdt>
        </w:tbl>
        <w:p w:rsidR="00FB66FE" w:rsidRPr="00E4148E" w:rsidRDefault="00C979FF" w:rsidP="00E4148E"/>
      </w:sdtContent>
    </w:sdt>
    <w:p w:rsidR="00FB66FE" w:rsidRDefault="00EF35C9">
      <w:pPr>
        <w:pStyle w:val="2"/>
        <w:numPr>
          <w:ilvl w:val="0"/>
          <w:numId w:val="108"/>
        </w:numPr>
        <w:spacing w:line="360" w:lineRule="auto"/>
      </w:pPr>
      <w:r>
        <w:t>聘任、解聘会计师事务所情况</w:t>
      </w:r>
    </w:p>
    <w:sdt>
      <w:sdtPr>
        <w:rPr>
          <w:rFonts w:hint="eastAsia"/>
        </w:rPr>
        <w:alias w:val="模块:聘任、解聘会计师事务所的情况说明"/>
        <w:tag w:val="_SEC_da98fea575804e4da57e6ed94a08807a"/>
        <w:id w:val="-1342244700"/>
        <w:lock w:val="sdtLocked"/>
        <w:placeholder>
          <w:docPart w:val="GBC22222222222222222222222222222"/>
        </w:placeholder>
      </w:sdtPr>
      <w:sdtContent>
        <w:p w:rsidR="00FB66FE" w:rsidRDefault="00EF35C9">
          <w:r>
            <w:rPr>
              <w:rFonts w:hint="eastAsia"/>
            </w:rPr>
            <w:t>聘任、解聘会计师事务所的情况说明</w:t>
          </w:r>
        </w:p>
        <w:sdt>
          <w:sdtPr>
            <w:rPr>
              <w:rFonts w:hint="eastAsia"/>
            </w:rPr>
            <w:alias w:val="是否适用：聘任、解聘会计师事务所情况[双击切换]"/>
            <w:tag w:val="_GBC_e563da3651274dd6a705d1da6434db17"/>
            <w:id w:val="2134357216"/>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sdtContent>
    </w:sdt>
    <w:p w:rsidR="00FB66FE" w:rsidRDefault="00FB66FE"/>
    <w:sdt>
      <w:sdtPr>
        <w:rPr>
          <w:rFonts w:hint="eastAsia"/>
        </w:rPr>
        <w:alias w:val="模块:审计期间改聘会计师事务所的情况说明"/>
        <w:tag w:val="_SEC_39a839676dca47f595f0cbe05d986e81"/>
        <w:id w:val="-1742853610"/>
        <w:lock w:val="sdtLocked"/>
        <w:placeholder>
          <w:docPart w:val="GBC22222222222222222222222222222"/>
        </w:placeholder>
      </w:sdtPr>
      <w:sdtContent>
        <w:p w:rsidR="00FB66FE" w:rsidRDefault="00EF35C9">
          <w:r>
            <w:rPr>
              <w:rFonts w:hint="eastAsia"/>
            </w:rPr>
            <w:t>审计期间改聘会计师事务所的情况说明</w:t>
          </w:r>
        </w:p>
        <w:sdt>
          <w:sdtPr>
            <w:rPr>
              <w:rFonts w:hint="eastAsia"/>
            </w:rPr>
            <w:alias w:val="是否适用：审计期间改聘会计师事务所的情况说明[双击切换]"/>
            <w:tag w:val="_GBC_b7e7dc4aa79c474aa3d686f172086ee6"/>
            <w:id w:val="-1470591802"/>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sdtContent>
    </w:sdt>
    <w:p w:rsidR="00FB66FE" w:rsidRDefault="00FB66FE"/>
    <w:sdt>
      <w:sdtPr>
        <w:rPr>
          <w:b/>
          <w:bCs/>
          <w:szCs w:val="22"/>
        </w:rPr>
        <w:alias w:val="模块:公司对会计师事务所“非标准审计报告”的说明"/>
        <w:tag w:val="_SEC_ff2ca8295db041209fe47eea7ae742aa"/>
        <w:id w:val="-996495621"/>
        <w:lock w:val="sdtLocked"/>
        <w:placeholder>
          <w:docPart w:val="GBC22222222222222222222222222222"/>
        </w:placeholder>
      </w:sdtPr>
      <w:sdtEndPr>
        <w:rPr>
          <w:rFonts w:hint="eastAsia"/>
          <w:b w:val="0"/>
          <w:bCs w:val="0"/>
          <w:szCs w:val="24"/>
        </w:rPr>
      </w:sdtEndPr>
      <w:sdtContent>
        <w:p w:rsidR="00FB66FE" w:rsidRDefault="00EF35C9">
          <w:r>
            <w:rPr>
              <w:rFonts w:hint="eastAsia"/>
            </w:rPr>
            <w:t>公司</w:t>
          </w:r>
          <w:r>
            <w:t>对会计师事务所“非标准审计报告”的说明</w:t>
          </w:r>
        </w:p>
        <w:sdt>
          <w:sdtPr>
            <w:rPr>
              <w:rFonts w:hint="eastAsia"/>
            </w:rPr>
            <w:alias w:val="是否适用：董事会对会计师事务所非标准审计报告的说明[双击切换]"/>
            <w:tag w:val="_GBC_d326f269313b4caba360515f0154b27f"/>
            <w:id w:val="-1484008490"/>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sdtContent>
    </w:sdt>
    <w:p w:rsidR="00FB66FE" w:rsidRDefault="00FB66FE"/>
    <w:sdt>
      <w:sdtPr>
        <w:rPr>
          <w:rFonts w:hint="eastAsia"/>
        </w:rPr>
        <w:alias w:val="模块:公司对上年年度报告中的财务报告被注册会计师出具“非标准审计报..."/>
        <w:tag w:val="_SEC_10be83ff0126440a8620e35536191767"/>
        <w:id w:val="-1510830200"/>
        <w:lock w:val="sdtLocked"/>
        <w:placeholder>
          <w:docPart w:val="GBC22222222222222222222222222222"/>
        </w:placeholder>
      </w:sdtPr>
      <w:sdtContent>
        <w:p w:rsidR="00FB66FE" w:rsidRDefault="00EF35C9">
          <w:r>
            <w:rPr>
              <w:rFonts w:hint="eastAsia"/>
            </w:rPr>
            <w:t>公司</w:t>
          </w:r>
          <w:proofErr w:type="gramStart"/>
          <w:r>
            <w:rPr>
              <w:rFonts w:hint="eastAsia"/>
            </w:rPr>
            <w:t>对上年</w:t>
          </w:r>
          <w:proofErr w:type="gramEnd"/>
          <w:r>
            <w:rPr>
              <w:rFonts w:hint="eastAsia"/>
            </w:rPr>
            <w:t>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667176697"/>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p w:rsidR="00FB66FE" w:rsidRDefault="00C979FF"/>
      </w:sdtContent>
    </w:sdt>
    <w:sdt>
      <w:sdtPr>
        <w:rPr>
          <w:rFonts w:ascii="宋体" w:hAnsi="宋体" w:cs="宋体" w:hint="eastAsia"/>
          <w:b w:val="0"/>
          <w:bCs w:val="0"/>
          <w:kern w:val="0"/>
          <w:szCs w:val="24"/>
        </w:rPr>
        <w:alias w:val="模块:破产重整相关事项"/>
        <w:tag w:val="_SEC_1ae3a3f4b3c4484980120137749e19ed"/>
        <w:id w:val="-899367778"/>
        <w:lock w:val="sdtLocked"/>
        <w:placeholder>
          <w:docPart w:val="GBC22222222222222222222222222222"/>
        </w:placeholder>
      </w:sdtPr>
      <w:sdtContent>
        <w:p w:rsidR="00FB66FE" w:rsidRDefault="00EF35C9">
          <w:pPr>
            <w:pStyle w:val="2"/>
            <w:numPr>
              <w:ilvl w:val="0"/>
              <w:numId w:val="108"/>
            </w:numPr>
            <w:spacing w:line="360" w:lineRule="auto"/>
          </w:pPr>
          <w:r>
            <w:rPr>
              <w:rFonts w:hint="eastAsia"/>
            </w:rPr>
            <w:t>破产重整相关事项</w:t>
          </w:r>
        </w:p>
        <w:sdt>
          <w:sdtPr>
            <w:rPr>
              <w:rFonts w:hint="eastAsia"/>
            </w:rPr>
            <w:alias w:val="是否适用：破产重整相关事项[双击切换]"/>
            <w:tag w:val="_GBC_c4fc8890d63b44b19353d2188a5bce59"/>
            <w:id w:val="1295415028"/>
            <w:lock w:val="sdtContentLocked"/>
            <w:placeholder>
              <w:docPart w:val="GBC22222222222222222222222222222"/>
            </w:placeholder>
          </w:sdtPr>
          <w:sdtContent>
            <w:p w:rsidR="00FB66FE" w:rsidRDefault="00C979FF" w:rsidP="009A0D04">
              <w:r>
                <w:fldChar w:fldCharType="begin"/>
              </w:r>
              <w:r w:rsidR="009A0D04">
                <w:instrText xml:space="preserve"> MACROBUTTON  SnrToggleCheckbox □适用 </w:instrText>
              </w:r>
              <w:r>
                <w:fldChar w:fldCharType="end"/>
              </w:r>
              <w:r>
                <w:fldChar w:fldCharType="begin"/>
              </w:r>
              <w:r w:rsidR="009A0D04">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2"/>
        <w:numPr>
          <w:ilvl w:val="0"/>
          <w:numId w:val="108"/>
        </w:numPr>
        <w:spacing w:line="360" w:lineRule="auto"/>
      </w:pPr>
      <w:r>
        <w:t>重大诉讼、仲裁事项</w:t>
      </w:r>
    </w:p>
    <w:sdt>
      <w:sdtPr>
        <w:alias w:val="本年度公司有无重大诉讼、仲裁事项"/>
        <w:tag w:val="_GBC_0fcf1cd2d0814185bde747855edf5227"/>
        <w:id w:val="82108174"/>
        <w:lock w:val="sdtContentLocked"/>
        <w:placeholder>
          <w:docPart w:val="GBC22222222222222222222222222222"/>
        </w:placeholder>
      </w:sdtPr>
      <w:sdtContent>
        <w:p w:rsidR="00C67B18" w:rsidRDefault="00C979FF" w:rsidP="00C67B18">
          <w:r>
            <w:fldChar w:fldCharType="begin"/>
          </w:r>
          <w:r w:rsidR="00C67B18">
            <w:instrText xml:space="preserve"> MACROBUTTON  SnrToggleCheckbox □本报告期公司有重大诉讼、仲裁事项 </w:instrText>
          </w:r>
          <w:r>
            <w:fldChar w:fldCharType="end"/>
          </w:r>
          <w:r>
            <w:fldChar w:fldCharType="begin"/>
          </w:r>
          <w:r w:rsidR="00C67B18">
            <w:instrText xml:space="preserve"> MACROBUTTON  SnrToggleCheckbox √本报告期公司无重大诉讼、仲裁事项 </w:instrText>
          </w:r>
          <w:r>
            <w:fldChar w:fldCharType="end"/>
          </w:r>
        </w:p>
      </w:sdtContent>
    </w:sdt>
    <w:p w:rsidR="00C67B18" w:rsidRDefault="00C67B18"/>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698662847"/>
        <w:lock w:val="sdtLocked"/>
        <w:placeholder>
          <w:docPart w:val="GBC22222222222222222222222222222"/>
        </w:placeholder>
      </w:sdtPr>
      <w:sdtEndPr>
        <w:rPr>
          <w:rFonts w:hint="eastAsia"/>
        </w:rPr>
      </w:sdtEndPr>
      <w:sdtContent>
        <w:p w:rsidR="00FB66FE" w:rsidRDefault="00EF35C9">
          <w:pPr>
            <w:pStyle w:val="2"/>
            <w:numPr>
              <w:ilvl w:val="0"/>
              <w:numId w:val="108"/>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661929760"/>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p w:rsidR="00FB66FE" w:rsidRDefault="00C979FF"/>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628158164"/>
        <w:lock w:val="sdtLocked"/>
        <w:placeholder>
          <w:docPart w:val="GBC22222222222222222222222222222"/>
        </w:placeholder>
      </w:sdtPr>
      <w:sdtContent>
        <w:p w:rsidR="00FB66FE" w:rsidRDefault="00EF35C9">
          <w:pPr>
            <w:pStyle w:val="2"/>
            <w:numPr>
              <w:ilvl w:val="0"/>
              <w:numId w:val="108"/>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679554642"/>
            <w:lock w:val="sdtContentLocked"/>
            <w:placeholder>
              <w:docPart w:val="GBC22222222222222222222222222222"/>
            </w:placeholder>
          </w:sdtPr>
          <w:sdtContent>
            <w:p w:rsidR="00FB66FE" w:rsidRDefault="00C979FF">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
          <w:sdtPr>
            <w:rPr>
              <w:rFonts w:hAnsi="宋体"/>
              <w:color w:val="auto"/>
              <w:sz w:val="21"/>
            </w:rPr>
            <w:alias w:val="报告期内公司及其控股股东、实际控制人诚信状况的说明"/>
            <w:tag w:val="_GBC_29d7055c47724780994aca0175d8a9c8"/>
            <w:id w:val="-593782435"/>
            <w:lock w:val="sdtLocked"/>
            <w:placeholder>
              <w:docPart w:val="GBC22222222222222222222222222222"/>
            </w:placeholder>
          </w:sdtPr>
          <w:sdtEndPr>
            <w:rPr>
              <w:sz w:val="24"/>
            </w:rPr>
          </w:sdtEndPr>
          <w:sdtContent>
            <w:p w:rsidR="005B7FA4" w:rsidRPr="00125E64" w:rsidRDefault="005B7FA4" w:rsidP="004F10EC">
              <w:pPr>
                <w:pStyle w:val="Default"/>
                <w:ind w:firstLineChars="250" w:firstLine="525"/>
                <w:jc w:val="both"/>
                <w:rPr>
                  <w:rFonts w:asciiTheme="minorEastAsia" w:eastAsiaTheme="minorEastAsia" w:hAnsiTheme="minorEastAsia" w:cs="宋体@.詔.牀."/>
                </w:rPr>
              </w:pPr>
              <w:r w:rsidRPr="00125E64">
                <w:rPr>
                  <w:rFonts w:asciiTheme="minorEastAsia" w:eastAsiaTheme="minorEastAsia" w:hAnsiTheme="minorEastAsia" w:cs="宋体@.詔.牀." w:hint="eastAsia"/>
                </w:rPr>
                <w:t>公司</w:t>
              </w:r>
              <w:r w:rsidRPr="00125E64">
                <w:rPr>
                  <w:rFonts w:asciiTheme="minorEastAsia" w:eastAsiaTheme="minorEastAsia" w:hAnsiTheme="minorEastAsia" w:cs="宋体@.詔.牀."/>
                </w:rPr>
                <w:t>及</w:t>
              </w:r>
              <w:r w:rsidRPr="00125E64">
                <w:rPr>
                  <w:rFonts w:asciiTheme="minorEastAsia" w:eastAsiaTheme="minorEastAsia" w:hAnsiTheme="minorEastAsia" w:cs="宋体@.詔.牀." w:hint="eastAsia"/>
                </w:rPr>
                <w:t>控股股东严格遵循证监会及上海证券交易所发布的监管规定和要求，积极维护资本市场健康发展。对资本市场的承诺事项，公司控股股东严格履行。公司将积极履行社会责任，不断增强企业综合实力和核心竞争力，为股东创造更大价值。</w:t>
              </w:r>
            </w:p>
            <w:p w:rsidR="00FB66FE" w:rsidRPr="005B7FA4" w:rsidRDefault="005B7FA4" w:rsidP="00125E64">
              <w:pPr>
                <w:ind w:firstLineChars="200" w:firstLine="480"/>
                <w:jc w:val="both"/>
                <w:rPr>
                  <w:sz w:val="18"/>
                </w:rPr>
              </w:pPr>
              <w:r w:rsidRPr="00125E64">
                <w:rPr>
                  <w:rFonts w:asciiTheme="minorEastAsia" w:eastAsiaTheme="minorEastAsia" w:hAnsiTheme="minorEastAsia" w:cs="宋体@.詔.牀."/>
                  <w:color w:val="000000"/>
                </w:rPr>
                <w:t>公司及控股股东</w:t>
              </w:r>
              <w:r w:rsidRPr="00125E64">
                <w:rPr>
                  <w:rFonts w:asciiTheme="minorEastAsia" w:eastAsiaTheme="minorEastAsia" w:hAnsiTheme="minorEastAsia" w:hint="eastAsia"/>
                  <w:color w:val="000000"/>
                </w:rPr>
                <w:t>诚信情况良好，</w:t>
              </w:r>
              <w:r w:rsidRPr="00125E64">
                <w:rPr>
                  <w:rFonts w:asciiTheme="minorEastAsia" w:eastAsiaTheme="minorEastAsia" w:hAnsiTheme="minorEastAsia" w:cs="宋体@.詔.牀." w:hint="eastAsia"/>
                  <w:color w:val="000000"/>
                </w:rPr>
                <w:t>不</w:t>
              </w:r>
              <w:r w:rsidRPr="00125E64">
                <w:rPr>
                  <w:rFonts w:asciiTheme="minorEastAsia" w:eastAsiaTheme="minorEastAsia" w:hAnsiTheme="minorEastAsia" w:cs="宋体@.詔.牀."/>
                  <w:color w:val="000000"/>
                </w:rPr>
                <w:t>存在未履行法院生效判决、所负数额较大的债务到期未清偿等情况。</w:t>
              </w:r>
            </w:p>
          </w:sdtContent>
        </w:sdt>
        <w:p w:rsidR="00FB66FE" w:rsidRDefault="00C979FF"/>
      </w:sdtContent>
    </w:sdt>
    <w:p w:rsidR="00FB66FE" w:rsidRDefault="00EF35C9">
      <w:pPr>
        <w:pStyle w:val="2"/>
        <w:numPr>
          <w:ilvl w:val="0"/>
          <w:numId w:val="108"/>
        </w:numPr>
        <w:spacing w:line="360" w:lineRule="auto"/>
      </w:pPr>
      <w:r>
        <w:rPr>
          <w:rFonts w:hint="eastAsia"/>
        </w:rPr>
        <w:t>公司股权激励计划、员工持股计划或其他员工激励措施的情况及其影响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1888838639"/>
        <w:lock w:val="sdtLocked"/>
        <w:placeholder>
          <w:docPart w:val="GBC22222222222222222222222222222"/>
        </w:placeholder>
      </w:sdtPr>
      <w:sdtEndPr>
        <w:rPr>
          <w:rFonts w:hint="default"/>
          <w:szCs w:val="21"/>
        </w:rPr>
      </w:sdtEndPr>
      <w:sdtContent>
        <w:p w:rsidR="00FB66FE" w:rsidRDefault="00EF35C9">
          <w:pPr>
            <w:pStyle w:val="3"/>
            <w:numPr>
              <w:ilvl w:val="1"/>
              <w:numId w:val="12"/>
            </w:numPr>
            <w:rPr>
              <w:kern w:val="44"/>
            </w:rPr>
          </w:pPr>
          <w:r>
            <w:rPr>
              <w:rFonts w:hint="eastAsia"/>
              <w:kern w:val="44"/>
            </w:rPr>
            <w:t>相关股权激励事项已在临时公告披露且后续实施无进展或变化的</w:t>
          </w:r>
        </w:p>
        <w:p w:rsidR="00FB66FE" w:rsidRDefault="00C979FF" w:rsidP="00393E80">
          <w:sdt>
            <w:sdtPr>
              <w:alias w:val="是否适用：相关激励事项已在临时公告披露且后续实施无进展或变化的[双击切换]"/>
              <w:tag w:val="_GBC_6d3d46ffc441429fa473c06ffa671d27"/>
              <w:id w:val="-1371058624"/>
              <w:lock w:val="sdtContentLocked"/>
              <w:placeholder>
                <w:docPart w:val="GBC22222222222222222222222222222"/>
              </w:placeholder>
            </w:sdtPr>
            <w:sdtContent>
              <w:r>
                <w:fldChar w:fldCharType="begin"/>
              </w:r>
              <w:r w:rsidR="00393E80">
                <w:instrText xml:space="preserve"> MACROBUTTON  SnrToggleCheckbox □适用 </w:instrText>
              </w:r>
              <w:r>
                <w:fldChar w:fldCharType="end"/>
              </w:r>
              <w:r>
                <w:fldChar w:fldCharType="begin"/>
              </w:r>
              <w:r w:rsidR="00393E80">
                <w:instrText xml:space="preserve"> MACROBUTTON  SnrToggleCheckbox √不适用 </w:instrText>
              </w:r>
              <w:r>
                <w:fldChar w:fldCharType="end"/>
              </w:r>
            </w:sdtContent>
          </w:sdt>
        </w:p>
      </w:sdtContent>
    </w:sdt>
    <w:sdt>
      <w:sdtPr>
        <w:rPr>
          <w:rFonts w:ascii="宋体" w:hAnsi="宋体" w:cs="宋体" w:hint="eastAsia"/>
          <w:b w:val="0"/>
          <w:bCs w:val="0"/>
          <w:kern w:val="44"/>
          <w:szCs w:val="22"/>
        </w:rPr>
        <w:alias w:val="模块:临时公告未披露或有后续进展的激励情况"/>
        <w:tag w:val="_SEC_cfe09d8f592d400c9a28b607f9ecfcd4"/>
        <w:id w:val="1061215430"/>
        <w:lock w:val="sdtLocked"/>
        <w:placeholder>
          <w:docPart w:val="GBC22222222222222222222222222222"/>
        </w:placeholder>
      </w:sdtPr>
      <w:sdtEndPr>
        <w:rPr>
          <w:kern w:val="0"/>
          <w:szCs w:val="21"/>
        </w:rPr>
      </w:sdtEndPr>
      <w:sdtContent>
        <w:p w:rsidR="00FB66FE" w:rsidRDefault="00EF35C9">
          <w:pPr>
            <w:pStyle w:val="3"/>
            <w:numPr>
              <w:ilvl w:val="1"/>
              <w:numId w:val="12"/>
            </w:numPr>
            <w:rPr>
              <w:kern w:val="44"/>
            </w:rPr>
          </w:pPr>
          <w:r>
            <w:rPr>
              <w:rFonts w:hint="eastAsia"/>
              <w:kern w:val="44"/>
            </w:rPr>
            <w:t>临时公告未披露或有后续进展的激励情况</w:t>
          </w:r>
        </w:p>
        <w:p w:rsidR="00FB66FE" w:rsidRDefault="00EF35C9">
          <w:r>
            <w:rPr>
              <w:rFonts w:hint="eastAsia"/>
            </w:rPr>
            <w:t>股权激励情况</w:t>
          </w:r>
        </w:p>
        <w:sdt>
          <w:sdtPr>
            <w:alias w:val="是否适用：股权激励情况[双击切换]"/>
            <w:tag w:val="_GBC_388221bc7be24cdca55be337256c8bc1"/>
            <w:id w:val="1221783902"/>
            <w:lock w:val="sdtContentLocked"/>
            <w:placeholder>
              <w:docPart w:val="GBC22222222222222222222222222222"/>
            </w:placeholder>
          </w:sdtPr>
          <w:sdtContent>
            <w:p w:rsidR="00393E80" w:rsidRDefault="00C979FF" w:rsidP="00393E80">
              <w:r>
                <w:fldChar w:fldCharType="begin"/>
              </w:r>
              <w:r w:rsidR="00393E80">
                <w:instrText xml:space="preserve"> MACROBUTTON  SnrToggleCheckbox □适用 </w:instrText>
              </w:r>
              <w:r>
                <w:fldChar w:fldCharType="end"/>
              </w:r>
              <w:r>
                <w:fldChar w:fldCharType="begin"/>
              </w:r>
              <w:r w:rsidR="00393E80">
                <w:instrText xml:space="preserve"> MACROBUTTON  SnrToggleCheckbox √不适用 </w:instrText>
              </w:r>
              <w:r>
                <w:fldChar w:fldCharType="end"/>
              </w:r>
            </w:p>
          </w:sdtContent>
        </w:sdt>
        <w:p w:rsidR="00FB66FE" w:rsidRDefault="00C979FF">
          <w:pPr>
            <w:rPr>
              <w:szCs w:val="21"/>
            </w:rPr>
          </w:pPr>
        </w:p>
      </w:sdtContent>
    </w:sdt>
    <w:sdt>
      <w:sdtPr>
        <w:rPr>
          <w:rFonts w:hint="eastAsia"/>
          <w:szCs w:val="21"/>
        </w:rPr>
        <w:alias w:val="模块:股权激励情况的说明"/>
        <w:tag w:val="_SEC_a417a9b40b6a4adeba436d511837e016"/>
        <w:id w:val="-1633086024"/>
        <w:lock w:val="sdtLocked"/>
        <w:placeholder>
          <w:docPart w:val="GBC22222222222222222222222222222"/>
        </w:placeholder>
      </w:sdtPr>
      <w:sdtEndPr>
        <w:rPr>
          <w:rFonts w:hint="default"/>
        </w:rPr>
      </w:sdtEndPr>
      <w:sdtContent>
        <w:p w:rsidR="00FB66FE" w:rsidRDefault="00EF35C9">
          <w:pPr>
            <w:rPr>
              <w:szCs w:val="21"/>
            </w:rPr>
          </w:pPr>
          <w:r>
            <w:rPr>
              <w:rFonts w:hint="eastAsia"/>
              <w:szCs w:val="21"/>
            </w:rPr>
            <w:t>其他说明</w:t>
          </w:r>
        </w:p>
        <w:p w:rsidR="00FB66FE" w:rsidRDefault="00C979FF" w:rsidP="00393E80">
          <w:pPr>
            <w:rPr>
              <w:szCs w:val="21"/>
            </w:rPr>
          </w:pPr>
          <w:sdt>
            <w:sdtPr>
              <w:rPr>
                <w:rFonts w:hint="eastAsia"/>
                <w:szCs w:val="21"/>
              </w:rPr>
              <w:alias w:val="是否适用：股权激励情况的说明[双击切换]"/>
              <w:tag w:val="_GBC_e5a032ecd3e24335b29a38809f65a990"/>
              <w:id w:val="-956096972"/>
              <w:lock w:val="sdtContentLocked"/>
              <w:placeholder>
                <w:docPart w:val="GBC22222222222222222222222222222"/>
              </w:placeholder>
            </w:sdtPr>
            <w:sdtContent>
              <w:r>
                <w:rPr>
                  <w:szCs w:val="21"/>
                </w:rPr>
                <w:fldChar w:fldCharType="begin"/>
              </w:r>
              <w:r w:rsidR="00393E80">
                <w:rPr>
                  <w:szCs w:val="21"/>
                </w:rPr>
                <w:instrText xml:space="preserve"> MACROBUTTON  SnrToggleCheckbox □适用 </w:instrText>
              </w:r>
              <w:r>
                <w:rPr>
                  <w:szCs w:val="21"/>
                </w:rPr>
                <w:fldChar w:fldCharType="end"/>
              </w:r>
              <w:r>
                <w:rPr>
                  <w:szCs w:val="21"/>
                </w:rPr>
                <w:fldChar w:fldCharType="begin"/>
              </w:r>
              <w:r w:rsidR="00393E80">
                <w:rPr>
                  <w:szCs w:val="21"/>
                </w:rPr>
                <w:instrText xml:space="preserve"> MACROBUTTON  SnrToggleCheckbox √不适用 </w:instrText>
              </w:r>
              <w:r>
                <w:rPr>
                  <w:szCs w:val="21"/>
                </w:rPr>
                <w:fldChar w:fldCharType="end"/>
              </w:r>
            </w:sdtContent>
          </w:sdt>
        </w:p>
      </w:sdtContent>
    </w:sdt>
    <w:p w:rsidR="00FB66FE" w:rsidRDefault="00FB66FE">
      <w:pPr>
        <w:rPr>
          <w:szCs w:val="21"/>
        </w:rPr>
      </w:pPr>
    </w:p>
    <w:sdt>
      <w:sdtPr>
        <w:rPr>
          <w:rFonts w:hint="eastAsia"/>
          <w:bCs/>
          <w:szCs w:val="21"/>
        </w:rPr>
        <w:alias w:val="模块:员工持股计划情况"/>
        <w:tag w:val="_SEC_70861e225efc4a6aa2a87c82bdeffa60"/>
        <w:id w:val="29247997"/>
        <w:lock w:val="sdtLocked"/>
        <w:placeholder>
          <w:docPart w:val="GBC22222222222222222222222222222"/>
        </w:placeholder>
      </w:sdtPr>
      <w:sdtContent>
        <w:p w:rsidR="00FB66FE" w:rsidRDefault="00EF35C9">
          <w:pPr>
            <w:rPr>
              <w:bCs/>
              <w:szCs w:val="21"/>
            </w:rPr>
          </w:pPr>
          <w:r>
            <w:rPr>
              <w:rFonts w:hint="eastAsia"/>
              <w:bCs/>
              <w:szCs w:val="21"/>
            </w:rPr>
            <w:t>员工持股计划情况</w:t>
          </w:r>
        </w:p>
        <w:sdt>
          <w:sdtPr>
            <w:rPr>
              <w:szCs w:val="21"/>
            </w:rPr>
            <w:alias w:val="是否适用：员工持股计划情况[双击切换]"/>
            <w:tag w:val="_GBC_60a13b60efda4715a83fed9c5960ee3b"/>
            <w:id w:val="29248015"/>
            <w:lock w:val="sdtContentLocked"/>
            <w:placeholder>
              <w:docPart w:val="GBC22222222222222222222222222222"/>
            </w:placeholder>
          </w:sdtPr>
          <w:sdtContent>
            <w:p w:rsidR="00FB66FE" w:rsidRDefault="00C979FF" w:rsidP="00393E80">
              <w:pPr>
                <w:rPr>
                  <w:bCs/>
                  <w:szCs w:val="21"/>
                </w:rPr>
              </w:pPr>
              <w:r>
                <w:rPr>
                  <w:szCs w:val="21"/>
                </w:rPr>
                <w:fldChar w:fldCharType="begin"/>
              </w:r>
              <w:r w:rsidR="00393E80">
                <w:rPr>
                  <w:szCs w:val="21"/>
                </w:rPr>
                <w:instrText xml:space="preserve"> MACROBUTTON  SnrToggleCheckbox □适用 </w:instrText>
              </w:r>
              <w:r>
                <w:rPr>
                  <w:szCs w:val="21"/>
                </w:rPr>
                <w:fldChar w:fldCharType="end"/>
              </w:r>
              <w:r>
                <w:rPr>
                  <w:szCs w:val="21"/>
                </w:rPr>
                <w:fldChar w:fldCharType="begin"/>
              </w:r>
              <w:r w:rsidR="00393E80">
                <w:rPr>
                  <w:szCs w:val="21"/>
                </w:rPr>
                <w:instrText xml:space="preserve"> MACROBUTTON  SnrToggleCheckbox √不适用 </w:instrText>
              </w:r>
              <w:r>
                <w:rPr>
                  <w:szCs w:val="21"/>
                </w:rPr>
                <w:fldChar w:fldCharType="end"/>
              </w:r>
            </w:p>
          </w:sdtContent>
        </w:sdt>
      </w:sdtContent>
    </w:sdt>
    <w:p w:rsidR="00FB66FE" w:rsidRDefault="00FB66FE">
      <w:pPr>
        <w:rPr>
          <w:bCs/>
          <w:szCs w:val="21"/>
        </w:rPr>
      </w:pPr>
    </w:p>
    <w:sdt>
      <w:sdtPr>
        <w:rPr>
          <w:rFonts w:hint="eastAsia"/>
          <w:bCs/>
          <w:szCs w:val="21"/>
        </w:rPr>
        <w:alias w:val="模块:其他激励措施"/>
        <w:tag w:val="_SEC_63920368dc0b49e9a257b190129bf278"/>
        <w:id w:val="29248002"/>
        <w:lock w:val="sdtLocked"/>
        <w:placeholder>
          <w:docPart w:val="GBC22222222222222222222222222222"/>
        </w:placeholder>
      </w:sdtPr>
      <w:sdtContent>
        <w:p w:rsidR="00FB66FE" w:rsidRDefault="00EF35C9">
          <w:pPr>
            <w:rPr>
              <w:bCs/>
              <w:szCs w:val="21"/>
            </w:rPr>
          </w:pPr>
          <w:r>
            <w:rPr>
              <w:rFonts w:hint="eastAsia"/>
              <w:bCs/>
              <w:szCs w:val="21"/>
            </w:rPr>
            <w:t>其他激励措施</w:t>
          </w:r>
        </w:p>
        <w:sdt>
          <w:sdtPr>
            <w:rPr>
              <w:szCs w:val="21"/>
            </w:rPr>
            <w:alias w:val="是否适用：其他激励措施[双击切换]"/>
            <w:tag w:val="_GBC_87e3c04518ac4bed97846d84cc8784e1"/>
            <w:id w:val="29248017"/>
            <w:lock w:val="sdtContentLocked"/>
            <w:placeholder>
              <w:docPart w:val="GBC22222222222222222222222222222"/>
            </w:placeholder>
          </w:sdtPr>
          <w:sdtContent>
            <w:p w:rsidR="00FB66FE" w:rsidRDefault="00C979FF" w:rsidP="00393E80">
              <w:pPr>
                <w:rPr>
                  <w:bCs/>
                  <w:szCs w:val="21"/>
                </w:rPr>
              </w:pPr>
              <w:r>
                <w:rPr>
                  <w:szCs w:val="21"/>
                </w:rPr>
                <w:fldChar w:fldCharType="begin"/>
              </w:r>
              <w:r w:rsidR="00393E80">
                <w:rPr>
                  <w:szCs w:val="21"/>
                </w:rPr>
                <w:instrText xml:space="preserve"> MACROBUTTON  SnrToggleCheckbox □适用 </w:instrText>
              </w:r>
              <w:r>
                <w:rPr>
                  <w:szCs w:val="21"/>
                </w:rPr>
                <w:fldChar w:fldCharType="end"/>
              </w:r>
              <w:r>
                <w:rPr>
                  <w:szCs w:val="21"/>
                </w:rPr>
                <w:fldChar w:fldCharType="begin"/>
              </w:r>
              <w:r w:rsidR="00393E80">
                <w:rPr>
                  <w:szCs w:val="21"/>
                </w:rPr>
                <w:instrText xml:space="preserve"> MACROBUTTON  SnrToggleCheckbox √不适用 </w:instrText>
              </w:r>
              <w:r>
                <w:rPr>
                  <w:szCs w:val="21"/>
                </w:rPr>
                <w:fldChar w:fldCharType="end"/>
              </w:r>
            </w:p>
          </w:sdtContent>
        </w:sdt>
      </w:sdtContent>
    </w:sdt>
    <w:p w:rsidR="00FB66FE" w:rsidRDefault="00FB66FE">
      <w:pPr>
        <w:rPr>
          <w:szCs w:val="21"/>
        </w:rPr>
      </w:pPr>
    </w:p>
    <w:p w:rsidR="00FB66FE" w:rsidRDefault="00EF35C9">
      <w:pPr>
        <w:pStyle w:val="2"/>
        <w:numPr>
          <w:ilvl w:val="0"/>
          <w:numId w:val="108"/>
        </w:numPr>
        <w:spacing w:line="360" w:lineRule="auto"/>
      </w:pPr>
      <w:r>
        <w:rPr>
          <w:rFonts w:hint="eastAsia"/>
        </w:rPr>
        <w:lastRenderedPageBreak/>
        <w:t>重大关联交易</w:t>
      </w:r>
    </w:p>
    <w:p w:rsidR="00FB66FE" w:rsidRDefault="00EF35C9">
      <w:pPr>
        <w:pStyle w:val="3"/>
        <w:numPr>
          <w:ilvl w:val="2"/>
          <w:numId w:val="2"/>
        </w:numPr>
      </w:pPr>
      <w:r>
        <w:rPr>
          <w:rFonts w:hint="eastAsia"/>
        </w:rPr>
        <w:t>与日常经营相关的关联交易</w:t>
      </w:r>
    </w:p>
    <w:sdt>
      <w:sdtPr>
        <w:rPr>
          <w:rFonts w:ascii="Calibri" w:hAnsi="Calibri" w:cs="宋体"/>
          <w:b w:val="0"/>
          <w:bCs w:val="0"/>
          <w:kern w:val="0"/>
          <w:szCs w:val="22"/>
        </w:rPr>
        <w:alias w:val="模块:已在临时公告披露且后续实施无进展或变化的事项"/>
        <w:tag w:val="_SEC_b9489dd6b4c843e6be6e5a97de24b51b"/>
        <w:id w:val="350383135"/>
        <w:lock w:val="sdtLocked"/>
        <w:placeholder>
          <w:docPart w:val="GBC22222222222222222222222222222"/>
        </w:placeholder>
      </w:sdtPr>
      <w:sdtEndPr>
        <w:rPr>
          <w:rFonts w:ascii="宋体" w:hAnsi="宋体" w:hint="eastAsia"/>
          <w:szCs w:val="24"/>
        </w:rPr>
      </w:sdtEndPr>
      <w:sdtContent>
        <w:p w:rsidR="00FB66FE" w:rsidRDefault="00EF35C9">
          <w:pPr>
            <w:pStyle w:val="4"/>
            <w:numPr>
              <w:ilvl w:val="2"/>
              <w:numId w:val="13"/>
            </w:numPr>
          </w:pPr>
          <w: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1445350329"/>
            <w:lock w:val="sdtContentLocked"/>
            <w:placeholder>
              <w:docPart w:val="GBC22222222222222222222222222222"/>
            </w:placeholder>
          </w:sdtPr>
          <w:sdtContent>
            <w:p w:rsidR="00FB66FE" w:rsidRDefault="00C979FF">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tbl>
          <w:tblPr>
            <w:tblStyle w:val="a6"/>
            <w:tblW w:w="0" w:type="auto"/>
            <w:tblLook w:val="04A0"/>
          </w:tblPr>
          <w:tblGrid>
            <w:gridCol w:w="4524"/>
            <w:gridCol w:w="4524"/>
          </w:tblGrid>
          <w:tr w:rsidR="00FB66FE" w:rsidTr="00D11029">
            <w:tc>
              <w:tcPr>
                <w:tcW w:w="4524" w:type="dxa"/>
              </w:tcPr>
              <w:p w:rsidR="00FB66FE" w:rsidRDefault="00EF35C9">
                <w:pPr>
                  <w:jc w:val="center"/>
                </w:pPr>
                <w:r>
                  <w:t>事项概述</w:t>
                </w:r>
              </w:p>
            </w:tc>
            <w:tc>
              <w:tcPr>
                <w:tcW w:w="4524" w:type="dxa"/>
              </w:tcPr>
              <w:p w:rsidR="00FB66FE" w:rsidRDefault="00EF35C9">
                <w:pPr>
                  <w:jc w:val="center"/>
                </w:pPr>
                <w:r>
                  <w:t>查询索引</w:t>
                </w:r>
              </w:p>
            </w:tc>
          </w:tr>
          <w:sdt>
            <w:sdtPr>
              <w:rPr>
                <w:rFonts w:ascii="Calibri" w:hAnsi="Calibri" w:hint="eastAsia"/>
              </w:rPr>
              <w:alias w:val="与日常经营相关的关联交易事项已在临时报告披露且后续实施无进展或变化的"/>
              <w:tag w:val="_TUP_9c260e6d68f140909c4bb894b803a95c"/>
              <w:id w:val="1020433631"/>
              <w:lock w:val="sdtLocked"/>
            </w:sdtPr>
            <w:sdtContent>
              <w:tr w:rsidR="00FB66FE" w:rsidTr="00D11029">
                <w:sdt>
                  <w:sdtPr>
                    <w:rPr>
                      <w:rFonts w:ascii="Calibri" w:hAnsi="Calibri" w:hint="eastAsia"/>
                    </w:rPr>
                    <w:alias w:val="与日常经营相关的关联交易事项已在临时报告披露且后续实施无进展或变化的-事项概述"/>
                    <w:tag w:val="_GBC_f7bd19315a764c3b8447b244ce3a8d82"/>
                    <w:id w:val="-2138253790"/>
                    <w:lock w:val="sdtLocked"/>
                  </w:sdtPr>
                  <w:sdtEndPr>
                    <w:rPr>
                      <w:rFonts w:ascii="Times New Roman" w:hAnsi="Times New Roman"/>
                    </w:rPr>
                  </w:sdtEndPr>
                  <w:sdtContent>
                    <w:tc>
                      <w:tcPr>
                        <w:tcW w:w="4524" w:type="dxa"/>
                      </w:tcPr>
                      <w:p w:rsidR="00FB66FE" w:rsidRDefault="00D97854" w:rsidP="00D97854">
                        <w:r w:rsidRPr="004A4015">
                          <w:rPr>
                            <w:rFonts w:asciiTheme="minorEastAsia" w:eastAsiaTheme="minorEastAsia" w:hAnsiTheme="minorEastAsia" w:hint="eastAsia"/>
                            <w:szCs w:val="21"/>
                          </w:rPr>
                          <w:t>公</w:t>
                        </w:r>
                        <w:r w:rsidRPr="00247FD4">
                          <w:rPr>
                            <w:rFonts w:asciiTheme="minorEastAsia" w:eastAsiaTheme="minorEastAsia" w:hAnsiTheme="minorEastAsia" w:hint="eastAsia"/>
                            <w:szCs w:val="21"/>
                          </w:rPr>
                          <w:t>司第五届董事会第</w:t>
                        </w:r>
                        <w:r>
                          <w:rPr>
                            <w:rFonts w:asciiTheme="minorEastAsia" w:eastAsiaTheme="minorEastAsia" w:hAnsiTheme="minorEastAsia" w:hint="eastAsia"/>
                            <w:szCs w:val="21"/>
                          </w:rPr>
                          <w:t>三十三</w:t>
                        </w:r>
                        <w:r w:rsidRPr="00247FD4">
                          <w:rPr>
                            <w:rFonts w:asciiTheme="minorEastAsia" w:eastAsiaTheme="minorEastAsia" w:hAnsiTheme="minorEastAsia" w:hint="eastAsia"/>
                            <w:szCs w:val="21"/>
                          </w:rPr>
                          <w:t>次会议、201</w:t>
                        </w:r>
                        <w:r>
                          <w:rPr>
                            <w:rFonts w:asciiTheme="minorEastAsia" w:eastAsiaTheme="minorEastAsia" w:hAnsiTheme="minorEastAsia" w:hint="eastAsia"/>
                            <w:szCs w:val="21"/>
                          </w:rPr>
                          <w:t>6</w:t>
                        </w:r>
                        <w:r w:rsidRPr="00247FD4">
                          <w:rPr>
                            <w:rFonts w:asciiTheme="minorEastAsia" w:eastAsiaTheme="minorEastAsia" w:hAnsiTheme="minorEastAsia" w:hint="eastAsia"/>
                            <w:szCs w:val="21"/>
                          </w:rPr>
                          <w:t>年</w:t>
                        </w:r>
                        <w:r>
                          <w:rPr>
                            <w:rFonts w:asciiTheme="minorEastAsia" w:eastAsiaTheme="minorEastAsia" w:hAnsiTheme="minorEastAsia" w:hint="eastAsia"/>
                            <w:szCs w:val="21"/>
                          </w:rPr>
                          <w:t>年度</w:t>
                        </w:r>
                        <w:r w:rsidRPr="00247FD4">
                          <w:rPr>
                            <w:rFonts w:asciiTheme="minorEastAsia" w:eastAsiaTheme="minorEastAsia" w:hAnsiTheme="minorEastAsia" w:hint="eastAsia"/>
                            <w:szCs w:val="21"/>
                          </w:rPr>
                          <w:t>股东大会审议通过了《201</w:t>
                        </w:r>
                        <w:r>
                          <w:rPr>
                            <w:rFonts w:asciiTheme="minorEastAsia" w:eastAsiaTheme="minorEastAsia" w:hAnsiTheme="minorEastAsia" w:hint="eastAsia"/>
                            <w:szCs w:val="21"/>
                          </w:rPr>
                          <w:t>7</w:t>
                        </w:r>
                        <w:r w:rsidRPr="00247FD4">
                          <w:rPr>
                            <w:rFonts w:asciiTheme="minorEastAsia" w:eastAsiaTheme="minorEastAsia" w:hAnsiTheme="minorEastAsia" w:hint="eastAsia"/>
                            <w:szCs w:val="21"/>
                          </w:rPr>
                          <w:t>年预计日常关联交易议案</w:t>
                        </w:r>
                        <w:r w:rsidRPr="004A4015">
                          <w:rPr>
                            <w:rFonts w:asciiTheme="minorEastAsia" w:eastAsiaTheme="minorEastAsia" w:hAnsiTheme="minorEastAsia" w:hint="eastAsia"/>
                            <w:szCs w:val="21"/>
                          </w:rPr>
                          <w:t>》</w:t>
                        </w:r>
                      </w:p>
                    </w:tc>
                  </w:sdtContent>
                </w:sdt>
                <w:sdt>
                  <w:sdtPr>
                    <w:rPr>
                      <w:rFonts w:hint="eastAsia"/>
                    </w:rPr>
                    <w:alias w:val="与日常经营相关的关联交易事项已在临时报告披露且后续实施无进展或变化的-查询索引"/>
                    <w:tag w:val="_GBC_f553e3eb262647018b1cb9d8fee7a927"/>
                    <w:id w:val="1263184823"/>
                    <w:lock w:val="sdtLocked"/>
                  </w:sdtPr>
                  <w:sdtContent>
                    <w:tc>
                      <w:tcPr>
                        <w:tcW w:w="4524" w:type="dxa"/>
                      </w:tcPr>
                      <w:p w:rsidR="00FB66FE" w:rsidRDefault="00D97854" w:rsidP="00D97854">
                        <w:r w:rsidRPr="004A4015">
                          <w:rPr>
                            <w:rFonts w:hint="eastAsia"/>
                            <w:szCs w:val="21"/>
                          </w:rPr>
                          <w:t>具体内容详见刊登于</w:t>
                        </w:r>
                        <w:r w:rsidRPr="004A4015">
                          <w:rPr>
                            <w:szCs w:val="21"/>
                          </w:rPr>
                          <w:t>201</w:t>
                        </w:r>
                        <w:r>
                          <w:rPr>
                            <w:rFonts w:hint="eastAsia"/>
                            <w:szCs w:val="21"/>
                          </w:rPr>
                          <w:t>7</w:t>
                        </w:r>
                        <w:r w:rsidRPr="004A4015">
                          <w:rPr>
                            <w:szCs w:val="21"/>
                          </w:rPr>
                          <w:t>年4月</w:t>
                        </w:r>
                        <w:r w:rsidRPr="004A4015">
                          <w:rPr>
                            <w:rFonts w:hint="eastAsia"/>
                            <w:szCs w:val="21"/>
                          </w:rPr>
                          <w:t>2</w:t>
                        </w:r>
                        <w:r>
                          <w:rPr>
                            <w:rFonts w:hint="eastAsia"/>
                            <w:szCs w:val="21"/>
                          </w:rPr>
                          <w:t>7</w:t>
                        </w:r>
                        <w:r w:rsidRPr="004A4015">
                          <w:rPr>
                            <w:szCs w:val="21"/>
                          </w:rPr>
                          <w:t>日《中国证劵报》、《上海证劵报》、《证劵时报》、《证券日报》和上海证劵交易所网站的《中金黄金201</w:t>
                        </w:r>
                        <w:r>
                          <w:rPr>
                            <w:rFonts w:hint="eastAsia"/>
                            <w:szCs w:val="21"/>
                          </w:rPr>
                          <w:t>7</w:t>
                        </w:r>
                        <w:r w:rsidRPr="004A4015">
                          <w:rPr>
                            <w:szCs w:val="21"/>
                          </w:rPr>
                          <w:t>年日常关联交易公告》</w:t>
                        </w:r>
                        <w:r w:rsidRPr="004A4015">
                          <w:rPr>
                            <w:rFonts w:hint="eastAsia"/>
                            <w:szCs w:val="21"/>
                          </w:rPr>
                          <w:t>（公告编号：201</w:t>
                        </w:r>
                        <w:r>
                          <w:rPr>
                            <w:rFonts w:hint="eastAsia"/>
                            <w:szCs w:val="21"/>
                          </w:rPr>
                          <w:t>7</w:t>
                        </w:r>
                        <w:r w:rsidRPr="004A4015">
                          <w:rPr>
                            <w:rFonts w:hint="eastAsia"/>
                            <w:szCs w:val="21"/>
                          </w:rPr>
                          <w:t>-0</w:t>
                        </w:r>
                        <w:r>
                          <w:rPr>
                            <w:rFonts w:hint="eastAsia"/>
                            <w:szCs w:val="21"/>
                          </w:rPr>
                          <w:t>04</w:t>
                        </w:r>
                        <w:r w:rsidRPr="004A4015">
                          <w:rPr>
                            <w:rFonts w:hint="eastAsia"/>
                            <w:szCs w:val="21"/>
                          </w:rPr>
                          <w:t>）</w:t>
                        </w:r>
                      </w:p>
                    </w:tc>
                  </w:sdtContent>
                </w:sdt>
              </w:tr>
            </w:sdtContent>
          </w:sdt>
        </w:tbl>
      </w:sdtContent>
    </w:sdt>
    <w:p w:rsidR="00FB66FE" w:rsidRDefault="00FB66FE"/>
    <w:sdt>
      <w:sdtPr>
        <w:rPr>
          <w:rFonts w:ascii="Calibri" w:hAnsi="Calibri" w:cs="宋体"/>
          <w:b w:val="0"/>
          <w:bCs w:val="0"/>
          <w:kern w:val="0"/>
          <w:szCs w:val="22"/>
        </w:rPr>
        <w:alias w:val="模块:已在临时公告披露，但有后续实施的进展或变化的事项"/>
        <w:tag w:val="_SEC_ec9777844cc44aa6b3f98c8af0a20f95"/>
        <w:id w:val="-604807052"/>
        <w:lock w:val="sdtLocked"/>
        <w:placeholder>
          <w:docPart w:val="GBC22222222222222222222222222222"/>
        </w:placeholder>
      </w:sdtPr>
      <w:sdtEndPr>
        <w:rPr>
          <w:rFonts w:ascii="宋体" w:hAnsi="宋体" w:hint="eastAsia"/>
          <w:szCs w:val="24"/>
        </w:rPr>
      </w:sdtEndPr>
      <w:sdtContent>
        <w:p w:rsidR="00FB66FE" w:rsidRDefault="00EF35C9">
          <w:pPr>
            <w:pStyle w:val="4"/>
            <w:numPr>
              <w:ilvl w:val="2"/>
              <w:numId w:val="13"/>
            </w:numPr>
          </w:pPr>
          <w: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260604284"/>
            <w:lock w:val="sdtContentLocked"/>
            <w:placeholder>
              <w:docPart w:val="GBC22222222222222222222222222222"/>
            </w:placeholder>
          </w:sdtPr>
          <w:sdtContent>
            <w:p w:rsidR="00FB66FE" w:rsidRDefault="00C979FF">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sdt>
      <w:sdtPr>
        <w:rPr>
          <w:rFonts w:ascii="Calibri" w:hAnsi="Calibri" w:cs="宋体" w:hint="eastAsia"/>
          <w:b w:val="0"/>
          <w:bCs w:val="0"/>
          <w:kern w:val="0"/>
          <w:szCs w:val="22"/>
        </w:rPr>
        <w:alias w:val="模块:临时公告未披露的事项"/>
        <w:tag w:val="_SEC_227a4feb5cd045acb20f0e655bf26ea8"/>
        <w:id w:val="-507601427"/>
        <w:lock w:val="sdtLocked"/>
        <w:placeholder>
          <w:docPart w:val="GBC22222222222222222222222222222"/>
        </w:placeholder>
      </w:sdtPr>
      <w:sdtEndPr>
        <w:rPr>
          <w:rFonts w:ascii="宋体" w:hAnsi="宋体" w:hint="default"/>
          <w:szCs w:val="21"/>
        </w:rPr>
      </w:sdtEndPr>
      <w:sdtContent>
        <w:p w:rsidR="00FB66FE" w:rsidRDefault="00EF35C9">
          <w:pPr>
            <w:pStyle w:val="4"/>
            <w:numPr>
              <w:ilvl w:val="2"/>
              <w:numId w:val="13"/>
            </w:numPr>
          </w:pPr>
          <w:r>
            <w:rPr>
              <w:rFonts w:hint="eastAsia"/>
            </w:rPr>
            <w:t>临时公告未披露的事项</w:t>
          </w:r>
        </w:p>
        <w:p w:rsidR="00FB66FE" w:rsidRDefault="00C979FF" w:rsidP="005B7FA4">
          <w:pPr>
            <w:rPr>
              <w:szCs w:val="21"/>
            </w:rPr>
          </w:pPr>
          <w:sdt>
            <w:sdtPr>
              <w:alias w:val="是否适用：与日常经营相关的关联交易_临时公告未披露的事项[双击切换]"/>
              <w:tag w:val="_GBC_91ad548daaa84603a8faa6c0ce358499"/>
              <w:id w:val="-1645579082"/>
              <w:lock w:val="sdtContentLocked"/>
              <w:placeholder>
                <w:docPart w:val="GBC22222222222222222222222222222"/>
              </w:placeholder>
            </w:sdtPr>
            <w:sdtContent>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sdtContent>
          </w:sdt>
        </w:p>
      </w:sdtContent>
    </w:sdt>
    <w:p w:rsidR="00FB66FE" w:rsidRDefault="00EF35C9">
      <w:pPr>
        <w:pStyle w:val="3"/>
        <w:numPr>
          <w:ilvl w:val="2"/>
          <w:numId w:val="2"/>
        </w:numPr>
      </w:pPr>
      <w:r>
        <w:t>资产收购</w:t>
      </w:r>
      <w:r>
        <w:rPr>
          <w:rFonts w:hint="eastAsia"/>
        </w:rPr>
        <w:t>或股权收购</w:t>
      </w:r>
      <w:r>
        <w:t>、出售发生的关联交易</w:t>
      </w:r>
    </w:p>
    <w:sdt>
      <w:sdtPr>
        <w:rPr>
          <w:rFonts w:ascii="Calibri" w:hAnsi="Calibri" w:cs="宋体"/>
          <w:b w:val="0"/>
          <w:bCs w:val="0"/>
          <w:kern w:val="0"/>
          <w:szCs w:val="22"/>
        </w:rPr>
        <w:alias w:val="模块:已在临时公告披露且后续实施无进展或变化的事项"/>
        <w:tag w:val="_SEC_bf9131838c5b421d81cb3165b3861506"/>
        <w:id w:val="1724403688"/>
        <w:lock w:val="sdtLocked"/>
        <w:placeholder>
          <w:docPart w:val="GBC22222222222222222222222222222"/>
        </w:placeholder>
      </w:sdtPr>
      <w:sdtEndPr>
        <w:rPr>
          <w:rFonts w:ascii="宋体" w:hAnsi="宋体" w:hint="eastAsia"/>
          <w:szCs w:val="24"/>
        </w:rPr>
      </w:sdtEndPr>
      <w:sdtContent>
        <w:p w:rsidR="00FB66FE" w:rsidRDefault="00EF35C9">
          <w:pPr>
            <w:pStyle w:val="4"/>
            <w:numPr>
              <w:ilvl w:val="0"/>
              <w:numId w:val="28"/>
            </w:numPr>
          </w:pPr>
          <w:r>
            <w:t>已在临时公告披露且后续实施无进展或变化的事项</w:t>
          </w:r>
        </w:p>
        <w:p w:rsidR="00FB66FE" w:rsidRDefault="00C979FF" w:rsidP="005B7FA4">
          <w:sdt>
            <w:sdtPr>
              <w:alias w:val="是否适用：已在临时公告披露且后续实施无进展或变化的事项_资产或股权收购、出售发生的关联交易[双击切换]"/>
              <w:tag w:val="_GBC_208b69178a984ade8f4f4dd7a3362ae3"/>
              <w:id w:val="-1913921001"/>
              <w:lock w:val="sdtContentLocked"/>
              <w:placeholder>
                <w:docPart w:val="GBC22222222222222222222222222222"/>
              </w:placeholder>
            </w:sdtPr>
            <w:sdtContent>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f9a57b14408248c4bc6881cfd0e81074"/>
        <w:id w:val="761886483"/>
        <w:lock w:val="sdtLocked"/>
        <w:placeholder>
          <w:docPart w:val="GBC22222222222222222222222222222"/>
        </w:placeholder>
      </w:sdtPr>
      <w:sdtEndPr>
        <w:rPr>
          <w:rFonts w:ascii="宋体" w:hAnsi="宋体" w:hint="eastAsia"/>
          <w:szCs w:val="24"/>
        </w:rPr>
      </w:sdtEndPr>
      <w:sdtContent>
        <w:p w:rsidR="00FB66FE" w:rsidRDefault="00EF35C9">
          <w:pPr>
            <w:pStyle w:val="4"/>
            <w:numPr>
              <w:ilvl w:val="0"/>
              <w:numId w:val="28"/>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40025241"/>
            <w:lock w:val="sdtContentLocked"/>
            <w:placeholder>
              <w:docPart w:val="GBC22222222222222222222222222222"/>
            </w:placeholder>
          </w:sdtPr>
          <w:sdtContent>
            <w:p w:rsidR="00FB66FE" w:rsidRDefault="00C979FF" w:rsidP="00393E80">
              <w:r>
                <w:fldChar w:fldCharType="begin"/>
              </w:r>
              <w:r w:rsidR="00393E80">
                <w:instrText xml:space="preserve"> MACROBUTTON  SnrToggleCheckbox □适用 </w:instrText>
              </w:r>
              <w:r>
                <w:fldChar w:fldCharType="end"/>
              </w:r>
              <w:r>
                <w:fldChar w:fldCharType="begin"/>
              </w:r>
              <w:r w:rsidR="00393E80">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临时公告未披露的事项"/>
        <w:tag w:val="_SEC_a7b4eef2f39c4550974e81ee8caca798"/>
        <w:id w:val="-707717805"/>
        <w:lock w:val="sdtLocked"/>
        <w:placeholder>
          <w:docPart w:val="GBC22222222222222222222222222222"/>
        </w:placeholder>
      </w:sdtPr>
      <w:sdtEndPr>
        <w:rPr>
          <w:rFonts w:ascii="宋体" w:hAnsi="宋体" w:hint="eastAsia"/>
          <w:szCs w:val="24"/>
        </w:rPr>
      </w:sdtEndPr>
      <w:sdtContent>
        <w:p w:rsidR="00FB66FE" w:rsidRDefault="00EF35C9">
          <w:pPr>
            <w:pStyle w:val="4"/>
            <w:numPr>
              <w:ilvl w:val="0"/>
              <w:numId w:val="28"/>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71277050"/>
            <w:lock w:val="sdtContentLocked"/>
            <w:placeholder>
              <w:docPart w:val="GBC22222222222222222222222222222"/>
            </w:placeholder>
          </w:sdtPr>
          <w:sdtContent>
            <w:p w:rsidR="00FB66FE" w:rsidRDefault="00C979FF">
              <w:r>
                <w:fldChar w:fldCharType="begin"/>
              </w:r>
              <w:r w:rsidR="00393E80">
                <w:instrText xml:space="preserve"> MACROBUTTON  SnrToggleCheckbox □适用 </w:instrText>
              </w:r>
              <w:r>
                <w:fldChar w:fldCharType="end"/>
              </w:r>
              <w:r>
                <w:fldChar w:fldCharType="begin"/>
              </w:r>
              <w:r w:rsidR="00393E80">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涉及业绩约定的，应当披露报告期内的业绩实现情况"/>
        <w:tag w:val="_SEC_e17a03ced9e54c92b773a7e185d85bd3"/>
        <w:id w:val="-101270279"/>
        <w:lock w:val="sdtLocked"/>
        <w:placeholder>
          <w:docPart w:val="GBC22222222222222222222222222222"/>
        </w:placeholder>
      </w:sdtPr>
      <w:sdtContent>
        <w:p w:rsidR="00FB66FE" w:rsidRDefault="00EF35C9">
          <w:pPr>
            <w:pStyle w:val="4"/>
            <w:numPr>
              <w:ilvl w:val="0"/>
              <w:numId w:val="28"/>
            </w:numPr>
          </w:pPr>
          <w:r>
            <w:t>涉及业绩约定的，应当披露报告期内的业绩实现情况</w:t>
          </w:r>
        </w:p>
        <w:sdt>
          <w:sdtPr>
            <w:alias w:val="是否适用：涉及业绩约定的，应当披露报告期内的业绩实现情况[双击切换]"/>
            <w:tag w:val="_GBC_0640a8fc3526461ca1eed7810b087c23"/>
            <w:id w:val="-1123230285"/>
            <w:lock w:val="sdtContentLocked"/>
            <w:placeholder>
              <w:docPart w:val="GBC22222222222222222222222222222"/>
            </w:placeholder>
          </w:sdtPr>
          <w:sdtContent>
            <w:p w:rsidR="00FB66FE" w:rsidRDefault="00C979FF">
              <w:r>
                <w:fldChar w:fldCharType="begin"/>
              </w:r>
              <w:r w:rsidR="00393E80">
                <w:instrText xml:space="preserve"> MACROBUTTON  SnrToggleCheckbox □适用 </w:instrText>
              </w:r>
              <w:r>
                <w:fldChar w:fldCharType="end"/>
              </w:r>
              <w:r>
                <w:fldChar w:fldCharType="begin"/>
              </w:r>
              <w:r w:rsidR="00393E80">
                <w:instrText xml:space="preserve"> MACROBUTTON  SnrToggleCheckbox √不适用 </w:instrText>
              </w:r>
              <w:r>
                <w:fldChar w:fldCharType="end"/>
              </w:r>
            </w:p>
          </w:sdtContent>
        </w:sdt>
      </w:sdtContent>
    </w:sdt>
    <w:p w:rsidR="00FB66FE" w:rsidRDefault="00EF35C9">
      <w:pPr>
        <w:pStyle w:val="3"/>
        <w:numPr>
          <w:ilvl w:val="2"/>
          <w:numId w:val="2"/>
        </w:numPr>
      </w:pPr>
      <w:r>
        <w:t>共同对外投资的重大关联交易</w:t>
      </w:r>
    </w:p>
    <w:sdt>
      <w:sdtPr>
        <w:rPr>
          <w:rFonts w:ascii="Calibri" w:hAnsi="Calibri" w:cs="宋体"/>
          <w:b w:val="0"/>
          <w:bCs w:val="0"/>
          <w:kern w:val="0"/>
          <w:szCs w:val="22"/>
        </w:rPr>
        <w:alias w:val="模块:已在临时公告披露且后续实施无进展或变化的事项"/>
        <w:tag w:val="_SEC_d9e67609bdab489e985efba8758860bd"/>
        <w:id w:val="928692984"/>
        <w:lock w:val="sdtLocked"/>
        <w:placeholder>
          <w:docPart w:val="GBC22222222222222222222222222222"/>
        </w:placeholder>
      </w:sdtPr>
      <w:sdtEndPr>
        <w:rPr>
          <w:rFonts w:ascii="宋体" w:hAnsi="宋体" w:hint="eastAsia"/>
          <w:b/>
          <w:bCs/>
          <w:szCs w:val="24"/>
        </w:rPr>
      </w:sdtEndPr>
      <w:sdtContent>
        <w:p w:rsidR="00FB66FE" w:rsidRDefault="00EF35C9">
          <w:pPr>
            <w:pStyle w:val="4"/>
            <w:numPr>
              <w:ilvl w:val="0"/>
              <w:numId w:val="29"/>
            </w:numPr>
          </w:pPr>
          <w:r>
            <w:t>已在临时公告披露且后续实施无进展或变化的事项</w:t>
          </w:r>
        </w:p>
        <w:p w:rsidR="005B7FA4" w:rsidRDefault="00C979FF" w:rsidP="005B7FA4">
          <w:sdt>
            <w:sdtPr>
              <w:alias w:val="是否适用：已在临时公告披露且后续实施无进展或变化的事项_共同对外投资的重大关联交易[双击切换]"/>
              <w:tag w:val="_GBC_dda9192a67f44f8698afb5d0b3e3c767"/>
              <w:id w:val="-1196305097"/>
              <w:lock w:val="sdtContentLocked"/>
              <w:placeholder>
                <w:docPart w:val="GBC22222222222222222222222222222"/>
              </w:placeholder>
            </w:sdtPr>
            <w:sdtContent>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53e4f8cd2c114fb1a1c9d74236ebd2fc"/>
        <w:id w:val="-248589837"/>
        <w:lock w:val="sdtLocked"/>
        <w:placeholder>
          <w:docPart w:val="GBC22222222222222222222222222222"/>
        </w:placeholder>
      </w:sdtPr>
      <w:sdtEndPr>
        <w:rPr>
          <w:rFonts w:ascii="宋体" w:hAnsi="宋体" w:hint="eastAsia"/>
          <w:szCs w:val="24"/>
        </w:rPr>
      </w:sdtEndPr>
      <w:sdtContent>
        <w:p w:rsidR="00FB66FE" w:rsidRDefault="00EF35C9">
          <w:pPr>
            <w:pStyle w:val="4"/>
            <w:numPr>
              <w:ilvl w:val="0"/>
              <w:numId w:val="29"/>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306431681"/>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临时公告未披露的事项"/>
        <w:tag w:val="_SEC_25e347f9cbc546cbafdf30522b654328"/>
        <w:id w:val="263588477"/>
        <w:lock w:val="sdtLocked"/>
        <w:placeholder>
          <w:docPart w:val="GBC22222222222222222222222222222"/>
        </w:placeholder>
      </w:sdtPr>
      <w:sdtEndPr>
        <w:rPr>
          <w:rFonts w:ascii="宋体" w:hAnsi="宋体" w:hint="eastAsia"/>
          <w:szCs w:val="24"/>
        </w:rPr>
      </w:sdtEndPr>
      <w:sdtContent>
        <w:p w:rsidR="00FB66FE" w:rsidRDefault="00EF35C9">
          <w:pPr>
            <w:pStyle w:val="4"/>
            <w:numPr>
              <w:ilvl w:val="0"/>
              <w:numId w:val="29"/>
            </w:numPr>
          </w:pPr>
          <w:r>
            <w:t>临时公告未披露的事项</w:t>
          </w:r>
        </w:p>
        <w:sdt>
          <w:sdtPr>
            <w:rPr>
              <w:rFonts w:hint="eastAsia"/>
            </w:rPr>
            <w:alias w:val="是否适用：共同对外投资的重大关联交易_临时公告未披露的事项[双击切换]"/>
            <w:tag w:val="_GBC_3ac28148c3754202ba544078ad581a24"/>
            <w:id w:val="960224735"/>
            <w:lock w:val="sdtContentLocked"/>
            <w:placeholder>
              <w:docPart w:val="GBC22222222222222222222222222222"/>
            </w:placeholder>
          </w:sdtPr>
          <w:sdtContent>
            <w:p w:rsidR="00FB66FE" w:rsidRDefault="00C979FF">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p w:rsidR="00FB66FE" w:rsidRDefault="00EF35C9">
      <w:pPr>
        <w:pStyle w:val="3"/>
        <w:numPr>
          <w:ilvl w:val="2"/>
          <w:numId w:val="2"/>
        </w:numPr>
      </w:pPr>
      <w:r>
        <w:rPr>
          <w:rFonts w:hint="eastAsia"/>
        </w:rPr>
        <w:t>关联债权债务往来</w:t>
      </w:r>
    </w:p>
    <w:sdt>
      <w:sdtPr>
        <w:rPr>
          <w:rFonts w:ascii="Calibri" w:hAnsi="Calibri" w:cs="宋体"/>
          <w:b w:val="0"/>
          <w:bCs w:val="0"/>
          <w:kern w:val="0"/>
          <w:szCs w:val="22"/>
        </w:rPr>
        <w:alias w:val="模块:已在临时公告披露且后续实施无进展或变化的事项"/>
        <w:tag w:val="_SEC_2fd4e717dd2949d2b4b4fb580dfce32a"/>
        <w:id w:val="1742682489"/>
        <w:lock w:val="sdtLocked"/>
        <w:placeholder>
          <w:docPart w:val="GBC22222222222222222222222222222"/>
        </w:placeholder>
      </w:sdtPr>
      <w:sdtEndPr>
        <w:rPr>
          <w:rFonts w:ascii="宋体" w:hAnsi="宋体" w:hint="eastAsia"/>
          <w:b/>
          <w:bCs/>
          <w:szCs w:val="24"/>
        </w:rPr>
      </w:sdtEndPr>
      <w:sdtContent>
        <w:p w:rsidR="00FB66FE" w:rsidRDefault="00EF35C9">
          <w:pPr>
            <w:pStyle w:val="4"/>
            <w:numPr>
              <w:ilvl w:val="0"/>
              <w:numId w:val="30"/>
            </w:numPr>
          </w:pPr>
          <w:r>
            <w:t>已在临时公告披露且后续实施无进展或变化的事项</w:t>
          </w:r>
        </w:p>
        <w:p w:rsidR="005B7FA4" w:rsidRDefault="00C979FF" w:rsidP="005B7FA4">
          <w:sdt>
            <w:sdtPr>
              <w:alias w:val="是否适用：已在临时公告披露且后续实施无进展或变化的事项_关联债权债务往来[双击切换]"/>
              <w:tag w:val="_GBC_480ccdae6247445ca78cf6327eb0e24f"/>
              <w:id w:val="872038031"/>
              <w:lock w:val="sdtContentLocked"/>
              <w:placeholder>
                <w:docPart w:val="GBC22222222222222222222222222222"/>
              </w:placeholder>
            </w:sdtPr>
            <w:sdtContent>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dcb3650518df4296931e576a9d6fdaf3"/>
        <w:id w:val="2033447620"/>
        <w:lock w:val="sdtLocked"/>
        <w:placeholder>
          <w:docPart w:val="GBC22222222222222222222222222222"/>
        </w:placeholder>
      </w:sdtPr>
      <w:sdtEndPr>
        <w:rPr>
          <w:rFonts w:ascii="宋体" w:hAnsi="宋体" w:hint="eastAsia"/>
          <w:szCs w:val="24"/>
        </w:rPr>
      </w:sdtEndPr>
      <w:sdtContent>
        <w:p w:rsidR="00FB66FE" w:rsidRDefault="00EF35C9">
          <w:pPr>
            <w:pStyle w:val="4"/>
            <w:numPr>
              <w:ilvl w:val="0"/>
              <w:numId w:val="30"/>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636790433"/>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sdt>
      <w:sdtPr>
        <w:rPr>
          <w:rFonts w:ascii="Calibri" w:hAnsi="Calibri" w:cs="宋体" w:hint="eastAsia"/>
          <w:b w:val="0"/>
          <w:bCs w:val="0"/>
          <w:kern w:val="0"/>
          <w:szCs w:val="22"/>
        </w:rPr>
        <w:alias w:val="模块:临时公告未披露的事项"/>
        <w:tag w:val="_SEC_da19abf815bb4e3a97fcb901c6225551"/>
        <w:id w:val="1172072994"/>
        <w:lock w:val="sdtLocked"/>
        <w:placeholder>
          <w:docPart w:val="GBC22222222222222222222222222222"/>
        </w:placeholder>
      </w:sdtPr>
      <w:sdtEndPr>
        <w:rPr>
          <w:rFonts w:asciiTheme="minorEastAsia" w:eastAsiaTheme="minorEastAsia" w:hAnsiTheme="minorEastAsia"/>
          <w:szCs w:val="21"/>
        </w:rPr>
      </w:sdtEndPr>
      <w:sdtContent>
        <w:p w:rsidR="00FB66FE" w:rsidRDefault="00EF35C9">
          <w:pPr>
            <w:pStyle w:val="4"/>
            <w:numPr>
              <w:ilvl w:val="0"/>
              <w:numId w:val="30"/>
            </w:numPr>
          </w:pPr>
          <w:r>
            <w:rPr>
              <w:rFonts w:hint="eastAsia"/>
            </w:rPr>
            <w:t>临时公告未披露的事项</w:t>
          </w:r>
        </w:p>
        <w:sdt>
          <w:sdtPr>
            <w:alias w:val="是否适用：关联债权债务往来_临时公告未披露的事项[双击切换]"/>
            <w:tag w:val="_GBC_0f4a6802ca704b49a413888379a91f0b"/>
            <w:id w:val="409281415"/>
            <w:lock w:val="sdtContentLocked"/>
            <w:placeholder>
              <w:docPart w:val="GBC22222222222222222222222222222"/>
            </w:placeholder>
          </w:sdtPr>
          <w:sdtContent>
            <w:p w:rsidR="00FB66FE" w:rsidRDefault="00C979FF" w:rsidP="005B7FA4">
              <w:pPr>
                <w:rPr>
                  <w:rFonts w:asciiTheme="minorEastAsia" w:eastAsiaTheme="minorEastAsia" w:hAnsiTheme="minorEastAsia"/>
                  <w:szCs w:val="21"/>
                </w:rPr>
              </w:pPr>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五) 其他重大关联交易"/>
        <w:tag w:val="_SEC_d0d528034450466db3d12315559a161a"/>
        <w:id w:val="1344202080"/>
        <w:lock w:val="sdtLocked"/>
        <w:placeholder>
          <w:docPart w:val="GBC22222222222222222222222222222"/>
        </w:placeholder>
      </w:sdtPr>
      <w:sdtEndPr>
        <w:rPr>
          <w:rFonts w:asciiTheme="minorEastAsia" w:eastAsiaTheme="minorEastAsia" w:hAnsiTheme="minorEastAsia" w:hint="default"/>
          <w:szCs w:val="21"/>
        </w:rPr>
      </w:sdtEndPr>
      <w:sdtContent>
        <w:p w:rsidR="00FB66FE" w:rsidRDefault="00EF35C9">
          <w:pPr>
            <w:pStyle w:val="3"/>
            <w:numPr>
              <w:ilvl w:val="2"/>
              <w:numId w:val="2"/>
            </w:numPr>
          </w:pPr>
          <w:r>
            <w:rPr>
              <w:rFonts w:hint="eastAsia"/>
            </w:rPr>
            <w:t>其他重大关联交易</w:t>
          </w:r>
        </w:p>
        <w:sdt>
          <w:sdtPr>
            <w:rPr>
              <w:rFonts w:asciiTheme="minorEastAsia" w:eastAsiaTheme="minorEastAsia" w:hAnsiTheme="minorEastAsia" w:hint="eastAsia"/>
              <w:szCs w:val="21"/>
            </w:rPr>
            <w:alias w:val="是否适用：重大关联交易其他说明[双击切换]"/>
            <w:tag w:val="_GBC_7dd39ac420a244dcb8ea88c29ac07190"/>
            <w:id w:val="-200022821"/>
            <w:lock w:val="sdtContentLocked"/>
            <w:placeholder>
              <w:docPart w:val="GBC22222222222222222222222222222"/>
            </w:placeholder>
          </w:sdtPr>
          <w:sdtContent>
            <w:p w:rsidR="00FB66FE" w:rsidRDefault="00C979FF">
              <w:r>
                <w:rPr>
                  <w:szCs w:val="21"/>
                </w:rPr>
                <w:fldChar w:fldCharType="begin"/>
              </w:r>
              <w:r w:rsidR="005B7FA4">
                <w:rPr>
                  <w:szCs w:val="21"/>
                </w:rPr>
                <w:instrText xml:space="preserve"> MACROBUTTON  SnrToggleCheckbox □适用 </w:instrText>
              </w:r>
              <w:r>
                <w:rPr>
                  <w:szCs w:val="21"/>
                </w:rPr>
                <w:fldChar w:fldCharType="end"/>
              </w:r>
              <w:r>
                <w:rPr>
                  <w:szCs w:val="21"/>
                </w:rPr>
                <w:fldChar w:fldCharType="begin"/>
              </w:r>
              <w:r w:rsidR="005B7FA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其他"/>
        <w:tag w:val="_SEC_94b5dc0c50e04cae8442e9675bd15742"/>
        <w:id w:val="1203827486"/>
        <w:lock w:val="sdtLocked"/>
        <w:placeholder>
          <w:docPart w:val="GBC22222222222222222222222222222"/>
        </w:placeholder>
      </w:sdtPr>
      <w:sdtContent>
        <w:p w:rsidR="00FB66FE" w:rsidRDefault="00EF35C9">
          <w:pPr>
            <w:pStyle w:val="3"/>
            <w:numPr>
              <w:ilvl w:val="2"/>
              <w:numId w:val="2"/>
            </w:numPr>
          </w:pPr>
          <w:r>
            <w:rPr>
              <w:rFonts w:hint="eastAsia"/>
            </w:rPr>
            <w:t>其他</w:t>
          </w:r>
        </w:p>
        <w:sdt>
          <w:sdtPr>
            <w:rPr>
              <w:rFonts w:hint="eastAsia"/>
            </w:rPr>
            <w:alias w:val="是否适用：重大关联交易事项其他补充说明[双击切换]"/>
            <w:tag w:val="_GBC_272061194cde466a9c566f0881c76d0d"/>
            <w:id w:val="-1706321282"/>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p w:rsidR="00FB66FE" w:rsidRDefault="00FB66FE"/>
    <w:p w:rsidR="00FB66FE" w:rsidRDefault="00EF35C9">
      <w:pPr>
        <w:pStyle w:val="2"/>
        <w:numPr>
          <w:ilvl w:val="0"/>
          <w:numId w:val="108"/>
        </w:numPr>
        <w:spacing w:line="360" w:lineRule="auto"/>
      </w:pPr>
      <w:r>
        <w:rPr>
          <w:rFonts w:hint="eastAsia"/>
        </w:rPr>
        <w:t>重大合同及其履行情况</w:t>
      </w:r>
    </w:p>
    <w:p w:rsidR="00FB66FE" w:rsidRDefault="00EF35C9">
      <w:pPr>
        <w:pStyle w:val="3"/>
        <w:numPr>
          <w:ilvl w:val="0"/>
          <w:numId w:val="31"/>
        </w:numPr>
      </w:pPr>
      <w:r>
        <w:t>托管、承包、租赁事项</w:t>
      </w:r>
    </w:p>
    <w:p w:rsidR="005B7FA4" w:rsidRDefault="00C979FF" w:rsidP="005B7FA4">
      <w:pPr>
        <w:rPr>
          <w:szCs w:val="21"/>
          <w:shd w:val="pct15" w:color="auto" w:fill="FFFFFF"/>
        </w:rPr>
      </w:pPr>
      <w:sdt>
        <w:sdtPr>
          <w:rPr>
            <w:szCs w:val="21"/>
          </w:rPr>
          <w:alias w:val="是否适用：托管、承包、租赁事项[双击切换]"/>
          <w:tag w:val="_GBC_daed561e68674d828a348a97bffbc154"/>
          <w:id w:val="-894351938"/>
          <w:lock w:val="sdtContentLocked"/>
          <w:placeholder>
            <w:docPart w:val="GBC22222222222222222222222222222"/>
          </w:placeholder>
        </w:sdtPr>
        <w:sdtContent>
          <w:r>
            <w:rPr>
              <w:szCs w:val="21"/>
            </w:rPr>
            <w:fldChar w:fldCharType="begin"/>
          </w:r>
          <w:r w:rsidR="005B7FA4">
            <w:rPr>
              <w:szCs w:val="21"/>
            </w:rPr>
            <w:instrText xml:space="preserve"> MACROBUTTON  SnrToggleCheckbox □适用 </w:instrText>
          </w:r>
          <w:r>
            <w:rPr>
              <w:szCs w:val="21"/>
            </w:rPr>
            <w:fldChar w:fldCharType="end"/>
          </w:r>
          <w:r>
            <w:rPr>
              <w:szCs w:val="21"/>
            </w:rPr>
            <w:fldChar w:fldCharType="begin"/>
          </w:r>
          <w:r w:rsidR="005B7FA4">
            <w:rPr>
              <w:szCs w:val="21"/>
            </w:rPr>
            <w:instrText xml:space="preserve"> MACROBUTTON  SnrToggleCheckbox √不适用 </w:instrText>
          </w:r>
          <w:r>
            <w:rPr>
              <w:szCs w:val="21"/>
            </w:rPr>
            <w:fldChar w:fldCharType="end"/>
          </w:r>
        </w:sdtContent>
      </w:sdt>
    </w:p>
    <w:p w:rsidR="00FB66FE" w:rsidRDefault="00FB66FE">
      <w:pPr>
        <w:rPr>
          <w:szCs w:val="21"/>
          <w:shd w:val="pct15" w:color="auto" w:fill="FFFFFF"/>
        </w:rPr>
      </w:pPr>
    </w:p>
    <w:p w:rsidR="00FB66FE" w:rsidRDefault="00EF35C9">
      <w:pPr>
        <w:pStyle w:val="3"/>
        <w:numPr>
          <w:ilvl w:val="0"/>
          <w:numId w:val="31"/>
        </w:numPr>
      </w:pPr>
      <w:r>
        <w:rPr>
          <w:rFonts w:hint="eastAsia"/>
        </w:rPr>
        <w:t>担保情况</w:t>
      </w:r>
    </w:p>
    <w:sdt>
      <w:sdtPr>
        <w:alias w:val="是否适用：担保情况[双击切换]"/>
        <w:tag w:val="_GBC_aae98b3e30bd49e4b2e1d2643f200047"/>
        <w:id w:val="1573857318"/>
        <w:lock w:val="sdtContentLocked"/>
        <w:placeholder>
          <w:docPart w:val="GBC22222222222222222222222222222"/>
        </w:placeholder>
      </w:sdtPr>
      <w:sdtContent>
        <w:p w:rsidR="005B7FA4"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
      <w:sdtPr>
        <w:rPr>
          <w:rFonts w:hint="eastAsia"/>
          <w:szCs w:val="21"/>
        </w:rPr>
        <w:alias w:val="模块:担保情况"/>
        <w:tag w:val="_SEC_7252a26412904d92b0bddfc3266d9f75"/>
        <w:id w:val="-1715648184"/>
        <w:lock w:val="sdtLocked"/>
      </w:sdtPr>
      <w:sdtEndPr>
        <w:rPr>
          <w:rFonts w:asciiTheme="minorEastAsia" w:eastAsiaTheme="minorEastAsia" w:hAnsiTheme="minorEastAsia"/>
        </w:rPr>
      </w:sdtEndPr>
      <w:sdtContent>
        <w:p w:rsidR="005B7FA4" w:rsidRDefault="005B7FA4" w:rsidP="00125E64">
          <w:pPr>
            <w:ind w:rightChars="18" w:right="43"/>
            <w:jc w:val="right"/>
            <w:rPr>
              <w:szCs w:val="21"/>
            </w:rPr>
          </w:pPr>
          <w:r>
            <w:rPr>
              <w:rFonts w:hint="eastAsia"/>
              <w:szCs w:val="21"/>
            </w:rPr>
            <w:t>单位</w:t>
          </w:r>
          <w:r>
            <w:rPr>
              <w:szCs w:val="21"/>
            </w:rPr>
            <w:t xml:space="preserve">: </w:t>
          </w:r>
          <w:sdt>
            <w:sdtPr>
              <w:rPr>
                <w:szCs w:val="21"/>
              </w:rPr>
              <w:alias w:val="单位：担保情况"/>
              <w:tag w:val="_GBC_27c8b92380c14fd7885db4b4050dbded"/>
              <w:id w:val="-136174237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r>
            <w:rPr>
              <w:szCs w:val="21"/>
            </w:rPr>
            <w:t xml:space="preserve">: </w:t>
          </w:r>
          <w:sdt>
            <w:sdtPr>
              <w:rPr>
                <w:szCs w:val="21"/>
              </w:rPr>
              <w:alias w:val="币种：担保情况"/>
              <w:tag w:val="_GBC_a5bed87537d146398206f22cc051cc03"/>
              <w:id w:val="-22275811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495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4019"/>
            <w:gridCol w:w="16"/>
            <w:gridCol w:w="4783"/>
          </w:tblGrid>
          <w:tr w:rsidR="00956F2F" w:rsidTr="00125E64">
            <w:trPr>
              <w:trHeight w:val="293"/>
            </w:trPr>
            <w:tc>
              <w:tcPr>
                <w:tcW w:w="5000" w:type="pct"/>
                <w:gridSpan w:val="3"/>
                <w:tcBorders>
                  <w:top w:val="single" w:sz="4" w:space="0" w:color="auto"/>
                  <w:bottom w:val="single" w:sz="4" w:space="0" w:color="auto"/>
                </w:tcBorders>
                <w:shd w:val="clear" w:color="auto" w:fill="auto"/>
              </w:tcPr>
              <w:p w:rsidR="00956F2F" w:rsidRDefault="00956F2F" w:rsidP="00526785">
                <w:pPr>
                  <w:autoSpaceDE w:val="0"/>
                  <w:autoSpaceDN w:val="0"/>
                  <w:adjustRightInd w:val="0"/>
                  <w:jc w:val="center"/>
                  <w:rPr>
                    <w:szCs w:val="21"/>
                  </w:rPr>
                </w:pPr>
                <w:r>
                  <w:rPr>
                    <w:rFonts w:hint="eastAsia"/>
                    <w:szCs w:val="21"/>
                  </w:rPr>
                  <w:t>公司对外担保情况（不包括对子公司的担保）</w:t>
                </w:r>
              </w:p>
            </w:tc>
          </w:tr>
          <w:tr w:rsidR="00956F2F" w:rsidTr="00125E64">
            <w:trPr>
              <w:trHeight w:val="308"/>
            </w:trPr>
            <w:tc>
              <w:tcPr>
                <w:tcW w:w="2279" w:type="pct"/>
                <w:tcBorders>
                  <w:top w:val="single" w:sz="4" w:space="0" w:color="auto"/>
                  <w:bottom w:val="single" w:sz="4" w:space="0" w:color="auto"/>
                  <w:right w:val="single" w:sz="4" w:space="0" w:color="auto"/>
                </w:tcBorders>
                <w:shd w:val="clear" w:color="auto" w:fill="auto"/>
              </w:tcPr>
              <w:p w:rsidR="00956F2F" w:rsidRDefault="00956F2F" w:rsidP="00526785">
                <w:pPr>
                  <w:autoSpaceDE w:val="0"/>
                  <w:autoSpaceDN w:val="0"/>
                  <w:adjustRightInd w:val="0"/>
                  <w:rPr>
                    <w:szCs w:val="21"/>
                  </w:rPr>
                </w:pPr>
                <w:r>
                  <w:rPr>
                    <w:rFonts w:hint="eastAsia"/>
                    <w:szCs w:val="21"/>
                  </w:rPr>
                  <w:t>报告期内担保发生额合计（不包括对子公司的担保）</w:t>
                </w:r>
              </w:p>
            </w:tc>
            <w:tc>
              <w:tcPr>
                <w:tcW w:w="2721" w:type="pct"/>
                <w:gridSpan w:val="2"/>
                <w:tcBorders>
                  <w:top w:val="single" w:sz="4" w:space="0" w:color="auto"/>
                  <w:left w:val="single" w:sz="4" w:space="0" w:color="auto"/>
                  <w:bottom w:val="single" w:sz="4" w:space="0" w:color="auto"/>
                </w:tcBorders>
                <w:shd w:val="clear" w:color="auto" w:fill="auto"/>
              </w:tcPr>
              <w:p w:rsidR="00956F2F" w:rsidRDefault="00C979FF" w:rsidP="00956F2F">
                <w:pPr>
                  <w:jc w:val="right"/>
                  <w:rPr>
                    <w:color w:val="FFC000"/>
                    <w:szCs w:val="21"/>
                  </w:rPr>
                </w:pPr>
                <w:sdt>
                  <w:sdtPr>
                    <w:rPr>
                      <w:szCs w:val="21"/>
                    </w:rPr>
                    <w:alias w:val="报告期内担保发生额合计"/>
                    <w:tag w:val="_GBC_8e88a5e1787b445c85d0b58135903871"/>
                    <w:id w:val="241128"/>
                    <w:lock w:val="sdtLocked"/>
                    <w:text/>
                  </w:sdtPr>
                  <w:sdtContent>
                    <w:r w:rsidR="00956F2F">
                      <w:rPr>
                        <w:rFonts w:hint="eastAsia"/>
                        <w:szCs w:val="21"/>
                      </w:rPr>
                      <w:t>0</w:t>
                    </w:r>
                  </w:sdtContent>
                </w:sdt>
              </w:p>
            </w:tc>
          </w:tr>
          <w:tr w:rsidR="00956F2F" w:rsidTr="00125E64">
            <w:trPr>
              <w:trHeight w:val="308"/>
            </w:trPr>
            <w:tc>
              <w:tcPr>
                <w:tcW w:w="2279" w:type="pct"/>
                <w:tcBorders>
                  <w:top w:val="single" w:sz="4" w:space="0" w:color="auto"/>
                  <w:bottom w:val="single" w:sz="4" w:space="0" w:color="auto"/>
                  <w:right w:val="single" w:sz="4" w:space="0" w:color="auto"/>
                </w:tcBorders>
                <w:shd w:val="clear" w:color="auto" w:fill="auto"/>
              </w:tcPr>
              <w:p w:rsidR="00956F2F" w:rsidRDefault="00956F2F" w:rsidP="00526785">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721" w:type="pct"/>
                <w:gridSpan w:val="2"/>
                <w:tcBorders>
                  <w:top w:val="single" w:sz="4" w:space="0" w:color="auto"/>
                  <w:left w:val="single" w:sz="4" w:space="0" w:color="auto"/>
                  <w:bottom w:val="single" w:sz="4" w:space="0" w:color="auto"/>
                </w:tcBorders>
                <w:shd w:val="clear" w:color="auto" w:fill="auto"/>
              </w:tcPr>
              <w:p w:rsidR="00956F2F" w:rsidRDefault="00C979FF" w:rsidP="00956F2F">
                <w:pPr>
                  <w:autoSpaceDE w:val="0"/>
                  <w:autoSpaceDN w:val="0"/>
                  <w:adjustRightInd w:val="0"/>
                  <w:jc w:val="right"/>
                  <w:rPr>
                    <w:color w:val="FFC000"/>
                    <w:szCs w:val="21"/>
                  </w:rPr>
                </w:pPr>
                <w:sdt>
                  <w:sdtPr>
                    <w:rPr>
                      <w:szCs w:val="21"/>
                    </w:rPr>
                    <w:alias w:val="报告期末担保余额合计"/>
                    <w:tag w:val="_GBC_a5d8947114c64af39e35d087507edadb"/>
                    <w:id w:val="241129"/>
                    <w:lock w:val="sdtLocked"/>
                    <w:text/>
                  </w:sdtPr>
                  <w:sdtContent>
                    <w:r w:rsidR="00956F2F">
                      <w:rPr>
                        <w:rFonts w:hint="eastAsia"/>
                        <w:szCs w:val="21"/>
                      </w:rPr>
                      <w:t>0</w:t>
                    </w:r>
                  </w:sdtContent>
                </w:sdt>
              </w:p>
            </w:tc>
          </w:tr>
          <w:tr w:rsidR="00956F2F" w:rsidTr="00125E64">
            <w:trPr>
              <w:trHeight w:val="308"/>
            </w:trPr>
            <w:tc>
              <w:tcPr>
                <w:tcW w:w="5000" w:type="pct"/>
                <w:gridSpan w:val="3"/>
                <w:tcBorders>
                  <w:top w:val="single" w:sz="4" w:space="0" w:color="auto"/>
                  <w:bottom w:val="single" w:sz="4" w:space="0" w:color="auto"/>
                </w:tcBorders>
                <w:shd w:val="clear" w:color="auto" w:fill="auto"/>
              </w:tcPr>
              <w:p w:rsidR="00956F2F" w:rsidRDefault="00956F2F" w:rsidP="00526785">
                <w:pPr>
                  <w:autoSpaceDE w:val="0"/>
                  <w:autoSpaceDN w:val="0"/>
                  <w:adjustRightInd w:val="0"/>
                  <w:jc w:val="center"/>
                  <w:rPr>
                    <w:szCs w:val="21"/>
                  </w:rPr>
                </w:pPr>
                <w:r>
                  <w:rPr>
                    <w:rFonts w:hint="eastAsia"/>
                    <w:szCs w:val="21"/>
                  </w:rPr>
                  <w:t>公司对子公司的担保情况</w:t>
                </w:r>
              </w:p>
            </w:tc>
          </w:tr>
          <w:tr w:rsidR="00956F2F" w:rsidTr="00125E64">
            <w:trPr>
              <w:trHeight w:val="308"/>
            </w:trPr>
            <w:tc>
              <w:tcPr>
                <w:tcW w:w="2288" w:type="pct"/>
                <w:gridSpan w:val="2"/>
                <w:tcBorders>
                  <w:top w:val="single" w:sz="4" w:space="0" w:color="auto"/>
                  <w:bottom w:val="single" w:sz="4" w:space="0" w:color="auto"/>
                  <w:right w:val="single" w:sz="4" w:space="0" w:color="auto"/>
                </w:tcBorders>
                <w:shd w:val="clear" w:color="auto" w:fill="auto"/>
              </w:tcPr>
              <w:p w:rsidR="00956F2F" w:rsidRDefault="00956F2F" w:rsidP="00526785">
                <w:pPr>
                  <w:autoSpaceDE w:val="0"/>
                  <w:autoSpaceDN w:val="0"/>
                  <w:adjustRightInd w:val="0"/>
                  <w:rPr>
                    <w:color w:val="FF0000"/>
                    <w:szCs w:val="21"/>
                  </w:rPr>
                </w:pPr>
                <w:r>
                  <w:rPr>
                    <w:rFonts w:hint="eastAsia"/>
                    <w:szCs w:val="21"/>
                  </w:rPr>
                  <w:t>报告期内对子公司担保发生额合计</w:t>
                </w:r>
              </w:p>
            </w:tc>
            <w:tc>
              <w:tcPr>
                <w:tcW w:w="2712" w:type="pct"/>
                <w:tcBorders>
                  <w:top w:val="single" w:sz="4" w:space="0" w:color="auto"/>
                  <w:left w:val="single" w:sz="4" w:space="0" w:color="auto"/>
                  <w:bottom w:val="single" w:sz="4" w:space="0" w:color="auto"/>
                </w:tcBorders>
                <w:shd w:val="clear" w:color="auto" w:fill="auto"/>
              </w:tcPr>
              <w:p w:rsidR="00956F2F" w:rsidRPr="00956F2F" w:rsidRDefault="00C979FF" w:rsidP="00526785">
                <w:pPr>
                  <w:jc w:val="right"/>
                  <w:rPr>
                    <w:rFonts w:asciiTheme="minorEastAsia" w:eastAsiaTheme="minorEastAsia" w:hAnsiTheme="minorEastAsia"/>
                    <w:color w:val="FFC000"/>
                    <w:szCs w:val="21"/>
                  </w:rPr>
                </w:pPr>
                <w:sdt>
                  <w:sdtPr>
                    <w:rPr>
                      <w:rFonts w:asciiTheme="minorEastAsia" w:eastAsiaTheme="minorEastAsia" w:hAnsiTheme="minorEastAsia"/>
                      <w:szCs w:val="21"/>
                    </w:rPr>
                    <w:alias w:val="报告期内对控股子公司担保发生额合计"/>
                    <w:tag w:val="_GBC_1266d4de96184d29b9580b56a5849835"/>
                    <w:id w:val="241130"/>
                    <w:lock w:val="sdtLocked"/>
                    <w:text/>
                  </w:sdtPr>
                  <w:sdtContent>
                    <w:r w:rsidR="00956F2F" w:rsidRPr="00956F2F">
                      <w:rPr>
                        <w:rFonts w:asciiTheme="minorEastAsia" w:eastAsiaTheme="minorEastAsia" w:hAnsiTheme="minorEastAsia"/>
                        <w:szCs w:val="21"/>
                      </w:rPr>
                      <w:t>758,000,000.00</w:t>
                    </w:r>
                  </w:sdtContent>
                </w:sdt>
              </w:p>
            </w:tc>
          </w:tr>
          <w:tr w:rsidR="00956F2F" w:rsidTr="00125E64">
            <w:trPr>
              <w:trHeight w:val="308"/>
            </w:trPr>
            <w:tc>
              <w:tcPr>
                <w:tcW w:w="2288" w:type="pct"/>
                <w:gridSpan w:val="2"/>
                <w:tcBorders>
                  <w:top w:val="single" w:sz="4" w:space="0" w:color="auto"/>
                  <w:bottom w:val="single" w:sz="4" w:space="0" w:color="auto"/>
                  <w:right w:val="single" w:sz="4" w:space="0" w:color="auto"/>
                </w:tcBorders>
                <w:shd w:val="clear" w:color="auto" w:fill="auto"/>
              </w:tcPr>
              <w:p w:rsidR="00956F2F" w:rsidRDefault="00956F2F" w:rsidP="00526785">
                <w:pPr>
                  <w:autoSpaceDE w:val="0"/>
                  <w:autoSpaceDN w:val="0"/>
                  <w:adjustRightInd w:val="0"/>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tc>
              <w:tcPr>
                <w:tcW w:w="2712" w:type="pct"/>
                <w:tcBorders>
                  <w:top w:val="single" w:sz="4" w:space="0" w:color="auto"/>
                  <w:left w:val="single" w:sz="4" w:space="0" w:color="auto"/>
                  <w:bottom w:val="single" w:sz="4" w:space="0" w:color="auto"/>
                </w:tcBorders>
                <w:shd w:val="clear" w:color="auto" w:fill="auto"/>
              </w:tcPr>
              <w:p w:rsidR="00956F2F" w:rsidRPr="00956F2F" w:rsidRDefault="00C979FF" w:rsidP="00526785">
                <w:pPr>
                  <w:autoSpaceDE w:val="0"/>
                  <w:autoSpaceDN w:val="0"/>
                  <w:adjustRightInd w:val="0"/>
                  <w:jc w:val="right"/>
                  <w:rPr>
                    <w:rFonts w:asciiTheme="minorEastAsia" w:eastAsiaTheme="minorEastAsia" w:hAnsiTheme="minorEastAsia"/>
                    <w:color w:val="FFC000"/>
                    <w:szCs w:val="21"/>
                  </w:rPr>
                </w:pPr>
                <w:sdt>
                  <w:sdtPr>
                    <w:rPr>
                      <w:rFonts w:asciiTheme="minorEastAsia" w:eastAsiaTheme="minorEastAsia" w:hAnsiTheme="minorEastAsia"/>
                      <w:szCs w:val="21"/>
                    </w:rPr>
                    <w:alias w:val="报告期末对控股子公司担保余额合计"/>
                    <w:tag w:val="_GBC_586df425f576495591b517fc06aaae5a"/>
                    <w:id w:val="241131"/>
                    <w:lock w:val="sdtLocked"/>
                    <w:text/>
                  </w:sdtPr>
                  <w:sdtContent>
                    <w:r w:rsidR="00956F2F" w:rsidRPr="00956F2F">
                      <w:rPr>
                        <w:rFonts w:asciiTheme="minorEastAsia" w:eastAsiaTheme="minorEastAsia" w:hAnsiTheme="minorEastAsia"/>
                        <w:szCs w:val="21"/>
                      </w:rPr>
                      <w:t>6,701,325,000.00</w:t>
                    </w:r>
                  </w:sdtContent>
                </w:sdt>
              </w:p>
            </w:tc>
          </w:tr>
          <w:tr w:rsidR="00956F2F" w:rsidTr="00125E64">
            <w:trPr>
              <w:trHeight w:val="308"/>
            </w:trPr>
            <w:tc>
              <w:tcPr>
                <w:tcW w:w="5000" w:type="pct"/>
                <w:gridSpan w:val="3"/>
                <w:tcBorders>
                  <w:top w:val="single" w:sz="4" w:space="0" w:color="auto"/>
                  <w:bottom w:val="single" w:sz="4" w:space="0" w:color="auto"/>
                </w:tcBorders>
                <w:shd w:val="clear" w:color="auto" w:fill="auto"/>
              </w:tcPr>
              <w:p w:rsidR="00956F2F" w:rsidRPr="00956F2F" w:rsidRDefault="00956F2F" w:rsidP="00526785">
                <w:pPr>
                  <w:autoSpaceDE w:val="0"/>
                  <w:autoSpaceDN w:val="0"/>
                  <w:adjustRightInd w:val="0"/>
                  <w:jc w:val="center"/>
                  <w:rPr>
                    <w:rFonts w:asciiTheme="minorEastAsia" w:eastAsiaTheme="minorEastAsia" w:hAnsiTheme="minorEastAsia"/>
                    <w:szCs w:val="21"/>
                  </w:rPr>
                </w:pPr>
                <w:r w:rsidRPr="00956F2F">
                  <w:rPr>
                    <w:rFonts w:asciiTheme="minorEastAsia" w:eastAsiaTheme="minorEastAsia" w:hAnsiTheme="minorEastAsia" w:hint="eastAsia"/>
                    <w:szCs w:val="21"/>
                  </w:rPr>
                  <w:t>公司担保总额情况（包括对子公司的担保）</w:t>
                </w:r>
              </w:p>
            </w:tc>
          </w:tr>
          <w:tr w:rsidR="00956F2F" w:rsidTr="00125E64">
            <w:trPr>
              <w:trHeight w:val="470"/>
            </w:trPr>
            <w:tc>
              <w:tcPr>
                <w:tcW w:w="2288" w:type="pct"/>
                <w:gridSpan w:val="2"/>
                <w:tcBorders>
                  <w:top w:val="single" w:sz="4" w:space="0" w:color="auto"/>
                  <w:bottom w:val="single" w:sz="4" w:space="0" w:color="auto"/>
                  <w:right w:val="single" w:sz="4" w:space="0" w:color="auto"/>
                </w:tcBorders>
                <w:shd w:val="clear" w:color="auto" w:fill="auto"/>
              </w:tcPr>
              <w:p w:rsidR="00956F2F" w:rsidRDefault="00956F2F" w:rsidP="00526785">
                <w:pPr>
                  <w:autoSpaceDE w:val="0"/>
                  <w:autoSpaceDN w:val="0"/>
                  <w:adjustRightInd w:val="0"/>
                  <w:rPr>
                    <w:szCs w:val="21"/>
                  </w:rPr>
                </w:pPr>
                <w:r>
                  <w:rPr>
                    <w:rFonts w:hint="eastAsia"/>
                    <w:szCs w:val="21"/>
                  </w:rPr>
                  <w:t>担保总额（</w:t>
                </w:r>
                <w:r>
                  <w:rPr>
                    <w:szCs w:val="21"/>
                  </w:rPr>
                  <w:t>A+B</w:t>
                </w:r>
                <w:r>
                  <w:rPr>
                    <w:rFonts w:hint="eastAsia"/>
                    <w:szCs w:val="21"/>
                  </w:rPr>
                  <w:t>）</w:t>
                </w:r>
              </w:p>
            </w:tc>
            <w:tc>
              <w:tcPr>
                <w:tcW w:w="2712" w:type="pct"/>
                <w:tcBorders>
                  <w:top w:val="single" w:sz="4" w:space="0" w:color="auto"/>
                  <w:left w:val="single" w:sz="4" w:space="0" w:color="auto"/>
                  <w:bottom w:val="single" w:sz="4" w:space="0" w:color="auto"/>
                </w:tcBorders>
                <w:shd w:val="clear" w:color="auto" w:fill="auto"/>
              </w:tcPr>
              <w:p w:rsidR="00956F2F" w:rsidRPr="00956F2F" w:rsidRDefault="00C979FF" w:rsidP="00526785">
                <w:pPr>
                  <w:autoSpaceDE w:val="0"/>
                  <w:autoSpaceDN w:val="0"/>
                  <w:adjustRightInd w:val="0"/>
                  <w:jc w:val="right"/>
                  <w:rPr>
                    <w:rFonts w:asciiTheme="minorEastAsia" w:eastAsiaTheme="minorEastAsia" w:hAnsiTheme="minorEastAsia"/>
                    <w:color w:val="FFC000"/>
                    <w:szCs w:val="21"/>
                  </w:rPr>
                </w:pPr>
                <w:sdt>
                  <w:sdtPr>
                    <w:rPr>
                      <w:rFonts w:asciiTheme="minorEastAsia" w:eastAsiaTheme="minorEastAsia" w:hAnsiTheme="minorEastAsia"/>
                      <w:szCs w:val="21"/>
                    </w:rPr>
                    <w:alias w:val="担保总额"/>
                    <w:tag w:val="_GBC_fbbfe12e797747b199ef7d0656c8731b"/>
                    <w:id w:val="241132"/>
                    <w:lock w:val="sdtLocked"/>
                    <w:text/>
                  </w:sdtPr>
                  <w:sdtContent>
                    <w:r w:rsidR="00956F2F" w:rsidRPr="00956F2F">
                      <w:rPr>
                        <w:rFonts w:asciiTheme="minorEastAsia" w:eastAsiaTheme="minorEastAsia" w:hAnsiTheme="minorEastAsia"/>
                        <w:szCs w:val="21"/>
                      </w:rPr>
                      <w:t>6,701,325,000.00</w:t>
                    </w:r>
                  </w:sdtContent>
                </w:sdt>
              </w:p>
            </w:tc>
          </w:tr>
          <w:tr w:rsidR="00956F2F" w:rsidTr="00125E64">
            <w:trPr>
              <w:trHeight w:val="308"/>
            </w:trPr>
            <w:tc>
              <w:tcPr>
                <w:tcW w:w="2288" w:type="pct"/>
                <w:gridSpan w:val="2"/>
                <w:tcBorders>
                  <w:top w:val="single" w:sz="4" w:space="0" w:color="auto"/>
                  <w:bottom w:val="single" w:sz="4" w:space="0" w:color="auto"/>
                  <w:right w:val="single" w:sz="4" w:space="0" w:color="auto"/>
                </w:tcBorders>
                <w:shd w:val="clear" w:color="auto" w:fill="auto"/>
              </w:tcPr>
              <w:p w:rsidR="00956F2F" w:rsidRDefault="00956F2F" w:rsidP="00526785">
                <w:pPr>
                  <w:autoSpaceDE w:val="0"/>
                  <w:autoSpaceDN w:val="0"/>
                  <w:adjustRightInd w:val="0"/>
                  <w:rPr>
                    <w:szCs w:val="21"/>
                  </w:rPr>
                </w:pPr>
                <w:r>
                  <w:rPr>
                    <w:rFonts w:hint="eastAsia"/>
                    <w:szCs w:val="21"/>
                  </w:rPr>
                  <w:t>担保总额占公司净资产的比例</w:t>
                </w:r>
                <w:r>
                  <w:rPr>
                    <w:szCs w:val="21"/>
                  </w:rPr>
                  <w:t>(%)</w:t>
                </w:r>
              </w:p>
            </w:tc>
            <w:sdt>
              <w:sdtPr>
                <w:rPr>
                  <w:rFonts w:asciiTheme="minorEastAsia" w:eastAsiaTheme="minorEastAsia" w:hAnsiTheme="minorEastAsia"/>
                  <w:szCs w:val="21"/>
                </w:rPr>
                <w:alias w:val="担保总额占公司净资产的比例"/>
                <w:tag w:val="_GBC_781cf99c8917428496e20d32dd76c5fa"/>
                <w:id w:val="241133"/>
                <w:lock w:val="sdtLocked"/>
              </w:sdtPr>
              <w:sdtContent>
                <w:tc>
                  <w:tcPr>
                    <w:tcW w:w="2712" w:type="pct"/>
                    <w:tcBorders>
                      <w:top w:val="single" w:sz="4" w:space="0" w:color="auto"/>
                      <w:left w:val="single" w:sz="4" w:space="0" w:color="auto"/>
                      <w:bottom w:val="single" w:sz="4" w:space="0" w:color="auto"/>
                    </w:tcBorders>
                    <w:shd w:val="clear" w:color="auto" w:fill="auto"/>
                  </w:tcPr>
                  <w:p w:rsidR="00956F2F" w:rsidRPr="00956F2F" w:rsidRDefault="00956F2F" w:rsidP="00A71CF2">
                    <w:pPr>
                      <w:autoSpaceDE w:val="0"/>
                      <w:autoSpaceDN w:val="0"/>
                      <w:adjustRightInd w:val="0"/>
                      <w:jc w:val="right"/>
                      <w:rPr>
                        <w:rFonts w:asciiTheme="minorEastAsia" w:eastAsiaTheme="minorEastAsia" w:hAnsiTheme="minorEastAsia"/>
                        <w:szCs w:val="21"/>
                      </w:rPr>
                    </w:pPr>
                    <w:r w:rsidRPr="00956F2F">
                      <w:rPr>
                        <w:rFonts w:asciiTheme="minorEastAsia" w:eastAsiaTheme="minorEastAsia" w:hAnsiTheme="minorEastAsia"/>
                        <w:szCs w:val="21"/>
                      </w:rPr>
                      <w:t>43.</w:t>
                    </w:r>
                    <w:r w:rsidR="00A71CF2">
                      <w:rPr>
                        <w:rFonts w:asciiTheme="minorEastAsia" w:eastAsiaTheme="minorEastAsia" w:hAnsiTheme="minorEastAsia" w:hint="eastAsia"/>
                        <w:szCs w:val="21"/>
                      </w:rPr>
                      <w:t>3</w:t>
                    </w:r>
                    <w:r w:rsidR="00A71CF2" w:rsidRPr="00956F2F">
                      <w:rPr>
                        <w:rFonts w:asciiTheme="minorEastAsia" w:eastAsiaTheme="minorEastAsia" w:hAnsiTheme="minorEastAsia"/>
                        <w:szCs w:val="21"/>
                      </w:rPr>
                      <w:t>2</w:t>
                    </w:r>
                  </w:p>
                </w:tc>
              </w:sdtContent>
            </w:sdt>
          </w:tr>
          <w:tr w:rsidR="00956F2F" w:rsidTr="00125E64">
            <w:trPr>
              <w:trHeight w:val="308"/>
            </w:trPr>
            <w:tc>
              <w:tcPr>
                <w:tcW w:w="5000" w:type="pct"/>
                <w:gridSpan w:val="3"/>
                <w:tcBorders>
                  <w:top w:val="single" w:sz="4" w:space="0" w:color="auto"/>
                  <w:bottom w:val="single" w:sz="4" w:space="0" w:color="auto"/>
                </w:tcBorders>
                <w:shd w:val="clear" w:color="auto" w:fill="auto"/>
              </w:tcPr>
              <w:p w:rsidR="00956F2F" w:rsidRPr="00956F2F" w:rsidRDefault="00956F2F" w:rsidP="00526785">
                <w:pPr>
                  <w:pStyle w:val="a8"/>
                  <w:autoSpaceDE w:val="0"/>
                  <w:autoSpaceDN w:val="0"/>
                  <w:adjustRightInd w:val="0"/>
                  <w:rPr>
                    <w:rFonts w:asciiTheme="minorEastAsia" w:eastAsiaTheme="minorEastAsia" w:hAnsiTheme="minorEastAsia"/>
                  </w:rPr>
                </w:pPr>
                <w:r w:rsidRPr="00956F2F">
                  <w:rPr>
                    <w:rFonts w:asciiTheme="minorEastAsia" w:eastAsiaTheme="minorEastAsia" w:hAnsiTheme="minorEastAsia" w:hint="eastAsia"/>
                  </w:rPr>
                  <w:t>其中：</w:t>
                </w:r>
              </w:p>
            </w:tc>
          </w:tr>
          <w:tr w:rsidR="00956F2F" w:rsidTr="00125E64">
            <w:trPr>
              <w:trHeight w:val="308"/>
            </w:trPr>
            <w:tc>
              <w:tcPr>
                <w:tcW w:w="2279" w:type="pct"/>
                <w:tcBorders>
                  <w:top w:val="single" w:sz="4" w:space="0" w:color="auto"/>
                  <w:bottom w:val="single" w:sz="4" w:space="0" w:color="auto"/>
                  <w:right w:val="single" w:sz="4" w:space="0" w:color="auto"/>
                </w:tcBorders>
                <w:shd w:val="clear" w:color="auto" w:fill="auto"/>
              </w:tcPr>
              <w:p w:rsidR="00956F2F" w:rsidRDefault="00956F2F" w:rsidP="00526785">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721" w:type="pct"/>
                <w:gridSpan w:val="2"/>
                <w:tcBorders>
                  <w:top w:val="single" w:sz="4" w:space="0" w:color="auto"/>
                  <w:left w:val="single" w:sz="4" w:space="0" w:color="auto"/>
                  <w:bottom w:val="single" w:sz="4" w:space="0" w:color="auto"/>
                </w:tcBorders>
                <w:shd w:val="clear" w:color="auto" w:fill="auto"/>
              </w:tcPr>
              <w:p w:rsidR="00956F2F" w:rsidRPr="00956F2F" w:rsidRDefault="00C979FF" w:rsidP="00956F2F">
                <w:pPr>
                  <w:jc w:val="right"/>
                  <w:rPr>
                    <w:rFonts w:asciiTheme="minorEastAsia" w:eastAsiaTheme="minorEastAsia" w:hAnsiTheme="minorEastAsia"/>
                    <w:color w:val="FFC000"/>
                    <w:szCs w:val="21"/>
                  </w:rPr>
                </w:pPr>
                <w:sdt>
                  <w:sdtPr>
                    <w:rPr>
                      <w:rFonts w:asciiTheme="minorEastAsia" w:eastAsiaTheme="minorEastAsia" w:hAnsiTheme="minorEastAsia"/>
                      <w:szCs w:val="21"/>
                    </w:rPr>
                    <w:alias w:val="为股东、实际控制人及其关联方提供担保的金额"/>
                    <w:tag w:val="_GBC_30d114f1910b4ea5a588984ac730ab3b"/>
                    <w:id w:val="241134"/>
                    <w:lock w:val="sdtLocked"/>
                    <w:text/>
                  </w:sdtPr>
                  <w:sdtContent>
                    <w:r w:rsidR="00956F2F">
                      <w:rPr>
                        <w:rFonts w:asciiTheme="minorEastAsia" w:eastAsiaTheme="minorEastAsia" w:hAnsiTheme="minorEastAsia" w:hint="eastAsia"/>
                        <w:szCs w:val="21"/>
                      </w:rPr>
                      <w:t>0</w:t>
                    </w:r>
                  </w:sdtContent>
                </w:sdt>
              </w:p>
            </w:tc>
          </w:tr>
          <w:tr w:rsidR="00956F2F" w:rsidTr="00125E64">
            <w:tblPrEx>
              <w:tblCellMar>
                <w:left w:w="108" w:type="dxa"/>
                <w:right w:w="108" w:type="dxa"/>
              </w:tblCellMar>
            </w:tblPrEx>
            <w:trPr>
              <w:trHeight w:val="308"/>
            </w:trPr>
            <w:tc>
              <w:tcPr>
                <w:tcW w:w="2279" w:type="pct"/>
                <w:tcBorders>
                  <w:top w:val="single" w:sz="4" w:space="0" w:color="auto"/>
                  <w:bottom w:val="single" w:sz="4" w:space="0" w:color="auto"/>
                  <w:right w:val="single" w:sz="4" w:space="0" w:color="auto"/>
                </w:tcBorders>
                <w:shd w:val="clear" w:color="auto" w:fill="auto"/>
              </w:tcPr>
              <w:p w:rsidR="00956F2F" w:rsidRDefault="00956F2F" w:rsidP="00526785">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721" w:type="pct"/>
                <w:gridSpan w:val="2"/>
                <w:tcBorders>
                  <w:top w:val="single" w:sz="4" w:space="0" w:color="auto"/>
                  <w:left w:val="single" w:sz="4" w:space="0" w:color="auto"/>
                  <w:bottom w:val="single" w:sz="4" w:space="0" w:color="auto"/>
                </w:tcBorders>
                <w:shd w:val="clear" w:color="auto" w:fill="auto"/>
              </w:tcPr>
              <w:p w:rsidR="00956F2F" w:rsidRPr="00956F2F" w:rsidRDefault="00C979FF" w:rsidP="00526785">
                <w:pPr>
                  <w:autoSpaceDE w:val="0"/>
                  <w:autoSpaceDN w:val="0"/>
                  <w:adjustRightInd w:val="0"/>
                  <w:jc w:val="right"/>
                  <w:rPr>
                    <w:rFonts w:asciiTheme="minorEastAsia" w:eastAsiaTheme="minorEastAsia" w:hAnsiTheme="minorEastAsia"/>
                    <w:color w:val="FFC000"/>
                    <w:szCs w:val="21"/>
                  </w:rPr>
                </w:pPr>
                <w:sdt>
                  <w:sdtPr>
                    <w:rPr>
                      <w:rFonts w:asciiTheme="minorEastAsia" w:eastAsiaTheme="minorEastAsia" w:hAnsiTheme="minorEastAsia" w:cs="Arial"/>
                      <w:szCs w:val="21"/>
                    </w:rPr>
                    <w:alias w:val="直接或间接为资产负债率超过70％的被担保对象提供的债务担保金额"/>
                    <w:tag w:val="_GBC_6680fa5c0b7a4fdb9b8eda012d0809a5"/>
                    <w:id w:val="241135"/>
                    <w:lock w:val="sdtLocked"/>
                    <w:text/>
                  </w:sdtPr>
                  <w:sdtContent>
                    <w:r w:rsidR="00956F2F" w:rsidRPr="00956F2F">
                      <w:rPr>
                        <w:rFonts w:asciiTheme="minorEastAsia" w:eastAsiaTheme="minorEastAsia" w:hAnsiTheme="minorEastAsia" w:cs="Arial"/>
                        <w:szCs w:val="21"/>
                      </w:rPr>
                      <w:t>6,672,325,000.00</w:t>
                    </w:r>
                  </w:sdtContent>
                </w:sdt>
              </w:p>
            </w:tc>
          </w:tr>
          <w:tr w:rsidR="00956F2F" w:rsidTr="00125E64">
            <w:trPr>
              <w:trHeight w:val="308"/>
            </w:trPr>
            <w:tc>
              <w:tcPr>
                <w:tcW w:w="2279" w:type="pct"/>
                <w:tcBorders>
                  <w:top w:val="single" w:sz="4" w:space="0" w:color="auto"/>
                  <w:bottom w:val="single" w:sz="4" w:space="0" w:color="auto"/>
                  <w:right w:val="single" w:sz="4" w:space="0" w:color="auto"/>
                </w:tcBorders>
                <w:shd w:val="clear" w:color="auto" w:fill="auto"/>
              </w:tcPr>
              <w:p w:rsidR="00956F2F" w:rsidRDefault="00956F2F" w:rsidP="00526785">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721" w:type="pct"/>
                <w:gridSpan w:val="2"/>
                <w:tcBorders>
                  <w:top w:val="single" w:sz="4" w:space="0" w:color="auto"/>
                  <w:left w:val="single" w:sz="4" w:space="0" w:color="auto"/>
                  <w:bottom w:val="single" w:sz="4" w:space="0" w:color="auto"/>
                </w:tcBorders>
                <w:shd w:val="clear" w:color="auto" w:fill="auto"/>
              </w:tcPr>
              <w:p w:rsidR="00956F2F" w:rsidRPr="00956F2F" w:rsidRDefault="00C979FF" w:rsidP="00956F2F">
                <w:pPr>
                  <w:jc w:val="right"/>
                  <w:rPr>
                    <w:rFonts w:asciiTheme="minorEastAsia" w:eastAsiaTheme="minorEastAsia" w:hAnsiTheme="minorEastAsia"/>
                    <w:color w:val="FFC000"/>
                    <w:szCs w:val="21"/>
                  </w:rPr>
                </w:pPr>
                <w:sdt>
                  <w:sdtPr>
                    <w:rPr>
                      <w:rFonts w:asciiTheme="minorEastAsia" w:eastAsiaTheme="minorEastAsia" w:hAnsiTheme="minorEastAsia"/>
                      <w:szCs w:val="21"/>
                    </w:rPr>
                    <w:alias w:val="担保总额超过净资产50％部分的金额"/>
                    <w:tag w:val="_GBC_f94d4c5f3c534069aa9e4c4dc22fdf43"/>
                    <w:id w:val="241136"/>
                    <w:lock w:val="sdtLocked"/>
                    <w:text/>
                  </w:sdtPr>
                  <w:sdtContent>
                    <w:r w:rsidR="00956F2F">
                      <w:rPr>
                        <w:rFonts w:asciiTheme="minorEastAsia" w:eastAsiaTheme="minorEastAsia" w:hAnsiTheme="minorEastAsia" w:hint="eastAsia"/>
                        <w:szCs w:val="21"/>
                      </w:rPr>
                      <w:t>0</w:t>
                    </w:r>
                  </w:sdtContent>
                </w:sdt>
              </w:p>
            </w:tc>
          </w:tr>
          <w:tr w:rsidR="00956F2F" w:rsidTr="00125E64">
            <w:tblPrEx>
              <w:tblCellMar>
                <w:left w:w="108" w:type="dxa"/>
                <w:right w:w="108" w:type="dxa"/>
              </w:tblCellMar>
            </w:tblPrEx>
            <w:trPr>
              <w:trHeight w:val="308"/>
            </w:trPr>
            <w:tc>
              <w:tcPr>
                <w:tcW w:w="2279" w:type="pct"/>
                <w:tcBorders>
                  <w:top w:val="single" w:sz="4" w:space="0" w:color="auto"/>
                  <w:bottom w:val="single" w:sz="4" w:space="0" w:color="auto"/>
                  <w:right w:val="single" w:sz="4" w:space="0" w:color="auto"/>
                </w:tcBorders>
                <w:shd w:val="clear" w:color="auto" w:fill="auto"/>
                <w:vAlign w:val="center"/>
              </w:tcPr>
              <w:p w:rsidR="00956F2F" w:rsidRDefault="00956F2F" w:rsidP="00526785">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rFonts w:asciiTheme="minorEastAsia" w:eastAsiaTheme="minorEastAsia" w:hAnsiTheme="minorEastAsia" w:cs="Arial"/>
                  <w:szCs w:val="21"/>
                </w:rPr>
                <w:alias w:val="违规担保总额"/>
                <w:tag w:val="_GBC_23f209ad8b554a0faf240672c70f81a3"/>
                <w:id w:val="241137"/>
                <w:lock w:val="sdtLocked"/>
                <w:text/>
              </w:sdtPr>
              <w:sdtContent>
                <w:tc>
                  <w:tcPr>
                    <w:tcW w:w="2721" w:type="pct"/>
                    <w:gridSpan w:val="2"/>
                    <w:tcBorders>
                      <w:top w:val="single" w:sz="4" w:space="0" w:color="auto"/>
                      <w:left w:val="single" w:sz="4" w:space="0" w:color="auto"/>
                      <w:bottom w:val="single" w:sz="4" w:space="0" w:color="auto"/>
                    </w:tcBorders>
                    <w:shd w:val="clear" w:color="auto" w:fill="auto"/>
                  </w:tcPr>
                  <w:p w:rsidR="00956F2F" w:rsidRPr="00956F2F" w:rsidRDefault="00956F2F" w:rsidP="00956F2F">
                    <w:pPr>
                      <w:autoSpaceDE w:val="0"/>
                      <w:autoSpaceDN w:val="0"/>
                      <w:adjustRightInd w:val="0"/>
                      <w:jc w:val="right"/>
                      <w:rPr>
                        <w:rFonts w:asciiTheme="minorEastAsia" w:eastAsiaTheme="minorEastAsia" w:hAnsiTheme="minorEastAsia"/>
                        <w:szCs w:val="21"/>
                      </w:rPr>
                    </w:pPr>
                    <w:r w:rsidRPr="00956F2F">
                      <w:rPr>
                        <w:rFonts w:asciiTheme="minorEastAsia" w:eastAsiaTheme="minorEastAsia" w:hAnsiTheme="minorEastAsia" w:cs="Arial"/>
                        <w:szCs w:val="21"/>
                      </w:rPr>
                      <w:t>6,672,325,000.00</w:t>
                    </w:r>
                  </w:p>
                </w:tc>
              </w:sdtContent>
            </w:sdt>
          </w:tr>
        </w:tbl>
        <w:p w:rsidR="00956F2F" w:rsidRDefault="00956F2F"/>
        <w:p w:rsidR="00FB66FE" w:rsidRDefault="00C979FF"/>
      </w:sdtContent>
    </w:sdt>
    <w:sdt>
      <w:sdtPr>
        <w:rPr>
          <w:rFonts w:ascii="宋体" w:hAnsi="宋体" w:cs="宋体"/>
          <w:b w:val="0"/>
          <w:bCs w:val="0"/>
          <w:kern w:val="0"/>
          <w:szCs w:val="24"/>
        </w:rPr>
        <w:alias w:val="模块:其他重大合同"/>
        <w:tag w:val="_SEC_e046194a1b604165ab4ac9dbd406e6b1"/>
        <w:id w:val="1197430623"/>
        <w:lock w:val="sdtLocked"/>
        <w:placeholder>
          <w:docPart w:val="GBC22222222222222222222222222222"/>
        </w:placeholder>
      </w:sdtPr>
      <w:sdtEndPr>
        <w:rPr>
          <w:rFonts w:hint="eastAsia"/>
        </w:rPr>
      </w:sdtEndPr>
      <w:sdtContent>
        <w:p w:rsidR="00FB66FE" w:rsidRDefault="00EF35C9">
          <w:pPr>
            <w:pStyle w:val="3"/>
            <w:numPr>
              <w:ilvl w:val="0"/>
              <w:numId w:val="31"/>
            </w:numPr>
          </w:pPr>
          <w:r>
            <w:t>其他重大合同</w:t>
          </w:r>
        </w:p>
        <w:sdt>
          <w:sdtPr>
            <w:alias w:val="是否适用：其他重大合同[双击切换]"/>
            <w:tag w:val="_GBC_23289ac36e3b4aeeaff6a4f1df0c3165"/>
            <w:id w:val="1161824111"/>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p w:rsidR="00FB66FE" w:rsidRDefault="00FB66FE"/>
    <w:p w:rsidR="00FB66FE" w:rsidRDefault="00EF35C9">
      <w:pPr>
        <w:pStyle w:val="2"/>
        <w:numPr>
          <w:ilvl w:val="0"/>
          <w:numId w:val="108"/>
        </w:numPr>
        <w:spacing w:line="360" w:lineRule="auto"/>
      </w:pPr>
      <w:r>
        <w:rPr>
          <w:rFonts w:hint="eastAsia"/>
        </w:rPr>
        <w:t>上市公司扶贫工作情况</w:t>
      </w:r>
    </w:p>
    <w:sdt>
      <w:sdtPr>
        <w:alias w:val="是否适用：上市公司扶贫工作情况[双击切换]"/>
        <w:tag w:val="_GBC_a47427153555452aab8fef6451a58abc"/>
        <w:id w:val="-688530198"/>
        <w:lock w:val="sdtContentLocked"/>
        <w:placeholder>
          <w:docPart w:val="GBC22222222222222222222222222222"/>
        </w:placeholder>
      </w:sdtPr>
      <w:sdtContent>
        <w:p w:rsidR="002D1D5F" w:rsidRDefault="00C979FF" w:rsidP="002D1D5F">
          <w:r>
            <w:fldChar w:fldCharType="begin"/>
          </w:r>
          <w:r w:rsidR="002D1D5F">
            <w:instrText xml:space="preserve"> MACROBUTTON  SnrToggleCheckbox □适用 </w:instrText>
          </w:r>
          <w:r>
            <w:fldChar w:fldCharType="end"/>
          </w:r>
          <w:r>
            <w:fldChar w:fldCharType="begin"/>
          </w:r>
          <w:r w:rsidR="002D1D5F">
            <w:instrText xml:space="preserve"> MACROBUTTON  SnrToggleCheckbox √不适用 </w:instrText>
          </w:r>
          <w:r>
            <w:fldChar w:fldCharType="end"/>
          </w:r>
        </w:p>
      </w:sdtContent>
    </w:sdt>
    <w:p w:rsidR="00FB66FE" w:rsidRDefault="00FB66FE"/>
    <w:p w:rsidR="00FB66FE" w:rsidRDefault="00EF35C9">
      <w:pPr>
        <w:pStyle w:val="2"/>
        <w:numPr>
          <w:ilvl w:val="0"/>
          <w:numId w:val="108"/>
        </w:numPr>
        <w:spacing w:line="360" w:lineRule="auto"/>
      </w:pPr>
      <w:r>
        <w:rPr>
          <w:rFonts w:hint="eastAsia"/>
        </w:rPr>
        <w:lastRenderedPageBreak/>
        <w:t>可转换公司债</w:t>
      </w:r>
      <w:proofErr w:type="gramStart"/>
      <w:r>
        <w:rPr>
          <w:rFonts w:hint="eastAsia"/>
        </w:rPr>
        <w:t>券</w:t>
      </w:r>
      <w:proofErr w:type="gramEnd"/>
      <w:r>
        <w:rPr>
          <w:rFonts w:hint="eastAsia"/>
        </w:rPr>
        <w:t>情况</w:t>
      </w:r>
    </w:p>
    <w:sdt>
      <w:sdtPr>
        <w:alias w:val="是否适用：可转换公司债券情况[双击切换]"/>
        <w:tag w:val="_GBC_6a49e99841294af3b87ba6216b1997d9"/>
        <w:id w:val="-651216828"/>
        <w:lock w:val="sdtContentLocked"/>
        <w:placeholder>
          <w:docPart w:val="GBC22222222222222222222222222222"/>
        </w:placeholder>
      </w:sdtPr>
      <w:sdtContent>
        <w:p w:rsidR="005B7FA4"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p w:rsidR="00FB66FE" w:rsidRDefault="00FB66FE"/>
    <w:sdt>
      <w:sdtPr>
        <w:rPr>
          <w:rFonts w:ascii="宋体" w:hAnsi="宋体" w:cs="宋体"/>
          <w:b w:val="0"/>
          <w:bCs w:val="0"/>
          <w:kern w:val="0"/>
          <w:szCs w:val="24"/>
        </w:rPr>
        <w:alias w:val="模块:属于环境保护部门公布的重点排污单位的公司及其子公司的环保情况..."/>
        <w:tag w:val="_SEC_32b52a8a52ab4c4db2e8acd5f501da6d"/>
        <w:id w:val="-85538127"/>
        <w:lock w:val="sdtLocked"/>
        <w:placeholder>
          <w:docPart w:val="GBC22222222222222222222222222222"/>
        </w:placeholder>
      </w:sdtPr>
      <w:sdtEndPr>
        <w:rPr>
          <w:rFonts w:hint="eastAsia"/>
        </w:rPr>
      </w:sdtEndPr>
      <w:sdtContent>
        <w:p w:rsidR="00FB66FE" w:rsidRDefault="00EF35C9">
          <w:pPr>
            <w:pStyle w:val="2"/>
            <w:numPr>
              <w:ilvl w:val="0"/>
              <w:numId w:val="108"/>
            </w:numPr>
            <w:spacing w:line="360" w:lineRule="auto"/>
          </w:pPr>
          <w:r>
            <w:t>属于环境保护部门公布的重点排污单位的公司及其子公司的环保情况说明</w:t>
          </w:r>
        </w:p>
        <w:sdt>
          <w:sdtPr>
            <w:rPr>
              <w:rFonts w:hint="eastAsia"/>
            </w:rPr>
            <w:alias w:val="是否适用：属于环境保护部门公布的重点排污单位的公司及其子公司的环保情况说明[双击切换]"/>
            <w:tag w:val="_GBC_43fce56d070a4b8783bfc8132587beed"/>
            <w:id w:val="271902269"/>
            <w:lock w:val="sdtContentLocked"/>
            <w:placeholder>
              <w:docPart w:val="GBC22222222222222222222222222222"/>
            </w:placeholder>
          </w:sdtPr>
          <w:sdtContent>
            <w:p w:rsidR="00FB66FE" w:rsidRDefault="00C979FF">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
          <w:sdtPr>
            <w:rPr>
              <w:rFonts w:hint="eastAsia"/>
            </w:rPr>
            <w:alias w:val="公司被列入环保部门公布的污染严重企业名单情况"/>
            <w:tag w:val="_GBC_76d070a2eca7480786d93c5bc5c6b65f"/>
            <w:id w:val="1591656135"/>
            <w:lock w:val="sdtLocked"/>
            <w:placeholder>
              <w:docPart w:val="GBC22222222222222222222222222222"/>
            </w:placeholder>
          </w:sdtPr>
          <w:sdtContent>
            <w:p w:rsidR="005B7FA4" w:rsidRPr="00116FBC" w:rsidRDefault="005B7FA4" w:rsidP="00125E64">
              <w:pPr>
                <w:adjustRightInd w:val="0"/>
                <w:snapToGrid w:val="0"/>
                <w:ind w:firstLineChars="200" w:firstLine="480"/>
                <w:jc w:val="both"/>
                <w:rPr>
                  <w:rFonts w:asciiTheme="minorEastAsia" w:eastAsiaTheme="minorEastAsia" w:hAnsiTheme="minorEastAsia"/>
                  <w:szCs w:val="21"/>
                </w:rPr>
              </w:pPr>
              <w:r w:rsidRPr="00116FBC">
                <w:rPr>
                  <w:rFonts w:asciiTheme="minorEastAsia" w:eastAsiaTheme="minorEastAsia" w:hAnsiTheme="minorEastAsia" w:hint="eastAsia"/>
                  <w:szCs w:val="21"/>
                </w:rPr>
                <w:t>公司</w:t>
              </w:r>
              <w:r w:rsidRPr="00116FBC">
                <w:rPr>
                  <w:rFonts w:asciiTheme="minorEastAsia" w:eastAsiaTheme="minorEastAsia" w:hAnsiTheme="minorEastAsia" w:cs="Arial" w:hint="eastAsia"/>
                  <w:color w:val="000000"/>
                  <w:szCs w:val="21"/>
                </w:rPr>
                <w:t>牢固树立绿色发展理念，</w:t>
              </w:r>
              <w:r w:rsidRPr="00116FBC">
                <w:rPr>
                  <w:rFonts w:asciiTheme="minorEastAsia" w:eastAsiaTheme="minorEastAsia" w:hAnsiTheme="minorEastAsia" w:hint="eastAsia"/>
                  <w:szCs w:val="21"/>
                </w:rPr>
                <w:t>以人为本，以对员工、企业、社会高度负责的精神，高度重视安全环保工作，</w:t>
              </w:r>
              <w:r w:rsidRPr="00116FBC">
                <w:rPr>
                  <w:rFonts w:asciiTheme="minorEastAsia" w:eastAsiaTheme="minorEastAsia" w:hAnsiTheme="minorEastAsia"/>
                  <w:szCs w:val="21"/>
                </w:rPr>
                <w:t>大力推动生态文明建设</w:t>
              </w:r>
              <w:r w:rsidRPr="00116FBC">
                <w:rPr>
                  <w:rFonts w:asciiTheme="minorEastAsia" w:eastAsiaTheme="minorEastAsia" w:hAnsiTheme="minorEastAsia" w:hint="eastAsia"/>
                  <w:szCs w:val="21"/>
                </w:rPr>
                <w:t>。通过</w:t>
              </w:r>
              <w:r w:rsidRPr="00116FBC">
                <w:rPr>
                  <w:rFonts w:asciiTheme="minorEastAsia" w:eastAsiaTheme="minorEastAsia" w:hAnsiTheme="minorEastAsia"/>
                  <w:szCs w:val="21"/>
                </w:rPr>
                <w:t>加强安全环保</w:t>
              </w:r>
              <w:r w:rsidRPr="00116FBC">
                <w:rPr>
                  <w:rFonts w:asciiTheme="minorEastAsia" w:eastAsiaTheme="minorEastAsia" w:hAnsiTheme="minorEastAsia" w:hint="eastAsia"/>
                  <w:szCs w:val="21"/>
                </w:rPr>
                <w:t>的</w:t>
              </w:r>
              <w:r w:rsidRPr="00116FBC">
                <w:rPr>
                  <w:rFonts w:asciiTheme="minorEastAsia" w:eastAsiaTheme="minorEastAsia" w:hAnsiTheme="minorEastAsia"/>
                  <w:szCs w:val="21"/>
                </w:rPr>
                <w:t>基层、基础、基本功工作，推进绿色矿山建设，构建起公司安全环保工作</w:t>
              </w:r>
              <w:r w:rsidRPr="00116FBC">
                <w:rPr>
                  <w:rFonts w:asciiTheme="minorEastAsia" w:eastAsiaTheme="minorEastAsia" w:hAnsiTheme="minorEastAsia" w:hint="eastAsia"/>
                  <w:szCs w:val="21"/>
                </w:rPr>
                <w:t>的</w:t>
              </w:r>
              <w:r w:rsidRPr="00116FBC">
                <w:rPr>
                  <w:rFonts w:asciiTheme="minorEastAsia" w:eastAsiaTheme="minorEastAsia" w:hAnsiTheme="minorEastAsia"/>
                  <w:szCs w:val="21"/>
                </w:rPr>
                <w:t>长效机制。</w:t>
              </w:r>
            </w:p>
            <w:p w:rsidR="00FB66FE" w:rsidRDefault="005B7FA4" w:rsidP="00125E64">
              <w:pPr>
                <w:ind w:firstLineChars="200" w:firstLine="480"/>
                <w:jc w:val="both"/>
              </w:pPr>
              <w:r w:rsidRPr="00116FBC">
                <w:rPr>
                  <w:rFonts w:hint="eastAsia"/>
                  <w:szCs w:val="21"/>
                </w:rPr>
                <w:t>为了使黄金资源得到安全、高效、清洁开发与利用，</w:t>
              </w:r>
              <w:r w:rsidRPr="00116FBC">
                <w:rPr>
                  <w:rFonts w:asciiTheme="minorEastAsia" w:eastAsiaTheme="minorEastAsia" w:hAnsiTheme="minorEastAsia" w:cs="Arial" w:hint="eastAsia"/>
                  <w:color w:val="000000"/>
                  <w:szCs w:val="21"/>
                </w:rPr>
                <w:t>公司投入大量资金用于尾矿治理，污水处理，环境监测，土地复垦和绿化美化等工作。完善和升级环保设施，落实减排指标，开展环保隐患排查，防控环保事故风险, 完善环境监测站建设，推进环境监测工作，合</w:t>
              </w:r>
              <w:proofErr w:type="gramStart"/>
              <w:r w:rsidRPr="00116FBC">
                <w:rPr>
                  <w:rFonts w:asciiTheme="minorEastAsia" w:eastAsiaTheme="minorEastAsia" w:hAnsiTheme="minorEastAsia" w:cs="Arial" w:hint="eastAsia"/>
                  <w:color w:val="000000"/>
                  <w:szCs w:val="21"/>
                </w:rPr>
                <w:t>规</w:t>
              </w:r>
              <w:proofErr w:type="gramEnd"/>
              <w:r w:rsidRPr="00116FBC">
                <w:rPr>
                  <w:rFonts w:asciiTheme="minorEastAsia" w:eastAsiaTheme="minorEastAsia" w:hAnsiTheme="minorEastAsia" w:cs="Arial" w:hint="eastAsia"/>
                  <w:color w:val="000000"/>
                  <w:szCs w:val="21"/>
                </w:rPr>
                <w:t>建设项目，落实环境风险预案，强化企业现场环保管理。</w:t>
              </w:r>
              <w:r w:rsidRPr="00116FBC">
                <w:rPr>
                  <w:rFonts w:asciiTheme="minorEastAsia" w:eastAsiaTheme="minorEastAsia" w:hAnsiTheme="minorEastAsia"/>
                  <w:szCs w:val="21"/>
                </w:rPr>
                <w:t>201</w:t>
              </w:r>
              <w:r>
                <w:rPr>
                  <w:rFonts w:asciiTheme="minorEastAsia" w:eastAsiaTheme="minorEastAsia" w:hAnsiTheme="minorEastAsia" w:hint="eastAsia"/>
                  <w:szCs w:val="21"/>
                </w:rPr>
                <w:t>7</w:t>
              </w:r>
              <w:r w:rsidRPr="00116FBC">
                <w:rPr>
                  <w:rFonts w:asciiTheme="minorEastAsia" w:eastAsiaTheme="minorEastAsia" w:hAnsiTheme="minorEastAsia"/>
                  <w:szCs w:val="21"/>
                </w:rPr>
                <w:t>年</w:t>
              </w:r>
              <w:r>
                <w:rPr>
                  <w:rFonts w:asciiTheme="minorEastAsia" w:eastAsiaTheme="minorEastAsia" w:hAnsiTheme="minorEastAsia" w:hint="eastAsia"/>
                  <w:szCs w:val="21"/>
                </w:rPr>
                <w:t>上半年</w:t>
              </w:r>
              <w:r w:rsidRPr="00116FBC">
                <w:rPr>
                  <w:rFonts w:asciiTheme="minorEastAsia" w:eastAsiaTheme="minorEastAsia" w:hAnsiTheme="minorEastAsia"/>
                  <w:szCs w:val="21"/>
                </w:rPr>
                <w:t>，</w:t>
              </w:r>
              <w:r w:rsidRPr="00116FBC">
                <w:rPr>
                  <w:rFonts w:asciiTheme="minorEastAsia" w:eastAsiaTheme="minorEastAsia" w:hAnsiTheme="minorEastAsia" w:hint="eastAsia"/>
                  <w:szCs w:val="21"/>
                </w:rPr>
                <w:t>公司</w:t>
              </w:r>
              <w:r w:rsidRPr="00116FBC">
                <w:rPr>
                  <w:rFonts w:asciiTheme="minorEastAsia" w:eastAsiaTheme="minorEastAsia" w:hAnsiTheme="minorEastAsia" w:hint="eastAsia"/>
                  <w:color w:val="000000"/>
                  <w:szCs w:val="21"/>
                </w:rPr>
                <w:t>各项环保设施均正常运行，主要污染物实现了达标排放并完成了总量减排目标，</w:t>
              </w:r>
              <w:r w:rsidRPr="00116FBC">
                <w:rPr>
                  <w:rFonts w:asciiTheme="minorEastAsia" w:eastAsiaTheme="minorEastAsia" w:hAnsiTheme="minorEastAsia"/>
                  <w:color w:val="000000"/>
                  <w:szCs w:val="21"/>
                </w:rPr>
                <w:t>SO</w:t>
              </w:r>
              <w:r w:rsidRPr="00116FBC">
                <w:rPr>
                  <w:rFonts w:asciiTheme="minorEastAsia" w:eastAsiaTheme="minorEastAsia" w:hAnsiTheme="minorEastAsia"/>
                  <w:color w:val="000000"/>
                  <w:szCs w:val="21"/>
                  <w:vertAlign w:val="subscript"/>
                </w:rPr>
                <w:t>2</w:t>
              </w:r>
              <w:r w:rsidRPr="00116FBC">
                <w:rPr>
                  <w:rFonts w:asciiTheme="minorEastAsia" w:eastAsiaTheme="minorEastAsia" w:hAnsiTheme="minorEastAsia" w:hint="eastAsia"/>
                  <w:color w:val="000000"/>
                  <w:szCs w:val="21"/>
                </w:rPr>
                <w:t>和</w:t>
              </w:r>
              <w:r w:rsidRPr="00116FBC">
                <w:rPr>
                  <w:rFonts w:asciiTheme="minorEastAsia" w:eastAsiaTheme="minorEastAsia" w:hAnsiTheme="minorEastAsia"/>
                  <w:color w:val="000000"/>
                  <w:szCs w:val="21"/>
                </w:rPr>
                <w:t>COD</w:t>
              </w:r>
              <w:r w:rsidRPr="00116FBC">
                <w:rPr>
                  <w:rFonts w:asciiTheme="minorEastAsia" w:eastAsiaTheme="minorEastAsia" w:hAnsiTheme="minorEastAsia" w:hint="eastAsia"/>
                  <w:color w:val="000000"/>
                  <w:szCs w:val="21"/>
                </w:rPr>
                <w:t>排放量同比分别下降</w:t>
              </w:r>
              <w:r w:rsidR="00A8181A" w:rsidRPr="00A8181A">
                <w:rPr>
                  <w:rFonts w:hint="eastAsia"/>
                  <w:szCs w:val="21"/>
                </w:rPr>
                <w:t>3.53</w:t>
              </w:r>
              <w:r w:rsidRPr="00A8181A">
                <w:rPr>
                  <w:rFonts w:asciiTheme="minorEastAsia" w:eastAsiaTheme="minorEastAsia" w:hAnsiTheme="minorEastAsia" w:hint="eastAsia"/>
                  <w:color w:val="000000"/>
                  <w:szCs w:val="21"/>
                </w:rPr>
                <w:t>%和</w:t>
              </w:r>
              <w:r w:rsidR="00A8181A" w:rsidRPr="00A8181A">
                <w:rPr>
                  <w:rFonts w:hint="eastAsia"/>
                  <w:szCs w:val="21"/>
                </w:rPr>
                <w:t>2.22</w:t>
              </w:r>
              <w:r w:rsidRPr="00A8181A">
                <w:rPr>
                  <w:rFonts w:asciiTheme="minorEastAsia" w:eastAsiaTheme="minorEastAsia" w:hAnsiTheme="minorEastAsia" w:hint="eastAsia"/>
                  <w:color w:val="000000"/>
                  <w:szCs w:val="21"/>
                </w:rPr>
                <w:t>%</w:t>
              </w:r>
              <w:r w:rsidRPr="00116FBC">
                <w:rPr>
                  <w:rFonts w:asciiTheme="minorEastAsia" w:eastAsiaTheme="minorEastAsia" w:hAnsiTheme="minorEastAsia" w:hint="eastAsia"/>
                  <w:color w:val="000000"/>
                  <w:szCs w:val="21"/>
                </w:rPr>
                <w:t>。</w:t>
              </w:r>
              <w:r w:rsidRPr="00116FBC">
                <w:rPr>
                  <w:rFonts w:asciiTheme="minorEastAsia" w:eastAsiaTheme="minorEastAsia" w:hAnsiTheme="minorEastAsia" w:hint="eastAsia"/>
                  <w:szCs w:val="21"/>
                </w:rPr>
                <w:t>目前公司已有20家</w:t>
              </w:r>
              <w:r w:rsidRPr="00116FBC">
                <w:rPr>
                  <w:rFonts w:asciiTheme="minorEastAsia" w:eastAsiaTheme="minorEastAsia" w:hAnsiTheme="minorEastAsia" w:hint="eastAsia"/>
                  <w:color w:val="000000"/>
                  <w:szCs w:val="21"/>
                </w:rPr>
                <w:t>矿山</w:t>
              </w:r>
              <w:r w:rsidRPr="00116FBC">
                <w:rPr>
                  <w:rFonts w:asciiTheme="minorEastAsia" w:eastAsiaTheme="minorEastAsia" w:hAnsiTheme="minorEastAsia" w:hint="eastAsia"/>
                  <w:szCs w:val="21"/>
                </w:rPr>
                <w:t>成为国家级绿色矿山试点单位。</w:t>
              </w:r>
            </w:p>
          </w:sdtContent>
        </w:sdt>
      </w:sdtContent>
    </w:sdt>
    <w:p w:rsidR="00FB66FE" w:rsidRDefault="00FB66FE"/>
    <w:p w:rsidR="00FB66FE" w:rsidRDefault="00EF35C9">
      <w:pPr>
        <w:pStyle w:val="2"/>
        <w:numPr>
          <w:ilvl w:val="0"/>
          <w:numId w:val="108"/>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1358891331"/>
        <w:lock w:val="sdtLocked"/>
        <w:placeholder>
          <w:docPart w:val="GBC22222222222222222222222222222"/>
        </w:placeholder>
      </w:sdtPr>
      <w:sdtEndPr>
        <w:rPr>
          <w:rFonts w:asciiTheme="minorEastAsia" w:eastAsiaTheme="minorEastAsia" w:hAnsiTheme="minorEastAsia" w:hint="eastAsia"/>
          <w:szCs w:val="21"/>
        </w:rPr>
      </w:sdtEndPr>
      <w:sdtContent>
        <w:p w:rsidR="00FB66FE" w:rsidRDefault="00EF35C9">
          <w:pPr>
            <w:pStyle w:val="3"/>
            <w:numPr>
              <w:ilvl w:val="0"/>
              <w:numId w:val="104"/>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1557195836"/>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p w:rsidR="00FB66FE" w:rsidRDefault="00C979FF">
          <w:pPr>
            <w:rPr>
              <w:rFonts w:asciiTheme="minorEastAsia" w:eastAsiaTheme="minorEastAsia" w:hAnsiTheme="minorEastAsia"/>
              <w:szCs w:val="21"/>
            </w:rPr>
          </w:pPr>
        </w:p>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1481736668"/>
        <w:lock w:val="sdtLocked"/>
        <w:placeholder>
          <w:docPart w:val="GBC22222222222222222222222222222"/>
        </w:placeholder>
      </w:sdtPr>
      <w:sdtEndPr>
        <w:rPr>
          <w:rFonts w:asciiTheme="minorEastAsia" w:eastAsiaTheme="minorEastAsia" w:hAnsiTheme="minorEastAsia" w:hint="eastAsia"/>
          <w:szCs w:val="24"/>
        </w:rPr>
      </w:sdtEndPr>
      <w:sdtContent>
        <w:p w:rsidR="00FB66FE" w:rsidRDefault="00EF35C9">
          <w:pPr>
            <w:pStyle w:val="3"/>
            <w:numPr>
              <w:ilvl w:val="0"/>
              <w:numId w:val="104"/>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2022082616"/>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p w:rsidR="00FB66FE" w:rsidRDefault="00C979FF">
          <w:pPr>
            <w:rPr>
              <w:rFonts w:asciiTheme="minorEastAsia" w:eastAsiaTheme="minorEastAsia" w:hAnsiTheme="minorEastAsia"/>
            </w:rPr>
          </w:pPr>
        </w:p>
      </w:sdtContent>
    </w:sdt>
    <w:sdt>
      <w:sdtPr>
        <w:rPr>
          <w:rFonts w:ascii="宋体" w:hAnsi="宋体" w:cs="宋体"/>
          <w:b w:val="0"/>
          <w:bCs w:val="0"/>
          <w:kern w:val="0"/>
          <w:szCs w:val="22"/>
        </w:rPr>
        <w:alias w:val="模块:其他重大事项"/>
        <w:tag w:val="_SEC_138307d780ec4289808d3b63009b0a05"/>
        <w:id w:val="-663240860"/>
        <w:lock w:val="sdtLocked"/>
        <w:placeholder>
          <w:docPart w:val="GBC22222222222222222222222222222"/>
        </w:placeholder>
      </w:sdtPr>
      <w:sdtEndPr>
        <w:rPr>
          <w:szCs w:val="24"/>
        </w:rPr>
      </w:sdtEndPr>
      <w:sdtContent>
        <w:p w:rsidR="00FB66FE" w:rsidRDefault="00EF35C9">
          <w:pPr>
            <w:pStyle w:val="3"/>
            <w:numPr>
              <w:ilvl w:val="0"/>
              <w:numId w:val="104"/>
            </w:numPr>
          </w:pPr>
          <w:r>
            <w:t>其他</w:t>
          </w:r>
        </w:p>
        <w:sdt>
          <w:sdtPr>
            <w:alias w:val="是否适用：其他重大事项的说明[双击切换]"/>
            <w:tag w:val="_GBC_305fce3f50ec40648f3016211970114b"/>
            <w:id w:val="-173572691"/>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p w:rsidR="00FB66FE" w:rsidRDefault="00FB66FE"/>
    <w:p w:rsidR="00FB66FE" w:rsidRDefault="00FB66FE"/>
    <w:p w:rsidR="00FB66FE" w:rsidRDefault="00EF35C9">
      <w:pPr>
        <w:pStyle w:val="10"/>
        <w:numPr>
          <w:ilvl w:val="0"/>
          <w:numId w:val="3"/>
        </w:numPr>
      </w:pPr>
      <w:bookmarkStart w:id="26" w:name="_Toc392233016"/>
      <w:bookmarkStart w:id="27" w:name="_Toc491338001"/>
      <w:r>
        <w:rPr>
          <w:rFonts w:hint="eastAsia"/>
        </w:rPr>
        <w:t>普通股股份变动及股东情况</w:t>
      </w:r>
      <w:bookmarkEnd w:id="25"/>
      <w:bookmarkEnd w:id="26"/>
      <w:bookmarkEnd w:id="27"/>
    </w:p>
    <w:p w:rsidR="00FB66FE" w:rsidRDefault="00EF35C9">
      <w:pPr>
        <w:pStyle w:val="2"/>
        <w:numPr>
          <w:ilvl w:val="0"/>
          <w:numId w:val="1"/>
        </w:numPr>
        <w:spacing w:line="360" w:lineRule="auto"/>
        <w:ind w:left="448" w:hanging="448"/>
      </w:pPr>
      <w:bookmarkStart w:id="28" w:name="_Toc342059476"/>
      <w:bookmarkStart w:id="29" w:name="_Toc342565989"/>
      <w:r>
        <w:t>股</w:t>
      </w:r>
      <w:r>
        <w:rPr>
          <w:rFonts w:hint="eastAsia"/>
        </w:rPr>
        <w:t>本变动情况</w:t>
      </w:r>
      <w:bookmarkEnd w:id="28"/>
      <w:bookmarkEnd w:id="29"/>
    </w:p>
    <w:p w:rsidR="00FB66FE" w:rsidRDefault="00EF35C9">
      <w:pPr>
        <w:pStyle w:val="3"/>
        <w:numPr>
          <w:ilvl w:val="1"/>
          <w:numId w:val="14"/>
        </w:numPr>
      </w:pPr>
      <w:bookmarkStart w:id="30" w:name="_Toc342059477"/>
      <w:bookmarkStart w:id="31" w:name="_Toc342565990"/>
      <w:r>
        <w:rPr>
          <w:rFonts w:hint="eastAsia"/>
        </w:rPr>
        <w:t>股份变动情况表</w:t>
      </w:r>
      <w:bookmarkEnd w:id="30"/>
      <w:bookmarkEnd w:id="31"/>
    </w:p>
    <w:p w:rsidR="00FB66FE" w:rsidRDefault="00EF35C9">
      <w:pPr>
        <w:pStyle w:val="4"/>
        <w:numPr>
          <w:ilvl w:val="2"/>
          <w:numId w:val="15"/>
        </w:numPr>
      </w:pPr>
      <w:r>
        <w:rPr>
          <w:rFonts w:hint="eastAsia"/>
        </w:rPr>
        <w:t>股份变动情况表</w:t>
      </w:r>
    </w:p>
    <w:sdt>
      <w:sdtPr>
        <w:rPr>
          <w:rFonts w:hint="eastAsia"/>
        </w:rPr>
        <w:alias w:val="选项模块:报告期内，公司股份总数及股本结构未发生变化。"/>
        <w:tag w:val="_GBC_dd8bc2a0b3ed4147a1e657cdc8573344"/>
        <w:id w:val="6765606"/>
        <w:lock w:val="sdtLocked"/>
        <w:placeholder>
          <w:docPart w:val="GBC22222222222222222222222222222"/>
        </w:placeholder>
      </w:sdtPr>
      <w:sdtContent>
        <w:p w:rsidR="00FB66FE" w:rsidRDefault="00EF35C9">
          <w:r>
            <w:rPr>
              <w:rFonts w:hint="eastAsia"/>
            </w:rPr>
            <w:t>报告期内，公司股份总数及股本结构未发生变化。</w:t>
          </w:r>
        </w:p>
      </w:sdtContent>
    </w:sdt>
    <w:p w:rsidR="00FB66FE" w:rsidRDefault="00FB66FE">
      <w:pPr>
        <w:rPr>
          <w:szCs w:val="21"/>
        </w:rPr>
      </w:pPr>
    </w:p>
    <w:bookmarkStart w:id="32" w:name="_Toc342059483" w:displacedByCustomXml="next"/>
    <w:bookmarkStart w:id="33" w:name="_Toc342565996" w:displacedByCustomXml="next"/>
    <w:sdt>
      <w:sdtPr>
        <w:rPr>
          <w:rFonts w:ascii="Calibri" w:hAnsi="Calibri" w:cs="宋体"/>
          <w:b w:val="0"/>
          <w:bCs w:val="0"/>
          <w:kern w:val="0"/>
          <w:szCs w:val="22"/>
        </w:rPr>
        <w:alias w:val="模块:股份变动情况说明"/>
        <w:tag w:val="_GBC_11d26f58e47e4a1f997d73362074f464"/>
        <w:id w:val="19905621"/>
        <w:lock w:val="sdtLocked"/>
        <w:placeholder>
          <w:docPart w:val="GBC22222222222222222222222222222"/>
        </w:placeholder>
      </w:sdtPr>
      <w:sdtEndPr>
        <w:rPr>
          <w:rFonts w:ascii="宋体" w:hAnsi="宋体" w:hint="eastAsia"/>
          <w:szCs w:val="24"/>
        </w:rPr>
      </w:sdtEndPr>
      <w:sdtContent>
        <w:p w:rsidR="00FB66FE" w:rsidRDefault="00EF35C9">
          <w:pPr>
            <w:pStyle w:val="4"/>
            <w:numPr>
              <w:ilvl w:val="2"/>
              <w:numId w:val="15"/>
            </w:numPr>
          </w:pPr>
          <w:r>
            <w:t>股份变动情况说明</w:t>
          </w:r>
        </w:p>
        <w:sdt>
          <w:sdtPr>
            <w:alias w:val="是否适用：普通股股份变动情况说明[双击切换]"/>
            <w:tag w:val="_GBC_28994e6dc9c649e498c0ab9c340777bf"/>
            <w:id w:val="-1920395375"/>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p w:rsidR="00FB66FE" w:rsidRDefault="00FB66FE"/>
    <w:sdt>
      <w:sdtPr>
        <w:rPr>
          <w:rFonts w:ascii="宋体" w:hAnsi="宋体" w:cs="宋体"/>
          <w:b/>
          <w:bCs/>
          <w:kern w:val="0"/>
          <w:szCs w:val="24"/>
        </w:rPr>
        <w:alias w:val="模块:报告期后到半年报披露日期间发生股份变动对每股收益等指标影响"/>
        <w:tag w:val="_GBC_2c9eb79778814e39ab254196ba75dab3"/>
        <w:id w:val="19905623"/>
        <w:lock w:val="sdtLocked"/>
        <w:placeholder>
          <w:docPart w:val="GBC22222222222222222222222222222"/>
        </w:placeholder>
      </w:sdtPr>
      <w:sdtEndPr>
        <w:rPr>
          <w:rFonts w:hint="eastAsia"/>
          <w:b w:val="0"/>
          <w:bCs w:val="0"/>
        </w:rPr>
      </w:sdtEndPr>
      <w:sdtContent>
        <w:p w:rsidR="00FB66FE" w:rsidRDefault="00EF35C9">
          <w:pPr>
            <w:pStyle w:val="a9"/>
            <w:numPr>
              <w:ilvl w:val="2"/>
              <w:numId w:val="15"/>
            </w:numPr>
            <w:ind w:firstLineChars="0"/>
            <w:rPr>
              <w:rFonts w:ascii="Cambria" w:hAnsi="Cambria"/>
              <w:b/>
              <w:bCs/>
              <w:szCs w:val="28"/>
            </w:rPr>
          </w:pPr>
          <w:r>
            <w:rPr>
              <w:rFonts w:ascii="Cambria" w:hAnsi="Cambria" w:hint="eastAsia"/>
              <w:b/>
              <w:bCs/>
              <w:szCs w:val="28"/>
            </w:rPr>
            <w:t>报告期后到半年报披露日期间发生股份变动对每股收益、每股净资产等财务指标</w:t>
          </w:r>
          <w:r>
            <w:rPr>
              <w:rFonts w:ascii="Cambria" w:hAnsi="Cambria" w:hint="eastAsia"/>
              <w:b/>
              <w:bCs/>
              <w:szCs w:val="28"/>
            </w:rPr>
            <w:lastRenderedPageBreak/>
            <w:t>的影响（如有）</w:t>
          </w:r>
        </w:p>
        <w:sdt>
          <w:sdtPr>
            <w:rPr>
              <w:rFonts w:hint="eastAsia"/>
            </w:rPr>
            <w:alias w:val="是否适用：普通股股份变动对最近一年和最近一期每股收益、每股净资产等财务指标的影响[双击切换]"/>
            <w:tag w:val="_GBC_bb0980f1589b4db8944ca5595f342bfe"/>
            <w:id w:val="-266627243"/>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p w:rsidR="00FB66FE" w:rsidRDefault="00FB66FE"/>
    <w:sdt>
      <w:sdtPr>
        <w:rPr>
          <w:rFonts w:ascii="Calibri" w:hAnsi="Calibri" w:cs="宋体"/>
          <w:b w:val="0"/>
          <w:bCs w:val="0"/>
          <w:kern w:val="0"/>
          <w:szCs w:val="22"/>
        </w:rPr>
        <w:alias w:val="模块:公司认为必要或证券监管机构要求披露的其他内容"/>
        <w:tag w:val="_GBC_ea8cea8d08c04df4b51a4a58c86eadd2"/>
        <w:id w:val="19905625"/>
        <w:lock w:val="sdtLocked"/>
        <w:placeholder>
          <w:docPart w:val="GBC22222222222222222222222222222"/>
        </w:placeholder>
      </w:sdtPr>
      <w:sdtEndPr>
        <w:rPr>
          <w:rFonts w:ascii="宋体" w:hAnsi="宋体" w:hint="eastAsia"/>
          <w:szCs w:val="24"/>
        </w:rPr>
      </w:sdtEndPr>
      <w:sdtContent>
        <w:p w:rsidR="00FB66FE" w:rsidRDefault="00EF35C9">
          <w:pPr>
            <w:pStyle w:val="4"/>
            <w:numPr>
              <w:ilvl w:val="2"/>
              <w:numId w:val="15"/>
            </w:numPr>
          </w:pPr>
          <w:r>
            <w:t>公司认为必要或证券监管机构要求披露的其他内容</w:t>
          </w:r>
        </w:p>
        <w:sdt>
          <w:sdtPr>
            <w:alias w:val="是否适用：公司认为必要或证券监管机构要求披露的其他内容[双击切换]"/>
            <w:tag w:val="_GBC_7554eed1e25047d282437f24056d532b"/>
            <w:id w:val="1640537726"/>
            <w:lock w:val="sdtContentLocked"/>
            <w:placeholder>
              <w:docPart w:val="GBC22222222222222222222222222222"/>
            </w:placeholder>
          </w:sdtPr>
          <w:sdtContent>
            <w:p w:rsidR="00FB66FE" w:rsidRDefault="00C979FF" w:rsidP="005B7FA4">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sdtContent>
    </w:sdt>
    <w:p w:rsidR="00FB66FE" w:rsidRDefault="00FB66FE"/>
    <w:p w:rsidR="00FB66FE" w:rsidRDefault="00EF35C9">
      <w:pPr>
        <w:pStyle w:val="3"/>
        <w:numPr>
          <w:ilvl w:val="1"/>
          <w:numId w:val="14"/>
        </w:numPr>
      </w:pPr>
      <w:r>
        <w:t>限售股份变动情况</w:t>
      </w:r>
    </w:p>
    <w:sdt>
      <w:sdtPr>
        <w:alias w:val="是否适用：限售股份变动情况表[双击切换]"/>
        <w:tag w:val="_GBC_6f5978a50e224b6aa94189436cdee711"/>
        <w:id w:val="1353003451"/>
        <w:lock w:val="sdtContentLocked"/>
        <w:placeholder>
          <w:docPart w:val="GBC22222222222222222222222222222"/>
        </w:placeholder>
      </w:sdtPr>
      <w:sdtContent>
        <w:p w:rsidR="005B7FA4" w:rsidRDefault="00C979FF" w:rsidP="005B7FA4">
          <w:pPr>
            <w:rPr>
              <w:rFonts w:asciiTheme="minorEastAsia" w:eastAsiaTheme="minorEastAsia" w:hAnsiTheme="minorEastAsia"/>
            </w:rPr>
          </w:pPr>
          <w:r>
            <w:fldChar w:fldCharType="begin"/>
          </w:r>
          <w:r w:rsidR="005B7FA4">
            <w:instrText xml:space="preserve"> MACROBUTTON  SnrToggleCheckbox □适用 </w:instrText>
          </w:r>
          <w:r>
            <w:fldChar w:fldCharType="end"/>
          </w:r>
          <w:r>
            <w:fldChar w:fldCharType="begin"/>
          </w:r>
          <w:r w:rsidR="005B7FA4">
            <w:instrText xml:space="preserve"> MACROBUTTON  SnrToggleCheckbox √不适用 </w:instrText>
          </w:r>
          <w:r>
            <w:fldChar w:fldCharType="end"/>
          </w:r>
        </w:p>
      </w:sdtContent>
    </w:sdt>
    <w:p w:rsidR="00FB66FE" w:rsidRDefault="00FB66FE">
      <w:pPr>
        <w:rPr>
          <w:rFonts w:asciiTheme="minorEastAsia" w:eastAsiaTheme="minorEastAsia" w:hAnsiTheme="minorEastAsia"/>
        </w:rPr>
      </w:pPr>
    </w:p>
    <w:p w:rsidR="00FB66FE" w:rsidRDefault="00EF35C9">
      <w:pPr>
        <w:pStyle w:val="2"/>
        <w:numPr>
          <w:ilvl w:val="0"/>
          <w:numId w:val="1"/>
        </w:numPr>
        <w:spacing w:line="360" w:lineRule="auto"/>
        <w:ind w:left="448" w:hanging="448"/>
      </w:pPr>
      <w:r>
        <w:t>股东情况</w:t>
      </w:r>
      <w:bookmarkEnd w:id="33"/>
      <w:bookmarkEnd w:id="32"/>
    </w:p>
    <w:sdt>
      <w:sdtPr>
        <w:rPr>
          <w:rFonts w:ascii="宋体" w:hAnsi="宋体" w:cs="宋体"/>
          <w:b w:val="0"/>
          <w:bCs w:val="0"/>
          <w:kern w:val="0"/>
          <w:szCs w:val="22"/>
        </w:rPr>
        <w:alias w:val="模块:股东总数"/>
        <w:tag w:val="_GBC_ba0ac3b5d31347c0a620e3662112fa62"/>
        <w:id w:val="19905801"/>
        <w:lock w:val="sdtLocked"/>
        <w:placeholder>
          <w:docPart w:val="GBC22222222222222222222222222222"/>
        </w:placeholder>
      </w:sdtPr>
      <w:sdtEndPr>
        <w:rPr>
          <w:szCs w:val="24"/>
        </w:rPr>
      </w:sdtEndPr>
      <w:sdtContent>
        <w:p w:rsidR="00FB66FE" w:rsidRDefault="00EF35C9">
          <w:pPr>
            <w:pStyle w:val="3"/>
            <w:numPr>
              <w:ilvl w:val="1"/>
              <w:numId w:val="16"/>
            </w:numPr>
          </w:pPr>
          <w:r>
            <w:t>股东总数</w:t>
          </w:r>
          <w:r>
            <w:t>:</w:t>
          </w:r>
        </w:p>
        <w:tbl>
          <w:tblPr>
            <w:tblStyle w:val="a6"/>
            <w:tblW w:w="0" w:type="auto"/>
            <w:tblLook w:val="04A0"/>
          </w:tblPr>
          <w:tblGrid>
            <w:gridCol w:w="5070"/>
            <w:gridCol w:w="3978"/>
          </w:tblGrid>
          <w:tr w:rsidR="00FB66FE" w:rsidTr="00310188">
            <w:tc>
              <w:tcPr>
                <w:tcW w:w="5070" w:type="dxa"/>
              </w:tcPr>
              <w:p w:rsidR="00FB66FE" w:rsidRDefault="00EF35C9">
                <w:r>
                  <w:t>截止报告期末</w:t>
                </w:r>
                <w:r>
                  <w:rPr>
                    <w:rFonts w:hint="eastAsia"/>
                  </w:rPr>
                  <w:t>普通股</w:t>
                </w:r>
                <w:r>
                  <w:t>股东总数(户)</w:t>
                </w:r>
              </w:p>
            </w:tc>
            <w:sdt>
              <w:sdtPr>
                <w:alias w:val="报告期末股东总数"/>
                <w:tag w:val="_GBC_9fd402ec66014f4e9716c7fdb0286bd2"/>
                <w:id w:val="19905797"/>
                <w:lock w:val="sdtLocked"/>
              </w:sdtPr>
              <w:sdtContent>
                <w:tc>
                  <w:tcPr>
                    <w:tcW w:w="3978" w:type="dxa"/>
                  </w:tcPr>
                  <w:p w:rsidR="00FB66FE" w:rsidRDefault="005B7FA4">
                    <w:pPr>
                      <w:jc w:val="right"/>
                    </w:pPr>
                    <w:r w:rsidRPr="005B7FA4">
                      <w:rPr>
                        <w:rFonts w:asciiTheme="minorEastAsia" w:eastAsiaTheme="minorEastAsia" w:hAnsiTheme="minorEastAsia" w:hint="eastAsia"/>
                        <w:szCs w:val="30"/>
                      </w:rPr>
                      <w:t>258,349</w:t>
                    </w:r>
                  </w:p>
                </w:tc>
              </w:sdtContent>
            </w:sdt>
          </w:tr>
        </w:tbl>
      </w:sdtContent>
    </w:sdt>
    <w:p w:rsidR="00FB66FE" w:rsidRDefault="00FB66FE"/>
    <w:p w:rsidR="00FB66FE" w:rsidRDefault="00EF35C9">
      <w:pPr>
        <w:pStyle w:val="3"/>
        <w:numPr>
          <w:ilvl w:val="1"/>
          <w:numId w:val="16"/>
        </w:numPr>
      </w:pPr>
      <w:bookmarkStart w:id="34" w:name="_Toc342565998"/>
      <w:bookmarkStart w:id="35"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Cs w:val="22"/>
        </w:rPr>
        <w:alias w:val="选项模块:前十名股东持股情况(已完成或不涉及股改)"/>
        <w:tag w:val="_GBC_558dfa41ef4b4fa8adb57b3c9c0a2887"/>
        <w:id w:val="6766955"/>
        <w:lock w:val="sdtLocked"/>
        <w:placeholder>
          <w:docPart w:val="GBC22222222222222222222222222222"/>
        </w:placeholder>
      </w:sdtPr>
      <w:sdtEndPr>
        <w:rPr>
          <w:rFonts w:cs="Arial" w:hint="default"/>
          <w:b w:val="0"/>
          <w:bCs w:val="0"/>
          <w:szCs w:val="21"/>
        </w:rPr>
      </w:sdtEndPr>
      <w:sdtContent>
        <w:bookmarkEnd w:id="35" w:displacedByCustomXml="prev"/>
        <w:bookmarkEnd w:id="34" w:displacedByCustomXml="prev"/>
        <w:p w:rsidR="00FB66FE" w:rsidRDefault="00EF35C9">
          <w:pPr>
            <w:jc w:val="right"/>
            <w:rPr>
              <w:szCs w:val="21"/>
            </w:rPr>
          </w:pPr>
          <w:r>
            <w:rPr>
              <w:bCs/>
              <w:szCs w:val="21"/>
            </w:rPr>
            <w:t>单位:</w:t>
          </w:r>
          <w:sdt>
            <w:sdtPr>
              <w:rPr>
                <w:bCs/>
                <w:szCs w:val="21"/>
              </w:rPr>
              <w:alias w:val="单位：前十名股东持股情况"/>
              <w:tag w:val="_GBC_9d020b31dcb449c980ed0856cf6dae82"/>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418"/>
            <w:gridCol w:w="334"/>
            <w:gridCol w:w="1509"/>
            <w:gridCol w:w="279"/>
            <w:gridCol w:w="571"/>
            <w:gridCol w:w="992"/>
            <w:gridCol w:w="265"/>
            <w:gridCol w:w="444"/>
            <w:gridCol w:w="709"/>
            <w:gridCol w:w="719"/>
          </w:tblGrid>
          <w:tr w:rsidR="009F6942" w:rsidTr="0027014F">
            <w:trPr>
              <w:cantSplit/>
            </w:trPr>
            <w:tc>
              <w:tcPr>
                <w:tcW w:w="9049" w:type="dxa"/>
                <w:gridSpan w:val="11"/>
                <w:shd w:val="clear" w:color="auto" w:fill="auto"/>
              </w:tcPr>
              <w:p w:rsidR="009F6942" w:rsidRDefault="009F6942" w:rsidP="002D1D5F">
                <w:pPr>
                  <w:pStyle w:val="a8"/>
                  <w:jc w:val="center"/>
                  <w:rPr>
                    <w:rFonts w:ascii="宋体" w:hAnsi="宋体"/>
                  </w:rPr>
                </w:pPr>
                <w:r>
                  <w:rPr>
                    <w:rFonts w:ascii="宋体" w:hAnsi="宋体"/>
                  </w:rPr>
                  <w:t>前十名股东持股情况</w:t>
                </w:r>
              </w:p>
            </w:tc>
          </w:tr>
          <w:tr w:rsidR="009F6942" w:rsidTr="0027014F">
            <w:trPr>
              <w:cantSplit/>
            </w:trPr>
            <w:tc>
              <w:tcPr>
                <w:tcW w:w="1809" w:type="dxa"/>
                <w:vMerge w:val="restart"/>
                <w:shd w:val="clear" w:color="auto" w:fill="auto"/>
                <w:vAlign w:val="center"/>
              </w:tcPr>
              <w:p w:rsidR="009F6942" w:rsidRDefault="009F6942" w:rsidP="002D1D5F">
                <w:pPr>
                  <w:jc w:val="center"/>
                  <w:rPr>
                    <w:szCs w:val="21"/>
                  </w:rPr>
                </w:pPr>
                <w:r>
                  <w:rPr>
                    <w:szCs w:val="21"/>
                  </w:rPr>
                  <w:t>股东名称</w:t>
                </w:r>
              </w:p>
              <w:p w:rsidR="009F6942" w:rsidRDefault="009F6942" w:rsidP="002D1D5F">
                <w:pPr>
                  <w:jc w:val="center"/>
                  <w:rPr>
                    <w:szCs w:val="21"/>
                  </w:rPr>
                </w:pPr>
                <w:r>
                  <w:rPr>
                    <w:rFonts w:hint="eastAsia"/>
                    <w:szCs w:val="21"/>
                  </w:rPr>
                  <w:t>（全称）</w:t>
                </w:r>
              </w:p>
            </w:tc>
            <w:tc>
              <w:tcPr>
                <w:tcW w:w="1418" w:type="dxa"/>
                <w:vMerge w:val="restart"/>
                <w:shd w:val="clear" w:color="auto" w:fill="auto"/>
                <w:vAlign w:val="center"/>
              </w:tcPr>
              <w:p w:rsidR="009F6942" w:rsidRPr="003B5D70" w:rsidRDefault="009F6942" w:rsidP="002D1D5F">
                <w:pPr>
                  <w:jc w:val="center"/>
                  <w:rPr>
                    <w:szCs w:val="21"/>
                    <w:highlight w:val="yellow"/>
                  </w:rPr>
                </w:pPr>
                <w:r w:rsidRPr="00C45CFF">
                  <w:rPr>
                    <w:szCs w:val="21"/>
                  </w:rPr>
                  <w:t>报告期内增减</w:t>
                </w:r>
              </w:p>
            </w:tc>
            <w:tc>
              <w:tcPr>
                <w:tcW w:w="1843" w:type="dxa"/>
                <w:gridSpan w:val="2"/>
                <w:vMerge w:val="restart"/>
                <w:shd w:val="clear" w:color="auto" w:fill="auto"/>
                <w:vAlign w:val="center"/>
              </w:tcPr>
              <w:p w:rsidR="009F6942" w:rsidRDefault="009F6942" w:rsidP="002D1D5F">
                <w:pPr>
                  <w:jc w:val="center"/>
                  <w:rPr>
                    <w:szCs w:val="21"/>
                  </w:rPr>
                </w:pPr>
                <w:r>
                  <w:rPr>
                    <w:szCs w:val="21"/>
                  </w:rPr>
                  <w:t>期末持股数量</w:t>
                </w:r>
              </w:p>
            </w:tc>
            <w:tc>
              <w:tcPr>
                <w:tcW w:w="850" w:type="dxa"/>
                <w:gridSpan w:val="2"/>
                <w:vMerge w:val="restart"/>
                <w:shd w:val="clear" w:color="auto" w:fill="auto"/>
                <w:vAlign w:val="center"/>
              </w:tcPr>
              <w:p w:rsidR="009F6942" w:rsidRDefault="009F6942" w:rsidP="002D1D5F">
                <w:pPr>
                  <w:jc w:val="center"/>
                  <w:rPr>
                    <w:szCs w:val="21"/>
                  </w:rPr>
                </w:pPr>
                <w:r>
                  <w:rPr>
                    <w:szCs w:val="21"/>
                  </w:rPr>
                  <w:t>比例(%)</w:t>
                </w:r>
              </w:p>
            </w:tc>
            <w:tc>
              <w:tcPr>
                <w:tcW w:w="992" w:type="dxa"/>
                <w:vMerge w:val="restart"/>
                <w:shd w:val="clear" w:color="auto" w:fill="auto"/>
                <w:vAlign w:val="center"/>
              </w:tcPr>
              <w:p w:rsidR="009F6942" w:rsidRDefault="009F6942" w:rsidP="002D1D5F">
                <w:pPr>
                  <w:pStyle w:val="af0"/>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tc>
              <w:tcPr>
                <w:tcW w:w="1418" w:type="dxa"/>
                <w:gridSpan w:val="3"/>
                <w:shd w:val="clear" w:color="auto" w:fill="auto"/>
                <w:vAlign w:val="center"/>
              </w:tcPr>
              <w:p w:rsidR="009F6942" w:rsidRDefault="009F6942" w:rsidP="002D1D5F">
                <w:pPr>
                  <w:jc w:val="center"/>
                  <w:rPr>
                    <w:szCs w:val="21"/>
                  </w:rPr>
                </w:pPr>
                <w:r>
                  <w:rPr>
                    <w:szCs w:val="21"/>
                  </w:rPr>
                  <w:t>质押或冻结情况</w:t>
                </w:r>
              </w:p>
            </w:tc>
            <w:tc>
              <w:tcPr>
                <w:tcW w:w="719" w:type="dxa"/>
                <w:vMerge w:val="restart"/>
                <w:shd w:val="clear" w:color="auto" w:fill="auto"/>
                <w:vAlign w:val="center"/>
              </w:tcPr>
              <w:p w:rsidR="009F6942" w:rsidRDefault="009F6942" w:rsidP="002D1D5F">
                <w:pPr>
                  <w:jc w:val="center"/>
                  <w:rPr>
                    <w:szCs w:val="21"/>
                  </w:rPr>
                </w:pPr>
                <w:r>
                  <w:rPr>
                    <w:szCs w:val="21"/>
                  </w:rPr>
                  <w:t>股东性质</w:t>
                </w:r>
              </w:p>
            </w:tc>
          </w:tr>
          <w:tr w:rsidR="009F6942" w:rsidTr="0027014F">
            <w:trPr>
              <w:cantSplit/>
            </w:trPr>
            <w:tc>
              <w:tcPr>
                <w:tcW w:w="1809" w:type="dxa"/>
                <w:vMerge/>
                <w:tcBorders>
                  <w:bottom w:val="single" w:sz="4" w:space="0" w:color="auto"/>
                </w:tcBorders>
                <w:shd w:val="clear" w:color="auto" w:fill="auto"/>
              </w:tcPr>
              <w:p w:rsidR="009F6942" w:rsidRDefault="009F6942" w:rsidP="002D1D5F">
                <w:pPr>
                  <w:jc w:val="center"/>
                  <w:rPr>
                    <w:szCs w:val="21"/>
                  </w:rPr>
                </w:pPr>
              </w:p>
            </w:tc>
            <w:tc>
              <w:tcPr>
                <w:tcW w:w="1418" w:type="dxa"/>
                <w:vMerge/>
                <w:tcBorders>
                  <w:bottom w:val="single" w:sz="4" w:space="0" w:color="auto"/>
                </w:tcBorders>
                <w:shd w:val="clear" w:color="auto" w:fill="auto"/>
              </w:tcPr>
              <w:p w:rsidR="009F6942" w:rsidRDefault="009F6942" w:rsidP="002D1D5F">
                <w:pPr>
                  <w:jc w:val="center"/>
                  <w:rPr>
                    <w:szCs w:val="21"/>
                  </w:rPr>
                </w:pPr>
              </w:p>
            </w:tc>
            <w:tc>
              <w:tcPr>
                <w:tcW w:w="1843" w:type="dxa"/>
                <w:gridSpan w:val="2"/>
                <w:vMerge/>
                <w:tcBorders>
                  <w:bottom w:val="single" w:sz="4" w:space="0" w:color="auto"/>
                </w:tcBorders>
                <w:shd w:val="clear" w:color="auto" w:fill="auto"/>
              </w:tcPr>
              <w:p w:rsidR="009F6942" w:rsidRDefault="009F6942" w:rsidP="002D1D5F">
                <w:pPr>
                  <w:jc w:val="center"/>
                  <w:rPr>
                    <w:szCs w:val="21"/>
                  </w:rPr>
                </w:pPr>
              </w:p>
            </w:tc>
            <w:tc>
              <w:tcPr>
                <w:tcW w:w="850" w:type="dxa"/>
                <w:gridSpan w:val="2"/>
                <w:vMerge/>
                <w:tcBorders>
                  <w:bottom w:val="single" w:sz="4" w:space="0" w:color="auto"/>
                </w:tcBorders>
                <w:shd w:val="clear" w:color="auto" w:fill="auto"/>
              </w:tcPr>
              <w:p w:rsidR="009F6942" w:rsidRDefault="009F6942" w:rsidP="002D1D5F">
                <w:pPr>
                  <w:jc w:val="center"/>
                  <w:rPr>
                    <w:szCs w:val="21"/>
                  </w:rPr>
                </w:pPr>
              </w:p>
            </w:tc>
            <w:tc>
              <w:tcPr>
                <w:tcW w:w="992" w:type="dxa"/>
                <w:vMerge/>
                <w:tcBorders>
                  <w:bottom w:val="single" w:sz="4" w:space="0" w:color="auto"/>
                </w:tcBorders>
                <w:shd w:val="clear" w:color="auto" w:fill="auto"/>
              </w:tcPr>
              <w:p w:rsidR="009F6942" w:rsidRDefault="009F6942" w:rsidP="002D1D5F">
                <w:pPr>
                  <w:jc w:val="center"/>
                  <w:rPr>
                    <w:szCs w:val="21"/>
                  </w:rPr>
                </w:pPr>
              </w:p>
            </w:tc>
            <w:tc>
              <w:tcPr>
                <w:tcW w:w="709" w:type="dxa"/>
                <w:gridSpan w:val="2"/>
                <w:tcBorders>
                  <w:bottom w:val="single" w:sz="4" w:space="0" w:color="auto"/>
                </w:tcBorders>
                <w:shd w:val="clear" w:color="auto" w:fill="auto"/>
                <w:vAlign w:val="center"/>
              </w:tcPr>
              <w:p w:rsidR="009F6942" w:rsidRDefault="009F6942" w:rsidP="002D1D5F">
                <w:pPr>
                  <w:jc w:val="center"/>
                  <w:rPr>
                    <w:szCs w:val="21"/>
                  </w:rPr>
                </w:pPr>
                <w:r>
                  <w:rPr>
                    <w:szCs w:val="21"/>
                  </w:rPr>
                  <w:t>股份状态</w:t>
                </w:r>
              </w:p>
            </w:tc>
            <w:tc>
              <w:tcPr>
                <w:tcW w:w="709" w:type="dxa"/>
                <w:tcBorders>
                  <w:bottom w:val="single" w:sz="4" w:space="0" w:color="auto"/>
                </w:tcBorders>
                <w:shd w:val="clear" w:color="auto" w:fill="auto"/>
              </w:tcPr>
              <w:p w:rsidR="009F6942" w:rsidRDefault="009F6942" w:rsidP="002D1D5F">
                <w:pPr>
                  <w:jc w:val="center"/>
                  <w:rPr>
                    <w:szCs w:val="21"/>
                  </w:rPr>
                </w:pPr>
                <w:r>
                  <w:rPr>
                    <w:szCs w:val="21"/>
                  </w:rPr>
                  <w:t>数量</w:t>
                </w:r>
              </w:p>
            </w:tc>
            <w:tc>
              <w:tcPr>
                <w:tcW w:w="719" w:type="dxa"/>
                <w:vMerge/>
                <w:shd w:val="clear" w:color="auto" w:fill="auto"/>
              </w:tcPr>
              <w:p w:rsidR="009F6942" w:rsidRDefault="009F6942" w:rsidP="002D1D5F">
                <w:pPr>
                  <w:jc w:val="center"/>
                  <w:rPr>
                    <w:szCs w:val="21"/>
                  </w:rPr>
                </w:pPr>
              </w:p>
            </w:tc>
          </w:tr>
          <w:sdt>
            <w:sdtPr>
              <w:rPr>
                <w:szCs w:val="21"/>
              </w:rPr>
              <w:alias w:val="前十名股东持股情况"/>
              <w:tag w:val="_GBC_5fc8eaeeffc7456eb1a09687db3d4206"/>
              <w:id w:val="6447980"/>
              <w:lock w:val="sdtLocked"/>
            </w:sdtPr>
            <w:sdtEndPr>
              <w:rPr>
                <w:color w:val="FF9900"/>
              </w:rPr>
            </w:sdtEndPr>
            <w:sdtContent>
              <w:tr w:rsidR="009F6942" w:rsidTr="0027014F">
                <w:trPr>
                  <w:cantSplit/>
                </w:trPr>
                <w:sdt>
                  <w:sdtPr>
                    <w:rPr>
                      <w:szCs w:val="21"/>
                    </w:rPr>
                    <w:alias w:val="前十名股东名称"/>
                    <w:tag w:val="_GBC_8846839d232a4529b490cc7f8ba3425b"/>
                    <w:id w:val="6447972"/>
                    <w:lock w:val="sdtLocked"/>
                  </w:sdtPr>
                  <w:sdtContent>
                    <w:tc>
                      <w:tcPr>
                        <w:tcW w:w="1809" w:type="dxa"/>
                        <w:shd w:val="clear" w:color="auto" w:fill="auto"/>
                      </w:tcPr>
                      <w:p w:rsidR="009F6942" w:rsidRDefault="009F6942" w:rsidP="002D1D5F">
                        <w:pPr>
                          <w:rPr>
                            <w:szCs w:val="21"/>
                          </w:rPr>
                        </w:pPr>
                        <w:r>
                          <w:rPr>
                            <w:szCs w:val="21"/>
                          </w:rPr>
                          <w:t>中国黄金集团公司</w:t>
                        </w:r>
                      </w:p>
                    </w:tc>
                  </w:sdtContent>
                </w:sdt>
                <w:sdt>
                  <w:sdtPr>
                    <w:rPr>
                      <w:szCs w:val="21"/>
                    </w:rPr>
                    <w:alias w:val="前十名股东报告期内增减"/>
                    <w:tag w:val="_GBC_dd82656118864f5fa58cbb732b2e3d44"/>
                    <w:id w:val="6447973"/>
                    <w:lock w:val="sdtLocked"/>
                  </w:sdtPr>
                  <w:sdtContent>
                    <w:tc>
                      <w:tcPr>
                        <w:tcW w:w="1418" w:type="dxa"/>
                        <w:shd w:val="clear" w:color="auto" w:fill="auto"/>
                      </w:tcPr>
                      <w:p w:rsidR="009F6942" w:rsidRDefault="00125E64" w:rsidP="00125E64">
                        <w:pPr>
                          <w:jc w:val="right"/>
                          <w:rPr>
                            <w:color w:val="FF9900"/>
                            <w:szCs w:val="21"/>
                          </w:rPr>
                        </w:pPr>
                        <w:r>
                          <w:rPr>
                            <w:rFonts w:hint="eastAsia"/>
                            <w:szCs w:val="21"/>
                          </w:rPr>
                          <w:t>0</w:t>
                        </w:r>
                      </w:p>
                    </w:tc>
                  </w:sdtContent>
                </w:sdt>
                <w:sdt>
                  <w:sdtPr>
                    <w:rPr>
                      <w:szCs w:val="21"/>
                    </w:rPr>
                    <w:alias w:val="股东持有股份数量"/>
                    <w:tag w:val="_GBC_21e721a8c42f4a7d9ae0210dfab58dc0"/>
                    <w:id w:val="6447974"/>
                    <w:lock w:val="sdtLocked"/>
                  </w:sdtPr>
                  <w:sdtContent>
                    <w:tc>
                      <w:tcPr>
                        <w:tcW w:w="1843" w:type="dxa"/>
                        <w:gridSpan w:val="2"/>
                        <w:shd w:val="clear" w:color="auto" w:fill="auto"/>
                      </w:tcPr>
                      <w:p w:rsidR="009F6942" w:rsidRDefault="009F6942" w:rsidP="002D1D5F">
                        <w:pPr>
                          <w:jc w:val="right"/>
                          <w:rPr>
                            <w:szCs w:val="21"/>
                          </w:rPr>
                        </w:pPr>
                        <w:r>
                          <w:rPr>
                            <w:szCs w:val="21"/>
                          </w:rPr>
                          <w:t>1,737,165,420</w:t>
                        </w:r>
                      </w:p>
                    </w:tc>
                  </w:sdtContent>
                </w:sdt>
                <w:sdt>
                  <w:sdtPr>
                    <w:rPr>
                      <w:szCs w:val="21"/>
                    </w:rPr>
                    <w:alias w:val="前十名股东持股比例"/>
                    <w:tag w:val="_GBC_af1e942e468b47a4afb89abcd0f832eb"/>
                    <w:id w:val="6447975"/>
                    <w:lock w:val="sdtLocked"/>
                  </w:sdtPr>
                  <w:sdtContent>
                    <w:tc>
                      <w:tcPr>
                        <w:tcW w:w="850" w:type="dxa"/>
                        <w:gridSpan w:val="2"/>
                        <w:shd w:val="clear" w:color="auto" w:fill="auto"/>
                      </w:tcPr>
                      <w:p w:rsidR="009F6942" w:rsidRDefault="009F6942" w:rsidP="002D1D5F">
                        <w:pPr>
                          <w:jc w:val="right"/>
                          <w:rPr>
                            <w:szCs w:val="21"/>
                          </w:rPr>
                        </w:pPr>
                        <w:r>
                          <w:rPr>
                            <w:szCs w:val="21"/>
                          </w:rPr>
                          <w:t>50.34</w:t>
                        </w:r>
                      </w:p>
                    </w:tc>
                  </w:sdtContent>
                </w:sdt>
                <w:sdt>
                  <w:sdtPr>
                    <w:rPr>
                      <w:szCs w:val="21"/>
                    </w:rPr>
                    <w:alias w:val="前十名股东持有有限售条件股份数量"/>
                    <w:tag w:val="_GBC_eba1aeefd3564272b49eded8e8392686"/>
                    <w:id w:val="6447976"/>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797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7978"/>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79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国有法人</w:t>
                        </w:r>
                      </w:p>
                    </w:tc>
                  </w:sdtContent>
                </w:sdt>
              </w:tr>
            </w:sdtContent>
          </w:sdt>
          <w:sdt>
            <w:sdtPr>
              <w:rPr>
                <w:szCs w:val="21"/>
              </w:rPr>
              <w:alias w:val="前十名股东持股情况"/>
              <w:tag w:val="_GBC_5fc8eaeeffc7456eb1a09687db3d4206"/>
              <w:id w:val="6447989"/>
              <w:lock w:val="sdtLocked"/>
            </w:sdtPr>
            <w:sdtEndPr>
              <w:rPr>
                <w:color w:val="FF9900"/>
              </w:rPr>
            </w:sdtEndPr>
            <w:sdtContent>
              <w:tr w:rsidR="009F6942" w:rsidTr="0027014F">
                <w:trPr>
                  <w:cantSplit/>
                </w:trPr>
                <w:sdt>
                  <w:sdtPr>
                    <w:rPr>
                      <w:szCs w:val="21"/>
                    </w:rPr>
                    <w:alias w:val="前十名股东名称"/>
                    <w:tag w:val="_GBC_8846839d232a4529b490cc7f8ba3425b"/>
                    <w:id w:val="6447981"/>
                    <w:lock w:val="sdtLocked"/>
                  </w:sdtPr>
                  <w:sdtContent>
                    <w:tc>
                      <w:tcPr>
                        <w:tcW w:w="1809" w:type="dxa"/>
                        <w:shd w:val="clear" w:color="auto" w:fill="auto"/>
                      </w:tcPr>
                      <w:p w:rsidR="009F6942" w:rsidRDefault="009F6942" w:rsidP="002D1D5F">
                        <w:pPr>
                          <w:rPr>
                            <w:szCs w:val="21"/>
                          </w:rPr>
                        </w:pPr>
                        <w:r>
                          <w:rPr>
                            <w:szCs w:val="21"/>
                          </w:rPr>
                          <w:t>中国证券金融股份有限公司</w:t>
                        </w:r>
                      </w:p>
                    </w:tc>
                  </w:sdtContent>
                </w:sdt>
                <w:sdt>
                  <w:sdtPr>
                    <w:rPr>
                      <w:szCs w:val="21"/>
                    </w:rPr>
                    <w:alias w:val="前十名股东报告期内增减"/>
                    <w:tag w:val="_GBC_dd82656118864f5fa58cbb732b2e3d44"/>
                    <w:id w:val="6447982"/>
                    <w:lock w:val="sdtLocked"/>
                  </w:sdtPr>
                  <w:sdtContent>
                    <w:tc>
                      <w:tcPr>
                        <w:tcW w:w="1418" w:type="dxa"/>
                        <w:shd w:val="clear" w:color="auto" w:fill="auto"/>
                      </w:tcPr>
                      <w:p w:rsidR="009F6942" w:rsidRDefault="00125E64" w:rsidP="00125E64">
                        <w:pPr>
                          <w:jc w:val="right"/>
                          <w:rPr>
                            <w:color w:val="FF9900"/>
                            <w:szCs w:val="21"/>
                          </w:rPr>
                        </w:pPr>
                        <w:r>
                          <w:rPr>
                            <w:rFonts w:hint="eastAsia"/>
                            <w:szCs w:val="21"/>
                          </w:rPr>
                          <w:t>25,489,397</w:t>
                        </w:r>
                      </w:p>
                    </w:tc>
                  </w:sdtContent>
                </w:sdt>
                <w:sdt>
                  <w:sdtPr>
                    <w:rPr>
                      <w:szCs w:val="21"/>
                    </w:rPr>
                    <w:alias w:val="股东持有股份数量"/>
                    <w:tag w:val="_GBC_21e721a8c42f4a7d9ae0210dfab58dc0"/>
                    <w:id w:val="6447983"/>
                    <w:lock w:val="sdtLocked"/>
                  </w:sdtPr>
                  <w:sdtContent>
                    <w:tc>
                      <w:tcPr>
                        <w:tcW w:w="1843" w:type="dxa"/>
                        <w:gridSpan w:val="2"/>
                        <w:shd w:val="clear" w:color="auto" w:fill="auto"/>
                      </w:tcPr>
                      <w:p w:rsidR="009F6942" w:rsidRDefault="009F6942" w:rsidP="002D1D5F">
                        <w:pPr>
                          <w:jc w:val="right"/>
                          <w:rPr>
                            <w:szCs w:val="21"/>
                          </w:rPr>
                        </w:pPr>
                        <w:r>
                          <w:rPr>
                            <w:szCs w:val="21"/>
                          </w:rPr>
                          <w:t>68,717,058</w:t>
                        </w:r>
                      </w:p>
                    </w:tc>
                  </w:sdtContent>
                </w:sdt>
                <w:sdt>
                  <w:sdtPr>
                    <w:rPr>
                      <w:szCs w:val="21"/>
                    </w:rPr>
                    <w:alias w:val="前十名股东持股比例"/>
                    <w:tag w:val="_GBC_af1e942e468b47a4afb89abcd0f832eb"/>
                    <w:id w:val="6447984"/>
                    <w:lock w:val="sdtLocked"/>
                  </w:sdtPr>
                  <w:sdtContent>
                    <w:tc>
                      <w:tcPr>
                        <w:tcW w:w="850" w:type="dxa"/>
                        <w:gridSpan w:val="2"/>
                        <w:shd w:val="clear" w:color="auto" w:fill="auto"/>
                      </w:tcPr>
                      <w:p w:rsidR="009F6942" w:rsidRDefault="009F6942" w:rsidP="002D1D5F">
                        <w:pPr>
                          <w:jc w:val="right"/>
                          <w:rPr>
                            <w:szCs w:val="21"/>
                          </w:rPr>
                        </w:pPr>
                        <w:r>
                          <w:rPr>
                            <w:szCs w:val="21"/>
                          </w:rPr>
                          <w:t>1.99</w:t>
                        </w:r>
                      </w:p>
                    </w:tc>
                  </w:sdtContent>
                </w:sdt>
                <w:sdt>
                  <w:sdtPr>
                    <w:rPr>
                      <w:szCs w:val="21"/>
                    </w:rPr>
                    <w:alias w:val="前十名股东持有有限售条件股份数量"/>
                    <w:tag w:val="_GBC_eba1aeefd3564272b49eded8e8392686"/>
                    <w:id w:val="6447985"/>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798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7987"/>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79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未知</w:t>
                        </w:r>
                      </w:p>
                    </w:tc>
                  </w:sdtContent>
                </w:sdt>
              </w:tr>
            </w:sdtContent>
          </w:sdt>
          <w:sdt>
            <w:sdtPr>
              <w:rPr>
                <w:szCs w:val="21"/>
              </w:rPr>
              <w:alias w:val="前十名股东持股情况"/>
              <w:tag w:val="_GBC_5fc8eaeeffc7456eb1a09687db3d4206"/>
              <w:id w:val="6447998"/>
              <w:lock w:val="sdtLocked"/>
            </w:sdtPr>
            <w:sdtEndPr>
              <w:rPr>
                <w:color w:val="FF9900"/>
              </w:rPr>
            </w:sdtEndPr>
            <w:sdtContent>
              <w:tr w:rsidR="009F6942" w:rsidTr="0027014F">
                <w:trPr>
                  <w:cantSplit/>
                </w:trPr>
                <w:sdt>
                  <w:sdtPr>
                    <w:rPr>
                      <w:szCs w:val="21"/>
                    </w:rPr>
                    <w:alias w:val="前十名股东名称"/>
                    <w:tag w:val="_GBC_8846839d232a4529b490cc7f8ba3425b"/>
                    <w:id w:val="6447990"/>
                    <w:lock w:val="sdtLocked"/>
                  </w:sdtPr>
                  <w:sdtContent>
                    <w:tc>
                      <w:tcPr>
                        <w:tcW w:w="1809" w:type="dxa"/>
                        <w:shd w:val="clear" w:color="auto" w:fill="auto"/>
                      </w:tcPr>
                      <w:p w:rsidR="009F6942" w:rsidRDefault="009F6942" w:rsidP="002D1D5F">
                        <w:pPr>
                          <w:rPr>
                            <w:szCs w:val="21"/>
                          </w:rPr>
                        </w:pPr>
                        <w:r>
                          <w:rPr>
                            <w:szCs w:val="21"/>
                          </w:rPr>
                          <w:t>全国社保基金一零三组合</w:t>
                        </w:r>
                      </w:p>
                    </w:tc>
                  </w:sdtContent>
                </w:sdt>
                <w:sdt>
                  <w:sdtPr>
                    <w:rPr>
                      <w:szCs w:val="21"/>
                    </w:rPr>
                    <w:alias w:val="前十名股东报告期内增减"/>
                    <w:tag w:val="_GBC_dd82656118864f5fa58cbb732b2e3d44"/>
                    <w:id w:val="6447991"/>
                    <w:lock w:val="sdtLocked"/>
                  </w:sdtPr>
                  <w:sdtContent>
                    <w:tc>
                      <w:tcPr>
                        <w:tcW w:w="1418" w:type="dxa"/>
                        <w:shd w:val="clear" w:color="auto" w:fill="auto"/>
                      </w:tcPr>
                      <w:p w:rsidR="009F6942" w:rsidRDefault="00125E64" w:rsidP="00125E64">
                        <w:pPr>
                          <w:jc w:val="right"/>
                          <w:rPr>
                            <w:color w:val="FF9900"/>
                            <w:szCs w:val="21"/>
                          </w:rPr>
                        </w:pPr>
                        <w:r>
                          <w:rPr>
                            <w:rFonts w:hint="eastAsia"/>
                            <w:szCs w:val="21"/>
                          </w:rPr>
                          <w:t>14,999,852</w:t>
                        </w:r>
                      </w:p>
                    </w:tc>
                  </w:sdtContent>
                </w:sdt>
                <w:sdt>
                  <w:sdtPr>
                    <w:rPr>
                      <w:szCs w:val="21"/>
                    </w:rPr>
                    <w:alias w:val="股东持有股份数量"/>
                    <w:tag w:val="_GBC_21e721a8c42f4a7d9ae0210dfab58dc0"/>
                    <w:id w:val="6447992"/>
                    <w:lock w:val="sdtLocked"/>
                  </w:sdtPr>
                  <w:sdtContent>
                    <w:tc>
                      <w:tcPr>
                        <w:tcW w:w="1843" w:type="dxa"/>
                        <w:gridSpan w:val="2"/>
                        <w:shd w:val="clear" w:color="auto" w:fill="auto"/>
                      </w:tcPr>
                      <w:p w:rsidR="009F6942" w:rsidRDefault="009F6942" w:rsidP="002D1D5F">
                        <w:pPr>
                          <w:jc w:val="right"/>
                          <w:rPr>
                            <w:szCs w:val="21"/>
                          </w:rPr>
                        </w:pPr>
                        <w:r>
                          <w:rPr>
                            <w:szCs w:val="21"/>
                          </w:rPr>
                          <w:t>55,009,456</w:t>
                        </w:r>
                      </w:p>
                    </w:tc>
                  </w:sdtContent>
                </w:sdt>
                <w:sdt>
                  <w:sdtPr>
                    <w:rPr>
                      <w:szCs w:val="21"/>
                    </w:rPr>
                    <w:alias w:val="前十名股东持股比例"/>
                    <w:tag w:val="_GBC_af1e942e468b47a4afb89abcd0f832eb"/>
                    <w:id w:val="6447993"/>
                    <w:lock w:val="sdtLocked"/>
                  </w:sdtPr>
                  <w:sdtContent>
                    <w:tc>
                      <w:tcPr>
                        <w:tcW w:w="850" w:type="dxa"/>
                        <w:gridSpan w:val="2"/>
                        <w:shd w:val="clear" w:color="auto" w:fill="auto"/>
                      </w:tcPr>
                      <w:p w:rsidR="009F6942" w:rsidRDefault="009F6942" w:rsidP="002D1D5F">
                        <w:pPr>
                          <w:jc w:val="right"/>
                          <w:rPr>
                            <w:szCs w:val="21"/>
                          </w:rPr>
                        </w:pPr>
                        <w:r>
                          <w:rPr>
                            <w:szCs w:val="21"/>
                          </w:rPr>
                          <w:t>1.59</w:t>
                        </w:r>
                      </w:p>
                    </w:tc>
                  </w:sdtContent>
                </w:sdt>
                <w:sdt>
                  <w:sdtPr>
                    <w:rPr>
                      <w:szCs w:val="21"/>
                    </w:rPr>
                    <w:alias w:val="前十名股东持有有限售条件股份数量"/>
                    <w:tag w:val="_GBC_eba1aeefd3564272b49eded8e8392686"/>
                    <w:id w:val="6447994"/>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799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7996"/>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79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未知</w:t>
                        </w:r>
                      </w:p>
                    </w:tc>
                  </w:sdtContent>
                </w:sdt>
              </w:tr>
            </w:sdtContent>
          </w:sdt>
          <w:sdt>
            <w:sdtPr>
              <w:rPr>
                <w:szCs w:val="21"/>
              </w:rPr>
              <w:alias w:val="前十名股东持股情况"/>
              <w:tag w:val="_GBC_5fc8eaeeffc7456eb1a09687db3d4206"/>
              <w:id w:val="6448007"/>
              <w:lock w:val="sdtLocked"/>
            </w:sdtPr>
            <w:sdtEndPr>
              <w:rPr>
                <w:color w:val="FF9900"/>
              </w:rPr>
            </w:sdtEndPr>
            <w:sdtContent>
              <w:tr w:rsidR="009F6942" w:rsidTr="0027014F">
                <w:trPr>
                  <w:cantSplit/>
                </w:trPr>
                <w:sdt>
                  <w:sdtPr>
                    <w:rPr>
                      <w:szCs w:val="21"/>
                    </w:rPr>
                    <w:alias w:val="前十名股东名称"/>
                    <w:tag w:val="_GBC_8846839d232a4529b490cc7f8ba3425b"/>
                    <w:id w:val="6447999"/>
                    <w:lock w:val="sdtLocked"/>
                  </w:sdtPr>
                  <w:sdtContent>
                    <w:tc>
                      <w:tcPr>
                        <w:tcW w:w="1809" w:type="dxa"/>
                        <w:shd w:val="clear" w:color="auto" w:fill="auto"/>
                      </w:tcPr>
                      <w:p w:rsidR="009F6942" w:rsidRDefault="009F6942" w:rsidP="002D1D5F">
                        <w:pPr>
                          <w:rPr>
                            <w:szCs w:val="21"/>
                          </w:rPr>
                        </w:pPr>
                        <w:r>
                          <w:rPr>
                            <w:szCs w:val="21"/>
                          </w:rPr>
                          <w:t>中央汇金资产管理有限责任公司</w:t>
                        </w:r>
                      </w:p>
                    </w:tc>
                  </w:sdtContent>
                </w:sdt>
                <w:sdt>
                  <w:sdtPr>
                    <w:rPr>
                      <w:szCs w:val="21"/>
                    </w:rPr>
                    <w:alias w:val="前十名股东报告期内增减"/>
                    <w:tag w:val="_GBC_dd82656118864f5fa58cbb732b2e3d44"/>
                    <w:id w:val="6448000"/>
                    <w:lock w:val="sdtLocked"/>
                  </w:sdtPr>
                  <w:sdtContent>
                    <w:tc>
                      <w:tcPr>
                        <w:tcW w:w="1418" w:type="dxa"/>
                        <w:shd w:val="clear" w:color="auto" w:fill="auto"/>
                      </w:tcPr>
                      <w:p w:rsidR="009F6942" w:rsidRDefault="00125E64" w:rsidP="00125E64">
                        <w:pPr>
                          <w:jc w:val="right"/>
                          <w:rPr>
                            <w:color w:val="FF9900"/>
                            <w:szCs w:val="21"/>
                          </w:rPr>
                        </w:pPr>
                        <w:r>
                          <w:rPr>
                            <w:rFonts w:hint="eastAsia"/>
                            <w:szCs w:val="21"/>
                          </w:rPr>
                          <w:t>-4,260,400</w:t>
                        </w:r>
                      </w:p>
                    </w:tc>
                  </w:sdtContent>
                </w:sdt>
                <w:sdt>
                  <w:sdtPr>
                    <w:rPr>
                      <w:szCs w:val="21"/>
                    </w:rPr>
                    <w:alias w:val="股东持有股份数量"/>
                    <w:tag w:val="_GBC_21e721a8c42f4a7d9ae0210dfab58dc0"/>
                    <w:id w:val="6448001"/>
                    <w:lock w:val="sdtLocked"/>
                  </w:sdtPr>
                  <w:sdtContent>
                    <w:tc>
                      <w:tcPr>
                        <w:tcW w:w="1843" w:type="dxa"/>
                        <w:gridSpan w:val="2"/>
                        <w:shd w:val="clear" w:color="auto" w:fill="auto"/>
                      </w:tcPr>
                      <w:p w:rsidR="009F6942" w:rsidRDefault="009F6942" w:rsidP="002D1D5F">
                        <w:pPr>
                          <w:jc w:val="right"/>
                          <w:rPr>
                            <w:szCs w:val="21"/>
                          </w:rPr>
                        </w:pPr>
                        <w:r>
                          <w:rPr>
                            <w:szCs w:val="21"/>
                          </w:rPr>
                          <w:t>34,546,850</w:t>
                        </w:r>
                      </w:p>
                    </w:tc>
                  </w:sdtContent>
                </w:sdt>
                <w:sdt>
                  <w:sdtPr>
                    <w:rPr>
                      <w:szCs w:val="21"/>
                    </w:rPr>
                    <w:alias w:val="前十名股东持股比例"/>
                    <w:tag w:val="_GBC_af1e942e468b47a4afb89abcd0f832eb"/>
                    <w:id w:val="6448002"/>
                    <w:lock w:val="sdtLocked"/>
                  </w:sdtPr>
                  <w:sdtContent>
                    <w:tc>
                      <w:tcPr>
                        <w:tcW w:w="850" w:type="dxa"/>
                        <w:gridSpan w:val="2"/>
                        <w:shd w:val="clear" w:color="auto" w:fill="auto"/>
                      </w:tcPr>
                      <w:p w:rsidR="009F6942" w:rsidRDefault="009F6942" w:rsidP="002D1D5F">
                        <w:pPr>
                          <w:jc w:val="right"/>
                          <w:rPr>
                            <w:szCs w:val="21"/>
                          </w:rPr>
                        </w:pPr>
                        <w:r>
                          <w:rPr>
                            <w:szCs w:val="21"/>
                          </w:rPr>
                          <w:t>1.00</w:t>
                        </w:r>
                      </w:p>
                    </w:tc>
                  </w:sdtContent>
                </w:sdt>
                <w:sdt>
                  <w:sdtPr>
                    <w:rPr>
                      <w:szCs w:val="21"/>
                    </w:rPr>
                    <w:alias w:val="前十名股东持有有限售条件股份数量"/>
                    <w:tag w:val="_GBC_eba1aeefd3564272b49eded8e8392686"/>
                    <w:id w:val="6448003"/>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800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8005"/>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80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未知</w:t>
                        </w:r>
                      </w:p>
                    </w:tc>
                  </w:sdtContent>
                </w:sdt>
              </w:tr>
            </w:sdtContent>
          </w:sdt>
          <w:sdt>
            <w:sdtPr>
              <w:rPr>
                <w:szCs w:val="21"/>
              </w:rPr>
              <w:alias w:val="前十名股东持股情况"/>
              <w:tag w:val="_GBC_5fc8eaeeffc7456eb1a09687db3d4206"/>
              <w:id w:val="6448016"/>
              <w:lock w:val="sdtLocked"/>
            </w:sdtPr>
            <w:sdtEndPr>
              <w:rPr>
                <w:color w:val="FF9900"/>
              </w:rPr>
            </w:sdtEndPr>
            <w:sdtContent>
              <w:tr w:rsidR="009F6942" w:rsidTr="0027014F">
                <w:trPr>
                  <w:cantSplit/>
                </w:trPr>
                <w:sdt>
                  <w:sdtPr>
                    <w:rPr>
                      <w:szCs w:val="21"/>
                    </w:rPr>
                    <w:alias w:val="前十名股东名称"/>
                    <w:tag w:val="_GBC_8846839d232a4529b490cc7f8ba3425b"/>
                    <w:id w:val="6448008"/>
                    <w:lock w:val="sdtLocked"/>
                  </w:sdtPr>
                  <w:sdtContent>
                    <w:tc>
                      <w:tcPr>
                        <w:tcW w:w="1809" w:type="dxa"/>
                        <w:shd w:val="clear" w:color="auto" w:fill="auto"/>
                      </w:tcPr>
                      <w:p w:rsidR="009F6942" w:rsidRDefault="009F6942" w:rsidP="002D1D5F">
                        <w:pPr>
                          <w:rPr>
                            <w:szCs w:val="21"/>
                          </w:rPr>
                        </w:pPr>
                        <w:r>
                          <w:rPr>
                            <w:szCs w:val="21"/>
                          </w:rPr>
                          <w:t>中国人寿保险股份有限公司－分红－个人分红－005L－FH002沪</w:t>
                        </w:r>
                      </w:p>
                    </w:tc>
                  </w:sdtContent>
                </w:sdt>
                <w:sdt>
                  <w:sdtPr>
                    <w:rPr>
                      <w:szCs w:val="21"/>
                    </w:rPr>
                    <w:alias w:val="前十名股东报告期内增减"/>
                    <w:tag w:val="_GBC_dd82656118864f5fa58cbb732b2e3d44"/>
                    <w:id w:val="6448009"/>
                    <w:lock w:val="sdtLocked"/>
                  </w:sdtPr>
                  <w:sdtContent>
                    <w:tc>
                      <w:tcPr>
                        <w:tcW w:w="1418" w:type="dxa"/>
                        <w:shd w:val="clear" w:color="auto" w:fill="auto"/>
                      </w:tcPr>
                      <w:p w:rsidR="009F6942" w:rsidRDefault="00125E64" w:rsidP="00125E64">
                        <w:pPr>
                          <w:jc w:val="right"/>
                          <w:rPr>
                            <w:color w:val="FF9900"/>
                            <w:szCs w:val="21"/>
                          </w:rPr>
                        </w:pPr>
                        <w:r>
                          <w:rPr>
                            <w:rFonts w:hint="eastAsia"/>
                            <w:szCs w:val="21"/>
                          </w:rPr>
                          <w:t>9,999,910</w:t>
                        </w:r>
                      </w:p>
                    </w:tc>
                  </w:sdtContent>
                </w:sdt>
                <w:sdt>
                  <w:sdtPr>
                    <w:rPr>
                      <w:szCs w:val="21"/>
                    </w:rPr>
                    <w:alias w:val="股东持有股份数量"/>
                    <w:tag w:val="_GBC_21e721a8c42f4a7d9ae0210dfab58dc0"/>
                    <w:id w:val="6448010"/>
                    <w:lock w:val="sdtLocked"/>
                  </w:sdtPr>
                  <w:sdtContent>
                    <w:tc>
                      <w:tcPr>
                        <w:tcW w:w="1843" w:type="dxa"/>
                        <w:gridSpan w:val="2"/>
                        <w:shd w:val="clear" w:color="auto" w:fill="auto"/>
                      </w:tcPr>
                      <w:p w:rsidR="009F6942" w:rsidRDefault="009F6942" w:rsidP="002D1D5F">
                        <w:pPr>
                          <w:jc w:val="right"/>
                          <w:rPr>
                            <w:szCs w:val="21"/>
                          </w:rPr>
                        </w:pPr>
                        <w:r>
                          <w:rPr>
                            <w:szCs w:val="21"/>
                          </w:rPr>
                          <w:t>24,999,777</w:t>
                        </w:r>
                      </w:p>
                    </w:tc>
                  </w:sdtContent>
                </w:sdt>
                <w:sdt>
                  <w:sdtPr>
                    <w:rPr>
                      <w:szCs w:val="21"/>
                    </w:rPr>
                    <w:alias w:val="前十名股东持股比例"/>
                    <w:tag w:val="_GBC_af1e942e468b47a4afb89abcd0f832eb"/>
                    <w:id w:val="6448011"/>
                    <w:lock w:val="sdtLocked"/>
                  </w:sdtPr>
                  <w:sdtContent>
                    <w:tc>
                      <w:tcPr>
                        <w:tcW w:w="850" w:type="dxa"/>
                        <w:gridSpan w:val="2"/>
                        <w:shd w:val="clear" w:color="auto" w:fill="auto"/>
                      </w:tcPr>
                      <w:p w:rsidR="009F6942" w:rsidRDefault="009F6942" w:rsidP="002D1D5F">
                        <w:pPr>
                          <w:jc w:val="right"/>
                          <w:rPr>
                            <w:szCs w:val="21"/>
                          </w:rPr>
                        </w:pPr>
                        <w:r>
                          <w:rPr>
                            <w:szCs w:val="21"/>
                          </w:rPr>
                          <w:t>0.72</w:t>
                        </w:r>
                      </w:p>
                    </w:tc>
                  </w:sdtContent>
                </w:sdt>
                <w:sdt>
                  <w:sdtPr>
                    <w:rPr>
                      <w:szCs w:val="21"/>
                    </w:rPr>
                    <w:alias w:val="前十名股东持有有限售条件股份数量"/>
                    <w:tag w:val="_GBC_eba1aeefd3564272b49eded8e8392686"/>
                    <w:id w:val="6448012"/>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80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8014"/>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80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未知</w:t>
                        </w:r>
                      </w:p>
                    </w:tc>
                  </w:sdtContent>
                </w:sdt>
              </w:tr>
            </w:sdtContent>
          </w:sdt>
          <w:sdt>
            <w:sdtPr>
              <w:rPr>
                <w:szCs w:val="21"/>
              </w:rPr>
              <w:alias w:val="前十名股东持股情况"/>
              <w:tag w:val="_GBC_5fc8eaeeffc7456eb1a09687db3d4206"/>
              <w:id w:val="6448025"/>
              <w:lock w:val="sdtLocked"/>
            </w:sdtPr>
            <w:sdtEndPr>
              <w:rPr>
                <w:color w:val="FF9900"/>
              </w:rPr>
            </w:sdtEndPr>
            <w:sdtContent>
              <w:tr w:rsidR="009F6942" w:rsidTr="0027014F">
                <w:trPr>
                  <w:cantSplit/>
                </w:trPr>
                <w:sdt>
                  <w:sdtPr>
                    <w:rPr>
                      <w:szCs w:val="21"/>
                    </w:rPr>
                    <w:alias w:val="前十名股东名称"/>
                    <w:tag w:val="_GBC_8846839d232a4529b490cc7f8ba3425b"/>
                    <w:id w:val="6448017"/>
                    <w:lock w:val="sdtLocked"/>
                  </w:sdtPr>
                  <w:sdtContent>
                    <w:tc>
                      <w:tcPr>
                        <w:tcW w:w="1809" w:type="dxa"/>
                        <w:shd w:val="clear" w:color="auto" w:fill="auto"/>
                      </w:tcPr>
                      <w:p w:rsidR="009F6942" w:rsidRDefault="009F6942" w:rsidP="002D1D5F">
                        <w:pPr>
                          <w:rPr>
                            <w:szCs w:val="21"/>
                          </w:rPr>
                        </w:pPr>
                        <w:r>
                          <w:rPr>
                            <w:szCs w:val="21"/>
                          </w:rPr>
                          <w:t>全国社保基金一一二组合</w:t>
                        </w:r>
                      </w:p>
                    </w:tc>
                  </w:sdtContent>
                </w:sdt>
                <w:sdt>
                  <w:sdtPr>
                    <w:rPr>
                      <w:szCs w:val="21"/>
                    </w:rPr>
                    <w:alias w:val="前十名股东报告期内增减"/>
                    <w:tag w:val="_GBC_dd82656118864f5fa58cbb732b2e3d44"/>
                    <w:id w:val="6448018"/>
                    <w:lock w:val="sdtLocked"/>
                  </w:sdtPr>
                  <w:sdtContent>
                    <w:tc>
                      <w:tcPr>
                        <w:tcW w:w="1418" w:type="dxa"/>
                        <w:shd w:val="clear" w:color="auto" w:fill="auto"/>
                      </w:tcPr>
                      <w:p w:rsidR="009F6942" w:rsidRDefault="00C45CFF" w:rsidP="002D1D5F">
                        <w:pPr>
                          <w:jc w:val="right"/>
                          <w:rPr>
                            <w:color w:val="FF9900"/>
                            <w:szCs w:val="21"/>
                          </w:rPr>
                        </w:pPr>
                        <w:r>
                          <w:rPr>
                            <w:szCs w:val="21"/>
                          </w:rPr>
                          <w:t>20,320,750</w:t>
                        </w:r>
                      </w:p>
                    </w:tc>
                  </w:sdtContent>
                </w:sdt>
                <w:sdt>
                  <w:sdtPr>
                    <w:rPr>
                      <w:szCs w:val="21"/>
                    </w:rPr>
                    <w:alias w:val="股东持有股份数量"/>
                    <w:tag w:val="_GBC_21e721a8c42f4a7d9ae0210dfab58dc0"/>
                    <w:id w:val="6448019"/>
                    <w:lock w:val="sdtLocked"/>
                  </w:sdtPr>
                  <w:sdtContent>
                    <w:tc>
                      <w:tcPr>
                        <w:tcW w:w="1843" w:type="dxa"/>
                        <w:gridSpan w:val="2"/>
                        <w:shd w:val="clear" w:color="auto" w:fill="auto"/>
                      </w:tcPr>
                      <w:p w:rsidR="009F6942" w:rsidRDefault="009F6942" w:rsidP="002D1D5F">
                        <w:pPr>
                          <w:jc w:val="right"/>
                          <w:rPr>
                            <w:szCs w:val="21"/>
                          </w:rPr>
                        </w:pPr>
                        <w:r>
                          <w:rPr>
                            <w:szCs w:val="21"/>
                          </w:rPr>
                          <w:t>20,320,750</w:t>
                        </w:r>
                      </w:p>
                    </w:tc>
                  </w:sdtContent>
                </w:sdt>
                <w:sdt>
                  <w:sdtPr>
                    <w:rPr>
                      <w:szCs w:val="21"/>
                    </w:rPr>
                    <w:alias w:val="前十名股东持股比例"/>
                    <w:tag w:val="_GBC_af1e942e468b47a4afb89abcd0f832eb"/>
                    <w:id w:val="6448020"/>
                    <w:lock w:val="sdtLocked"/>
                  </w:sdtPr>
                  <w:sdtContent>
                    <w:tc>
                      <w:tcPr>
                        <w:tcW w:w="850" w:type="dxa"/>
                        <w:gridSpan w:val="2"/>
                        <w:shd w:val="clear" w:color="auto" w:fill="auto"/>
                      </w:tcPr>
                      <w:p w:rsidR="009F6942" w:rsidRDefault="009F6942" w:rsidP="002D1D5F">
                        <w:pPr>
                          <w:jc w:val="right"/>
                          <w:rPr>
                            <w:szCs w:val="21"/>
                          </w:rPr>
                        </w:pPr>
                        <w:r>
                          <w:rPr>
                            <w:szCs w:val="21"/>
                          </w:rPr>
                          <w:t>0.59</w:t>
                        </w:r>
                      </w:p>
                    </w:tc>
                  </w:sdtContent>
                </w:sdt>
                <w:sdt>
                  <w:sdtPr>
                    <w:rPr>
                      <w:szCs w:val="21"/>
                    </w:rPr>
                    <w:alias w:val="前十名股东持有有限售条件股份数量"/>
                    <w:tag w:val="_GBC_eba1aeefd3564272b49eded8e8392686"/>
                    <w:id w:val="6448021"/>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80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8023"/>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80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未知</w:t>
                        </w:r>
                      </w:p>
                    </w:tc>
                  </w:sdtContent>
                </w:sdt>
              </w:tr>
            </w:sdtContent>
          </w:sdt>
          <w:sdt>
            <w:sdtPr>
              <w:rPr>
                <w:szCs w:val="21"/>
              </w:rPr>
              <w:alias w:val="前十名股东持股情况"/>
              <w:tag w:val="_GBC_5fc8eaeeffc7456eb1a09687db3d4206"/>
              <w:id w:val="6448034"/>
              <w:lock w:val="sdtLocked"/>
            </w:sdtPr>
            <w:sdtEndPr>
              <w:rPr>
                <w:color w:val="FF9900"/>
              </w:rPr>
            </w:sdtEndPr>
            <w:sdtContent>
              <w:tr w:rsidR="009F6942" w:rsidTr="0027014F">
                <w:trPr>
                  <w:cantSplit/>
                </w:trPr>
                <w:sdt>
                  <w:sdtPr>
                    <w:rPr>
                      <w:szCs w:val="21"/>
                    </w:rPr>
                    <w:alias w:val="前十名股东名称"/>
                    <w:tag w:val="_GBC_8846839d232a4529b490cc7f8ba3425b"/>
                    <w:id w:val="6448026"/>
                    <w:lock w:val="sdtLocked"/>
                  </w:sdtPr>
                  <w:sdtContent>
                    <w:tc>
                      <w:tcPr>
                        <w:tcW w:w="1809" w:type="dxa"/>
                        <w:shd w:val="clear" w:color="auto" w:fill="auto"/>
                      </w:tcPr>
                      <w:p w:rsidR="009F6942" w:rsidRDefault="009F6942" w:rsidP="002D1D5F">
                        <w:pPr>
                          <w:rPr>
                            <w:szCs w:val="21"/>
                          </w:rPr>
                        </w:pPr>
                        <w:r>
                          <w:rPr>
                            <w:szCs w:val="21"/>
                          </w:rPr>
                          <w:t>中国工商银行－广</w:t>
                        </w:r>
                        <w:proofErr w:type="gramStart"/>
                        <w:r>
                          <w:rPr>
                            <w:szCs w:val="21"/>
                          </w:rPr>
                          <w:t>发大盘</w:t>
                        </w:r>
                        <w:proofErr w:type="gramEnd"/>
                        <w:r>
                          <w:rPr>
                            <w:szCs w:val="21"/>
                          </w:rPr>
                          <w:t>成长混合型证券投资基金</w:t>
                        </w:r>
                      </w:p>
                    </w:tc>
                  </w:sdtContent>
                </w:sdt>
                <w:sdt>
                  <w:sdtPr>
                    <w:rPr>
                      <w:szCs w:val="21"/>
                    </w:rPr>
                    <w:alias w:val="前十名股东报告期内增减"/>
                    <w:tag w:val="_GBC_dd82656118864f5fa58cbb732b2e3d44"/>
                    <w:id w:val="6448027"/>
                    <w:lock w:val="sdtLocked"/>
                  </w:sdtPr>
                  <w:sdtContent>
                    <w:tc>
                      <w:tcPr>
                        <w:tcW w:w="1418" w:type="dxa"/>
                        <w:shd w:val="clear" w:color="auto" w:fill="auto"/>
                      </w:tcPr>
                      <w:p w:rsidR="009F6942" w:rsidRDefault="00125E64" w:rsidP="00125E64">
                        <w:pPr>
                          <w:jc w:val="right"/>
                          <w:rPr>
                            <w:color w:val="FF9900"/>
                            <w:szCs w:val="21"/>
                          </w:rPr>
                        </w:pPr>
                        <w:r>
                          <w:rPr>
                            <w:rFonts w:hint="eastAsia"/>
                            <w:szCs w:val="21"/>
                          </w:rPr>
                          <w:t>3,401,555</w:t>
                        </w:r>
                      </w:p>
                    </w:tc>
                  </w:sdtContent>
                </w:sdt>
                <w:sdt>
                  <w:sdtPr>
                    <w:rPr>
                      <w:szCs w:val="21"/>
                    </w:rPr>
                    <w:alias w:val="股东持有股份数量"/>
                    <w:tag w:val="_GBC_21e721a8c42f4a7d9ae0210dfab58dc0"/>
                    <w:id w:val="6448028"/>
                    <w:lock w:val="sdtLocked"/>
                  </w:sdtPr>
                  <w:sdtContent>
                    <w:tc>
                      <w:tcPr>
                        <w:tcW w:w="1843" w:type="dxa"/>
                        <w:gridSpan w:val="2"/>
                        <w:shd w:val="clear" w:color="auto" w:fill="auto"/>
                      </w:tcPr>
                      <w:p w:rsidR="009F6942" w:rsidRDefault="009F6942" w:rsidP="002D1D5F">
                        <w:pPr>
                          <w:jc w:val="right"/>
                          <w:rPr>
                            <w:szCs w:val="21"/>
                          </w:rPr>
                        </w:pPr>
                        <w:r>
                          <w:rPr>
                            <w:szCs w:val="21"/>
                          </w:rPr>
                          <w:t>17,801,555</w:t>
                        </w:r>
                      </w:p>
                    </w:tc>
                  </w:sdtContent>
                </w:sdt>
                <w:sdt>
                  <w:sdtPr>
                    <w:rPr>
                      <w:szCs w:val="21"/>
                    </w:rPr>
                    <w:alias w:val="前十名股东持股比例"/>
                    <w:tag w:val="_GBC_af1e942e468b47a4afb89abcd0f832eb"/>
                    <w:id w:val="6448029"/>
                    <w:lock w:val="sdtLocked"/>
                  </w:sdtPr>
                  <w:sdtContent>
                    <w:tc>
                      <w:tcPr>
                        <w:tcW w:w="850" w:type="dxa"/>
                        <w:gridSpan w:val="2"/>
                        <w:shd w:val="clear" w:color="auto" w:fill="auto"/>
                      </w:tcPr>
                      <w:p w:rsidR="009F6942" w:rsidRDefault="009F6942" w:rsidP="002D1D5F">
                        <w:pPr>
                          <w:jc w:val="right"/>
                          <w:rPr>
                            <w:szCs w:val="21"/>
                          </w:rPr>
                        </w:pPr>
                        <w:r>
                          <w:rPr>
                            <w:szCs w:val="21"/>
                          </w:rPr>
                          <w:t>0.52</w:t>
                        </w:r>
                      </w:p>
                    </w:tc>
                  </w:sdtContent>
                </w:sdt>
                <w:sdt>
                  <w:sdtPr>
                    <w:rPr>
                      <w:szCs w:val="21"/>
                    </w:rPr>
                    <w:alias w:val="前十名股东持有有限售条件股份数量"/>
                    <w:tag w:val="_GBC_eba1aeefd3564272b49eded8e8392686"/>
                    <w:id w:val="6448030"/>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80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8032"/>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80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未知</w:t>
                        </w:r>
                      </w:p>
                    </w:tc>
                  </w:sdtContent>
                </w:sdt>
              </w:tr>
            </w:sdtContent>
          </w:sdt>
          <w:sdt>
            <w:sdtPr>
              <w:rPr>
                <w:szCs w:val="21"/>
              </w:rPr>
              <w:alias w:val="前十名股东持股情况"/>
              <w:tag w:val="_GBC_5fc8eaeeffc7456eb1a09687db3d4206"/>
              <w:id w:val="6448043"/>
              <w:lock w:val="sdtLocked"/>
            </w:sdtPr>
            <w:sdtEndPr>
              <w:rPr>
                <w:color w:val="FF9900"/>
              </w:rPr>
            </w:sdtEndPr>
            <w:sdtContent>
              <w:tr w:rsidR="009F6942" w:rsidTr="0027014F">
                <w:trPr>
                  <w:cantSplit/>
                </w:trPr>
                <w:sdt>
                  <w:sdtPr>
                    <w:rPr>
                      <w:szCs w:val="21"/>
                    </w:rPr>
                    <w:alias w:val="前十名股东名称"/>
                    <w:tag w:val="_GBC_8846839d232a4529b490cc7f8ba3425b"/>
                    <w:id w:val="6448035"/>
                    <w:lock w:val="sdtLocked"/>
                  </w:sdtPr>
                  <w:sdtContent>
                    <w:tc>
                      <w:tcPr>
                        <w:tcW w:w="1809" w:type="dxa"/>
                        <w:shd w:val="clear" w:color="auto" w:fill="auto"/>
                      </w:tcPr>
                      <w:p w:rsidR="009F6942" w:rsidRDefault="009F6942" w:rsidP="002D1D5F">
                        <w:pPr>
                          <w:rPr>
                            <w:szCs w:val="21"/>
                          </w:rPr>
                        </w:pPr>
                        <w:r>
                          <w:rPr>
                            <w:szCs w:val="21"/>
                          </w:rPr>
                          <w:t>全国社保基金一一五组合</w:t>
                        </w:r>
                      </w:p>
                    </w:tc>
                  </w:sdtContent>
                </w:sdt>
                <w:sdt>
                  <w:sdtPr>
                    <w:rPr>
                      <w:szCs w:val="21"/>
                    </w:rPr>
                    <w:alias w:val="前十名股东报告期内增减"/>
                    <w:tag w:val="_GBC_dd82656118864f5fa58cbb732b2e3d44"/>
                    <w:id w:val="6448036"/>
                    <w:lock w:val="sdtLocked"/>
                  </w:sdtPr>
                  <w:sdtContent>
                    <w:tc>
                      <w:tcPr>
                        <w:tcW w:w="1418" w:type="dxa"/>
                        <w:shd w:val="clear" w:color="auto" w:fill="auto"/>
                      </w:tcPr>
                      <w:p w:rsidR="009F6942" w:rsidRDefault="00C45CFF" w:rsidP="002D1D5F">
                        <w:pPr>
                          <w:jc w:val="right"/>
                          <w:rPr>
                            <w:color w:val="FF9900"/>
                            <w:szCs w:val="21"/>
                          </w:rPr>
                        </w:pPr>
                        <w:r>
                          <w:rPr>
                            <w:szCs w:val="21"/>
                          </w:rPr>
                          <w:t>11,599,816</w:t>
                        </w:r>
                      </w:p>
                    </w:tc>
                  </w:sdtContent>
                </w:sdt>
                <w:sdt>
                  <w:sdtPr>
                    <w:rPr>
                      <w:szCs w:val="21"/>
                    </w:rPr>
                    <w:alias w:val="股东持有股份数量"/>
                    <w:tag w:val="_GBC_21e721a8c42f4a7d9ae0210dfab58dc0"/>
                    <w:id w:val="6448037"/>
                    <w:lock w:val="sdtLocked"/>
                  </w:sdtPr>
                  <w:sdtContent>
                    <w:tc>
                      <w:tcPr>
                        <w:tcW w:w="1843" w:type="dxa"/>
                        <w:gridSpan w:val="2"/>
                        <w:shd w:val="clear" w:color="auto" w:fill="auto"/>
                      </w:tcPr>
                      <w:p w:rsidR="009F6942" w:rsidRDefault="009F6942" w:rsidP="002D1D5F">
                        <w:pPr>
                          <w:jc w:val="right"/>
                          <w:rPr>
                            <w:szCs w:val="21"/>
                          </w:rPr>
                        </w:pPr>
                        <w:r>
                          <w:rPr>
                            <w:szCs w:val="21"/>
                          </w:rPr>
                          <w:t>11,599,816</w:t>
                        </w:r>
                      </w:p>
                    </w:tc>
                  </w:sdtContent>
                </w:sdt>
                <w:sdt>
                  <w:sdtPr>
                    <w:rPr>
                      <w:szCs w:val="21"/>
                    </w:rPr>
                    <w:alias w:val="前十名股东持股比例"/>
                    <w:tag w:val="_GBC_af1e942e468b47a4afb89abcd0f832eb"/>
                    <w:id w:val="6448038"/>
                    <w:lock w:val="sdtLocked"/>
                  </w:sdtPr>
                  <w:sdtContent>
                    <w:tc>
                      <w:tcPr>
                        <w:tcW w:w="850" w:type="dxa"/>
                        <w:gridSpan w:val="2"/>
                        <w:shd w:val="clear" w:color="auto" w:fill="auto"/>
                      </w:tcPr>
                      <w:p w:rsidR="009F6942" w:rsidRDefault="009F6942" w:rsidP="002D1D5F">
                        <w:pPr>
                          <w:jc w:val="right"/>
                          <w:rPr>
                            <w:szCs w:val="21"/>
                          </w:rPr>
                        </w:pPr>
                        <w:r>
                          <w:rPr>
                            <w:szCs w:val="21"/>
                          </w:rPr>
                          <w:t>0.34</w:t>
                        </w:r>
                      </w:p>
                    </w:tc>
                  </w:sdtContent>
                </w:sdt>
                <w:sdt>
                  <w:sdtPr>
                    <w:rPr>
                      <w:szCs w:val="21"/>
                    </w:rPr>
                    <w:alias w:val="前十名股东持有有限售条件股份数量"/>
                    <w:tag w:val="_GBC_eba1aeefd3564272b49eded8e8392686"/>
                    <w:id w:val="6448039"/>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80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8041"/>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80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未知</w:t>
                        </w:r>
                      </w:p>
                    </w:tc>
                  </w:sdtContent>
                </w:sdt>
              </w:tr>
            </w:sdtContent>
          </w:sdt>
          <w:sdt>
            <w:sdtPr>
              <w:rPr>
                <w:szCs w:val="21"/>
              </w:rPr>
              <w:alias w:val="前十名股东持股情况"/>
              <w:tag w:val="_GBC_5fc8eaeeffc7456eb1a09687db3d4206"/>
              <w:id w:val="6448052"/>
              <w:lock w:val="sdtLocked"/>
            </w:sdtPr>
            <w:sdtEndPr>
              <w:rPr>
                <w:color w:val="FF9900"/>
              </w:rPr>
            </w:sdtEndPr>
            <w:sdtContent>
              <w:tr w:rsidR="009F6942" w:rsidTr="0027014F">
                <w:trPr>
                  <w:cantSplit/>
                </w:trPr>
                <w:sdt>
                  <w:sdtPr>
                    <w:rPr>
                      <w:szCs w:val="21"/>
                    </w:rPr>
                    <w:alias w:val="前十名股东名称"/>
                    <w:tag w:val="_GBC_8846839d232a4529b490cc7f8ba3425b"/>
                    <w:id w:val="6448044"/>
                    <w:lock w:val="sdtLocked"/>
                  </w:sdtPr>
                  <w:sdtContent>
                    <w:tc>
                      <w:tcPr>
                        <w:tcW w:w="1809" w:type="dxa"/>
                        <w:shd w:val="clear" w:color="auto" w:fill="auto"/>
                      </w:tcPr>
                      <w:p w:rsidR="009F6942" w:rsidRDefault="009F6942" w:rsidP="002D1D5F">
                        <w:pPr>
                          <w:rPr>
                            <w:szCs w:val="21"/>
                          </w:rPr>
                        </w:pPr>
                        <w:r>
                          <w:rPr>
                            <w:szCs w:val="21"/>
                          </w:rPr>
                          <w:t>阿布达比投资局</w:t>
                        </w:r>
                      </w:p>
                    </w:tc>
                  </w:sdtContent>
                </w:sdt>
                <w:sdt>
                  <w:sdtPr>
                    <w:rPr>
                      <w:szCs w:val="21"/>
                    </w:rPr>
                    <w:alias w:val="前十名股东报告期内增减"/>
                    <w:tag w:val="_GBC_dd82656118864f5fa58cbb732b2e3d44"/>
                    <w:id w:val="6448045"/>
                    <w:lock w:val="sdtLocked"/>
                  </w:sdtPr>
                  <w:sdtContent>
                    <w:tc>
                      <w:tcPr>
                        <w:tcW w:w="1418" w:type="dxa"/>
                        <w:shd w:val="clear" w:color="auto" w:fill="auto"/>
                      </w:tcPr>
                      <w:p w:rsidR="009F6942" w:rsidRDefault="00C45CFF" w:rsidP="00C45CFF">
                        <w:pPr>
                          <w:jc w:val="right"/>
                          <w:rPr>
                            <w:color w:val="FF9900"/>
                            <w:szCs w:val="21"/>
                          </w:rPr>
                        </w:pPr>
                        <w:r>
                          <w:rPr>
                            <w:rFonts w:hint="eastAsia"/>
                            <w:szCs w:val="21"/>
                          </w:rPr>
                          <w:t>-8,400</w:t>
                        </w:r>
                      </w:p>
                    </w:tc>
                  </w:sdtContent>
                </w:sdt>
                <w:sdt>
                  <w:sdtPr>
                    <w:rPr>
                      <w:szCs w:val="21"/>
                    </w:rPr>
                    <w:alias w:val="股东持有股份数量"/>
                    <w:tag w:val="_GBC_21e721a8c42f4a7d9ae0210dfab58dc0"/>
                    <w:id w:val="6448046"/>
                    <w:lock w:val="sdtLocked"/>
                  </w:sdtPr>
                  <w:sdtContent>
                    <w:tc>
                      <w:tcPr>
                        <w:tcW w:w="1843" w:type="dxa"/>
                        <w:gridSpan w:val="2"/>
                        <w:shd w:val="clear" w:color="auto" w:fill="auto"/>
                      </w:tcPr>
                      <w:p w:rsidR="009F6942" w:rsidRDefault="009F6942" w:rsidP="002D1D5F">
                        <w:pPr>
                          <w:jc w:val="right"/>
                          <w:rPr>
                            <w:szCs w:val="21"/>
                          </w:rPr>
                        </w:pPr>
                        <w:r>
                          <w:rPr>
                            <w:szCs w:val="21"/>
                          </w:rPr>
                          <w:t>11,010,414</w:t>
                        </w:r>
                      </w:p>
                    </w:tc>
                  </w:sdtContent>
                </w:sdt>
                <w:sdt>
                  <w:sdtPr>
                    <w:rPr>
                      <w:szCs w:val="21"/>
                    </w:rPr>
                    <w:alias w:val="前十名股东持股比例"/>
                    <w:tag w:val="_GBC_af1e942e468b47a4afb89abcd0f832eb"/>
                    <w:id w:val="6448047"/>
                    <w:lock w:val="sdtLocked"/>
                  </w:sdtPr>
                  <w:sdtContent>
                    <w:tc>
                      <w:tcPr>
                        <w:tcW w:w="850" w:type="dxa"/>
                        <w:gridSpan w:val="2"/>
                        <w:shd w:val="clear" w:color="auto" w:fill="auto"/>
                      </w:tcPr>
                      <w:p w:rsidR="009F6942" w:rsidRDefault="009F6942" w:rsidP="002D1D5F">
                        <w:pPr>
                          <w:jc w:val="right"/>
                          <w:rPr>
                            <w:szCs w:val="21"/>
                          </w:rPr>
                        </w:pPr>
                        <w:r>
                          <w:rPr>
                            <w:szCs w:val="21"/>
                          </w:rPr>
                          <w:t>0.32</w:t>
                        </w:r>
                      </w:p>
                    </w:tc>
                  </w:sdtContent>
                </w:sdt>
                <w:sdt>
                  <w:sdtPr>
                    <w:rPr>
                      <w:szCs w:val="21"/>
                    </w:rPr>
                    <w:alias w:val="前十名股东持有有限售条件股份数量"/>
                    <w:tag w:val="_GBC_eba1aeefd3564272b49eded8e8392686"/>
                    <w:id w:val="6448048"/>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80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8050"/>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80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未知</w:t>
                        </w:r>
                      </w:p>
                    </w:tc>
                  </w:sdtContent>
                </w:sdt>
              </w:tr>
            </w:sdtContent>
          </w:sdt>
          <w:sdt>
            <w:sdtPr>
              <w:rPr>
                <w:szCs w:val="21"/>
              </w:rPr>
              <w:alias w:val="前十名股东持股情况"/>
              <w:tag w:val="_GBC_5fc8eaeeffc7456eb1a09687db3d4206"/>
              <w:id w:val="6448061"/>
              <w:lock w:val="sdtLocked"/>
            </w:sdtPr>
            <w:sdtEndPr>
              <w:rPr>
                <w:color w:val="FF9900"/>
              </w:rPr>
            </w:sdtEndPr>
            <w:sdtContent>
              <w:tr w:rsidR="009F6942" w:rsidTr="0027014F">
                <w:trPr>
                  <w:cantSplit/>
                </w:trPr>
                <w:sdt>
                  <w:sdtPr>
                    <w:rPr>
                      <w:szCs w:val="21"/>
                    </w:rPr>
                    <w:alias w:val="前十名股东名称"/>
                    <w:tag w:val="_GBC_8846839d232a4529b490cc7f8ba3425b"/>
                    <w:id w:val="6448053"/>
                    <w:lock w:val="sdtLocked"/>
                  </w:sdtPr>
                  <w:sdtContent>
                    <w:tc>
                      <w:tcPr>
                        <w:tcW w:w="1809" w:type="dxa"/>
                        <w:shd w:val="clear" w:color="auto" w:fill="auto"/>
                      </w:tcPr>
                      <w:p w:rsidR="009F6942" w:rsidRDefault="009F6942" w:rsidP="002D1D5F">
                        <w:pPr>
                          <w:rPr>
                            <w:szCs w:val="21"/>
                          </w:rPr>
                        </w:pPr>
                        <w:r>
                          <w:rPr>
                            <w:szCs w:val="21"/>
                          </w:rPr>
                          <w:t>梁建业</w:t>
                        </w:r>
                      </w:p>
                    </w:tc>
                  </w:sdtContent>
                </w:sdt>
                <w:sdt>
                  <w:sdtPr>
                    <w:rPr>
                      <w:szCs w:val="21"/>
                    </w:rPr>
                    <w:alias w:val="前十名股东报告期内增减"/>
                    <w:tag w:val="_GBC_dd82656118864f5fa58cbb732b2e3d44"/>
                    <w:id w:val="6448054"/>
                    <w:lock w:val="sdtLocked"/>
                  </w:sdtPr>
                  <w:sdtContent>
                    <w:tc>
                      <w:tcPr>
                        <w:tcW w:w="1418" w:type="dxa"/>
                        <w:shd w:val="clear" w:color="auto" w:fill="auto"/>
                      </w:tcPr>
                      <w:p w:rsidR="009F6942" w:rsidRDefault="00C45CFF" w:rsidP="00C45CFF">
                        <w:pPr>
                          <w:jc w:val="right"/>
                          <w:rPr>
                            <w:color w:val="FF9900"/>
                            <w:szCs w:val="21"/>
                          </w:rPr>
                        </w:pPr>
                        <w:r>
                          <w:rPr>
                            <w:rFonts w:hint="eastAsia"/>
                            <w:szCs w:val="21"/>
                          </w:rPr>
                          <w:t>2,035,827</w:t>
                        </w:r>
                      </w:p>
                    </w:tc>
                  </w:sdtContent>
                </w:sdt>
                <w:sdt>
                  <w:sdtPr>
                    <w:rPr>
                      <w:szCs w:val="21"/>
                    </w:rPr>
                    <w:alias w:val="股东持有股份数量"/>
                    <w:tag w:val="_GBC_21e721a8c42f4a7d9ae0210dfab58dc0"/>
                    <w:id w:val="6448055"/>
                    <w:lock w:val="sdtLocked"/>
                  </w:sdtPr>
                  <w:sdtContent>
                    <w:tc>
                      <w:tcPr>
                        <w:tcW w:w="1843" w:type="dxa"/>
                        <w:gridSpan w:val="2"/>
                        <w:shd w:val="clear" w:color="auto" w:fill="auto"/>
                      </w:tcPr>
                      <w:p w:rsidR="009F6942" w:rsidRDefault="009F6942" w:rsidP="002D1D5F">
                        <w:pPr>
                          <w:jc w:val="right"/>
                          <w:rPr>
                            <w:szCs w:val="21"/>
                          </w:rPr>
                        </w:pPr>
                        <w:r>
                          <w:rPr>
                            <w:szCs w:val="21"/>
                          </w:rPr>
                          <w:t>10,625,929</w:t>
                        </w:r>
                      </w:p>
                    </w:tc>
                  </w:sdtContent>
                </w:sdt>
                <w:sdt>
                  <w:sdtPr>
                    <w:rPr>
                      <w:szCs w:val="21"/>
                    </w:rPr>
                    <w:alias w:val="前十名股东持股比例"/>
                    <w:tag w:val="_GBC_af1e942e468b47a4afb89abcd0f832eb"/>
                    <w:id w:val="6448056"/>
                    <w:lock w:val="sdtLocked"/>
                  </w:sdtPr>
                  <w:sdtContent>
                    <w:tc>
                      <w:tcPr>
                        <w:tcW w:w="850" w:type="dxa"/>
                        <w:gridSpan w:val="2"/>
                        <w:shd w:val="clear" w:color="auto" w:fill="auto"/>
                      </w:tcPr>
                      <w:p w:rsidR="009F6942" w:rsidRDefault="009F6942" w:rsidP="002D1D5F">
                        <w:pPr>
                          <w:jc w:val="right"/>
                          <w:rPr>
                            <w:szCs w:val="21"/>
                          </w:rPr>
                        </w:pPr>
                        <w:r>
                          <w:rPr>
                            <w:szCs w:val="21"/>
                          </w:rPr>
                          <w:t>0.31</w:t>
                        </w:r>
                      </w:p>
                    </w:tc>
                  </w:sdtContent>
                </w:sdt>
                <w:sdt>
                  <w:sdtPr>
                    <w:rPr>
                      <w:szCs w:val="21"/>
                    </w:rPr>
                    <w:alias w:val="前十名股东持有有限售条件股份数量"/>
                    <w:tag w:val="_GBC_eba1aeefd3564272b49eded8e8392686"/>
                    <w:id w:val="6448057"/>
                    <w:lock w:val="sdtLocked"/>
                  </w:sdtPr>
                  <w:sdtContent>
                    <w:tc>
                      <w:tcPr>
                        <w:tcW w:w="992"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64480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9F6942" w:rsidRDefault="009F6942" w:rsidP="002D1D5F">
                        <w:pPr>
                          <w:jc w:val="center"/>
                          <w:rPr>
                            <w:color w:val="FF9900"/>
                            <w:szCs w:val="21"/>
                          </w:rPr>
                        </w:pPr>
                        <w:r>
                          <w:rPr>
                            <w:szCs w:val="21"/>
                          </w:rPr>
                          <w:t>无</w:t>
                        </w:r>
                      </w:p>
                    </w:tc>
                  </w:sdtContent>
                </w:sdt>
                <w:sdt>
                  <w:sdtPr>
                    <w:rPr>
                      <w:szCs w:val="21"/>
                    </w:rPr>
                    <w:alias w:val="前十名股东持有股份质押或冻结数量"/>
                    <w:tag w:val="_GBC_c5bdf1d3cef34caf9d7c35760892e906"/>
                    <w:id w:val="6448059"/>
                    <w:lock w:val="sdtLocked"/>
                  </w:sdtPr>
                  <w:sdtContent>
                    <w:tc>
                      <w:tcPr>
                        <w:tcW w:w="709" w:type="dxa"/>
                        <w:shd w:val="clear" w:color="auto" w:fill="auto"/>
                      </w:tcPr>
                      <w:p w:rsidR="009F6942" w:rsidRDefault="009F6942" w:rsidP="002D1D5F">
                        <w:pPr>
                          <w:jc w:val="right"/>
                          <w:rPr>
                            <w:color w:val="FF9900"/>
                            <w:szCs w:val="21"/>
                          </w:rPr>
                        </w:pPr>
                        <w:r>
                          <w:rPr>
                            <w:rFonts w:hint="eastAsia"/>
                            <w:szCs w:val="21"/>
                          </w:rPr>
                          <w:t>0</w:t>
                        </w:r>
                      </w:p>
                    </w:tc>
                  </w:sdtContent>
                </w:sdt>
                <w:sdt>
                  <w:sdtPr>
                    <w:rPr>
                      <w:szCs w:val="21"/>
                    </w:rPr>
                    <w:alias w:val="前十名股东的股东性质"/>
                    <w:tag w:val="_GBC_71380bc899eb4b9781e95e37e7a1e221"/>
                    <w:id w:val="64480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9" w:type="dxa"/>
                        <w:shd w:val="clear" w:color="auto" w:fill="auto"/>
                      </w:tcPr>
                      <w:p w:rsidR="009F6942" w:rsidRDefault="009F6942" w:rsidP="002D1D5F">
                        <w:pPr>
                          <w:rPr>
                            <w:color w:val="FF9900"/>
                            <w:szCs w:val="21"/>
                          </w:rPr>
                        </w:pPr>
                        <w:r>
                          <w:rPr>
                            <w:szCs w:val="21"/>
                          </w:rPr>
                          <w:t>未知</w:t>
                        </w:r>
                      </w:p>
                    </w:tc>
                  </w:sdtContent>
                </w:sdt>
              </w:tr>
            </w:sdtContent>
          </w:sdt>
          <w:tr w:rsidR="009F6942" w:rsidTr="0027014F">
            <w:trPr>
              <w:cantSplit/>
            </w:trPr>
            <w:tc>
              <w:tcPr>
                <w:tcW w:w="9049" w:type="dxa"/>
                <w:gridSpan w:val="11"/>
                <w:shd w:val="clear" w:color="auto" w:fill="auto"/>
              </w:tcPr>
              <w:p w:rsidR="009F6942" w:rsidRDefault="009F6942" w:rsidP="002D1D5F">
                <w:pPr>
                  <w:jc w:val="center"/>
                  <w:rPr>
                    <w:color w:val="FF9900"/>
                    <w:szCs w:val="21"/>
                  </w:rPr>
                </w:pPr>
                <w:r>
                  <w:rPr>
                    <w:szCs w:val="21"/>
                  </w:rPr>
                  <w:t>前十名无限</w:t>
                </w:r>
                <w:proofErr w:type="gramStart"/>
                <w:r>
                  <w:rPr>
                    <w:szCs w:val="21"/>
                  </w:rPr>
                  <w:t>售条件</w:t>
                </w:r>
                <w:proofErr w:type="gramEnd"/>
                <w:r>
                  <w:rPr>
                    <w:szCs w:val="21"/>
                  </w:rPr>
                  <w:t>股东持股情况</w:t>
                </w:r>
              </w:p>
            </w:tc>
          </w:tr>
          <w:tr w:rsidR="009F6942" w:rsidTr="0027014F">
            <w:trPr>
              <w:cantSplit/>
            </w:trPr>
            <w:tc>
              <w:tcPr>
                <w:tcW w:w="3561" w:type="dxa"/>
                <w:gridSpan w:val="3"/>
                <w:vMerge w:val="restart"/>
                <w:shd w:val="clear" w:color="auto" w:fill="auto"/>
                <w:vAlign w:val="center"/>
              </w:tcPr>
              <w:p w:rsidR="009F6942" w:rsidRDefault="009F6942" w:rsidP="002D1D5F">
                <w:pPr>
                  <w:jc w:val="center"/>
                  <w:rPr>
                    <w:color w:val="FF9900"/>
                    <w:szCs w:val="21"/>
                  </w:rPr>
                </w:pPr>
                <w:r>
                  <w:t>股东名称</w:t>
                </w:r>
              </w:p>
            </w:tc>
            <w:tc>
              <w:tcPr>
                <w:tcW w:w="1788" w:type="dxa"/>
                <w:gridSpan w:val="2"/>
                <w:vMerge w:val="restart"/>
                <w:shd w:val="clear" w:color="auto" w:fill="auto"/>
                <w:vAlign w:val="center"/>
              </w:tcPr>
              <w:p w:rsidR="009F6942" w:rsidRDefault="009F6942" w:rsidP="002D1D5F">
                <w:pPr>
                  <w:jc w:val="center"/>
                  <w:rPr>
                    <w:color w:val="FF9900"/>
                    <w:szCs w:val="21"/>
                  </w:rPr>
                </w:pPr>
                <w:r>
                  <w:t>持有无限</w:t>
                </w:r>
                <w:proofErr w:type="gramStart"/>
                <w:r>
                  <w:t>售条件</w:t>
                </w:r>
                <w:proofErr w:type="gramEnd"/>
                <w:r>
                  <w:t>流通股的数量</w:t>
                </w:r>
              </w:p>
            </w:tc>
            <w:tc>
              <w:tcPr>
                <w:tcW w:w="3700" w:type="dxa"/>
                <w:gridSpan w:val="6"/>
                <w:tcBorders>
                  <w:bottom w:val="single" w:sz="4" w:space="0" w:color="auto"/>
                </w:tcBorders>
                <w:shd w:val="clear" w:color="auto" w:fill="auto"/>
                <w:vAlign w:val="center"/>
              </w:tcPr>
              <w:p w:rsidR="009F6942" w:rsidRDefault="009F6942" w:rsidP="002D1D5F">
                <w:pPr>
                  <w:jc w:val="center"/>
                  <w:rPr>
                    <w:color w:val="FF9900"/>
                    <w:szCs w:val="21"/>
                  </w:rPr>
                </w:pPr>
                <w:r>
                  <w:rPr>
                    <w:szCs w:val="21"/>
                  </w:rPr>
                  <w:t>股份种类</w:t>
                </w:r>
                <w:r>
                  <w:rPr>
                    <w:rFonts w:hint="eastAsia"/>
                    <w:szCs w:val="21"/>
                  </w:rPr>
                  <w:t>及数量</w:t>
                </w:r>
              </w:p>
            </w:tc>
          </w:tr>
          <w:tr w:rsidR="009F6942" w:rsidTr="0027014F">
            <w:trPr>
              <w:cantSplit/>
            </w:trPr>
            <w:tc>
              <w:tcPr>
                <w:tcW w:w="3561" w:type="dxa"/>
                <w:gridSpan w:val="3"/>
                <w:vMerge/>
                <w:shd w:val="clear" w:color="auto" w:fill="auto"/>
                <w:vAlign w:val="center"/>
              </w:tcPr>
              <w:p w:rsidR="009F6942" w:rsidRDefault="009F6942" w:rsidP="002D1D5F">
                <w:pPr>
                  <w:jc w:val="center"/>
                  <w:rPr>
                    <w:color w:val="FF9900"/>
                    <w:szCs w:val="21"/>
                  </w:rPr>
                </w:pPr>
              </w:p>
            </w:tc>
            <w:tc>
              <w:tcPr>
                <w:tcW w:w="1788" w:type="dxa"/>
                <w:gridSpan w:val="2"/>
                <w:vMerge/>
                <w:shd w:val="clear" w:color="auto" w:fill="auto"/>
                <w:vAlign w:val="center"/>
              </w:tcPr>
              <w:p w:rsidR="009F6942" w:rsidRDefault="009F6942" w:rsidP="002D1D5F">
                <w:pPr>
                  <w:jc w:val="center"/>
                  <w:rPr>
                    <w:color w:val="FF9900"/>
                    <w:szCs w:val="21"/>
                  </w:rPr>
                </w:pPr>
              </w:p>
            </w:tc>
            <w:tc>
              <w:tcPr>
                <w:tcW w:w="1828" w:type="dxa"/>
                <w:gridSpan w:val="3"/>
                <w:shd w:val="clear" w:color="auto" w:fill="auto"/>
                <w:vAlign w:val="center"/>
              </w:tcPr>
              <w:p w:rsidR="009F6942" w:rsidRDefault="009F6942" w:rsidP="002D1D5F">
                <w:pPr>
                  <w:jc w:val="center"/>
                  <w:rPr>
                    <w:color w:val="008000"/>
                    <w:szCs w:val="21"/>
                  </w:rPr>
                </w:pPr>
                <w:r>
                  <w:rPr>
                    <w:rFonts w:hint="eastAsia"/>
                    <w:szCs w:val="21"/>
                  </w:rPr>
                  <w:t>种类</w:t>
                </w:r>
              </w:p>
            </w:tc>
            <w:tc>
              <w:tcPr>
                <w:tcW w:w="1872" w:type="dxa"/>
                <w:gridSpan w:val="3"/>
                <w:shd w:val="clear" w:color="auto" w:fill="auto"/>
                <w:vAlign w:val="center"/>
              </w:tcPr>
              <w:p w:rsidR="009F6942" w:rsidRDefault="009F6942" w:rsidP="002D1D5F">
                <w:pPr>
                  <w:jc w:val="center"/>
                  <w:rPr>
                    <w:color w:val="008000"/>
                    <w:szCs w:val="21"/>
                  </w:rPr>
                </w:pPr>
                <w:r>
                  <w:rPr>
                    <w:rFonts w:hint="eastAsia"/>
                    <w:szCs w:val="21"/>
                  </w:rPr>
                  <w:t>数量</w:t>
                </w:r>
              </w:p>
            </w:tc>
          </w:tr>
          <w:sdt>
            <w:sdtPr>
              <w:rPr>
                <w:szCs w:val="21"/>
              </w:rPr>
              <w:alias w:val="前十名无限售条件股东持股情况"/>
              <w:tag w:val="_GBC_d4835fea183942b8823bf8913d1f2f26"/>
              <w:id w:val="6448066"/>
              <w:lock w:val="sdtLocked"/>
            </w:sdtPr>
            <w:sdtContent>
              <w:tr w:rsidR="009F6942" w:rsidTr="0027014F">
                <w:trPr>
                  <w:cantSplit/>
                </w:trPr>
                <w:sdt>
                  <w:sdtPr>
                    <w:rPr>
                      <w:szCs w:val="21"/>
                    </w:rPr>
                    <w:alias w:val="前十名无限售条件股东的名称"/>
                    <w:tag w:val="_GBC_e7d3ea3aba0c41fea2694430b9776570"/>
                    <w:id w:val="6448062"/>
                    <w:lock w:val="sdtLocked"/>
                  </w:sdtPr>
                  <w:sdtContent>
                    <w:tc>
                      <w:tcPr>
                        <w:tcW w:w="3561" w:type="dxa"/>
                        <w:gridSpan w:val="3"/>
                        <w:shd w:val="clear" w:color="auto" w:fill="auto"/>
                      </w:tcPr>
                      <w:p w:rsidR="009F6942" w:rsidRDefault="009F6942" w:rsidP="002D1D5F">
                        <w:pPr>
                          <w:rPr>
                            <w:szCs w:val="21"/>
                          </w:rPr>
                        </w:pPr>
                        <w:r>
                          <w:rPr>
                            <w:szCs w:val="21"/>
                          </w:rPr>
                          <w:t>中国黄金集团公司</w:t>
                        </w:r>
                      </w:p>
                    </w:tc>
                  </w:sdtContent>
                </w:sdt>
                <w:sdt>
                  <w:sdtPr>
                    <w:rPr>
                      <w:szCs w:val="21"/>
                    </w:rPr>
                    <w:alias w:val="前十名无限售条件股东期末持有流通股的数量"/>
                    <w:tag w:val="_GBC_3071796e0aaa4402bb4a49b9760a4842"/>
                    <w:id w:val="6448063"/>
                    <w:lock w:val="sdtLocked"/>
                  </w:sdtPr>
                  <w:sdtContent>
                    <w:tc>
                      <w:tcPr>
                        <w:tcW w:w="1788" w:type="dxa"/>
                        <w:gridSpan w:val="2"/>
                        <w:shd w:val="clear" w:color="auto" w:fill="auto"/>
                      </w:tcPr>
                      <w:p w:rsidR="009F6942" w:rsidRDefault="009F6942" w:rsidP="002D1D5F">
                        <w:pPr>
                          <w:jc w:val="right"/>
                          <w:rPr>
                            <w:szCs w:val="21"/>
                          </w:rPr>
                        </w:pPr>
                        <w:r>
                          <w:rPr>
                            <w:szCs w:val="21"/>
                          </w:rPr>
                          <w:t>1,737,165,420</w:t>
                        </w:r>
                      </w:p>
                    </w:tc>
                  </w:sdtContent>
                </w:sdt>
                <w:sdt>
                  <w:sdtPr>
                    <w:rPr>
                      <w:bCs/>
                      <w:szCs w:val="21"/>
                    </w:rPr>
                    <w:alias w:val="前十名无限售条件股东期末持有流通股的种类"/>
                    <w:tag w:val="_GBC_5d0d3dfc3b8545ce906ab8a21728fb94"/>
                    <w:id w:val="64480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065"/>
                    <w:lock w:val="sdtLocked"/>
                  </w:sdtPr>
                  <w:sdtContent>
                    <w:tc>
                      <w:tcPr>
                        <w:tcW w:w="1872" w:type="dxa"/>
                        <w:gridSpan w:val="3"/>
                        <w:shd w:val="clear" w:color="auto" w:fill="auto"/>
                      </w:tcPr>
                      <w:p w:rsidR="009F6942" w:rsidRDefault="009F6942" w:rsidP="002D1D5F">
                        <w:pPr>
                          <w:jc w:val="right"/>
                          <w:rPr>
                            <w:szCs w:val="21"/>
                          </w:rPr>
                        </w:pPr>
                        <w:r>
                          <w:rPr>
                            <w:szCs w:val="21"/>
                          </w:rPr>
                          <w:t>1,737,165,420</w:t>
                        </w:r>
                      </w:p>
                    </w:tc>
                  </w:sdtContent>
                </w:sdt>
              </w:tr>
            </w:sdtContent>
          </w:sdt>
          <w:sdt>
            <w:sdtPr>
              <w:rPr>
                <w:szCs w:val="21"/>
              </w:rPr>
              <w:alias w:val="前十名无限售条件股东持股情况"/>
              <w:tag w:val="_GBC_d4835fea183942b8823bf8913d1f2f26"/>
              <w:id w:val="6448071"/>
              <w:lock w:val="sdtLocked"/>
            </w:sdtPr>
            <w:sdtContent>
              <w:tr w:rsidR="009F6942" w:rsidTr="0027014F">
                <w:trPr>
                  <w:cantSplit/>
                </w:trPr>
                <w:sdt>
                  <w:sdtPr>
                    <w:rPr>
                      <w:szCs w:val="21"/>
                    </w:rPr>
                    <w:alias w:val="前十名无限售条件股东的名称"/>
                    <w:tag w:val="_GBC_e7d3ea3aba0c41fea2694430b9776570"/>
                    <w:id w:val="6448067"/>
                    <w:lock w:val="sdtLocked"/>
                  </w:sdtPr>
                  <w:sdtContent>
                    <w:tc>
                      <w:tcPr>
                        <w:tcW w:w="3561" w:type="dxa"/>
                        <w:gridSpan w:val="3"/>
                        <w:shd w:val="clear" w:color="auto" w:fill="auto"/>
                      </w:tcPr>
                      <w:p w:rsidR="009F6942" w:rsidRDefault="009F6942" w:rsidP="002D1D5F">
                        <w:pPr>
                          <w:rPr>
                            <w:szCs w:val="21"/>
                          </w:rPr>
                        </w:pPr>
                        <w:r>
                          <w:rPr>
                            <w:szCs w:val="21"/>
                          </w:rPr>
                          <w:t>中国证券金融股份有限公司</w:t>
                        </w:r>
                      </w:p>
                    </w:tc>
                  </w:sdtContent>
                </w:sdt>
                <w:sdt>
                  <w:sdtPr>
                    <w:rPr>
                      <w:szCs w:val="21"/>
                    </w:rPr>
                    <w:alias w:val="前十名无限售条件股东期末持有流通股的数量"/>
                    <w:tag w:val="_GBC_3071796e0aaa4402bb4a49b9760a4842"/>
                    <w:id w:val="6448068"/>
                    <w:lock w:val="sdtLocked"/>
                  </w:sdtPr>
                  <w:sdtContent>
                    <w:tc>
                      <w:tcPr>
                        <w:tcW w:w="1788" w:type="dxa"/>
                        <w:gridSpan w:val="2"/>
                        <w:shd w:val="clear" w:color="auto" w:fill="auto"/>
                      </w:tcPr>
                      <w:p w:rsidR="009F6942" w:rsidRDefault="009F6942" w:rsidP="002D1D5F">
                        <w:pPr>
                          <w:jc w:val="right"/>
                          <w:rPr>
                            <w:szCs w:val="21"/>
                          </w:rPr>
                        </w:pPr>
                        <w:r>
                          <w:rPr>
                            <w:szCs w:val="21"/>
                          </w:rPr>
                          <w:t>68,717,058</w:t>
                        </w:r>
                      </w:p>
                    </w:tc>
                  </w:sdtContent>
                </w:sdt>
                <w:sdt>
                  <w:sdtPr>
                    <w:rPr>
                      <w:bCs/>
                      <w:szCs w:val="21"/>
                    </w:rPr>
                    <w:alias w:val="前十名无限售条件股东期末持有流通股的种类"/>
                    <w:tag w:val="_GBC_5d0d3dfc3b8545ce906ab8a21728fb94"/>
                    <w:id w:val="64480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070"/>
                    <w:lock w:val="sdtLocked"/>
                  </w:sdtPr>
                  <w:sdtContent>
                    <w:tc>
                      <w:tcPr>
                        <w:tcW w:w="1872" w:type="dxa"/>
                        <w:gridSpan w:val="3"/>
                        <w:shd w:val="clear" w:color="auto" w:fill="auto"/>
                      </w:tcPr>
                      <w:p w:rsidR="009F6942" w:rsidRDefault="009F6942" w:rsidP="002D1D5F">
                        <w:pPr>
                          <w:jc w:val="right"/>
                          <w:rPr>
                            <w:szCs w:val="21"/>
                          </w:rPr>
                        </w:pPr>
                        <w:r>
                          <w:rPr>
                            <w:szCs w:val="21"/>
                          </w:rPr>
                          <w:t>68,717,058</w:t>
                        </w:r>
                      </w:p>
                    </w:tc>
                  </w:sdtContent>
                </w:sdt>
              </w:tr>
            </w:sdtContent>
          </w:sdt>
          <w:sdt>
            <w:sdtPr>
              <w:rPr>
                <w:szCs w:val="21"/>
              </w:rPr>
              <w:alias w:val="前十名无限售条件股东持股情况"/>
              <w:tag w:val="_GBC_d4835fea183942b8823bf8913d1f2f26"/>
              <w:id w:val="6448076"/>
              <w:lock w:val="sdtLocked"/>
            </w:sdtPr>
            <w:sdtContent>
              <w:tr w:rsidR="009F6942" w:rsidTr="0027014F">
                <w:trPr>
                  <w:cantSplit/>
                </w:trPr>
                <w:sdt>
                  <w:sdtPr>
                    <w:rPr>
                      <w:szCs w:val="21"/>
                    </w:rPr>
                    <w:alias w:val="前十名无限售条件股东的名称"/>
                    <w:tag w:val="_GBC_e7d3ea3aba0c41fea2694430b9776570"/>
                    <w:id w:val="6448072"/>
                    <w:lock w:val="sdtLocked"/>
                  </w:sdtPr>
                  <w:sdtContent>
                    <w:tc>
                      <w:tcPr>
                        <w:tcW w:w="3561" w:type="dxa"/>
                        <w:gridSpan w:val="3"/>
                        <w:shd w:val="clear" w:color="auto" w:fill="auto"/>
                      </w:tcPr>
                      <w:p w:rsidR="009F6942" w:rsidRDefault="009F6942" w:rsidP="002D1D5F">
                        <w:pPr>
                          <w:rPr>
                            <w:szCs w:val="21"/>
                          </w:rPr>
                        </w:pPr>
                        <w:r>
                          <w:rPr>
                            <w:szCs w:val="21"/>
                          </w:rPr>
                          <w:t>全国社保基金一零三组合</w:t>
                        </w:r>
                      </w:p>
                    </w:tc>
                  </w:sdtContent>
                </w:sdt>
                <w:sdt>
                  <w:sdtPr>
                    <w:rPr>
                      <w:szCs w:val="21"/>
                    </w:rPr>
                    <w:alias w:val="前十名无限售条件股东期末持有流通股的数量"/>
                    <w:tag w:val="_GBC_3071796e0aaa4402bb4a49b9760a4842"/>
                    <w:id w:val="6448073"/>
                    <w:lock w:val="sdtLocked"/>
                  </w:sdtPr>
                  <w:sdtContent>
                    <w:tc>
                      <w:tcPr>
                        <w:tcW w:w="1788" w:type="dxa"/>
                        <w:gridSpan w:val="2"/>
                        <w:shd w:val="clear" w:color="auto" w:fill="auto"/>
                      </w:tcPr>
                      <w:p w:rsidR="009F6942" w:rsidRDefault="009F6942" w:rsidP="002D1D5F">
                        <w:pPr>
                          <w:jc w:val="right"/>
                          <w:rPr>
                            <w:szCs w:val="21"/>
                          </w:rPr>
                        </w:pPr>
                        <w:r>
                          <w:rPr>
                            <w:szCs w:val="21"/>
                          </w:rPr>
                          <w:t>55,009,456</w:t>
                        </w:r>
                      </w:p>
                    </w:tc>
                  </w:sdtContent>
                </w:sdt>
                <w:sdt>
                  <w:sdtPr>
                    <w:rPr>
                      <w:bCs/>
                      <w:szCs w:val="21"/>
                    </w:rPr>
                    <w:alias w:val="前十名无限售条件股东期末持有流通股的种类"/>
                    <w:tag w:val="_GBC_5d0d3dfc3b8545ce906ab8a21728fb94"/>
                    <w:id w:val="64480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075"/>
                    <w:lock w:val="sdtLocked"/>
                  </w:sdtPr>
                  <w:sdtContent>
                    <w:tc>
                      <w:tcPr>
                        <w:tcW w:w="1872" w:type="dxa"/>
                        <w:gridSpan w:val="3"/>
                        <w:shd w:val="clear" w:color="auto" w:fill="auto"/>
                      </w:tcPr>
                      <w:p w:rsidR="009F6942" w:rsidRDefault="009F6942" w:rsidP="002D1D5F">
                        <w:pPr>
                          <w:jc w:val="right"/>
                          <w:rPr>
                            <w:szCs w:val="21"/>
                          </w:rPr>
                        </w:pPr>
                        <w:r>
                          <w:rPr>
                            <w:szCs w:val="21"/>
                          </w:rPr>
                          <w:t>55,009,456</w:t>
                        </w:r>
                      </w:p>
                    </w:tc>
                  </w:sdtContent>
                </w:sdt>
              </w:tr>
            </w:sdtContent>
          </w:sdt>
          <w:sdt>
            <w:sdtPr>
              <w:rPr>
                <w:szCs w:val="21"/>
              </w:rPr>
              <w:alias w:val="前十名无限售条件股东持股情况"/>
              <w:tag w:val="_GBC_d4835fea183942b8823bf8913d1f2f26"/>
              <w:id w:val="6448081"/>
              <w:lock w:val="sdtLocked"/>
            </w:sdtPr>
            <w:sdtContent>
              <w:tr w:rsidR="009F6942" w:rsidTr="0027014F">
                <w:trPr>
                  <w:cantSplit/>
                </w:trPr>
                <w:sdt>
                  <w:sdtPr>
                    <w:rPr>
                      <w:szCs w:val="21"/>
                    </w:rPr>
                    <w:alias w:val="前十名无限售条件股东的名称"/>
                    <w:tag w:val="_GBC_e7d3ea3aba0c41fea2694430b9776570"/>
                    <w:id w:val="6448077"/>
                    <w:lock w:val="sdtLocked"/>
                  </w:sdtPr>
                  <w:sdtContent>
                    <w:tc>
                      <w:tcPr>
                        <w:tcW w:w="3561" w:type="dxa"/>
                        <w:gridSpan w:val="3"/>
                        <w:shd w:val="clear" w:color="auto" w:fill="auto"/>
                      </w:tcPr>
                      <w:p w:rsidR="009F6942" w:rsidRDefault="009F6942" w:rsidP="002D1D5F">
                        <w:pPr>
                          <w:rPr>
                            <w:szCs w:val="21"/>
                          </w:rPr>
                        </w:pPr>
                        <w:r>
                          <w:rPr>
                            <w:szCs w:val="21"/>
                          </w:rPr>
                          <w:t>中央汇金资产管理有限责任公司</w:t>
                        </w:r>
                      </w:p>
                    </w:tc>
                  </w:sdtContent>
                </w:sdt>
                <w:sdt>
                  <w:sdtPr>
                    <w:rPr>
                      <w:szCs w:val="21"/>
                    </w:rPr>
                    <w:alias w:val="前十名无限售条件股东期末持有流通股的数量"/>
                    <w:tag w:val="_GBC_3071796e0aaa4402bb4a49b9760a4842"/>
                    <w:id w:val="6448078"/>
                    <w:lock w:val="sdtLocked"/>
                  </w:sdtPr>
                  <w:sdtContent>
                    <w:tc>
                      <w:tcPr>
                        <w:tcW w:w="1788" w:type="dxa"/>
                        <w:gridSpan w:val="2"/>
                        <w:shd w:val="clear" w:color="auto" w:fill="auto"/>
                      </w:tcPr>
                      <w:p w:rsidR="009F6942" w:rsidRDefault="009F6942" w:rsidP="002D1D5F">
                        <w:pPr>
                          <w:jc w:val="right"/>
                          <w:rPr>
                            <w:szCs w:val="21"/>
                          </w:rPr>
                        </w:pPr>
                        <w:r>
                          <w:rPr>
                            <w:szCs w:val="21"/>
                          </w:rPr>
                          <w:t>34,546,850</w:t>
                        </w:r>
                      </w:p>
                    </w:tc>
                  </w:sdtContent>
                </w:sdt>
                <w:sdt>
                  <w:sdtPr>
                    <w:rPr>
                      <w:bCs/>
                      <w:szCs w:val="21"/>
                    </w:rPr>
                    <w:alias w:val="前十名无限售条件股东期末持有流通股的种类"/>
                    <w:tag w:val="_GBC_5d0d3dfc3b8545ce906ab8a21728fb94"/>
                    <w:id w:val="64480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080"/>
                    <w:lock w:val="sdtLocked"/>
                  </w:sdtPr>
                  <w:sdtContent>
                    <w:tc>
                      <w:tcPr>
                        <w:tcW w:w="1872" w:type="dxa"/>
                        <w:gridSpan w:val="3"/>
                        <w:shd w:val="clear" w:color="auto" w:fill="auto"/>
                      </w:tcPr>
                      <w:p w:rsidR="009F6942" w:rsidRDefault="009F6942" w:rsidP="002D1D5F">
                        <w:pPr>
                          <w:jc w:val="right"/>
                          <w:rPr>
                            <w:szCs w:val="21"/>
                          </w:rPr>
                        </w:pPr>
                        <w:r>
                          <w:rPr>
                            <w:szCs w:val="21"/>
                          </w:rPr>
                          <w:t>34,546,850</w:t>
                        </w:r>
                      </w:p>
                    </w:tc>
                  </w:sdtContent>
                </w:sdt>
              </w:tr>
            </w:sdtContent>
          </w:sdt>
          <w:sdt>
            <w:sdtPr>
              <w:rPr>
                <w:szCs w:val="21"/>
              </w:rPr>
              <w:alias w:val="前十名无限售条件股东持股情况"/>
              <w:tag w:val="_GBC_d4835fea183942b8823bf8913d1f2f26"/>
              <w:id w:val="6448086"/>
              <w:lock w:val="sdtLocked"/>
            </w:sdtPr>
            <w:sdtContent>
              <w:tr w:rsidR="009F6942" w:rsidTr="0027014F">
                <w:trPr>
                  <w:cantSplit/>
                </w:trPr>
                <w:sdt>
                  <w:sdtPr>
                    <w:rPr>
                      <w:szCs w:val="21"/>
                    </w:rPr>
                    <w:alias w:val="前十名无限售条件股东的名称"/>
                    <w:tag w:val="_GBC_e7d3ea3aba0c41fea2694430b9776570"/>
                    <w:id w:val="6448082"/>
                    <w:lock w:val="sdtLocked"/>
                  </w:sdtPr>
                  <w:sdtContent>
                    <w:tc>
                      <w:tcPr>
                        <w:tcW w:w="3561" w:type="dxa"/>
                        <w:gridSpan w:val="3"/>
                        <w:shd w:val="clear" w:color="auto" w:fill="auto"/>
                      </w:tcPr>
                      <w:p w:rsidR="009F6942" w:rsidRDefault="009F6942" w:rsidP="002D1D5F">
                        <w:pPr>
                          <w:rPr>
                            <w:szCs w:val="21"/>
                          </w:rPr>
                        </w:pPr>
                        <w:r>
                          <w:rPr>
                            <w:szCs w:val="21"/>
                          </w:rPr>
                          <w:t>中国人寿保险股份有限公司－分红－个人分红－005L－FH002沪</w:t>
                        </w:r>
                      </w:p>
                    </w:tc>
                  </w:sdtContent>
                </w:sdt>
                <w:sdt>
                  <w:sdtPr>
                    <w:rPr>
                      <w:szCs w:val="21"/>
                    </w:rPr>
                    <w:alias w:val="前十名无限售条件股东期末持有流通股的数量"/>
                    <w:tag w:val="_GBC_3071796e0aaa4402bb4a49b9760a4842"/>
                    <w:id w:val="6448083"/>
                    <w:lock w:val="sdtLocked"/>
                  </w:sdtPr>
                  <w:sdtContent>
                    <w:tc>
                      <w:tcPr>
                        <w:tcW w:w="1788" w:type="dxa"/>
                        <w:gridSpan w:val="2"/>
                        <w:shd w:val="clear" w:color="auto" w:fill="auto"/>
                      </w:tcPr>
                      <w:p w:rsidR="009F6942" w:rsidRDefault="009F6942" w:rsidP="002D1D5F">
                        <w:pPr>
                          <w:jc w:val="right"/>
                          <w:rPr>
                            <w:szCs w:val="21"/>
                          </w:rPr>
                        </w:pPr>
                        <w:r>
                          <w:rPr>
                            <w:szCs w:val="21"/>
                          </w:rPr>
                          <w:t>24,999,777</w:t>
                        </w:r>
                      </w:p>
                    </w:tc>
                  </w:sdtContent>
                </w:sdt>
                <w:sdt>
                  <w:sdtPr>
                    <w:rPr>
                      <w:bCs/>
                      <w:szCs w:val="21"/>
                    </w:rPr>
                    <w:alias w:val="前十名无限售条件股东期末持有流通股的种类"/>
                    <w:tag w:val="_GBC_5d0d3dfc3b8545ce906ab8a21728fb94"/>
                    <w:id w:val="64480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085"/>
                    <w:lock w:val="sdtLocked"/>
                  </w:sdtPr>
                  <w:sdtContent>
                    <w:tc>
                      <w:tcPr>
                        <w:tcW w:w="1872" w:type="dxa"/>
                        <w:gridSpan w:val="3"/>
                        <w:shd w:val="clear" w:color="auto" w:fill="auto"/>
                      </w:tcPr>
                      <w:p w:rsidR="009F6942" w:rsidRDefault="009F6942" w:rsidP="002D1D5F">
                        <w:pPr>
                          <w:jc w:val="right"/>
                          <w:rPr>
                            <w:szCs w:val="21"/>
                          </w:rPr>
                        </w:pPr>
                        <w:r>
                          <w:rPr>
                            <w:szCs w:val="21"/>
                          </w:rPr>
                          <w:t>24,999,777</w:t>
                        </w:r>
                      </w:p>
                    </w:tc>
                  </w:sdtContent>
                </w:sdt>
              </w:tr>
            </w:sdtContent>
          </w:sdt>
          <w:sdt>
            <w:sdtPr>
              <w:rPr>
                <w:szCs w:val="21"/>
              </w:rPr>
              <w:alias w:val="前十名无限售条件股东持股情况"/>
              <w:tag w:val="_GBC_d4835fea183942b8823bf8913d1f2f26"/>
              <w:id w:val="6448091"/>
              <w:lock w:val="sdtLocked"/>
            </w:sdtPr>
            <w:sdtContent>
              <w:tr w:rsidR="009F6942" w:rsidTr="0027014F">
                <w:trPr>
                  <w:cantSplit/>
                </w:trPr>
                <w:sdt>
                  <w:sdtPr>
                    <w:rPr>
                      <w:szCs w:val="21"/>
                    </w:rPr>
                    <w:alias w:val="前十名无限售条件股东的名称"/>
                    <w:tag w:val="_GBC_e7d3ea3aba0c41fea2694430b9776570"/>
                    <w:id w:val="6448087"/>
                    <w:lock w:val="sdtLocked"/>
                  </w:sdtPr>
                  <w:sdtContent>
                    <w:tc>
                      <w:tcPr>
                        <w:tcW w:w="3561" w:type="dxa"/>
                        <w:gridSpan w:val="3"/>
                        <w:shd w:val="clear" w:color="auto" w:fill="auto"/>
                      </w:tcPr>
                      <w:p w:rsidR="009F6942" w:rsidRDefault="009F6942" w:rsidP="002D1D5F">
                        <w:pPr>
                          <w:rPr>
                            <w:szCs w:val="21"/>
                          </w:rPr>
                        </w:pPr>
                        <w:r>
                          <w:rPr>
                            <w:szCs w:val="21"/>
                          </w:rPr>
                          <w:t>全国社保基金一一二组合</w:t>
                        </w:r>
                      </w:p>
                    </w:tc>
                  </w:sdtContent>
                </w:sdt>
                <w:sdt>
                  <w:sdtPr>
                    <w:rPr>
                      <w:szCs w:val="21"/>
                    </w:rPr>
                    <w:alias w:val="前十名无限售条件股东期末持有流通股的数量"/>
                    <w:tag w:val="_GBC_3071796e0aaa4402bb4a49b9760a4842"/>
                    <w:id w:val="6448088"/>
                    <w:lock w:val="sdtLocked"/>
                  </w:sdtPr>
                  <w:sdtContent>
                    <w:tc>
                      <w:tcPr>
                        <w:tcW w:w="1788" w:type="dxa"/>
                        <w:gridSpan w:val="2"/>
                        <w:shd w:val="clear" w:color="auto" w:fill="auto"/>
                      </w:tcPr>
                      <w:p w:rsidR="009F6942" w:rsidRDefault="009F6942" w:rsidP="002D1D5F">
                        <w:pPr>
                          <w:jc w:val="right"/>
                          <w:rPr>
                            <w:szCs w:val="21"/>
                          </w:rPr>
                        </w:pPr>
                        <w:r>
                          <w:rPr>
                            <w:szCs w:val="21"/>
                          </w:rPr>
                          <w:t>20,320,750</w:t>
                        </w:r>
                      </w:p>
                    </w:tc>
                  </w:sdtContent>
                </w:sdt>
                <w:sdt>
                  <w:sdtPr>
                    <w:rPr>
                      <w:bCs/>
                      <w:szCs w:val="21"/>
                    </w:rPr>
                    <w:alias w:val="前十名无限售条件股东期末持有流通股的种类"/>
                    <w:tag w:val="_GBC_5d0d3dfc3b8545ce906ab8a21728fb94"/>
                    <w:id w:val="64480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090"/>
                    <w:lock w:val="sdtLocked"/>
                  </w:sdtPr>
                  <w:sdtContent>
                    <w:tc>
                      <w:tcPr>
                        <w:tcW w:w="1872" w:type="dxa"/>
                        <w:gridSpan w:val="3"/>
                        <w:shd w:val="clear" w:color="auto" w:fill="auto"/>
                      </w:tcPr>
                      <w:p w:rsidR="009F6942" w:rsidRDefault="009F6942" w:rsidP="002D1D5F">
                        <w:pPr>
                          <w:jc w:val="right"/>
                          <w:rPr>
                            <w:szCs w:val="21"/>
                          </w:rPr>
                        </w:pPr>
                        <w:r>
                          <w:rPr>
                            <w:szCs w:val="21"/>
                          </w:rPr>
                          <w:t>20,320,750</w:t>
                        </w:r>
                      </w:p>
                    </w:tc>
                  </w:sdtContent>
                </w:sdt>
              </w:tr>
            </w:sdtContent>
          </w:sdt>
          <w:sdt>
            <w:sdtPr>
              <w:rPr>
                <w:szCs w:val="21"/>
              </w:rPr>
              <w:alias w:val="前十名无限售条件股东持股情况"/>
              <w:tag w:val="_GBC_d4835fea183942b8823bf8913d1f2f26"/>
              <w:id w:val="6448096"/>
              <w:lock w:val="sdtLocked"/>
            </w:sdtPr>
            <w:sdtContent>
              <w:tr w:rsidR="009F6942" w:rsidTr="0027014F">
                <w:trPr>
                  <w:cantSplit/>
                </w:trPr>
                <w:sdt>
                  <w:sdtPr>
                    <w:rPr>
                      <w:szCs w:val="21"/>
                    </w:rPr>
                    <w:alias w:val="前十名无限售条件股东的名称"/>
                    <w:tag w:val="_GBC_e7d3ea3aba0c41fea2694430b9776570"/>
                    <w:id w:val="6448092"/>
                    <w:lock w:val="sdtLocked"/>
                  </w:sdtPr>
                  <w:sdtContent>
                    <w:tc>
                      <w:tcPr>
                        <w:tcW w:w="3561" w:type="dxa"/>
                        <w:gridSpan w:val="3"/>
                        <w:shd w:val="clear" w:color="auto" w:fill="auto"/>
                      </w:tcPr>
                      <w:p w:rsidR="009F6942" w:rsidRDefault="009F6942" w:rsidP="002D1D5F">
                        <w:pPr>
                          <w:rPr>
                            <w:szCs w:val="21"/>
                          </w:rPr>
                        </w:pPr>
                        <w:r>
                          <w:rPr>
                            <w:szCs w:val="21"/>
                          </w:rPr>
                          <w:t>中国工商银行－广</w:t>
                        </w:r>
                        <w:proofErr w:type="gramStart"/>
                        <w:r>
                          <w:rPr>
                            <w:szCs w:val="21"/>
                          </w:rPr>
                          <w:t>发大盘</w:t>
                        </w:r>
                        <w:proofErr w:type="gramEnd"/>
                        <w:r>
                          <w:rPr>
                            <w:szCs w:val="21"/>
                          </w:rPr>
                          <w:t>成长混合型证券投资基金</w:t>
                        </w:r>
                      </w:p>
                    </w:tc>
                  </w:sdtContent>
                </w:sdt>
                <w:sdt>
                  <w:sdtPr>
                    <w:rPr>
                      <w:szCs w:val="21"/>
                    </w:rPr>
                    <w:alias w:val="前十名无限售条件股东期末持有流通股的数量"/>
                    <w:tag w:val="_GBC_3071796e0aaa4402bb4a49b9760a4842"/>
                    <w:id w:val="6448093"/>
                    <w:lock w:val="sdtLocked"/>
                  </w:sdtPr>
                  <w:sdtContent>
                    <w:tc>
                      <w:tcPr>
                        <w:tcW w:w="1788" w:type="dxa"/>
                        <w:gridSpan w:val="2"/>
                        <w:shd w:val="clear" w:color="auto" w:fill="auto"/>
                      </w:tcPr>
                      <w:p w:rsidR="009F6942" w:rsidRDefault="009F6942" w:rsidP="002D1D5F">
                        <w:pPr>
                          <w:jc w:val="right"/>
                          <w:rPr>
                            <w:szCs w:val="21"/>
                          </w:rPr>
                        </w:pPr>
                        <w:r>
                          <w:rPr>
                            <w:szCs w:val="21"/>
                          </w:rPr>
                          <w:t>17,801,555</w:t>
                        </w:r>
                      </w:p>
                    </w:tc>
                  </w:sdtContent>
                </w:sdt>
                <w:sdt>
                  <w:sdtPr>
                    <w:rPr>
                      <w:bCs/>
                      <w:szCs w:val="21"/>
                    </w:rPr>
                    <w:alias w:val="前十名无限售条件股东期末持有流通股的种类"/>
                    <w:tag w:val="_GBC_5d0d3dfc3b8545ce906ab8a21728fb94"/>
                    <w:id w:val="64480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095"/>
                    <w:lock w:val="sdtLocked"/>
                  </w:sdtPr>
                  <w:sdtContent>
                    <w:tc>
                      <w:tcPr>
                        <w:tcW w:w="1872" w:type="dxa"/>
                        <w:gridSpan w:val="3"/>
                        <w:shd w:val="clear" w:color="auto" w:fill="auto"/>
                      </w:tcPr>
                      <w:p w:rsidR="009F6942" w:rsidRDefault="009F6942" w:rsidP="002D1D5F">
                        <w:pPr>
                          <w:jc w:val="right"/>
                          <w:rPr>
                            <w:szCs w:val="21"/>
                          </w:rPr>
                        </w:pPr>
                        <w:r>
                          <w:rPr>
                            <w:szCs w:val="21"/>
                          </w:rPr>
                          <w:t>17,801,555</w:t>
                        </w:r>
                      </w:p>
                    </w:tc>
                  </w:sdtContent>
                </w:sdt>
              </w:tr>
            </w:sdtContent>
          </w:sdt>
          <w:sdt>
            <w:sdtPr>
              <w:rPr>
                <w:szCs w:val="21"/>
              </w:rPr>
              <w:alias w:val="前十名无限售条件股东持股情况"/>
              <w:tag w:val="_GBC_d4835fea183942b8823bf8913d1f2f26"/>
              <w:id w:val="6448101"/>
              <w:lock w:val="sdtLocked"/>
            </w:sdtPr>
            <w:sdtContent>
              <w:tr w:rsidR="009F6942" w:rsidTr="0027014F">
                <w:trPr>
                  <w:cantSplit/>
                </w:trPr>
                <w:sdt>
                  <w:sdtPr>
                    <w:rPr>
                      <w:szCs w:val="21"/>
                    </w:rPr>
                    <w:alias w:val="前十名无限售条件股东的名称"/>
                    <w:tag w:val="_GBC_e7d3ea3aba0c41fea2694430b9776570"/>
                    <w:id w:val="6448097"/>
                    <w:lock w:val="sdtLocked"/>
                  </w:sdtPr>
                  <w:sdtContent>
                    <w:tc>
                      <w:tcPr>
                        <w:tcW w:w="3561" w:type="dxa"/>
                        <w:gridSpan w:val="3"/>
                        <w:shd w:val="clear" w:color="auto" w:fill="auto"/>
                      </w:tcPr>
                      <w:p w:rsidR="009F6942" w:rsidRDefault="009F6942" w:rsidP="002D1D5F">
                        <w:pPr>
                          <w:rPr>
                            <w:szCs w:val="21"/>
                          </w:rPr>
                        </w:pPr>
                        <w:r>
                          <w:rPr>
                            <w:szCs w:val="21"/>
                          </w:rPr>
                          <w:t>全国社保基金一一五组合</w:t>
                        </w:r>
                      </w:p>
                    </w:tc>
                  </w:sdtContent>
                </w:sdt>
                <w:sdt>
                  <w:sdtPr>
                    <w:rPr>
                      <w:szCs w:val="21"/>
                    </w:rPr>
                    <w:alias w:val="前十名无限售条件股东期末持有流通股的数量"/>
                    <w:tag w:val="_GBC_3071796e0aaa4402bb4a49b9760a4842"/>
                    <w:id w:val="6448098"/>
                    <w:lock w:val="sdtLocked"/>
                  </w:sdtPr>
                  <w:sdtContent>
                    <w:tc>
                      <w:tcPr>
                        <w:tcW w:w="1788" w:type="dxa"/>
                        <w:gridSpan w:val="2"/>
                        <w:shd w:val="clear" w:color="auto" w:fill="auto"/>
                      </w:tcPr>
                      <w:p w:rsidR="009F6942" w:rsidRDefault="009F6942" w:rsidP="002D1D5F">
                        <w:pPr>
                          <w:jc w:val="right"/>
                          <w:rPr>
                            <w:szCs w:val="21"/>
                          </w:rPr>
                        </w:pPr>
                        <w:r>
                          <w:rPr>
                            <w:szCs w:val="21"/>
                          </w:rPr>
                          <w:t>11,599,816</w:t>
                        </w:r>
                      </w:p>
                    </w:tc>
                  </w:sdtContent>
                </w:sdt>
                <w:sdt>
                  <w:sdtPr>
                    <w:rPr>
                      <w:bCs/>
                      <w:szCs w:val="21"/>
                    </w:rPr>
                    <w:alias w:val="前十名无限售条件股东期末持有流通股的种类"/>
                    <w:tag w:val="_GBC_5d0d3dfc3b8545ce906ab8a21728fb94"/>
                    <w:id w:val="644809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100"/>
                    <w:lock w:val="sdtLocked"/>
                  </w:sdtPr>
                  <w:sdtContent>
                    <w:tc>
                      <w:tcPr>
                        <w:tcW w:w="1872" w:type="dxa"/>
                        <w:gridSpan w:val="3"/>
                        <w:shd w:val="clear" w:color="auto" w:fill="auto"/>
                      </w:tcPr>
                      <w:p w:rsidR="009F6942" w:rsidRDefault="009F6942" w:rsidP="002D1D5F">
                        <w:pPr>
                          <w:jc w:val="right"/>
                          <w:rPr>
                            <w:szCs w:val="21"/>
                          </w:rPr>
                        </w:pPr>
                        <w:r>
                          <w:rPr>
                            <w:szCs w:val="21"/>
                          </w:rPr>
                          <w:t>11,599,816</w:t>
                        </w:r>
                      </w:p>
                    </w:tc>
                  </w:sdtContent>
                </w:sdt>
              </w:tr>
            </w:sdtContent>
          </w:sdt>
          <w:sdt>
            <w:sdtPr>
              <w:rPr>
                <w:szCs w:val="21"/>
              </w:rPr>
              <w:alias w:val="前十名无限售条件股东持股情况"/>
              <w:tag w:val="_GBC_d4835fea183942b8823bf8913d1f2f26"/>
              <w:id w:val="6448106"/>
              <w:lock w:val="sdtLocked"/>
            </w:sdtPr>
            <w:sdtContent>
              <w:tr w:rsidR="009F6942" w:rsidTr="0027014F">
                <w:trPr>
                  <w:cantSplit/>
                </w:trPr>
                <w:sdt>
                  <w:sdtPr>
                    <w:rPr>
                      <w:szCs w:val="21"/>
                    </w:rPr>
                    <w:alias w:val="前十名无限售条件股东的名称"/>
                    <w:tag w:val="_GBC_e7d3ea3aba0c41fea2694430b9776570"/>
                    <w:id w:val="6448102"/>
                    <w:lock w:val="sdtLocked"/>
                  </w:sdtPr>
                  <w:sdtContent>
                    <w:tc>
                      <w:tcPr>
                        <w:tcW w:w="3561" w:type="dxa"/>
                        <w:gridSpan w:val="3"/>
                        <w:shd w:val="clear" w:color="auto" w:fill="auto"/>
                      </w:tcPr>
                      <w:p w:rsidR="009F6942" w:rsidRDefault="009F6942" w:rsidP="002D1D5F">
                        <w:pPr>
                          <w:rPr>
                            <w:szCs w:val="21"/>
                          </w:rPr>
                        </w:pPr>
                        <w:r>
                          <w:rPr>
                            <w:szCs w:val="21"/>
                          </w:rPr>
                          <w:t>阿布达比投资局</w:t>
                        </w:r>
                      </w:p>
                    </w:tc>
                  </w:sdtContent>
                </w:sdt>
                <w:sdt>
                  <w:sdtPr>
                    <w:rPr>
                      <w:szCs w:val="21"/>
                    </w:rPr>
                    <w:alias w:val="前十名无限售条件股东期末持有流通股的数量"/>
                    <w:tag w:val="_GBC_3071796e0aaa4402bb4a49b9760a4842"/>
                    <w:id w:val="6448103"/>
                    <w:lock w:val="sdtLocked"/>
                  </w:sdtPr>
                  <w:sdtContent>
                    <w:tc>
                      <w:tcPr>
                        <w:tcW w:w="1788" w:type="dxa"/>
                        <w:gridSpan w:val="2"/>
                        <w:shd w:val="clear" w:color="auto" w:fill="auto"/>
                      </w:tcPr>
                      <w:p w:rsidR="009F6942" w:rsidRDefault="009F6942" w:rsidP="002D1D5F">
                        <w:pPr>
                          <w:jc w:val="right"/>
                          <w:rPr>
                            <w:szCs w:val="21"/>
                          </w:rPr>
                        </w:pPr>
                        <w:r>
                          <w:rPr>
                            <w:szCs w:val="21"/>
                          </w:rPr>
                          <w:t>11,010,414</w:t>
                        </w:r>
                      </w:p>
                    </w:tc>
                  </w:sdtContent>
                </w:sdt>
                <w:sdt>
                  <w:sdtPr>
                    <w:rPr>
                      <w:bCs/>
                      <w:szCs w:val="21"/>
                    </w:rPr>
                    <w:alias w:val="前十名无限售条件股东期末持有流通股的种类"/>
                    <w:tag w:val="_GBC_5d0d3dfc3b8545ce906ab8a21728fb94"/>
                    <w:id w:val="64481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105"/>
                    <w:lock w:val="sdtLocked"/>
                  </w:sdtPr>
                  <w:sdtContent>
                    <w:tc>
                      <w:tcPr>
                        <w:tcW w:w="1872" w:type="dxa"/>
                        <w:gridSpan w:val="3"/>
                        <w:shd w:val="clear" w:color="auto" w:fill="auto"/>
                      </w:tcPr>
                      <w:p w:rsidR="009F6942" w:rsidRDefault="009F6942" w:rsidP="002D1D5F">
                        <w:pPr>
                          <w:jc w:val="right"/>
                          <w:rPr>
                            <w:szCs w:val="21"/>
                          </w:rPr>
                        </w:pPr>
                        <w:r>
                          <w:rPr>
                            <w:szCs w:val="21"/>
                          </w:rPr>
                          <w:t>11,010,414</w:t>
                        </w:r>
                      </w:p>
                    </w:tc>
                  </w:sdtContent>
                </w:sdt>
              </w:tr>
            </w:sdtContent>
          </w:sdt>
          <w:sdt>
            <w:sdtPr>
              <w:rPr>
                <w:szCs w:val="21"/>
              </w:rPr>
              <w:alias w:val="前十名无限售条件股东持股情况"/>
              <w:tag w:val="_GBC_d4835fea183942b8823bf8913d1f2f26"/>
              <w:id w:val="6448111"/>
              <w:lock w:val="sdtLocked"/>
            </w:sdtPr>
            <w:sdtContent>
              <w:tr w:rsidR="009F6942" w:rsidTr="0027014F">
                <w:trPr>
                  <w:cantSplit/>
                </w:trPr>
                <w:sdt>
                  <w:sdtPr>
                    <w:rPr>
                      <w:szCs w:val="21"/>
                    </w:rPr>
                    <w:alias w:val="前十名无限售条件股东的名称"/>
                    <w:tag w:val="_GBC_e7d3ea3aba0c41fea2694430b9776570"/>
                    <w:id w:val="6448107"/>
                    <w:lock w:val="sdtLocked"/>
                  </w:sdtPr>
                  <w:sdtContent>
                    <w:tc>
                      <w:tcPr>
                        <w:tcW w:w="3561" w:type="dxa"/>
                        <w:gridSpan w:val="3"/>
                        <w:shd w:val="clear" w:color="auto" w:fill="auto"/>
                      </w:tcPr>
                      <w:p w:rsidR="009F6942" w:rsidRDefault="009F6942" w:rsidP="002D1D5F">
                        <w:pPr>
                          <w:rPr>
                            <w:szCs w:val="21"/>
                          </w:rPr>
                        </w:pPr>
                        <w:r>
                          <w:rPr>
                            <w:szCs w:val="21"/>
                          </w:rPr>
                          <w:t>梁建业</w:t>
                        </w:r>
                      </w:p>
                    </w:tc>
                  </w:sdtContent>
                </w:sdt>
                <w:sdt>
                  <w:sdtPr>
                    <w:rPr>
                      <w:szCs w:val="21"/>
                    </w:rPr>
                    <w:alias w:val="前十名无限售条件股东期末持有流通股的数量"/>
                    <w:tag w:val="_GBC_3071796e0aaa4402bb4a49b9760a4842"/>
                    <w:id w:val="6448108"/>
                    <w:lock w:val="sdtLocked"/>
                  </w:sdtPr>
                  <w:sdtContent>
                    <w:tc>
                      <w:tcPr>
                        <w:tcW w:w="1788" w:type="dxa"/>
                        <w:gridSpan w:val="2"/>
                        <w:shd w:val="clear" w:color="auto" w:fill="auto"/>
                      </w:tcPr>
                      <w:p w:rsidR="009F6942" w:rsidRDefault="009F6942" w:rsidP="002D1D5F">
                        <w:pPr>
                          <w:jc w:val="right"/>
                          <w:rPr>
                            <w:szCs w:val="21"/>
                          </w:rPr>
                        </w:pPr>
                        <w:r>
                          <w:rPr>
                            <w:szCs w:val="21"/>
                          </w:rPr>
                          <w:t>10,625,929</w:t>
                        </w:r>
                      </w:p>
                    </w:tc>
                  </w:sdtContent>
                </w:sdt>
                <w:sdt>
                  <w:sdtPr>
                    <w:rPr>
                      <w:bCs/>
                      <w:szCs w:val="21"/>
                    </w:rPr>
                    <w:alias w:val="前十名无限售条件股东期末持有流通股的种类"/>
                    <w:tag w:val="_GBC_5d0d3dfc3b8545ce906ab8a21728fb94"/>
                    <w:id w:val="644810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28" w:type="dxa"/>
                        <w:gridSpan w:val="3"/>
                        <w:shd w:val="clear" w:color="auto" w:fill="auto"/>
                        <w:vAlign w:val="center"/>
                      </w:tcPr>
                      <w:p w:rsidR="009F6942" w:rsidRDefault="009F6942" w:rsidP="002D1D5F">
                        <w:pPr>
                          <w:jc w:val="center"/>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448110"/>
                    <w:lock w:val="sdtLocked"/>
                  </w:sdtPr>
                  <w:sdtContent>
                    <w:tc>
                      <w:tcPr>
                        <w:tcW w:w="1872" w:type="dxa"/>
                        <w:gridSpan w:val="3"/>
                        <w:shd w:val="clear" w:color="auto" w:fill="auto"/>
                      </w:tcPr>
                      <w:p w:rsidR="009F6942" w:rsidRDefault="009F6942" w:rsidP="002D1D5F">
                        <w:pPr>
                          <w:jc w:val="right"/>
                          <w:rPr>
                            <w:szCs w:val="21"/>
                          </w:rPr>
                        </w:pPr>
                        <w:r>
                          <w:rPr>
                            <w:szCs w:val="21"/>
                          </w:rPr>
                          <w:t>10,625,929</w:t>
                        </w:r>
                      </w:p>
                    </w:tc>
                  </w:sdtContent>
                </w:sdt>
              </w:tr>
            </w:sdtContent>
          </w:sdt>
          <w:tr w:rsidR="009F6942" w:rsidTr="0027014F">
            <w:trPr>
              <w:cantSplit/>
            </w:trPr>
            <w:tc>
              <w:tcPr>
                <w:tcW w:w="3561" w:type="dxa"/>
                <w:gridSpan w:val="3"/>
                <w:shd w:val="clear" w:color="auto" w:fill="auto"/>
              </w:tcPr>
              <w:p w:rsidR="009F6942" w:rsidRDefault="009F6942" w:rsidP="002D1D5F">
                <w:pPr>
                  <w:rPr>
                    <w:szCs w:val="21"/>
                  </w:rPr>
                </w:pPr>
                <w:r>
                  <w:rPr>
                    <w:szCs w:val="21"/>
                  </w:rPr>
                  <w:t>上述股东关联关系或一致行动的说明</w:t>
                </w:r>
              </w:p>
            </w:tc>
            <w:tc>
              <w:tcPr>
                <w:tcW w:w="5488" w:type="dxa"/>
                <w:gridSpan w:val="8"/>
                <w:shd w:val="clear" w:color="auto" w:fill="auto"/>
              </w:tcPr>
              <w:p w:rsidR="009F6942" w:rsidRDefault="00C979FF" w:rsidP="00956F2F">
                <w:pPr>
                  <w:rPr>
                    <w:color w:val="FFC000"/>
                    <w:szCs w:val="21"/>
                  </w:rPr>
                </w:pPr>
                <w:sdt>
                  <w:sdtPr>
                    <w:rPr>
                      <w:rFonts w:hint="eastAsia"/>
                      <w:szCs w:val="21"/>
                    </w:rPr>
                    <w:alias w:val="股东关联关系或一致行动的说明"/>
                    <w:tag w:val="_GBC_cc84e7803db74d7ab5204a71bbfd4c35"/>
                    <w:id w:val="6448112"/>
                    <w:lock w:val="sdtLocked"/>
                  </w:sdtPr>
                  <w:sdtContent>
                    <w:r w:rsidR="00956F2F">
                      <w:rPr>
                        <w:rFonts w:hint="eastAsia"/>
                        <w:szCs w:val="21"/>
                      </w:rPr>
                      <w:t>公司未知上述股东直接是否存在关联关系或属于《上市公司收购管理办法》规定的一致行动人。</w:t>
                    </w:r>
                  </w:sdtContent>
                </w:sdt>
              </w:p>
            </w:tc>
          </w:tr>
        </w:tbl>
        <w:p w:rsidR="009F6942" w:rsidRDefault="009F6942"/>
        <w:p w:rsidR="00FB66FE" w:rsidRDefault="00EF35C9">
          <w:pPr>
            <w:rPr>
              <w:szCs w:val="21"/>
            </w:rPr>
          </w:pPr>
          <w:r>
            <w:rPr>
              <w:szCs w:val="21"/>
            </w:rPr>
            <w:t>前十名有限</w:t>
          </w:r>
          <w:proofErr w:type="gramStart"/>
          <w:r>
            <w:rPr>
              <w:szCs w:val="21"/>
            </w:rPr>
            <w:t>售条件</w:t>
          </w:r>
          <w:proofErr w:type="gramEnd"/>
          <w:r>
            <w:rPr>
              <w:szCs w:val="21"/>
            </w:rPr>
            <w:t>股东持股数量及限售条件</w:t>
          </w:r>
        </w:p>
        <w:p w:rsidR="00FB66FE" w:rsidRDefault="00C979FF" w:rsidP="009F6942">
          <w:sdt>
            <w:sdtPr>
              <w:rPr>
                <w:bCs/>
                <w:szCs w:val="21"/>
              </w:rPr>
              <w:alias w:val="是否适用：前十名有限售条件股东持股数量及限售条件[双击切换]"/>
              <w:tag w:val="_GBC_681c25d581914cb19d4b007c00511b6a"/>
              <w:id w:val="-1955167338"/>
              <w:lock w:val="sdtContentLocked"/>
              <w:placeholder>
                <w:docPart w:val="GBC22222222222222222222222222222"/>
              </w:placeholder>
            </w:sdtPr>
            <w:sdtContent>
              <w:r>
                <w:rPr>
                  <w:bCs/>
                  <w:szCs w:val="21"/>
                </w:rPr>
                <w:fldChar w:fldCharType="begin"/>
              </w:r>
              <w:r w:rsidR="009F6942">
                <w:rPr>
                  <w:bCs/>
                  <w:szCs w:val="21"/>
                </w:rPr>
                <w:instrText xml:space="preserve"> MACROBUTTON  SnrToggleCheckbox □适用 </w:instrText>
              </w:r>
              <w:r>
                <w:rPr>
                  <w:bCs/>
                  <w:szCs w:val="21"/>
                </w:rPr>
                <w:fldChar w:fldCharType="end"/>
              </w:r>
              <w:r>
                <w:rPr>
                  <w:bCs/>
                  <w:szCs w:val="21"/>
                </w:rPr>
                <w:fldChar w:fldCharType="begin"/>
              </w:r>
              <w:r w:rsidR="009F6942">
                <w:rPr>
                  <w:bCs/>
                  <w:szCs w:val="21"/>
                </w:rPr>
                <w:instrText xml:space="preserve"> MACROBUTTON  SnrToggleCheckbox √不适用 </w:instrText>
              </w:r>
              <w:r>
                <w:rPr>
                  <w:bCs/>
                  <w:szCs w:val="21"/>
                </w:rPr>
                <w:fldChar w:fldCharType="end"/>
              </w:r>
            </w:sdtContent>
          </w:sdt>
        </w:p>
      </w:sdtContent>
    </w:sdt>
    <w:p w:rsidR="00FB66FE" w:rsidRDefault="00FB66FE">
      <w:bookmarkStart w:id="36" w:name="_Toc342059487"/>
      <w:bookmarkStart w:id="37" w:name="_Toc342566000"/>
    </w:p>
    <w:sdt>
      <w:sdtPr>
        <w:rPr>
          <w:rFonts w:ascii="宋体" w:hAnsi="宋体" w:cs="宋体"/>
          <w:b w:val="0"/>
          <w:bCs w:val="0"/>
          <w:kern w:val="0"/>
          <w:szCs w:val="22"/>
        </w:rPr>
        <w:alias w:val="模块:战略投资者或一般法人因配售新股成为前10名股东"/>
        <w:tag w:val="_GBC_e978a717352b4bf6852a761b15c1e95b"/>
        <w:id w:val="19905884"/>
        <w:lock w:val="sdtLocked"/>
        <w:placeholder>
          <w:docPart w:val="GBC22222222222222222222222222222"/>
        </w:placeholder>
      </w:sdtPr>
      <w:sdtEndPr>
        <w:rPr>
          <w:rFonts w:hint="eastAsia"/>
          <w:szCs w:val="24"/>
        </w:rPr>
      </w:sdtEndPr>
      <w:sdtContent>
        <w:p w:rsidR="00FB66FE" w:rsidRDefault="00EF35C9">
          <w:pPr>
            <w:pStyle w:val="3"/>
            <w:numPr>
              <w:ilvl w:val="1"/>
              <w:numId w:val="16"/>
            </w:numPr>
          </w:pPr>
          <w:r>
            <w:t>战略投资者或一般法人因配售新股成为前</w:t>
          </w:r>
          <w:r>
            <w:t>10</w:t>
          </w:r>
          <w:r>
            <w:t>名股东</w:t>
          </w:r>
        </w:p>
        <w:p w:rsidR="00FB66FE" w:rsidRDefault="00C979FF" w:rsidP="009F6942">
          <w:sdt>
            <w:sdtPr>
              <w:alias w:val="是否适用：战略投资者或一般法人因配售新股成为前10名股东[双击切换]"/>
              <w:tag w:val="_GBC_fe7bdc72bd78490fb48d0f3eaca6248e"/>
              <w:id w:val="1958683986"/>
              <w:lock w:val="sdtContentLocked"/>
              <w:placeholder>
                <w:docPart w:val="GBC22222222222222222222222222222"/>
              </w:placeholder>
            </w:sdtPr>
            <w:sdtContent>
              <w:r>
                <w:fldChar w:fldCharType="begin"/>
              </w:r>
              <w:r w:rsidR="009F6942">
                <w:instrText xml:space="preserve"> MACROBUTTON  SnrToggleCheckbox □适用 </w:instrText>
              </w:r>
              <w:r>
                <w:fldChar w:fldCharType="end"/>
              </w:r>
              <w:r>
                <w:fldChar w:fldCharType="begin"/>
              </w:r>
              <w:r w:rsidR="009F6942">
                <w:instrText xml:space="preserve"> MACROBUTTON  SnrToggleCheckbox √不适用 </w:instrText>
              </w:r>
              <w:r>
                <w:fldChar w:fldCharType="end"/>
              </w:r>
            </w:sdtContent>
          </w:sdt>
        </w:p>
      </w:sdtContent>
    </w:sdt>
    <w:bookmarkEnd w:id="36"/>
    <w:bookmarkEnd w:id="37"/>
    <w:p w:rsidR="00FB66FE" w:rsidRDefault="00EF35C9">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18561717"/>
        <w:lock w:val="sdtLocked"/>
        <w:placeholder>
          <w:docPart w:val="GBC22222222222222222222222222222"/>
        </w:placeholder>
      </w:sdtPr>
      <w:sdtContent>
        <w:sdt>
          <w:sdtPr>
            <w:alias w:val="是否适用：控股股东及实际控制人变更情况[双击切换]"/>
            <w:tag w:val="_GBC_84ff369a3f714dbbbec5a13460906f4b"/>
            <w:id w:val="18561712"/>
            <w:lock w:val="sdtContentLocked"/>
            <w:placeholder>
              <w:docPart w:val="GBC22222222222222222222222222222"/>
            </w:placeholder>
          </w:sdtPr>
          <w:sdtContent>
            <w:p w:rsidR="00FB66FE" w:rsidRDefault="00C979FF" w:rsidP="009F6942">
              <w:pPr>
                <w:rPr>
                  <w:color w:val="0000FF"/>
                  <w:szCs w:val="21"/>
                  <w:highlight w:val="yellow"/>
                  <w:bdr w:val="single" w:sz="4" w:space="0" w:color="auto"/>
                </w:rPr>
              </w:pPr>
              <w:r>
                <w:fldChar w:fldCharType="begin"/>
              </w:r>
              <w:r w:rsidR="009F6942">
                <w:instrText xml:space="preserve"> MACROBUTTON  SnrToggleCheckbox □适用 </w:instrText>
              </w:r>
              <w:r>
                <w:fldChar w:fldCharType="end"/>
              </w:r>
              <w:r>
                <w:fldChar w:fldCharType="begin"/>
              </w:r>
              <w:r w:rsidR="009F6942">
                <w:instrText xml:space="preserve"> MACROBUTTON  SnrToggleCheckbox √不适用 </w:instrText>
              </w:r>
              <w:r>
                <w:fldChar w:fldCharType="end"/>
              </w:r>
            </w:p>
          </w:sdtContent>
        </w:sdt>
      </w:sdtContent>
    </w:sdt>
    <w:p w:rsidR="00FB66FE" w:rsidRDefault="00EF35C9">
      <w:pPr>
        <w:pStyle w:val="10"/>
        <w:numPr>
          <w:ilvl w:val="0"/>
          <w:numId w:val="3"/>
        </w:numPr>
      </w:pPr>
      <w:bookmarkStart w:id="38" w:name="_Toc392233017"/>
      <w:bookmarkStart w:id="39" w:name="_Toc491338002"/>
      <w:r>
        <w:rPr>
          <w:rFonts w:hint="eastAsia"/>
        </w:rPr>
        <w:t>优先股相关情况</w:t>
      </w:r>
      <w:bookmarkEnd w:id="38"/>
      <w:bookmarkEnd w:id="39"/>
    </w:p>
    <w:sdt>
      <w:sdtPr>
        <w:alias w:val="是否适用：优先股相关情况[双击切换]"/>
        <w:tag w:val="_GBC_2113adbee8464e1c828b3d6d35c60abf"/>
        <w:id w:val="835425082"/>
        <w:lock w:val="sdtContentLocked"/>
        <w:placeholder>
          <w:docPart w:val="GBC22222222222222222222222222222"/>
        </w:placeholder>
      </w:sdtPr>
      <w:sdtContent>
        <w:p w:rsidR="009F6942" w:rsidRDefault="00C979FF" w:rsidP="009F6942">
          <w:r>
            <w:fldChar w:fldCharType="begin"/>
          </w:r>
          <w:r w:rsidR="009F6942">
            <w:instrText xml:space="preserve"> MACROBUTTON  SnrToggleCheckbox □适用 </w:instrText>
          </w:r>
          <w:r>
            <w:fldChar w:fldCharType="end"/>
          </w:r>
          <w:r>
            <w:fldChar w:fldCharType="begin"/>
          </w:r>
          <w:r w:rsidR="009F6942">
            <w:instrText xml:space="preserve"> MACROBUTTON  SnrToggleCheckbox √不适用 </w:instrText>
          </w:r>
          <w:r>
            <w:fldChar w:fldCharType="end"/>
          </w:r>
        </w:p>
      </w:sdtContent>
    </w:sdt>
    <w:p w:rsidR="00FB66FE" w:rsidRDefault="00FB66FE"/>
    <w:p w:rsidR="00FB66FE" w:rsidRDefault="00FB66FE"/>
    <w:p w:rsidR="00FB66FE" w:rsidRDefault="00EF35C9">
      <w:pPr>
        <w:pStyle w:val="10"/>
        <w:numPr>
          <w:ilvl w:val="0"/>
          <w:numId w:val="3"/>
        </w:numPr>
      </w:pPr>
      <w:bookmarkStart w:id="40" w:name="_Toc342566003"/>
      <w:bookmarkStart w:id="41" w:name="_Toc392233018"/>
      <w:bookmarkStart w:id="42" w:name="_Toc491338003"/>
      <w:r>
        <w:rPr>
          <w:rFonts w:hint="eastAsia"/>
        </w:rPr>
        <w:lastRenderedPageBreak/>
        <w:t>董事、监事、高级管理人员</w:t>
      </w:r>
      <w:bookmarkEnd w:id="40"/>
      <w:r>
        <w:rPr>
          <w:rFonts w:hint="eastAsia"/>
        </w:rPr>
        <w:t>情况</w:t>
      </w:r>
      <w:bookmarkEnd w:id="41"/>
      <w:bookmarkEnd w:id="42"/>
    </w:p>
    <w:p w:rsidR="00FB66FE" w:rsidRDefault="00EF35C9">
      <w:pPr>
        <w:pStyle w:val="2"/>
        <w:numPr>
          <w:ilvl w:val="0"/>
          <w:numId w:val="5"/>
        </w:numPr>
        <w:spacing w:line="360" w:lineRule="auto"/>
      </w:pPr>
      <w:bookmarkStart w:id="43" w:name="_Toc342057944"/>
      <w:bookmarkStart w:id="44" w:name="_Toc342566004"/>
      <w:r>
        <w:rPr>
          <w:rFonts w:hint="eastAsia"/>
        </w:rPr>
        <w:t>持股变动情况</w:t>
      </w:r>
    </w:p>
    <w:p w:rsidR="00FB66FE" w:rsidRDefault="00EF35C9">
      <w:pPr>
        <w:pStyle w:val="3"/>
        <w:numPr>
          <w:ilvl w:val="2"/>
          <w:numId w:val="17"/>
        </w:numPr>
      </w:pPr>
      <w:r>
        <w:t>现任及报告期内离任董事、监事和高级管理人员持股变动情况</w:t>
      </w:r>
    </w:p>
    <w:sdt>
      <w:sdtPr>
        <w:alias w:val="是否适用：董事、监事和高级管理人员持股变动[双击切换]"/>
        <w:tag w:val="_GBC_e4aa9f89c24b4cbb80c479762adcf568"/>
        <w:id w:val="-72819814"/>
        <w:lock w:val="sdtContentLocked"/>
        <w:placeholder>
          <w:docPart w:val="GBC22222222222222222222222222222"/>
        </w:placeholder>
      </w:sdtPr>
      <w:sdtContent>
        <w:p w:rsidR="007C3533" w:rsidRDefault="00C979FF" w:rsidP="007C3533">
          <w:r>
            <w:fldChar w:fldCharType="begin"/>
          </w:r>
          <w:r w:rsidR="007C3533">
            <w:instrText xml:space="preserve"> MACROBUTTON  SnrToggleCheckbox □适用 </w:instrText>
          </w:r>
          <w:r>
            <w:fldChar w:fldCharType="end"/>
          </w:r>
          <w:r>
            <w:fldChar w:fldCharType="begin"/>
          </w:r>
          <w:r w:rsidR="007C3533">
            <w:instrText xml:space="preserve"> MACROBUTTON  SnrToggleCheckbox √不适用 </w:instrText>
          </w:r>
          <w:r>
            <w:fldChar w:fldCharType="end"/>
          </w:r>
        </w:p>
      </w:sdtContent>
    </w:sdt>
    <w:p w:rsidR="00FB66FE" w:rsidRDefault="00FB66FE"/>
    <w:p w:rsidR="00FB66FE" w:rsidRDefault="00EF35C9">
      <w:pPr>
        <w:pStyle w:val="3"/>
        <w:numPr>
          <w:ilvl w:val="2"/>
          <w:numId w:val="17"/>
        </w:numPr>
      </w:pPr>
      <w:bookmarkStart w:id="45" w:name="_Toc342057945"/>
      <w:bookmarkStart w:id="46" w:name="_Toc342566005"/>
      <w:bookmarkEnd w:id="43"/>
      <w:bookmarkEnd w:id="44"/>
      <w:r>
        <w:rPr>
          <w:rFonts w:hint="eastAsia"/>
        </w:rPr>
        <w:t>董事、监事、高级管理人员报告期内被授予的股权激励情况</w:t>
      </w:r>
      <w:bookmarkEnd w:id="45"/>
      <w:bookmarkEnd w:id="46"/>
    </w:p>
    <w:p w:rsidR="00FB66FE" w:rsidRDefault="00C979FF" w:rsidP="007C3533">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8561718"/>
          <w:lock w:val="sdtContentLocked"/>
          <w:placeholder>
            <w:docPart w:val="GBC22222222222222222222222222222"/>
          </w:placeholder>
        </w:sdtPr>
        <w:sdtContent>
          <w:r>
            <w:rPr>
              <w:szCs w:val="21"/>
            </w:rPr>
            <w:fldChar w:fldCharType="begin"/>
          </w:r>
          <w:r w:rsidR="007C3533">
            <w:rPr>
              <w:szCs w:val="21"/>
            </w:rPr>
            <w:instrText xml:space="preserve"> MACROBUTTON  SnrToggleCheckbox □适用 </w:instrText>
          </w:r>
          <w:r>
            <w:rPr>
              <w:szCs w:val="21"/>
            </w:rPr>
            <w:fldChar w:fldCharType="end"/>
          </w:r>
          <w:r>
            <w:rPr>
              <w:szCs w:val="21"/>
            </w:rPr>
            <w:fldChar w:fldCharType="begin"/>
          </w:r>
          <w:r w:rsidR="007C3533">
            <w:rPr>
              <w:szCs w:val="21"/>
            </w:rPr>
            <w:instrText xml:space="preserve"> MACROBUTTON  SnrToggleCheckbox √不适用 </w:instrText>
          </w:r>
          <w:r>
            <w:rPr>
              <w:szCs w:val="21"/>
            </w:rPr>
            <w:fldChar w:fldCharType="end"/>
          </w:r>
        </w:sdtContent>
      </w:sdt>
    </w:p>
    <w:bookmarkStart w:id="47" w:name="_Toc342566009" w:displacedByCustomXml="next"/>
    <w:bookmarkStart w:id="48" w:name="_Toc342057949" w:displacedByCustomXml="next"/>
    <w:sdt>
      <w:sdtPr>
        <w:rPr>
          <w:rFonts w:ascii="宋体" w:hAnsi="宋体" w:cs="宋体" w:hint="eastAsia"/>
          <w:b w:val="0"/>
          <w:bCs w:val="0"/>
          <w:kern w:val="0"/>
          <w:szCs w:val="24"/>
        </w:rPr>
        <w:alias w:val="模块:公司董事、监事、高级管理人员变动情况"/>
        <w:tag w:val="_SEC_fe90051e8bfd40b8bb8541284a29b30e"/>
        <w:id w:val="1539862725"/>
        <w:lock w:val="sdtLocked"/>
        <w:placeholder>
          <w:docPart w:val="GBC22222222222222222222222222222"/>
        </w:placeholder>
      </w:sdtPr>
      <w:sdtContent>
        <w:p w:rsidR="00FB66FE" w:rsidRDefault="00EF35C9">
          <w:pPr>
            <w:pStyle w:val="2"/>
            <w:numPr>
              <w:ilvl w:val="0"/>
              <w:numId w:val="5"/>
            </w:numPr>
            <w:spacing w:line="360" w:lineRule="auto"/>
          </w:pPr>
          <w:r>
            <w:rPr>
              <w:rFonts w:hint="eastAsia"/>
            </w:rPr>
            <w:t>公司董事、监事、高级管理人员变动情况</w:t>
          </w:r>
          <w:bookmarkEnd w:id="48"/>
          <w:bookmarkEnd w:id="47"/>
        </w:p>
        <w:sdt>
          <w:sdtPr>
            <w:alias w:val="是否适用：公司董事、监事、高级管理人员变动情况[双击切换]"/>
            <w:tag w:val="_GBC_001d837207464f1aaa52a7fb8cd9d226"/>
            <w:id w:val="-1634090531"/>
            <w:lock w:val="sdtContentLocked"/>
            <w:placeholder>
              <w:docPart w:val="GBC22222222222222222222222222222"/>
            </w:placeholder>
          </w:sdtPr>
          <w:sdtContent>
            <w:p w:rsidR="00FB66FE" w:rsidRDefault="00C979FF">
              <w:r>
                <w:fldChar w:fldCharType="begin"/>
              </w:r>
              <w:r w:rsidR="00D97854">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22"/>
            <w:gridCol w:w="3081"/>
            <w:gridCol w:w="2890"/>
          </w:tblGrid>
          <w:tr w:rsidR="00E352A6" w:rsidTr="00E352A6">
            <w:tc>
              <w:tcPr>
                <w:tcW w:w="1643" w:type="pct"/>
                <w:shd w:val="clear" w:color="auto" w:fill="auto"/>
              </w:tcPr>
              <w:p w:rsidR="00E352A6" w:rsidRDefault="00E352A6" w:rsidP="00E352A6">
                <w:pPr>
                  <w:kinsoku w:val="0"/>
                  <w:overflowPunct w:val="0"/>
                  <w:autoSpaceDE w:val="0"/>
                  <w:autoSpaceDN w:val="0"/>
                  <w:adjustRightInd w:val="0"/>
                  <w:snapToGrid w:val="0"/>
                  <w:jc w:val="center"/>
                  <w:rPr>
                    <w:szCs w:val="21"/>
                  </w:rPr>
                </w:pPr>
                <w:r>
                  <w:rPr>
                    <w:rFonts w:hint="eastAsia"/>
                    <w:szCs w:val="21"/>
                  </w:rPr>
                  <w:t>姓名</w:t>
                </w:r>
              </w:p>
            </w:tc>
            <w:tc>
              <w:tcPr>
                <w:tcW w:w="1732" w:type="pct"/>
                <w:shd w:val="clear" w:color="auto" w:fill="auto"/>
              </w:tcPr>
              <w:p w:rsidR="00E352A6" w:rsidRDefault="00E352A6" w:rsidP="00E352A6">
                <w:pPr>
                  <w:kinsoku w:val="0"/>
                  <w:overflowPunct w:val="0"/>
                  <w:autoSpaceDE w:val="0"/>
                  <w:autoSpaceDN w:val="0"/>
                  <w:adjustRightInd w:val="0"/>
                  <w:snapToGrid w:val="0"/>
                  <w:jc w:val="center"/>
                  <w:rPr>
                    <w:szCs w:val="21"/>
                  </w:rPr>
                </w:pPr>
                <w:r>
                  <w:rPr>
                    <w:rFonts w:hint="eastAsia"/>
                    <w:szCs w:val="21"/>
                  </w:rPr>
                  <w:t>担任的职务</w:t>
                </w:r>
              </w:p>
            </w:tc>
            <w:tc>
              <w:tcPr>
                <w:tcW w:w="1625" w:type="pct"/>
                <w:shd w:val="clear" w:color="auto" w:fill="auto"/>
              </w:tcPr>
              <w:p w:rsidR="00E352A6" w:rsidRDefault="00E352A6" w:rsidP="00E352A6">
                <w:pPr>
                  <w:kinsoku w:val="0"/>
                  <w:overflowPunct w:val="0"/>
                  <w:autoSpaceDE w:val="0"/>
                  <w:autoSpaceDN w:val="0"/>
                  <w:adjustRightInd w:val="0"/>
                  <w:snapToGrid w:val="0"/>
                  <w:jc w:val="center"/>
                  <w:rPr>
                    <w:szCs w:val="21"/>
                    <w:highlight w:val="cyan"/>
                  </w:rPr>
                </w:pPr>
                <w:r>
                  <w:rPr>
                    <w:rFonts w:hint="eastAsia"/>
                    <w:szCs w:val="21"/>
                  </w:rPr>
                  <w:t>变动情形</w:t>
                </w:r>
              </w:p>
            </w:tc>
          </w:tr>
          <w:sdt>
            <w:sdtPr>
              <w:rPr>
                <w:rFonts w:hint="eastAsia"/>
                <w:szCs w:val="21"/>
              </w:rPr>
              <w:alias w:val="在报告期内公司董事、监事、高级管理人员变动情况"/>
              <w:tag w:val="_GBC_f8245c93a5574f05bb6e0a400a7c4f3b"/>
              <w:id w:val="27479589"/>
              <w:lock w:val="sdtLocked"/>
            </w:sdtPr>
            <w:sdtContent>
              <w:tr w:rsidR="00E352A6" w:rsidTr="00E352A6">
                <w:sdt>
                  <w:sdtPr>
                    <w:rPr>
                      <w:rFonts w:hint="eastAsia"/>
                      <w:szCs w:val="21"/>
                    </w:rPr>
                    <w:alias w:val="在报告期内离任的董事、监事、高级管理人员姓名"/>
                    <w:tag w:val="_GBC_d397c51f2d3a411c9f47f42464ed1868"/>
                    <w:id w:val="27479586"/>
                    <w:lock w:val="sdtLocked"/>
                  </w:sdtPr>
                  <w:sdtContent>
                    <w:tc>
                      <w:tcPr>
                        <w:tcW w:w="1643" w:type="pct"/>
                      </w:tcPr>
                      <w:p w:rsidR="00E352A6" w:rsidRDefault="00E352A6" w:rsidP="00E352A6">
                        <w:pPr>
                          <w:kinsoku w:val="0"/>
                          <w:overflowPunct w:val="0"/>
                          <w:autoSpaceDE w:val="0"/>
                          <w:autoSpaceDN w:val="0"/>
                          <w:adjustRightInd w:val="0"/>
                          <w:snapToGrid w:val="0"/>
                          <w:rPr>
                            <w:color w:val="FFC000"/>
                            <w:szCs w:val="21"/>
                          </w:rPr>
                        </w:pPr>
                        <w:r>
                          <w:rPr>
                            <w:rFonts w:hint="eastAsia"/>
                            <w:szCs w:val="21"/>
                          </w:rPr>
                          <w:t>宋鑫</w:t>
                        </w:r>
                      </w:p>
                    </w:tc>
                  </w:sdtContent>
                </w:sdt>
                <w:sdt>
                  <w:sdtPr>
                    <w:rPr>
                      <w:szCs w:val="21"/>
                    </w:rPr>
                    <w:alias w:val="离任的董事监事高级管理人员职务"/>
                    <w:tag w:val="_GBC_aa77cd30b13947f0841f49b0b279211b"/>
                    <w:id w:val="27479587"/>
                    <w:lock w:val="sdtLocked"/>
                  </w:sdtPr>
                  <w:sdtContent>
                    <w:tc>
                      <w:tcPr>
                        <w:tcW w:w="1732" w:type="pct"/>
                      </w:tcPr>
                      <w:p w:rsidR="00E352A6" w:rsidRDefault="00E352A6" w:rsidP="00E352A6">
                        <w:pPr>
                          <w:kinsoku w:val="0"/>
                          <w:overflowPunct w:val="0"/>
                          <w:autoSpaceDE w:val="0"/>
                          <w:autoSpaceDN w:val="0"/>
                          <w:adjustRightInd w:val="0"/>
                          <w:snapToGrid w:val="0"/>
                          <w:rPr>
                            <w:color w:val="FFC000"/>
                            <w:szCs w:val="21"/>
                          </w:rPr>
                        </w:pPr>
                        <w:r>
                          <w:rPr>
                            <w:rFonts w:hint="eastAsia"/>
                            <w:szCs w:val="21"/>
                          </w:rPr>
                          <w:t>董事长</w:t>
                        </w:r>
                      </w:p>
                    </w:tc>
                  </w:sdtContent>
                </w:sdt>
                <w:sdt>
                  <w:sdtPr>
                    <w:rPr>
                      <w:szCs w:val="21"/>
                    </w:rPr>
                    <w:alias w:val="公司董事、监事、高级管理人员的变动情形"/>
                    <w:tag w:val="_GBC_466f24fb36cc4d949be4225fed8d37c7"/>
                    <w:id w:val="27479588"/>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color w:val="FFC000"/>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27479593"/>
              <w:lock w:val="sdtLocked"/>
            </w:sdtPr>
            <w:sdtContent>
              <w:tr w:rsidR="00E352A6" w:rsidTr="00E352A6">
                <w:sdt>
                  <w:sdtPr>
                    <w:rPr>
                      <w:rFonts w:hint="eastAsia"/>
                      <w:szCs w:val="21"/>
                    </w:rPr>
                    <w:alias w:val="在报告期内离任的董事、监事、高级管理人员姓名"/>
                    <w:tag w:val="_GBC_d397c51f2d3a411c9f47f42464ed1868"/>
                    <w:id w:val="27479590"/>
                    <w:lock w:val="sdtLocked"/>
                  </w:sdtPr>
                  <w:sdtContent>
                    <w:tc>
                      <w:tcPr>
                        <w:tcW w:w="1643" w:type="pct"/>
                      </w:tcPr>
                      <w:p w:rsidR="00E352A6" w:rsidRDefault="00E352A6" w:rsidP="00E352A6">
                        <w:pPr>
                          <w:kinsoku w:val="0"/>
                          <w:overflowPunct w:val="0"/>
                          <w:autoSpaceDE w:val="0"/>
                          <w:autoSpaceDN w:val="0"/>
                          <w:adjustRightInd w:val="0"/>
                          <w:snapToGrid w:val="0"/>
                          <w:rPr>
                            <w:color w:val="FFC000"/>
                            <w:szCs w:val="21"/>
                          </w:rPr>
                        </w:pPr>
                        <w:r>
                          <w:rPr>
                            <w:rFonts w:hint="eastAsia"/>
                            <w:szCs w:val="21"/>
                          </w:rPr>
                          <w:t>刘冰</w:t>
                        </w:r>
                      </w:p>
                    </w:tc>
                  </w:sdtContent>
                </w:sdt>
                <w:sdt>
                  <w:sdtPr>
                    <w:rPr>
                      <w:szCs w:val="21"/>
                    </w:rPr>
                    <w:alias w:val="离任的董事监事高级管理人员职务"/>
                    <w:tag w:val="_GBC_aa77cd30b13947f0841f49b0b279211b"/>
                    <w:id w:val="27479591"/>
                    <w:lock w:val="sdtLocked"/>
                  </w:sdtPr>
                  <w:sdtContent>
                    <w:tc>
                      <w:tcPr>
                        <w:tcW w:w="1732" w:type="pct"/>
                      </w:tcPr>
                      <w:p w:rsidR="00E352A6" w:rsidRDefault="00E352A6" w:rsidP="00E352A6">
                        <w:pPr>
                          <w:kinsoku w:val="0"/>
                          <w:overflowPunct w:val="0"/>
                          <w:autoSpaceDE w:val="0"/>
                          <w:autoSpaceDN w:val="0"/>
                          <w:adjustRightInd w:val="0"/>
                          <w:snapToGrid w:val="0"/>
                          <w:rPr>
                            <w:color w:val="FFC000"/>
                            <w:szCs w:val="21"/>
                          </w:rPr>
                        </w:pPr>
                        <w:r>
                          <w:rPr>
                            <w:rFonts w:hint="eastAsia"/>
                            <w:szCs w:val="21"/>
                          </w:rPr>
                          <w:t>副董事长</w:t>
                        </w:r>
                      </w:p>
                    </w:tc>
                  </w:sdtContent>
                </w:sdt>
                <w:sdt>
                  <w:sdtPr>
                    <w:rPr>
                      <w:szCs w:val="21"/>
                    </w:rPr>
                    <w:alias w:val="公司董事、监事、高级管理人员的变动情形"/>
                    <w:tag w:val="_GBC_466f24fb36cc4d949be4225fed8d37c7"/>
                    <w:id w:val="27479592"/>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color w:val="FFC000"/>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27479597"/>
              <w:lock w:val="sdtLocked"/>
            </w:sdtPr>
            <w:sdtContent>
              <w:tr w:rsidR="00E352A6" w:rsidTr="00E352A6">
                <w:sdt>
                  <w:sdtPr>
                    <w:rPr>
                      <w:rFonts w:hint="eastAsia"/>
                      <w:szCs w:val="21"/>
                    </w:rPr>
                    <w:alias w:val="在报告期内离任的董事、监事、高级管理人员姓名"/>
                    <w:tag w:val="_GBC_d397c51f2d3a411c9f47f42464ed1868"/>
                    <w:id w:val="27479594"/>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魏山峰</w:t>
                        </w:r>
                      </w:p>
                    </w:tc>
                  </w:sdtContent>
                </w:sdt>
                <w:sdt>
                  <w:sdtPr>
                    <w:rPr>
                      <w:szCs w:val="21"/>
                    </w:rPr>
                    <w:alias w:val="离任的董事监事高级管理人员职务"/>
                    <w:tag w:val="_GBC_aa77cd30b13947f0841f49b0b279211b"/>
                    <w:id w:val="27479595"/>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董事</w:t>
                        </w:r>
                      </w:p>
                    </w:tc>
                  </w:sdtContent>
                </w:sdt>
                <w:sdt>
                  <w:sdtPr>
                    <w:rPr>
                      <w:szCs w:val="21"/>
                    </w:rPr>
                    <w:alias w:val="公司董事、监事、高级管理人员的变动情形"/>
                    <w:tag w:val="_GBC_466f24fb36cc4d949be4225fed8d37c7"/>
                    <w:id w:val="27479596"/>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27479601"/>
              <w:lock w:val="sdtLocked"/>
            </w:sdtPr>
            <w:sdtContent>
              <w:tr w:rsidR="00E352A6" w:rsidTr="00E352A6">
                <w:sdt>
                  <w:sdtPr>
                    <w:rPr>
                      <w:rFonts w:hint="eastAsia"/>
                      <w:szCs w:val="21"/>
                    </w:rPr>
                    <w:alias w:val="在报告期内离任的董事、监事、高级管理人员姓名"/>
                    <w:tag w:val="_GBC_d397c51f2d3a411c9f47f42464ed1868"/>
                    <w:id w:val="27479598"/>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孙连忠</w:t>
                        </w:r>
                      </w:p>
                    </w:tc>
                  </w:sdtContent>
                </w:sdt>
                <w:sdt>
                  <w:sdtPr>
                    <w:rPr>
                      <w:szCs w:val="21"/>
                    </w:rPr>
                    <w:alias w:val="离任的董事监事高级管理人员职务"/>
                    <w:tag w:val="_GBC_aa77cd30b13947f0841f49b0b279211b"/>
                    <w:id w:val="27479599"/>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董事</w:t>
                        </w:r>
                      </w:p>
                    </w:tc>
                  </w:sdtContent>
                </w:sdt>
                <w:sdt>
                  <w:sdtPr>
                    <w:rPr>
                      <w:szCs w:val="21"/>
                    </w:rPr>
                    <w:alias w:val="公司董事、监事、高级管理人员的变动情形"/>
                    <w:tag w:val="_GBC_466f24fb36cc4d949be4225fed8d37c7"/>
                    <w:id w:val="27479600"/>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sidRPr="00E6050C">
                          <w:rPr>
                            <w:szCs w:val="21"/>
                          </w:rPr>
                          <w:t>选举</w:t>
                        </w:r>
                      </w:p>
                    </w:tc>
                  </w:sdtContent>
                </w:sdt>
              </w:tr>
            </w:sdtContent>
          </w:sdt>
          <w:sdt>
            <w:sdtPr>
              <w:rPr>
                <w:rFonts w:hint="eastAsia"/>
                <w:szCs w:val="21"/>
              </w:rPr>
              <w:alias w:val="在报告期内公司董事、监事、高级管理人员变动情况"/>
              <w:tag w:val="_GBC_f8245c93a5574f05bb6e0a400a7c4f3b"/>
              <w:id w:val="27479605"/>
              <w:lock w:val="sdtLocked"/>
            </w:sdtPr>
            <w:sdtContent>
              <w:tr w:rsidR="00E352A6" w:rsidTr="00E352A6">
                <w:sdt>
                  <w:sdtPr>
                    <w:rPr>
                      <w:rFonts w:hint="eastAsia"/>
                      <w:szCs w:val="21"/>
                    </w:rPr>
                    <w:alias w:val="在报告期内离任的董事、监事、高级管理人员姓名"/>
                    <w:tag w:val="_GBC_d397c51f2d3a411c9f47f42464ed1868"/>
                    <w:id w:val="27479602"/>
                    <w:lock w:val="sdtLocked"/>
                  </w:sdtPr>
                  <w:sdtContent>
                    <w:tc>
                      <w:tcPr>
                        <w:tcW w:w="1643" w:type="pct"/>
                      </w:tcPr>
                      <w:p w:rsidR="00E352A6" w:rsidRPr="00E352A6" w:rsidRDefault="00E352A6" w:rsidP="00E352A6">
                        <w:pPr>
                          <w:kinsoku w:val="0"/>
                          <w:overflowPunct w:val="0"/>
                          <w:autoSpaceDE w:val="0"/>
                          <w:autoSpaceDN w:val="0"/>
                          <w:adjustRightInd w:val="0"/>
                          <w:snapToGrid w:val="0"/>
                          <w:rPr>
                            <w:szCs w:val="21"/>
                          </w:rPr>
                        </w:pPr>
                        <w:r w:rsidRPr="00E352A6">
                          <w:rPr>
                            <w:rFonts w:hint="eastAsia"/>
                            <w:szCs w:val="21"/>
                          </w:rPr>
                          <w:t>杨奇</w:t>
                        </w:r>
                      </w:p>
                    </w:tc>
                  </w:sdtContent>
                </w:sdt>
                <w:sdt>
                  <w:sdtPr>
                    <w:rPr>
                      <w:szCs w:val="21"/>
                    </w:rPr>
                    <w:alias w:val="离任的董事监事高级管理人员职务"/>
                    <w:tag w:val="_GBC_aa77cd30b13947f0841f49b0b279211b"/>
                    <w:id w:val="27479603"/>
                    <w:lock w:val="sdtLocked"/>
                  </w:sdtPr>
                  <w:sdtContent>
                    <w:tc>
                      <w:tcPr>
                        <w:tcW w:w="1732" w:type="pct"/>
                      </w:tcPr>
                      <w:p w:rsidR="00E352A6" w:rsidRPr="00E352A6" w:rsidRDefault="00E352A6" w:rsidP="00E352A6">
                        <w:pPr>
                          <w:kinsoku w:val="0"/>
                          <w:overflowPunct w:val="0"/>
                          <w:autoSpaceDE w:val="0"/>
                          <w:autoSpaceDN w:val="0"/>
                          <w:adjustRightInd w:val="0"/>
                          <w:snapToGrid w:val="0"/>
                          <w:rPr>
                            <w:szCs w:val="21"/>
                          </w:rPr>
                        </w:pPr>
                        <w:r w:rsidRPr="00E352A6">
                          <w:rPr>
                            <w:rFonts w:hint="eastAsia"/>
                            <w:szCs w:val="21"/>
                          </w:rPr>
                          <w:t>董事</w:t>
                        </w:r>
                      </w:p>
                    </w:tc>
                  </w:sdtContent>
                </w:sdt>
                <w:sdt>
                  <w:sdtPr>
                    <w:rPr>
                      <w:szCs w:val="21"/>
                    </w:rPr>
                    <w:alias w:val="公司董事、监事、高级管理人员的变动情形"/>
                    <w:tag w:val="_GBC_466f24fb36cc4d949be4225fed8d37c7"/>
                    <w:id w:val="27479604"/>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Pr="00E352A6" w:rsidRDefault="00E352A6" w:rsidP="00E352A6">
                        <w:pPr>
                          <w:kinsoku w:val="0"/>
                          <w:overflowPunct w:val="0"/>
                          <w:autoSpaceDE w:val="0"/>
                          <w:autoSpaceDN w:val="0"/>
                          <w:adjustRightInd w:val="0"/>
                          <w:snapToGrid w:val="0"/>
                          <w:rPr>
                            <w:szCs w:val="21"/>
                          </w:rPr>
                        </w:pPr>
                        <w:r w:rsidRPr="00E352A6">
                          <w:rPr>
                            <w:szCs w:val="21"/>
                          </w:rPr>
                          <w:t>选举</w:t>
                        </w:r>
                      </w:p>
                    </w:tc>
                  </w:sdtContent>
                </w:sdt>
              </w:tr>
            </w:sdtContent>
          </w:sdt>
          <w:sdt>
            <w:sdtPr>
              <w:rPr>
                <w:rFonts w:hint="eastAsia"/>
                <w:szCs w:val="21"/>
              </w:rPr>
              <w:alias w:val="在报告期内公司董事、监事、高级管理人员变动情况"/>
              <w:tag w:val="_GBC_f8245c93a5574f05bb6e0a400a7c4f3b"/>
              <w:id w:val="27479609"/>
              <w:lock w:val="sdtLocked"/>
            </w:sdtPr>
            <w:sdtContent>
              <w:tr w:rsidR="00E352A6" w:rsidTr="00E352A6">
                <w:sdt>
                  <w:sdtPr>
                    <w:rPr>
                      <w:rFonts w:hint="eastAsia"/>
                      <w:szCs w:val="21"/>
                    </w:rPr>
                    <w:alias w:val="在报告期内离任的董事、监事、高级管理人员姓名"/>
                    <w:tag w:val="_GBC_d397c51f2d3a411c9f47f42464ed1868"/>
                    <w:id w:val="27479606"/>
                    <w:lock w:val="sdtLocked"/>
                  </w:sdtPr>
                  <w:sdtContent>
                    <w:tc>
                      <w:tcPr>
                        <w:tcW w:w="1643" w:type="pct"/>
                      </w:tcPr>
                      <w:p w:rsidR="00E352A6" w:rsidRPr="00E352A6" w:rsidRDefault="00E352A6" w:rsidP="00E352A6">
                        <w:pPr>
                          <w:kinsoku w:val="0"/>
                          <w:overflowPunct w:val="0"/>
                          <w:autoSpaceDE w:val="0"/>
                          <w:autoSpaceDN w:val="0"/>
                          <w:adjustRightInd w:val="0"/>
                          <w:snapToGrid w:val="0"/>
                          <w:rPr>
                            <w:szCs w:val="21"/>
                          </w:rPr>
                        </w:pPr>
                        <w:r w:rsidRPr="00E352A6">
                          <w:rPr>
                            <w:rFonts w:hint="eastAsia"/>
                            <w:szCs w:val="21"/>
                          </w:rPr>
                          <w:t>赵占国</w:t>
                        </w:r>
                      </w:p>
                    </w:tc>
                  </w:sdtContent>
                </w:sdt>
                <w:sdt>
                  <w:sdtPr>
                    <w:rPr>
                      <w:szCs w:val="21"/>
                    </w:rPr>
                    <w:alias w:val="离任的董事监事高级管理人员职务"/>
                    <w:tag w:val="_GBC_aa77cd30b13947f0841f49b0b279211b"/>
                    <w:id w:val="27479607"/>
                    <w:lock w:val="sdtLocked"/>
                  </w:sdtPr>
                  <w:sdtContent>
                    <w:tc>
                      <w:tcPr>
                        <w:tcW w:w="1732" w:type="pct"/>
                      </w:tcPr>
                      <w:p w:rsidR="00E352A6" w:rsidRPr="00E352A6" w:rsidRDefault="00E352A6" w:rsidP="00E352A6">
                        <w:pPr>
                          <w:kinsoku w:val="0"/>
                          <w:overflowPunct w:val="0"/>
                          <w:autoSpaceDE w:val="0"/>
                          <w:autoSpaceDN w:val="0"/>
                          <w:adjustRightInd w:val="0"/>
                          <w:snapToGrid w:val="0"/>
                          <w:rPr>
                            <w:szCs w:val="21"/>
                          </w:rPr>
                        </w:pPr>
                        <w:r w:rsidRPr="00E352A6">
                          <w:rPr>
                            <w:rFonts w:hint="eastAsia"/>
                            <w:szCs w:val="21"/>
                          </w:rPr>
                          <w:t>董事</w:t>
                        </w:r>
                      </w:p>
                    </w:tc>
                  </w:sdtContent>
                </w:sdt>
                <w:sdt>
                  <w:sdtPr>
                    <w:rPr>
                      <w:szCs w:val="21"/>
                    </w:rPr>
                    <w:alias w:val="公司董事、监事、高级管理人员的变动情形"/>
                    <w:tag w:val="_GBC_466f24fb36cc4d949be4225fed8d37c7"/>
                    <w:id w:val="27479608"/>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Pr="00E352A6" w:rsidRDefault="00E352A6" w:rsidP="00E352A6">
                        <w:pPr>
                          <w:kinsoku w:val="0"/>
                          <w:overflowPunct w:val="0"/>
                          <w:autoSpaceDE w:val="0"/>
                          <w:autoSpaceDN w:val="0"/>
                          <w:adjustRightInd w:val="0"/>
                          <w:snapToGrid w:val="0"/>
                          <w:rPr>
                            <w:szCs w:val="21"/>
                          </w:rPr>
                        </w:pPr>
                        <w:r w:rsidRPr="00E352A6">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27479613"/>
              <w:lock w:val="sdtLocked"/>
            </w:sdtPr>
            <w:sdtContent>
              <w:tr w:rsidR="00E352A6" w:rsidTr="00E352A6">
                <w:sdt>
                  <w:sdtPr>
                    <w:rPr>
                      <w:rFonts w:hint="eastAsia"/>
                      <w:szCs w:val="21"/>
                    </w:rPr>
                    <w:alias w:val="在报告期内离任的董事、监事、高级管理人员姓名"/>
                    <w:tag w:val="_GBC_d397c51f2d3a411c9f47f42464ed1868"/>
                    <w:id w:val="27479610"/>
                    <w:lock w:val="sdtLocked"/>
                  </w:sdtPr>
                  <w:sdtContent>
                    <w:tc>
                      <w:tcPr>
                        <w:tcW w:w="1643" w:type="pct"/>
                      </w:tcPr>
                      <w:p w:rsidR="00E352A6" w:rsidRPr="00E352A6" w:rsidRDefault="00E352A6" w:rsidP="00E352A6">
                        <w:pPr>
                          <w:kinsoku w:val="0"/>
                          <w:overflowPunct w:val="0"/>
                          <w:autoSpaceDE w:val="0"/>
                          <w:autoSpaceDN w:val="0"/>
                          <w:adjustRightInd w:val="0"/>
                          <w:snapToGrid w:val="0"/>
                          <w:rPr>
                            <w:szCs w:val="21"/>
                          </w:rPr>
                        </w:pPr>
                        <w:r w:rsidRPr="00E352A6">
                          <w:rPr>
                            <w:rFonts w:hint="eastAsia"/>
                            <w:szCs w:val="21"/>
                          </w:rPr>
                          <w:t>赵占国</w:t>
                        </w:r>
                      </w:p>
                    </w:tc>
                  </w:sdtContent>
                </w:sdt>
                <w:sdt>
                  <w:sdtPr>
                    <w:rPr>
                      <w:szCs w:val="21"/>
                    </w:rPr>
                    <w:alias w:val="离任的董事监事高级管理人员职务"/>
                    <w:tag w:val="_GBC_aa77cd30b13947f0841f49b0b279211b"/>
                    <w:id w:val="27479611"/>
                    <w:lock w:val="sdtLocked"/>
                  </w:sdtPr>
                  <w:sdtContent>
                    <w:tc>
                      <w:tcPr>
                        <w:tcW w:w="1732" w:type="pct"/>
                      </w:tcPr>
                      <w:p w:rsidR="00E352A6" w:rsidRPr="00E352A6" w:rsidRDefault="00E352A6" w:rsidP="00E352A6">
                        <w:pPr>
                          <w:kinsoku w:val="0"/>
                          <w:overflowPunct w:val="0"/>
                          <w:autoSpaceDE w:val="0"/>
                          <w:autoSpaceDN w:val="0"/>
                          <w:adjustRightInd w:val="0"/>
                          <w:snapToGrid w:val="0"/>
                          <w:rPr>
                            <w:szCs w:val="21"/>
                          </w:rPr>
                        </w:pPr>
                        <w:r w:rsidRPr="00E352A6">
                          <w:rPr>
                            <w:rFonts w:hint="eastAsia"/>
                            <w:szCs w:val="21"/>
                          </w:rPr>
                          <w:t>总经理</w:t>
                        </w:r>
                      </w:p>
                    </w:tc>
                  </w:sdtContent>
                </w:sdt>
                <w:sdt>
                  <w:sdtPr>
                    <w:rPr>
                      <w:szCs w:val="21"/>
                    </w:rPr>
                    <w:alias w:val="公司董事、监事、高级管理人员的变动情形"/>
                    <w:tag w:val="_GBC_466f24fb36cc4d949be4225fed8d37c7"/>
                    <w:id w:val="27479612"/>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Pr="00E352A6" w:rsidRDefault="00E352A6" w:rsidP="00E352A6">
                        <w:pPr>
                          <w:kinsoku w:val="0"/>
                          <w:overflowPunct w:val="0"/>
                          <w:autoSpaceDE w:val="0"/>
                          <w:autoSpaceDN w:val="0"/>
                          <w:adjustRightInd w:val="0"/>
                          <w:snapToGrid w:val="0"/>
                          <w:rPr>
                            <w:szCs w:val="21"/>
                          </w:rPr>
                        </w:pPr>
                        <w:r w:rsidRPr="00E352A6">
                          <w:rPr>
                            <w:szCs w:val="21"/>
                          </w:rPr>
                          <w:t>聘任</w:t>
                        </w:r>
                      </w:p>
                    </w:tc>
                  </w:sdtContent>
                </w:sdt>
              </w:tr>
            </w:sdtContent>
          </w:sdt>
          <w:sdt>
            <w:sdtPr>
              <w:rPr>
                <w:rFonts w:hint="eastAsia"/>
                <w:szCs w:val="21"/>
              </w:rPr>
              <w:alias w:val="在报告期内公司董事、监事、高级管理人员变动情况"/>
              <w:tag w:val="_GBC_f8245c93a5574f05bb6e0a400a7c4f3b"/>
              <w:id w:val="27479617"/>
              <w:lock w:val="sdtLocked"/>
            </w:sdtPr>
            <w:sdtContent>
              <w:tr w:rsidR="00E352A6" w:rsidTr="00E352A6">
                <w:sdt>
                  <w:sdtPr>
                    <w:rPr>
                      <w:rFonts w:hint="eastAsia"/>
                      <w:szCs w:val="21"/>
                    </w:rPr>
                    <w:alias w:val="在报告期内离任的董事、监事、高级管理人员姓名"/>
                    <w:tag w:val="_GBC_d397c51f2d3a411c9f47f42464ed1868"/>
                    <w:id w:val="27479614"/>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翟明国</w:t>
                        </w:r>
                      </w:p>
                    </w:tc>
                  </w:sdtContent>
                </w:sdt>
                <w:sdt>
                  <w:sdtPr>
                    <w:rPr>
                      <w:szCs w:val="21"/>
                    </w:rPr>
                    <w:alias w:val="离任的董事监事高级管理人员职务"/>
                    <w:tag w:val="_GBC_aa77cd30b13947f0841f49b0b279211b"/>
                    <w:id w:val="27479615"/>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独立董事</w:t>
                        </w:r>
                      </w:p>
                    </w:tc>
                  </w:sdtContent>
                </w:sdt>
                <w:sdt>
                  <w:sdtPr>
                    <w:rPr>
                      <w:szCs w:val="21"/>
                    </w:rPr>
                    <w:alias w:val="公司董事、监事、高级管理人员的变动情形"/>
                    <w:tag w:val="_GBC_466f24fb36cc4d949be4225fed8d37c7"/>
                    <w:id w:val="27479616"/>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sidRPr="004F3960">
                          <w:rPr>
                            <w:szCs w:val="21"/>
                          </w:rPr>
                          <w:t>选举</w:t>
                        </w:r>
                      </w:p>
                    </w:tc>
                  </w:sdtContent>
                </w:sdt>
              </w:tr>
            </w:sdtContent>
          </w:sdt>
          <w:sdt>
            <w:sdtPr>
              <w:rPr>
                <w:rFonts w:hint="eastAsia"/>
                <w:szCs w:val="21"/>
              </w:rPr>
              <w:alias w:val="在报告期内公司董事、监事、高级管理人员变动情况"/>
              <w:tag w:val="_GBC_f8245c93a5574f05bb6e0a400a7c4f3b"/>
              <w:id w:val="27479621"/>
              <w:lock w:val="sdtLocked"/>
            </w:sdtPr>
            <w:sdtContent>
              <w:tr w:rsidR="00E352A6" w:rsidTr="00E352A6">
                <w:sdt>
                  <w:sdtPr>
                    <w:rPr>
                      <w:rFonts w:hint="eastAsia"/>
                      <w:szCs w:val="21"/>
                    </w:rPr>
                    <w:alias w:val="在报告期内离任的董事、监事、高级管理人员姓名"/>
                    <w:tag w:val="_GBC_d397c51f2d3a411c9f47f42464ed1868"/>
                    <w:id w:val="27479618"/>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proofErr w:type="gramStart"/>
                        <w:r>
                          <w:rPr>
                            <w:rFonts w:hint="eastAsia"/>
                            <w:szCs w:val="21"/>
                          </w:rPr>
                          <w:t>刘纪鹏</w:t>
                        </w:r>
                        <w:proofErr w:type="gramEnd"/>
                      </w:p>
                    </w:tc>
                  </w:sdtContent>
                </w:sdt>
                <w:sdt>
                  <w:sdtPr>
                    <w:rPr>
                      <w:szCs w:val="21"/>
                    </w:rPr>
                    <w:alias w:val="离任的董事监事高级管理人员职务"/>
                    <w:tag w:val="_GBC_aa77cd30b13947f0841f49b0b279211b"/>
                    <w:id w:val="27479619"/>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独立董事</w:t>
                        </w:r>
                      </w:p>
                    </w:tc>
                  </w:sdtContent>
                </w:sdt>
                <w:sdt>
                  <w:sdtPr>
                    <w:rPr>
                      <w:szCs w:val="21"/>
                    </w:rPr>
                    <w:alias w:val="公司董事、监事、高级管理人员的变动情形"/>
                    <w:tag w:val="_GBC_466f24fb36cc4d949be4225fed8d37c7"/>
                    <w:id w:val="27479620"/>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sidRPr="00653B76">
                          <w:rPr>
                            <w:szCs w:val="21"/>
                          </w:rPr>
                          <w:t>选举</w:t>
                        </w:r>
                      </w:p>
                    </w:tc>
                  </w:sdtContent>
                </w:sdt>
              </w:tr>
            </w:sdtContent>
          </w:sdt>
          <w:sdt>
            <w:sdtPr>
              <w:rPr>
                <w:rFonts w:hint="eastAsia"/>
                <w:szCs w:val="21"/>
              </w:rPr>
              <w:alias w:val="在报告期内公司董事、监事、高级管理人员变动情况"/>
              <w:tag w:val="_GBC_f8245c93a5574f05bb6e0a400a7c4f3b"/>
              <w:id w:val="27479625"/>
              <w:lock w:val="sdtLocked"/>
            </w:sdtPr>
            <w:sdtContent>
              <w:tr w:rsidR="00E352A6" w:rsidTr="00E352A6">
                <w:sdt>
                  <w:sdtPr>
                    <w:rPr>
                      <w:rFonts w:hint="eastAsia"/>
                      <w:szCs w:val="21"/>
                    </w:rPr>
                    <w:alias w:val="在报告期内离任的董事、监事、高级管理人员姓名"/>
                    <w:tag w:val="_GBC_d397c51f2d3a411c9f47f42464ed1868"/>
                    <w:id w:val="27479622"/>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胡</w:t>
                        </w:r>
                        <w:proofErr w:type="gramStart"/>
                        <w:r>
                          <w:rPr>
                            <w:rFonts w:hint="eastAsia"/>
                            <w:szCs w:val="21"/>
                          </w:rPr>
                          <w:t>世</w:t>
                        </w:r>
                        <w:proofErr w:type="gramEnd"/>
                        <w:r>
                          <w:rPr>
                            <w:rFonts w:hint="eastAsia"/>
                            <w:szCs w:val="21"/>
                          </w:rPr>
                          <w:t>明</w:t>
                        </w:r>
                      </w:p>
                    </w:tc>
                  </w:sdtContent>
                </w:sdt>
                <w:sdt>
                  <w:sdtPr>
                    <w:rPr>
                      <w:szCs w:val="21"/>
                    </w:rPr>
                    <w:alias w:val="离任的董事监事高级管理人员职务"/>
                    <w:tag w:val="_GBC_aa77cd30b13947f0841f49b0b279211b"/>
                    <w:id w:val="27479623"/>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独立董事</w:t>
                        </w:r>
                      </w:p>
                    </w:tc>
                  </w:sdtContent>
                </w:sdt>
                <w:sdt>
                  <w:sdtPr>
                    <w:rPr>
                      <w:szCs w:val="21"/>
                    </w:rPr>
                    <w:alias w:val="公司董事、监事、高级管理人员的变动情形"/>
                    <w:tag w:val="_GBC_466f24fb36cc4d949be4225fed8d37c7"/>
                    <w:id w:val="27479624"/>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sidRPr="00AB3C84">
                          <w:rPr>
                            <w:szCs w:val="21"/>
                          </w:rPr>
                          <w:t>选举</w:t>
                        </w:r>
                      </w:p>
                    </w:tc>
                  </w:sdtContent>
                </w:sdt>
              </w:tr>
            </w:sdtContent>
          </w:sdt>
          <w:sdt>
            <w:sdtPr>
              <w:rPr>
                <w:rFonts w:hint="eastAsia"/>
                <w:szCs w:val="21"/>
              </w:rPr>
              <w:alias w:val="在报告期内公司董事、监事、高级管理人员变动情况"/>
              <w:tag w:val="_GBC_f8245c93a5574f05bb6e0a400a7c4f3b"/>
              <w:id w:val="27479629"/>
              <w:lock w:val="sdtLocked"/>
            </w:sdtPr>
            <w:sdtContent>
              <w:tr w:rsidR="00E352A6" w:rsidTr="00E352A6">
                <w:sdt>
                  <w:sdtPr>
                    <w:rPr>
                      <w:rFonts w:hint="eastAsia"/>
                      <w:szCs w:val="21"/>
                    </w:rPr>
                    <w:alias w:val="在报告期内离任的董事、监事、高级管理人员姓名"/>
                    <w:tag w:val="_GBC_d397c51f2d3a411c9f47f42464ed1868"/>
                    <w:id w:val="27479626"/>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proofErr w:type="gramStart"/>
                        <w:r>
                          <w:rPr>
                            <w:rFonts w:hint="eastAsia"/>
                            <w:szCs w:val="21"/>
                          </w:rPr>
                          <w:t>朱书红</w:t>
                        </w:r>
                        <w:proofErr w:type="gramEnd"/>
                      </w:p>
                    </w:tc>
                  </w:sdtContent>
                </w:sdt>
                <w:sdt>
                  <w:sdtPr>
                    <w:rPr>
                      <w:szCs w:val="21"/>
                    </w:rPr>
                    <w:alias w:val="离任的董事监事高级管理人员职务"/>
                    <w:tag w:val="_GBC_aa77cd30b13947f0841f49b0b279211b"/>
                    <w:id w:val="27479627"/>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监事会主席</w:t>
                        </w:r>
                      </w:p>
                    </w:tc>
                  </w:sdtContent>
                </w:sdt>
                <w:sdt>
                  <w:sdtPr>
                    <w:rPr>
                      <w:szCs w:val="21"/>
                    </w:rPr>
                    <w:alias w:val="公司董事、监事、高级管理人员的变动情形"/>
                    <w:tag w:val="_GBC_466f24fb36cc4d949be4225fed8d37c7"/>
                    <w:id w:val="27479628"/>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sidRPr="00E4679F">
                          <w:rPr>
                            <w:szCs w:val="21"/>
                          </w:rPr>
                          <w:t>选举</w:t>
                        </w:r>
                      </w:p>
                    </w:tc>
                  </w:sdtContent>
                </w:sdt>
              </w:tr>
            </w:sdtContent>
          </w:sdt>
          <w:sdt>
            <w:sdtPr>
              <w:rPr>
                <w:rFonts w:hint="eastAsia"/>
                <w:szCs w:val="21"/>
              </w:rPr>
              <w:alias w:val="在报告期内公司董事、监事、高级管理人员变动情况"/>
              <w:tag w:val="_GBC_f8245c93a5574f05bb6e0a400a7c4f3b"/>
              <w:id w:val="27479633"/>
              <w:lock w:val="sdtLocked"/>
            </w:sdtPr>
            <w:sdtContent>
              <w:tr w:rsidR="00E352A6" w:rsidTr="00E352A6">
                <w:sdt>
                  <w:sdtPr>
                    <w:rPr>
                      <w:rFonts w:hint="eastAsia"/>
                      <w:szCs w:val="21"/>
                    </w:rPr>
                    <w:alias w:val="在报告期内离任的董事、监事、高级管理人员姓名"/>
                    <w:tag w:val="_GBC_d397c51f2d3a411c9f47f42464ed1868"/>
                    <w:id w:val="27479630"/>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王晓梅</w:t>
                        </w:r>
                      </w:p>
                    </w:tc>
                  </w:sdtContent>
                </w:sdt>
                <w:sdt>
                  <w:sdtPr>
                    <w:rPr>
                      <w:szCs w:val="21"/>
                    </w:rPr>
                    <w:alias w:val="离任的董事监事高级管理人员职务"/>
                    <w:tag w:val="_GBC_aa77cd30b13947f0841f49b0b279211b"/>
                    <w:id w:val="27479631"/>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监事</w:t>
                        </w:r>
                      </w:p>
                    </w:tc>
                  </w:sdtContent>
                </w:sdt>
                <w:sdt>
                  <w:sdtPr>
                    <w:rPr>
                      <w:szCs w:val="21"/>
                    </w:rPr>
                    <w:alias w:val="公司董事、监事、高级管理人员的变动情形"/>
                    <w:tag w:val="_GBC_466f24fb36cc4d949be4225fed8d37c7"/>
                    <w:id w:val="27479632"/>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27479637"/>
              <w:lock w:val="sdtLocked"/>
            </w:sdtPr>
            <w:sdtContent>
              <w:tr w:rsidR="00E352A6" w:rsidTr="00E352A6">
                <w:sdt>
                  <w:sdtPr>
                    <w:rPr>
                      <w:rFonts w:hint="eastAsia"/>
                      <w:szCs w:val="21"/>
                    </w:rPr>
                    <w:alias w:val="在报告期内离任的董事、监事、高级管理人员姓名"/>
                    <w:tag w:val="_GBC_d397c51f2d3a411c9f47f42464ed1868"/>
                    <w:id w:val="27479634"/>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王赫</w:t>
                        </w:r>
                      </w:p>
                    </w:tc>
                  </w:sdtContent>
                </w:sdt>
                <w:sdt>
                  <w:sdtPr>
                    <w:rPr>
                      <w:szCs w:val="21"/>
                    </w:rPr>
                    <w:alias w:val="离任的董事监事高级管理人员职务"/>
                    <w:tag w:val="_GBC_aa77cd30b13947f0841f49b0b279211b"/>
                    <w:id w:val="27479635"/>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职工监事</w:t>
                        </w:r>
                      </w:p>
                    </w:tc>
                  </w:sdtContent>
                </w:sdt>
                <w:sdt>
                  <w:sdtPr>
                    <w:rPr>
                      <w:szCs w:val="21"/>
                    </w:rPr>
                    <w:alias w:val="公司董事、监事、高级管理人员的变动情形"/>
                    <w:tag w:val="_GBC_466f24fb36cc4d949be4225fed8d37c7"/>
                    <w:id w:val="27479636"/>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27479641"/>
              <w:lock w:val="sdtLocked"/>
            </w:sdtPr>
            <w:sdtContent>
              <w:tr w:rsidR="00E352A6" w:rsidTr="00E352A6">
                <w:sdt>
                  <w:sdtPr>
                    <w:rPr>
                      <w:rFonts w:hint="eastAsia"/>
                      <w:szCs w:val="21"/>
                    </w:rPr>
                    <w:alias w:val="在报告期内离任的董事、监事、高级管理人员姓名"/>
                    <w:tag w:val="_GBC_d397c51f2d3a411c9f47f42464ed1868"/>
                    <w:id w:val="27479638"/>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proofErr w:type="gramStart"/>
                        <w:r>
                          <w:rPr>
                            <w:rFonts w:hint="eastAsia"/>
                            <w:szCs w:val="21"/>
                          </w:rPr>
                          <w:t>李跃清</w:t>
                        </w:r>
                        <w:proofErr w:type="gramEnd"/>
                      </w:p>
                    </w:tc>
                  </w:sdtContent>
                </w:sdt>
                <w:sdt>
                  <w:sdtPr>
                    <w:rPr>
                      <w:szCs w:val="21"/>
                    </w:rPr>
                    <w:alias w:val="离任的董事监事高级管理人员职务"/>
                    <w:tag w:val="_GBC_aa77cd30b13947f0841f49b0b279211b"/>
                    <w:id w:val="27479639"/>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常务副总经理、董事会秘书</w:t>
                        </w:r>
                      </w:p>
                    </w:tc>
                  </w:sdtContent>
                </w:sdt>
                <w:sdt>
                  <w:sdtPr>
                    <w:rPr>
                      <w:szCs w:val="21"/>
                    </w:rPr>
                    <w:alias w:val="公司董事、监事、高级管理人员的变动情形"/>
                    <w:tag w:val="_GBC_466f24fb36cc4d949be4225fed8d37c7"/>
                    <w:id w:val="27479640"/>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7479645"/>
              <w:lock w:val="sdtLocked"/>
            </w:sdtPr>
            <w:sdtContent>
              <w:tr w:rsidR="00E352A6" w:rsidTr="00E352A6">
                <w:sdt>
                  <w:sdtPr>
                    <w:rPr>
                      <w:rFonts w:hint="eastAsia"/>
                      <w:szCs w:val="21"/>
                    </w:rPr>
                    <w:alias w:val="在报告期内离任的董事、监事、高级管理人员姓名"/>
                    <w:tag w:val="_GBC_d397c51f2d3a411c9f47f42464ed1868"/>
                    <w:id w:val="27479642"/>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王瑞祥</w:t>
                        </w:r>
                      </w:p>
                    </w:tc>
                  </w:sdtContent>
                </w:sdt>
                <w:sdt>
                  <w:sdtPr>
                    <w:rPr>
                      <w:szCs w:val="21"/>
                    </w:rPr>
                    <w:alias w:val="离任的董事监事高级管理人员职务"/>
                    <w:tag w:val="_GBC_aa77cd30b13947f0841f49b0b279211b"/>
                    <w:id w:val="27479643"/>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副总经理</w:t>
                        </w:r>
                      </w:p>
                    </w:tc>
                  </w:sdtContent>
                </w:sdt>
                <w:sdt>
                  <w:sdtPr>
                    <w:rPr>
                      <w:szCs w:val="21"/>
                    </w:rPr>
                    <w:alias w:val="公司董事、监事、高级管理人员的变动情形"/>
                    <w:tag w:val="_GBC_466f24fb36cc4d949be4225fed8d37c7"/>
                    <w:id w:val="27479644"/>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7479649"/>
              <w:lock w:val="sdtLocked"/>
            </w:sdtPr>
            <w:sdtContent>
              <w:tr w:rsidR="00E352A6" w:rsidTr="00E352A6">
                <w:sdt>
                  <w:sdtPr>
                    <w:rPr>
                      <w:rFonts w:hint="eastAsia"/>
                      <w:szCs w:val="21"/>
                    </w:rPr>
                    <w:alias w:val="在报告期内离任的董事、监事、高级管理人员姓名"/>
                    <w:tag w:val="_GBC_d397c51f2d3a411c9f47f42464ed1868"/>
                    <w:id w:val="27479646"/>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proofErr w:type="gramStart"/>
                        <w:r>
                          <w:rPr>
                            <w:rFonts w:hint="eastAsia"/>
                            <w:szCs w:val="21"/>
                          </w:rPr>
                          <w:t>屈伟华</w:t>
                        </w:r>
                        <w:proofErr w:type="gramEnd"/>
                      </w:p>
                    </w:tc>
                  </w:sdtContent>
                </w:sdt>
                <w:sdt>
                  <w:sdtPr>
                    <w:rPr>
                      <w:szCs w:val="21"/>
                    </w:rPr>
                    <w:alias w:val="离任的董事监事高级管理人员职务"/>
                    <w:tag w:val="_GBC_aa77cd30b13947f0841f49b0b279211b"/>
                    <w:id w:val="27479647"/>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副总经理</w:t>
                        </w:r>
                      </w:p>
                    </w:tc>
                  </w:sdtContent>
                </w:sdt>
                <w:sdt>
                  <w:sdtPr>
                    <w:rPr>
                      <w:szCs w:val="21"/>
                    </w:rPr>
                    <w:alias w:val="公司董事、监事、高级管理人员的变动情形"/>
                    <w:tag w:val="_GBC_466f24fb36cc4d949be4225fed8d37c7"/>
                    <w:id w:val="27479648"/>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7479653"/>
              <w:lock w:val="sdtLocked"/>
            </w:sdtPr>
            <w:sdtContent>
              <w:tr w:rsidR="00E352A6" w:rsidTr="00E352A6">
                <w:sdt>
                  <w:sdtPr>
                    <w:rPr>
                      <w:rFonts w:hint="eastAsia"/>
                      <w:szCs w:val="21"/>
                    </w:rPr>
                    <w:alias w:val="在报告期内离任的董事、监事、高级管理人员姓名"/>
                    <w:tag w:val="_GBC_d397c51f2d3a411c9f47f42464ed1868"/>
                    <w:id w:val="27479650"/>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梁中扬</w:t>
                        </w:r>
                      </w:p>
                    </w:tc>
                  </w:sdtContent>
                </w:sdt>
                <w:sdt>
                  <w:sdtPr>
                    <w:rPr>
                      <w:szCs w:val="21"/>
                    </w:rPr>
                    <w:alias w:val="离任的董事监事高级管理人员职务"/>
                    <w:tag w:val="_GBC_aa77cd30b13947f0841f49b0b279211b"/>
                    <w:id w:val="27479651"/>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副总经理</w:t>
                        </w:r>
                      </w:p>
                    </w:tc>
                  </w:sdtContent>
                </w:sdt>
                <w:sdt>
                  <w:sdtPr>
                    <w:rPr>
                      <w:szCs w:val="21"/>
                    </w:rPr>
                    <w:alias w:val="公司董事、监事、高级管理人员的变动情形"/>
                    <w:tag w:val="_GBC_466f24fb36cc4d949be4225fed8d37c7"/>
                    <w:id w:val="27479652"/>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7479657"/>
              <w:lock w:val="sdtLocked"/>
            </w:sdtPr>
            <w:sdtContent>
              <w:tr w:rsidR="00E352A6" w:rsidTr="00E352A6">
                <w:sdt>
                  <w:sdtPr>
                    <w:rPr>
                      <w:rFonts w:hint="eastAsia"/>
                      <w:szCs w:val="21"/>
                    </w:rPr>
                    <w:alias w:val="在报告期内离任的董事、监事、高级管理人员姓名"/>
                    <w:tag w:val="_GBC_d397c51f2d3a411c9f47f42464ed1868"/>
                    <w:id w:val="27479654"/>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魏</w:t>
                        </w:r>
                        <w:proofErr w:type="gramStart"/>
                        <w:r>
                          <w:rPr>
                            <w:rFonts w:hint="eastAsia"/>
                            <w:szCs w:val="21"/>
                          </w:rPr>
                          <w:t>浩</w:t>
                        </w:r>
                        <w:proofErr w:type="gramEnd"/>
                        <w:r>
                          <w:rPr>
                            <w:rFonts w:hint="eastAsia"/>
                            <w:szCs w:val="21"/>
                          </w:rPr>
                          <w:t>水</w:t>
                        </w:r>
                      </w:p>
                    </w:tc>
                  </w:sdtContent>
                </w:sdt>
                <w:sdt>
                  <w:sdtPr>
                    <w:rPr>
                      <w:szCs w:val="21"/>
                    </w:rPr>
                    <w:alias w:val="离任的董事监事高级管理人员职务"/>
                    <w:tag w:val="_GBC_aa77cd30b13947f0841f49b0b279211b"/>
                    <w:id w:val="27479655"/>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总会计师</w:t>
                        </w:r>
                      </w:p>
                    </w:tc>
                  </w:sdtContent>
                </w:sdt>
                <w:sdt>
                  <w:sdtPr>
                    <w:rPr>
                      <w:szCs w:val="21"/>
                    </w:rPr>
                    <w:alias w:val="公司董事、监事、高级管理人员的变动情形"/>
                    <w:tag w:val="_GBC_466f24fb36cc4d949be4225fed8d37c7"/>
                    <w:id w:val="27479656"/>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7479661"/>
              <w:lock w:val="sdtLocked"/>
            </w:sdtPr>
            <w:sdtContent>
              <w:tr w:rsidR="00E352A6" w:rsidTr="00E352A6">
                <w:sdt>
                  <w:sdtPr>
                    <w:rPr>
                      <w:rFonts w:hint="eastAsia"/>
                      <w:szCs w:val="21"/>
                    </w:rPr>
                    <w:alias w:val="在报告期内离任的董事、监事、高级管理人员姓名"/>
                    <w:tag w:val="_GBC_d397c51f2d3a411c9f47f42464ed1868"/>
                    <w:id w:val="27479658"/>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刘丛生</w:t>
                        </w:r>
                      </w:p>
                    </w:tc>
                  </w:sdtContent>
                </w:sdt>
                <w:sdt>
                  <w:sdtPr>
                    <w:rPr>
                      <w:szCs w:val="21"/>
                    </w:rPr>
                    <w:alias w:val="离任的董事监事高级管理人员职务"/>
                    <w:tag w:val="_GBC_aa77cd30b13947f0841f49b0b279211b"/>
                    <w:id w:val="27479659"/>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szCs w:val="21"/>
                          </w:rPr>
                          <w:t>董事</w:t>
                        </w:r>
                      </w:p>
                    </w:tc>
                  </w:sdtContent>
                </w:sdt>
                <w:sdt>
                  <w:sdtPr>
                    <w:rPr>
                      <w:szCs w:val="21"/>
                    </w:rPr>
                    <w:alias w:val="公司董事、监事、高级管理人员的变动情形"/>
                    <w:tag w:val="_GBC_466f24fb36cc4d949be4225fed8d37c7"/>
                    <w:id w:val="27479660"/>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7479665"/>
              <w:lock w:val="sdtLocked"/>
            </w:sdtPr>
            <w:sdtContent>
              <w:tr w:rsidR="00E352A6" w:rsidTr="00E352A6">
                <w:sdt>
                  <w:sdtPr>
                    <w:rPr>
                      <w:rFonts w:hint="eastAsia"/>
                      <w:szCs w:val="21"/>
                    </w:rPr>
                    <w:alias w:val="在报告期内离任的董事、监事、高级管理人员姓名"/>
                    <w:tag w:val="_GBC_d397c51f2d3a411c9f47f42464ed1868"/>
                    <w:id w:val="27479662"/>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杜海青</w:t>
                        </w:r>
                      </w:p>
                    </w:tc>
                  </w:sdtContent>
                </w:sdt>
                <w:sdt>
                  <w:sdtPr>
                    <w:rPr>
                      <w:szCs w:val="21"/>
                    </w:rPr>
                    <w:alias w:val="离任的董事监事高级管理人员职务"/>
                    <w:tag w:val="_GBC_aa77cd30b13947f0841f49b0b279211b"/>
                    <w:id w:val="27479663"/>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szCs w:val="21"/>
                          </w:rPr>
                          <w:t>董事</w:t>
                        </w:r>
                      </w:p>
                    </w:tc>
                  </w:sdtContent>
                </w:sdt>
                <w:sdt>
                  <w:sdtPr>
                    <w:rPr>
                      <w:szCs w:val="21"/>
                    </w:rPr>
                    <w:alias w:val="公司董事、监事、高级管理人员的变动情形"/>
                    <w:tag w:val="_GBC_466f24fb36cc4d949be4225fed8d37c7"/>
                    <w:id w:val="27479664"/>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7479669"/>
              <w:lock w:val="sdtLocked"/>
            </w:sdtPr>
            <w:sdtContent>
              <w:tr w:rsidR="00E352A6" w:rsidTr="00E352A6">
                <w:sdt>
                  <w:sdtPr>
                    <w:rPr>
                      <w:rFonts w:hint="eastAsia"/>
                      <w:szCs w:val="21"/>
                    </w:rPr>
                    <w:alias w:val="在报告期内离任的董事、监事、高级管理人员姓名"/>
                    <w:tag w:val="_GBC_d397c51f2d3a411c9f47f42464ed1868"/>
                    <w:id w:val="27479666"/>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proofErr w:type="gramStart"/>
                        <w:r>
                          <w:rPr>
                            <w:rFonts w:hint="eastAsia"/>
                            <w:szCs w:val="21"/>
                          </w:rPr>
                          <w:t>王晋定</w:t>
                        </w:r>
                        <w:proofErr w:type="gramEnd"/>
                      </w:p>
                    </w:tc>
                  </w:sdtContent>
                </w:sdt>
                <w:sdt>
                  <w:sdtPr>
                    <w:rPr>
                      <w:szCs w:val="21"/>
                    </w:rPr>
                    <w:alias w:val="离任的董事监事高级管理人员职务"/>
                    <w:tag w:val="_GBC_aa77cd30b13947f0841f49b0b279211b"/>
                    <w:id w:val="27479667"/>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szCs w:val="21"/>
                          </w:rPr>
                          <w:t>董事、总经理</w:t>
                        </w:r>
                      </w:p>
                    </w:tc>
                  </w:sdtContent>
                </w:sdt>
                <w:sdt>
                  <w:sdtPr>
                    <w:rPr>
                      <w:szCs w:val="21"/>
                    </w:rPr>
                    <w:alias w:val="公司董事、监事、高级管理人员的变动情形"/>
                    <w:tag w:val="_GBC_466f24fb36cc4d949be4225fed8d37c7"/>
                    <w:id w:val="27479668"/>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7479673"/>
              <w:lock w:val="sdtLocked"/>
            </w:sdtPr>
            <w:sdtContent>
              <w:tr w:rsidR="00E352A6" w:rsidTr="00E352A6">
                <w:sdt>
                  <w:sdtPr>
                    <w:rPr>
                      <w:rFonts w:hint="eastAsia"/>
                      <w:szCs w:val="21"/>
                    </w:rPr>
                    <w:alias w:val="在报告期内离任的董事、监事、高级管理人员姓名"/>
                    <w:tag w:val="_GBC_d397c51f2d3a411c9f47f42464ed1868"/>
                    <w:id w:val="27479670"/>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周立</w:t>
                        </w:r>
                      </w:p>
                    </w:tc>
                  </w:sdtContent>
                </w:sdt>
                <w:sdt>
                  <w:sdtPr>
                    <w:rPr>
                      <w:szCs w:val="21"/>
                    </w:rPr>
                    <w:alias w:val="离任的董事监事高级管理人员职务"/>
                    <w:tag w:val="_GBC_aa77cd30b13947f0841f49b0b279211b"/>
                    <w:id w:val="27479671"/>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szCs w:val="21"/>
                          </w:rPr>
                          <w:t>独立董事</w:t>
                        </w:r>
                      </w:p>
                    </w:tc>
                  </w:sdtContent>
                </w:sdt>
                <w:sdt>
                  <w:sdtPr>
                    <w:rPr>
                      <w:szCs w:val="21"/>
                    </w:rPr>
                    <w:alias w:val="公司董事、监事、高级管理人员的变动情形"/>
                    <w:tag w:val="_GBC_466f24fb36cc4d949be4225fed8d37c7"/>
                    <w:id w:val="27479672"/>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7479677"/>
              <w:lock w:val="sdtLocked"/>
            </w:sdtPr>
            <w:sdtContent>
              <w:tr w:rsidR="00E352A6" w:rsidTr="00E352A6">
                <w:sdt>
                  <w:sdtPr>
                    <w:rPr>
                      <w:rFonts w:hint="eastAsia"/>
                      <w:szCs w:val="21"/>
                    </w:rPr>
                    <w:alias w:val="在报告期内离任的董事、监事、高级管理人员姓名"/>
                    <w:tag w:val="_GBC_d397c51f2d3a411c9f47f42464ed1868"/>
                    <w:id w:val="27479674"/>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刘冰</w:t>
                        </w:r>
                      </w:p>
                    </w:tc>
                  </w:sdtContent>
                </w:sdt>
                <w:sdt>
                  <w:sdtPr>
                    <w:rPr>
                      <w:szCs w:val="21"/>
                    </w:rPr>
                    <w:alias w:val="离任的董事监事高级管理人员职务"/>
                    <w:tag w:val="_GBC_aa77cd30b13947f0841f49b0b279211b"/>
                    <w:id w:val="27479675"/>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监事会主席</w:t>
                        </w:r>
                      </w:p>
                    </w:tc>
                  </w:sdtContent>
                </w:sdt>
                <w:sdt>
                  <w:sdtPr>
                    <w:rPr>
                      <w:szCs w:val="21"/>
                    </w:rPr>
                    <w:alias w:val="公司董事、监事、高级管理人员的变动情形"/>
                    <w:tag w:val="_GBC_466f24fb36cc4d949be4225fed8d37c7"/>
                    <w:id w:val="27479676"/>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7479681"/>
              <w:lock w:val="sdtLocked"/>
            </w:sdtPr>
            <w:sdtContent>
              <w:tr w:rsidR="00E352A6" w:rsidTr="00E352A6">
                <w:sdt>
                  <w:sdtPr>
                    <w:rPr>
                      <w:rFonts w:hint="eastAsia"/>
                      <w:szCs w:val="21"/>
                    </w:rPr>
                    <w:alias w:val="在报告期内离任的董事、监事、高级管理人员姓名"/>
                    <w:tag w:val="_GBC_d397c51f2d3a411c9f47f42464ed1868"/>
                    <w:id w:val="27479678"/>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孙连忠</w:t>
                        </w:r>
                      </w:p>
                    </w:tc>
                  </w:sdtContent>
                </w:sdt>
                <w:sdt>
                  <w:sdtPr>
                    <w:rPr>
                      <w:szCs w:val="21"/>
                    </w:rPr>
                    <w:alias w:val="离任的董事监事高级管理人员职务"/>
                    <w:tag w:val="_GBC_aa77cd30b13947f0841f49b0b279211b"/>
                    <w:id w:val="27479679"/>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监事</w:t>
                        </w:r>
                      </w:p>
                    </w:tc>
                  </w:sdtContent>
                </w:sdt>
                <w:sdt>
                  <w:sdtPr>
                    <w:rPr>
                      <w:szCs w:val="21"/>
                    </w:rPr>
                    <w:alias w:val="公司董事、监事、高级管理人员的变动情形"/>
                    <w:tag w:val="_GBC_466f24fb36cc4d949be4225fed8d37c7"/>
                    <w:id w:val="27479680"/>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7479685"/>
              <w:lock w:val="sdtLocked"/>
            </w:sdtPr>
            <w:sdtContent>
              <w:tr w:rsidR="00E352A6" w:rsidTr="00E352A6">
                <w:sdt>
                  <w:sdtPr>
                    <w:rPr>
                      <w:rFonts w:hint="eastAsia"/>
                      <w:szCs w:val="21"/>
                    </w:rPr>
                    <w:alias w:val="在报告期内离任的董事、监事、高级管理人员姓名"/>
                    <w:tag w:val="_GBC_d397c51f2d3a411c9f47f42464ed1868"/>
                    <w:id w:val="27479682"/>
                    <w:lock w:val="sdtLocked"/>
                  </w:sdtPr>
                  <w:sdtContent>
                    <w:tc>
                      <w:tcPr>
                        <w:tcW w:w="1643" w:type="pct"/>
                      </w:tcPr>
                      <w:p w:rsidR="00E352A6" w:rsidRDefault="00E352A6" w:rsidP="00E352A6">
                        <w:pPr>
                          <w:kinsoku w:val="0"/>
                          <w:overflowPunct w:val="0"/>
                          <w:autoSpaceDE w:val="0"/>
                          <w:autoSpaceDN w:val="0"/>
                          <w:adjustRightInd w:val="0"/>
                          <w:snapToGrid w:val="0"/>
                          <w:rPr>
                            <w:szCs w:val="21"/>
                          </w:rPr>
                        </w:pPr>
                        <w:r>
                          <w:rPr>
                            <w:rFonts w:hint="eastAsia"/>
                            <w:szCs w:val="21"/>
                          </w:rPr>
                          <w:t>魏大忠</w:t>
                        </w:r>
                      </w:p>
                    </w:tc>
                  </w:sdtContent>
                </w:sdt>
                <w:sdt>
                  <w:sdtPr>
                    <w:rPr>
                      <w:szCs w:val="21"/>
                    </w:rPr>
                    <w:alias w:val="离任的董事监事高级管理人员职务"/>
                    <w:tag w:val="_GBC_aa77cd30b13947f0841f49b0b279211b"/>
                    <w:id w:val="27479683"/>
                    <w:lock w:val="sdtLocked"/>
                  </w:sdtPr>
                  <w:sdtContent>
                    <w:tc>
                      <w:tcPr>
                        <w:tcW w:w="1732" w:type="pct"/>
                      </w:tcPr>
                      <w:p w:rsidR="00E352A6" w:rsidRDefault="00E352A6" w:rsidP="00E352A6">
                        <w:pPr>
                          <w:kinsoku w:val="0"/>
                          <w:overflowPunct w:val="0"/>
                          <w:autoSpaceDE w:val="0"/>
                          <w:autoSpaceDN w:val="0"/>
                          <w:adjustRightInd w:val="0"/>
                          <w:snapToGrid w:val="0"/>
                          <w:rPr>
                            <w:szCs w:val="21"/>
                          </w:rPr>
                        </w:pPr>
                        <w:r>
                          <w:rPr>
                            <w:rFonts w:hint="eastAsia"/>
                            <w:szCs w:val="21"/>
                          </w:rPr>
                          <w:t>职工监事</w:t>
                        </w:r>
                      </w:p>
                    </w:tc>
                  </w:sdtContent>
                </w:sdt>
                <w:sdt>
                  <w:sdtPr>
                    <w:rPr>
                      <w:szCs w:val="21"/>
                    </w:rPr>
                    <w:alias w:val="公司董事、监事、高级管理人员的变动情形"/>
                    <w:tag w:val="_GBC_466f24fb36cc4d949be4225fed8d37c7"/>
                    <w:id w:val="27479684"/>
                    <w:lock w:val="sdtLocked"/>
                    <w:comboBox>
                      <w:listItem w:displayText="聘任" w:value="聘任"/>
                      <w:listItem w:displayText="离任" w:value="离任"/>
                      <w:listItem w:displayText="解任" w:value="解任"/>
                      <w:listItem w:displayText="选举" w:value="选举"/>
                    </w:comboBox>
                  </w:sdtPr>
                  <w:sdtContent>
                    <w:tc>
                      <w:tcPr>
                        <w:tcW w:w="1625" w:type="pct"/>
                      </w:tcPr>
                      <w:p w:rsidR="00E352A6" w:rsidRDefault="00E352A6" w:rsidP="00E352A6">
                        <w:pPr>
                          <w:kinsoku w:val="0"/>
                          <w:overflowPunct w:val="0"/>
                          <w:autoSpaceDE w:val="0"/>
                          <w:autoSpaceDN w:val="0"/>
                          <w:adjustRightInd w:val="0"/>
                          <w:snapToGrid w:val="0"/>
                          <w:rPr>
                            <w:szCs w:val="21"/>
                          </w:rPr>
                        </w:pPr>
                        <w:r>
                          <w:rPr>
                            <w:szCs w:val="21"/>
                          </w:rPr>
                          <w:t>离任</w:t>
                        </w:r>
                      </w:p>
                    </w:tc>
                  </w:sdtContent>
                </w:sdt>
              </w:tr>
            </w:sdtContent>
          </w:sdt>
        </w:tbl>
        <w:p w:rsidR="00E352A6" w:rsidRDefault="00E352A6"/>
        <w:p w:rsidR="00FB66FE" w:rsidRDefault="00C979FF"/>
      </w:sdtContent>
    </w:sdt>
    <w:sdt>
      <w:sdtPr>
        <w:rPr>
          <w:rFonts w:hint="eastAsia"/>
        </w:rPr>
        <w:alias w:val="模块:公司董事、监事、高级管理人员变动的情况说明"/>
        <w:tag w:val="_SEC_9d764ab9e1c44e0e972e846b8ecf0813"/>
        <w:id w:val="1886291228"/>
        <w:lock w:val="sdtLocked"/>
        <w:placeholder>
          <w:docPart w:val="GBC22222222222222222222222222222"/>
        </w:placeholder>
      </w:sdtPr>
      <w:sdtContent>
        <w:p w:rsidR="00FB66FE" w:rsidRDefault="00EF35C9">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110240516"/>
            <w:lock w:val="sdtContentLocked"/>
            <w:placeholder>
              <w:docPart w:val="GBC22222222222222222222222222222"/>
            </w:placeholder>
          </w:sdtPr>
          <w:sdtContent>
            <w:p w:rsidR="00FB66FE" w:rsidRDefault="00C979FF">
              <w:r>
                <w:fldChar w:fldCharType="begin"/>
              </w:r>
              <w:r w:rsidR="002A7547">
                <w:instrText xml:space="preserve"> MACROBUTTON  SnrToggleCheckbox √适用 </w:instrText>
              </w:r>
              <w:r>
                <w:fldChar w:fldCharType="end"/>
              </w:r>
              <w:r>
                <w:fldChar w:fldCharType="begin"/>
              </w:r>
              <w:r w:rsidR="002A7547">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586656302"/>
            <w:lock w:val="sdtLocked"/>
            <w:placeholder>
              <w:docPart w:val="GBC22222222222222222222222222222"/>
            </w:placeholder>
          </w:sdtPr>
          <w:sdtContent>
            <w:p w:rsidR="00FB66FE" w:rsidRDefault="002A7547" w:rsidP="00162F84">
              <w:pPr>
                <w:ind w:firstLineChars="200" w:firstLine="480"/>
                <w:jc w:val="both"/>
              </w:pPr>
              <w:r>
                <w:t>2017年</w:t>
              </w:r>
              <w:r>
                <w:rPr>
                  <w:rFonts w:hint="eastAsia"/>
                </w:rPr>
                <w:t>4</w:t>
              </w:r>
              <w:r>
                <w:t>月</w:t>
              </w:r>
              <w:r>
                <w:rPr>
                  <w:rFonts w:hint="eastAsia"/>
                </w:rPr>
                <w:t>25</w:t>
              </w:r>
              <w:r>
                <w:t>日公司第</w:t>
              </w:r>
              <w:r>
                <w:rPr>
                  <w:rFonts w:hint="eastAsia"/>
                </w:rPr>
                <w:t>五</w:t>
              </w:r>
              <w:r>
                <w:t>届董事会第</w:t>
              </w:r>
              <w:r>
                <w:rPr>
                  <w:rFonts w:hint="eastAsia"/>
                </w:rPr>
                <w:t>三十三</w:t>
              </w:r>
              <w:r>
                <w:t>次会议</w:t>
              </w:r>
              <w:r>
                <w:rPr>
                  <w:rFonts w:hint="eastAsia"/>
                </w:rPr>
                <w:t>、第五届监事会第十六次会议，2017年6月14日公司2016年年度股东大会分别</w:t>
              </w:r>
              <w:r>
                <w:t>审议通过了</w:t>
              </w:r>
              <w:r>
                <w:rPr>
                  <w:rFonts w:hint="eastAsia"/>
                </w:rPr>
                <w:t>《</w:t>
              </w:r>
              <w:r w:rsidRPr="002A7547">
                <w:rPr>
                  <w:rFonts w:hint="eastAsia"/>
                </w:rPr>
                <w:t>关于公司董事会换届选举的议案</w:t>
              </w:r>
              <w:r>
                <w:rPr>
                  <w:rFonts w:hint="eastAsia"/>
                </w:rPr>
                <w:t>》、《</w:t>
              </w:r>
              <w:r w:rsidRPr="002A7547">
                <w:rPr>
                  <w:rFonts w:hint="eastAsia"/>
                </w:rPr>
                <w:t>关于公司</w:t>
              </w:r>
              <w:r>
                <w:rPr>
                  <w:rFonts w:hint="eastAsia"/>
                </w:rPr>
                <w:t>监</w:t>
              </w:r>
              <w:r w:rsidRPr="002A7547">
                <w:rPr>
                  <w:rFonts w:hint="eastAsia"/>
                </w:rPr>
                <w:t>事会换届选举的议案</w:t>
              </w:r>
              <w:r>
                <w:rPr>
                  <w:rFonts w:hint="eastAsia"/>
                </w:rPr>
                <w:t>》；2017年7月7日，公司第六届董事会第一次会议审议通过了《</w:t>
              </w:r>
              <w:r w:rsidRPr="002A7547">
                <w:t>关于选举董事长、副董事长的议案</w:t>
              </w:r>
              <w:r>
                <w:rPr>
                  <w:rFonts w:hint="eastAsia"/>
                </w:rPr>
                <w:t>》、《</w:t>
              </w:r>
              <w:r w:rsidRPr="002A7547">
                <w:rPr>
                  <w:rFonts w:hint="eastAsia"/>
                </w:rPr>
                <w:t>关于聘任总经理、董事会秘书及证券事务代表的议案</w:t>
              </w:r>
              <w:r>
                <w:rPr>
                  <w:rFonts w:hint="eastAsia"/>
                </w:rPr>
                <w:t>》、《</w:t>
              </w:r>
              <w:r w:rsidRPr="002A7547">
                <w:rPr>
                  <w:rFonts w:hint="eastAsia"/>
                </w:rPr>
                <w:t>关于聘任副总经理、总会计师的议案</w:t>
              </w:r>
              <w:r>
                <w:rPr>
                  <w:rFonts w:hint="eastAsia"/>
                </w:rPr>
                <w:t>》。</w:t>
              </w:r>
              <w:r>
                <w:t>上述事项详见2017年</w:t>
              </w:r>
              <w:r w:rsidR="009330C9">
                <w:rPr>
                  <w:rFonts w:hint="eastAsia"/>
                </w:rPr>
                <w:t>4</w:t>
              </w:r>
              <w:r>
                <w:t>月</w:t>
              </w:r>
              <w:r w:rsidR="009330C9">
                <w:rPr>
                  <w:rFonts w:hint="eastAsia"/>
                </w:rPr>
                <w:t>27</w:t>
              </w:r>
              <w:r>
                <w:t>日</w:t>
              </w:r>
              <w:r w:rsidR="009330C9">
                <w:rPr>
                  <w:rFonts w:hint="eastAsia"/>
                </w:rPr>
                <w:t>、</w:t>
              </w:r>
              <w:r w:rsidR="009330C9">
                <w:t>2017年</w:t>
              </w:r>
              <w:r w:rsidR="009330C9">
                <w:rPr>
                  <w:rFonts w:hint="eastAsia"/>
                </w:rPr>
                <w:t>6</w:t>
              </w:r>
              <w:r w:rsidR="009330C9">
                <w:t>月</w:t>
              </w:r>
              <w:r w:rsidR="009330C9">
                <w:rPr>
                  <w:rFonts w:hint="eastAsia"/>
                </w:rPr>
                <w:t>15</w:t>
              </w:r>
              <w:r w:rsidR="009330C9">
                <w:t>日</w:t>
              </w:r>
              <w:r w:rsidR="009330C9">
                <w:rPr>
                  <w:rFonts w:hint="eastAsia"/>
                </w:rPr>
                <w:t>、2017年7月8日</w:t>
              </w:r>
              <w:r>
                <w:t>公司在上海证券交易所网站</w:t>
              </w:r>
              <w:hyperlink r:id="rId14" w:history="1">
                <w:r w:rsidR="009330C9" w:rsidRPr="00F8339E">
                  <w:rPr>
                    <w:rStyle w:val="a3"/>
                    <w:rFonts w:cs="宋体"/>
                  </w:rPr>
                  <w:t>http://www.sse.com.cn</w:t>
                </w:r>
              </w:hyperlink>
              <w:r w:rsidR="009330C9">
                <w:rPr>
                  <w:rFonts w:hint="eastAsia"/>
                </w:rPr>
                <w:t>和</w:t>
              </w:r>
              <w:r w:rsidR="009330C9">
                <w:t>《中国证券报》</w:t>
              </w:r>
              <w:r w:rsidR="009330C9">
                <w:rPr>
                  <w:rFonts w:hint="eastAsia"/>
                </w:rPr>
                <w:t>、《上海证券报》、《证券时报》、《证券日报》</w:t>
              </w:r>
              <w:r>
                <w:t>刊登的《</w:t>
              </w:r>
              <w:r w:rsidR="009330C9">
                <w:t>中金黄金股份有限公司第五届董事会第三十三次会议决议公告</w:t>
              </w:r>
              <w:r>
                <w:t>》</w:t>
              </w:r>
              <w:r w:rsidR="009330C9">
                <w:t>（</w:t>
              </w:r>
              <w:r>
                <w:t>2017-0</w:t>
              </w:r>
              <w:r w:rsidR="009330C9">
                <w:rPr>
                  <w:rFonts w:hint="eastAsia"/>
                </w:rPr>
                <w:t>03</w:t>
              </w:r>
              <w:r>
                <w:t>）、《</w:t>
              </w:r>
              <w:r w:rsidR="009330C9">
                <w:t>中金黄金股份有限公司第五届</w:t>
              </w:r>
              <w:r w:rsidR="009330C9">
                <w:rPr>
                  <w:rFonts w:hint="eastAsia"/>
                </w:rPr>
                <w:t>监</w:t>
              </w:r>
              <w:r w:rsidR="009330C9">
                <w:t>事会第</w:t>
              </w:r>
              <w:r w:rsidR="009330C9">
                <w:rPr>
                  <w:rFonts w:hint="eastAsia"/>
                </w:rPr>
                <w:t>十六</w:t>
              </w:r>
              <w:r w:rsidR="009330C9">
                <w:t>次会议决议公告》（</w:t>
              </w:r>
              <w:r>
                <w:t>2017-0</w:t>
              </w:r>
              <w:r w:rsidR="009330C9">
                <w:rPr>
                  <w:rFonts w:hint="eastAsia"/>
                </w:rPr>
                <w:t>06</w:t>
              </w:r>
              <w:r>
                <w:t>）</w:t>
              </w:r>
              <w:r w:rsidR="009330C9">
                <w:rPr>
                  <w:rFonts w:hint="eastAsia"/>
                </w:rPr>
                <w:t>、</w:t>
              </w:r>
              <w:r>
                <w:t>《</w:t>
              </w:r>
              <w:r w:rsidR="009330C9">
                <w:t>中金黄金股份有限公司2016 年年度股东大会决议公告》（</w:t>
              </w:r>
              <w:r>
                <w:t>2017-0</w:t>
              </w:r>
              <w:r w:rsidR="009330C9">
                <w:rPr>
                  <w:rFonts w:hint="eastAsia"/>
                </w:rPr>
                <w:t>10</w:t>
              </w:r>
              <w:r>
                <w:t>）</w:t>
              </w:r>
              <w:r w:rsidR="009330C9">
                <w:rPr>
                  <w:rFonts w:hint="eastAsia"/>
                </w:rPr>
                <w:t>、《</w:t>
              </w:r>
              <w:r w:rsidR="009330C9">
                <w:t>中金黄金股份有限公司第六届董事会第一次会议决议公告</w:t>
              </w:r>
              <w:r w:rsidR="009330C9">
                <w:rPr>
                  <w:rFonts w:hint="eastAsia"/>
                </w:rPr>
                <w:t>》</w:t>
              </w:r>
              <w:r w:rsidR="009330C9">
                <w:t>（2017-0</w:t>
              </w:r>
              <w:r w:rsidR="009330C9">
                <w:rPr>
                  <w:rFonts w:hint="eastAsia"/>
                </w:rPr>
                <w:t>12</w:t>
              </w:r>
              <w:r w:rsidR="009330C9">
                <w:t>）</w:t>
              </w:r>
              <w:r w:rsidR="009330C9">
                <w:rPr>
                  <w:rFonts w:hint="eastAsia"/>
                </w:rPr>
                <w:t>和《</w:t>
              </w:r>
              <w:r w:rsidR="009330C9">
                <w:t>中金黄金股份有限公司第六届</w:t>
              </w:r>
              <w:r w:rsidR="009330C9">
                <w:rPr>
                  <w:rFonts w:hint="eastAsia"/>
                </w:rPr>
                <w:t>监</w:t>
              </w:r>
              <w:r w:rsidR="009330C9">
                <w:t>事会第一次会议决议公告</w:t>
              </w:r>
              <w:r w:rsidR="009330C9">
                <w:rPr>
                  <w:rFonts w:hint="eastAsia"/>
                </w:rPr>
                <w:t>》</w:t>
              </w:r>
              <w:r w:rsidR="009330C9">
                <w:t>（2017-0</w:t>
              </w:r>
              <w:r w:rsidR="009330C9">
                <w:rPr>
                  <w:rFonts w:hint="eastAsia"/>
                </w:rPr>
                <w:t>13</w:t>
              </w:r>
              <w:r w:rsidR="009330C9">
                <w:t>）</w:t>
              </w:r>
              <w:r>
                <w:t>。</w:t>
              </w:r>
            </w:p>
          </w:sdtContent>
        </w:sdt>
      </w:sdtContent>
    </w:sdt>
    <w:p w:rsidR="00FB66FE" w:rsidRDefault="00FB66FE"/>
    <w:sdt>
      <w:sdtPr>
        <w:rPr>
          <w:rFonts w:ascii="Calibri" w:hAnsi="Calibri" w:cs="宋体" w:hint="eastAsia"/>
          <w:b w:val="0"/>
          <w:bCs w:val="0"/>
          <w:kern w:val="0"/>
          <w:szCs w:val="22"/>
        </w:rPr>
        <w:alias w:val="模块:其他董事、监事、高级管理人员和员工情况"/>
        <w:tag w:val="_GBC_73387820b4324825969230e5170e0ab7"/>
        <w:id w:val="430936357"/>
        <w:lock w:val="sdtLocked"/>
      </w:sdtPr>
      <w:sdtEndPr>
        <w:rPr>
          <w:rFonts w:ascii="宋体" w:hAnsi="宋体" w:hint="default"/>
          <w:szCs w:val="24"/>
        </w:rPr>
      </w:sdtEndPr>
      <w:sdtContent>
        <w:p w:rsidR="005B31B4" w:rsidRDefault="005B31B4">
          <w:pPr>
            <w:pStyle w:val="2"/>
            <w:numPr>
              <w:ilvl w:val="0"/>
              <w:numId w:val="5"/>
            </w:numPr>
            <w:spacing w:line="360" w:lineRule="auto"/>
          </w:pPr>
          <w:r>
            <w:rPr>
              <w:rFonts w:hint="eastAsia"/>
            </w:rPr>
            <w:t>其他说明</w:t>
          </w:r>
        </w:p>
        <w:sdt>
          <w:sdtPr>
            <w:alias w:val="是否适用：其他董事、监事、高级管理人员情况说明[双击切换]"/>
            <w:tag w:val="_GBC_8e7eb434c4c34c1b86cdb9f39b70c323"/>
            <w:id w:val="1250536221"/>
            <w:lock w:val="sdtContentLocked"/>
          </w:sdtPr>
          <w:sdtContent>
            <w:p w:rsidR="00FB66FE" w:rsidRDefault="00C979FF" w:rsidP="005B31B4">
              <w:r>
                <w:fldChar w:fldCharType="begin"/>
              </w:r>
              <w:r w:rsidR="005B31B4">
                <w:instrText xml:space="preserve"> MACROBUTTON  SnrToggleCheckbox □适用 </w:instrText>
              </w:r>
              <w:r>
                <w:fldChar w:fldCharType="end"/>
              </w:r>
              <w:r>
                <w:fldChar w:fldCharType="begin"/>
              </w:r>
              <w:r w:rsidR="005B31B4">
                <w:instrText xml:space="preserve"> MACROBUTTON  SnrToggleCheckbox √不适用 </w:instrText>
              </w:r>
              <w:r>
                <w:fldChar w:fldCharType="end"/>
              </w:r>
            </w:p>
          </w:sdtContent>
        </w:sdt>
      </w:sdtContent>
    </w:sdt>
    <w:p w:rsidR="00FB66FE" w:rsidRDefault="00EF35C9">
      <w:pPr>
        <w:pStyle w:val="10"/>
        <w:numPr>
          <w:ilvl w:val="0"/>
          <w:numId w:val="3"/>
        </w:numPr>
        <w:rPr>
          <w:bCs w:val="0"/>
          <w:szCs w:val="28"/>
        </w:rPr>
      </w:pPr>
      <w:bookmarkStart w:id="49" w:name="_Toc437440717"/>
      <w:bookmarkStart w:id="50" w:name="_Toc438111012"/>
      <w:bookmarkStart w:id="51" w:name="_Toc491338004"/>
      <w:r>
        <w:rPr>
          <w:rFonts w:hint="eastAsia"/>
          <w:bCs w:val="0"/>
          <w:szCs w:val="28"/>
        </w:rPr>
        <w:t>公司债券相关情况</w:t>
      </w:r>
      <w:bookmarkEnd w:id="49"/>
      <w:bookmarkEnd w:id="50"/>
      <w:bookmarkEnd w:id="51"/>
    </w:p>
    <w:sdt>
      <w:sdtPr>
        <w:rPr>
          <w:szCs w:val="21"/>
        </w:rPr>
        <w:alias w:val="是否适用：公司债券相关情况[双击切换]"/>
        <w:tag w:val="_GBC_0aefba4fc6d84d32a7c7d372906dfb2e"/>
        <w:id w:val="10554357"/>
        <w:lock w:val="sdtContentLocked"/>
        <w:placeholder>
          <w:docPart w:val="GBC22222222222222222222222222222"/>
        </w:placeholder>
      </w:sdtPr>
      <w:sdtContent>
        <w:p w:rsidR="005F1322" w:rsidRDefault="00C979FF" w:rsidP="005F1322">
          <w:r>
            <w:rPr>
              <w:szCs w:val="21"/>
            </w:rPr>
            <w:fldChar w:fldCharType="begin"/>
          </w:r>
          <w:r w:rsidR="005F1322">
            <w:rPr>
              <w:szCs w:val="21"/>
            </w:rPr>
            <w:instrText xml:space="preserve"> MACROBUTTON  SnrToggleCheckbox □适用 </w:instrText>
          </w:r>
          <w:r>
            <w:rPr>
              <w:szCs w:val="21"/>
            </w:rPr>
            <w:fldChar w:fldCharType="end"/>
          </w:r>
          <w:r>
            <w:rPr>
              <w:szCs w:val="21"/>
            </w:rPr>
            <w:fldChar w:fldCharType="begin"/>
          </w:r>
          <w:r w:rsidR="005F1322">
            <w:rPr>
              <w:szCs w:val="21"/>
            </w:rPr>
            <w:instrText xml:space="preserve"> MACROBUTTON  SnrToggleCheckbox √不适用 </w:instrText>
          </w:r>
          <w:r>
            <w:rPr>
              <w:szCs w:val="21"/>
            </w:rPr>
            <w:fldChar w:fldCharType="end"/>
          </w:r>
        </w:p>
      </w:sdtContent>
    </w:sdt>
    <w:p w:rsidR="00FB66FE" w:rsidRDefault="00FB66FE">
      <w:pPr>
        <w:spacing w:line="360" w:lineRule="exact"/>
        <w:ind w:right="5"/>
        <w:sectPr w:rsidR="00FB66FE" w:rsidSect="004860B6">
          <w:pgSz w:w="11906" w:h="16838"/>
          <w:pgMar w:top="1525" w:right="1276" w:bottom="1440" w:left="1797" w:header="851" w:footer="992" w:gutter="0"/>
          <w:cols w:space="425"/>
          <w:docGrid w:linePitch="312"/>
        </w:sectPr>
      </w:pPr>
    </w:p>
    <w:p w:rsidR="00FB66FE" w:rsidRDefault="00FB66FE">
      <w:pPr>
        <w:spacing w:line="360" w:lineRule="exact"/>
        <w:ind w:right="5"/>
      </w:pPr>
    </w:p>
    <w:p w:rsidR="00FB66FE" w:rsidRDefault="00EF35C9">
      <w:pPr>
        <w:pStyle w:val="10"/>
        <w:numPr>
          <w:ilvl w:val="0"/>
          <w:numId w:val="3"/>
        </w:numPr>
        <w:rPr>
          <w:rFonts w:ascii="宋体" w:eastAsia="宋体" w:hAnsi="宋体"/>
          <w:bCs w:val="0"/>
          <w:szCs w:val="28"/>
        </w:rPr>
      </w:pPr>
      <w:bookmarkStart w:id="52" w:name="_Toc491338005"/>
      <w:r>
        <w:rPr>
          <w:rFonts w:ascii="宋体" w:eastAsia="宋体" w:hAnsi="宋体"/>
          <w:bCs w:val="0"/>
          <w:szCs w:val="28"/>
        </w:rPr>
        <w:t>财务报告</w:t>
      </w:r>
      <w:bookmarkEnd w:id="52"/>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FB66FE" w:rsidRDefault="00EF35C9">
          <w:pPr>
            <w:pStyle w:val="2"/>
            <w:numPr>
              <w:ilvl w:val="0"/>
              <w:numId w:val="38"/>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959464993"/>
            <w:lock w:val="sdtContentLocked"/>
            <w:placeholder>
              <w:docPart w:val="GBC22222222222222222222222222222"/>
            </w:placeholder>
          </w:sdtPr>
          <w:sdtContent>
            <w:p w:rsidR="00FB66FE" w:rsidRDefault="00C979FF" w:rsidP="005F1322">
              <w:r>
                <w:fldChar w:fldCharType="begin"/>
              </w:r>
              <w:r w:rsidR="005F1322">
                <w:instrText xml:space="preserve"> MACROBUTTON  SnrToggleCheckbox □适用 </w:instrText>
              </w:r>
              <w:r>
                <w:fldChar w:fldCharType="end"/>
              </w:r>
              <w:r>
                <w:fldChar w:fldCharType="begin"/>
              </w:r>
              <w:r w:rsidR="005F1322">
                <w:instrText xml:space="preserve"> MACROBUTTON  SnrToggleCheckbox √不适用 </w:instrText>
              </w:r>
              <w:r>
                <w:fldChar w:fldCharType="end"/>
              </w:r>
            </w:p>
          </w:sdtContent>
        </w:sdt>
      </w:sdtContent>
    </w:sdt>
    <w:p w:rsidR="00FB66FE" w:rsidRDefault="00FB66FE"/>
    <w:p w:rsidR="00FB66FE" w:rsidRDefault="00EF35C9">
      <w:pPr>
        <w:pStyle w:val="2"/>
        <w:numPr>
          <w:ilvl w:val="0"/>
          <w:numId w:val="38"/>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FB66FE" w:rsidRDefault="00EF35C9">
              <w:pPr>
                <w:snapToGrid w:val="0"/>
                <w:jc w:val="center"/>
                <w:rPr>
                  <w:b/>
                  <w:szCs w:val="21"/>
                </w:rPr>
              </w:pPr>
              <w:r>
                <w:rPr>
                  <w:rFonts w:hint="eastAsia"/>
                  <w:b/>
                  <w:szCs w:val="21"/>
                </w:rPr>
                <w:t>合并资产负债表</w:t>
              </w:r>
            </w:p>
            <w:p w:rsidR="00FB66FE" w:rsidRDefault="00EF35C9">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FB66FE" w:rsidRDefault="00EF35C9">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中</w:t>
                  </w:r>
                  <w:proofErr w:type="gramStart"/>
                  <w:r>
                    <w:rPr>
                      <w:szCs w:val="21"/>
                    </w:rPr>
                    <w:t>金黄金</w:t>
                  </w:r>
                  <w:proofErr w:type="gramEnd"/>
                  <w:r>
                    <w:rPr>
                      <w:szCs w:val="21"/>
                    </w:rPr>
                    <w:t>股份有限公司</w:t>
                  </w:r>
                </w:sdtContent>
              </w:sdt>
            </w:p>
            <w:p w:rsidR="00FB66FE" w:rsidRDefault="00EF35C9">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02"/>
                <w:gridCol w:w="935"/>
                <w:gridCol w:w="2256"/>
                <w:gridCol w:w="2256"/>
              </w:tblGrid>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FF3B05">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42052E" w:rsidRDefault="0042052E" w:rsidP="00FF3B05">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42052E" w:rsidRDefault="0042052E" w:rsidP="00FF3B05">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42052E" w:rsidRDefault="0042052E" w:rsidP="00FF3B05">
                    <w:pPr>
                      <w:jc w:val="center"/>
                      <w:rPr>
                        <w:b/>
                        <w:szCs w:val="21"/>
                      </w:rPr>
                    </w:pPr>
                    <w:r>
                      <w:rPr>
                        <w:rFonts w:hint="eastAsia"/>
                        <w:b/>
                        <w:szCs w:val="21"/>
                      </w:rPr>
                      <w:t>期初</w:t>
                    </w:r>
                    <w:r>
                      <w:rPr>
                        <w:b/>
                        <w:szCs w:val="21"/>
                      </w:rPr>
                      <w:t>余额</w:t>
                    </w:r>
                  </w:p>
                </w:tc>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FF3B05">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42052E" w:rsidRDefault="0042052E" w:rsidP="00FF3B05">
                    <w:pPr>
                      <w:rPr>
                        <w:b/>
                        <w:color w:val="FF00FF"/>
                        <w:szCs w:val="21"/>
                      </w:rPr>
                    </w:pPr>
                  </w:p>
                </w:tc>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货币资金</w:t>
                    </w:r>
                  </w:p>
                </w:tc>
                <w:sdt>
                  <w:sdtPr>
                    <w:rPr>
                      <w:szCs w:val="21"/>
                    </w:rPr>
                    <w:alias w:val="附注_货币资金"/>
                    <w:tag w:val="_GBC_08a21be3e4ba40cc8dd1d7607613df46"/>
                    <w:id w:val="372457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42052E" w:rsidRDefault="00C979FF" w:rsidP="00FF3B05">
                    <w:pPr>
                      <w:jc w:val="right"/>
                      <w:rPr>
                        <w:color w:val="008000"/>
                        <w:szCs w:val="21"/>
                      </w:rPr>
                    </w:pPr>
                    <w:sdt>
                      <w:sdtPr>
                        <w:rPr>
                          <w:rFonts w:hint="eastAsia"/>
                          <w:szCs w:val="21"/>
                        </w:rPr>
                        <w:alias w:val="货币资金"/>
                        <w:tag w:val="_GBC_1650db7aab1744b6ab4af737c7887ace"/>
                        <w:id w:val="3724575"/>
                        <w:lock w:val="sdtLocked"/>
                      </w:sdtPr>
                      <w:sdtContent>
                        <w:r w:rsidR="0042052E">
                          <w:rPr>
                            <w:rFonts w:hint="eastAsia"/>
                            <w:szCs w:val="21"/>
                          </w:rPr>
                          <w:t>4,048,386,621.44</w:t>
                        </w:r>
                      </w:sdtContent>
                    </w:sdt>
                  </w:p>
                </w:tc>
                <w:sdt>
                  <w:sdtPr>
                    <w:rPr>
                      <w:szCs w:val="21"/>
                    </w:rPr>
                    <w:alias w:val="货币资金"/>
                    <w:tag w:val="_GBC_8bd774c444c841718fe52ff24ab6849b"/>
                    <w:id w:val="372457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3,004,714,835.28</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结算备付金</w:t>
                    </w:r>
                  </w:p>
                </w:tc>
                <w:sdt>
                  <w:sdtPr>
                    <w:rPr>
                      <w:szCs w:val="21"/>
                    </w:rPr>
                    <w:alias w:val="附注_结算备付金"/>
                    <w:tag w:val="_GBC_e982ece264a44d7999c85fb805e4e0cb"/>
                    <w:id w:val="37245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372457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结算备付金"/>
                    <w:tag w:val="_GBC_94e618b2a7c0416880db076f53f1da43"/>
                    <w:id w:val="372457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拆出资金</w:t>
                    </w:r>
                  </w:p>
                </w:tc>
                <w:sdt>
                  <w:sdtPr>
                    <w:rPr>
                      <w:szCs w:val="21"/>
                    </w:rPr>
                    <w:alias w:val="附注_拆出资金"/>
                    <w:tag w:val="_GBC_05de025612e74f649c79c7a1c8501749"/>
                    <w:id w:val="37245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372458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拆出资金"/>
                    <w:tag w:val="_GBC_1b099e50af4b4dfba8845360d5ddac0f"/>
                    <w:id w:val="372458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37245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372458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372458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衍生金融资产</w:t>
                    </w:r>
                  </w:p>
                </w:tc>
                <w:sdt>
                  <w:sdtPr>
                    <w:rPr>
                      <w:szCs w:val="21"/>
                    </w:rPr>
                    <w:alias w:val="附注_衍生金融资产"/>
                    <w:tag w:val="_GBC_3b4393700c904dfdbf0a8d7a2c70184d"/>
                    <w:id w:val="372458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衍生金融资产"/>
                    <w:tag w:val="_GBC_cb1ee266d7a145178f5f53c72a2f2b93"/>
                    <w:id w:val="37245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37245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应收票据</w:t>
                    </w:r>
                  </w:p>
                </w:tc>
                <w:sdt>
                  <w:sdtPr>
                    <w:rPr>
                      <w:szCs w:val="21"/>
                    </w:rPr>
                    <w:alias w:val="附注_应收票据"/>
                    <w:tag w:val="_GBC_e9ef6bbea9b84b9f8903f351ae67fd23"/>
                    <w:id w:val="37245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372459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32,073,075.50</w:t>
                        </w:r>
                      </w:p>
                    </w:tc>
                  </w:sdtContent>
                </w:sdt>
                <w:sdt>
                  <w:sdtPr>
                    <w:rPr>
                      <w:szCs w:val="21"/>
                    </w:rPr>
                    <w:alias w:val="应收票据"/>
                    <w:tag w:val="_GBC_89ef6070b3064fb286738b5c5ea3ac3d"/>
                    <w:id w:val="372459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10,600,576.32</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应收账款</w:t>
                    </w:r>
                  </w:p>
                </w:tc>
                <w:sdt>
                  <w:sdtPr>
                    <w:rPr>
                      <w:szCs w:val="21"/>
                    </w:rPr>
                    <w:alias w:val="附注_应收帐款"/>
                    <w:tag w:val="_GBC_17b935e09cf749edab779d698a4110a6"/>
                    <w:id w:val="37245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3724593"/>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110,167,966.30</w:t>
                        </w:r>
                      </w:p>
                    </w:tc>
                  </w:sdtContent>
                </w:sdt>
                <w:sdt>
                  <w:sdtPr>
                    <w:rPr>
                      <w:szCs w:val="21"/>
                    </w:rPr>
                    <w:alias w:val="应收帐款"/>
                    <w:tag w:val="_GBC_8c35ddce52cd4962b0afd7ac441f2146"/>
                    <w:id w:val="372459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222,827,244.70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预付款项</w:t>
                    </w:r>
                  </w:p>
                </w:tc>
                <w:sdt>
                  <w:sdtPr>
                    <w:rPr>
                      <w:szCs w:val="21"/>
                    </w:rPr>
                    <w:alias w:val="附注_预付帐款"/>
                    <w:tag w:val="_GBC_e2d3d3df1cfb4aa3beb94ad74dbeb502"/>
                    <w:id w:val="37245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372459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1,227,830,536.50</w:t>
                        </w:r>
                      </w:p>
                    </w:tc>
                  </w:sdtContent>
                </w:sdt>
                <w:sdt>
                  <w:sdtPr>
                    <w:rPr>
                      <w:szCs w:val="21"/>
                    </w:rPr>
                    <w:alias w:val="预付帐款"/>
                    <w:tag w:val="_GBC_b36b84e76c2d4e39b94482a2405abddf"/>
                    <w:id w:val="372459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1,485,578,573.22</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应收保费</w:t>
                    </w:r>
                  </w:p>
                </w:tc>
                <w:sdt>
                  <w:sdtPr>
                    <w:rPr>
                      <w:szCs w:val="21"/>
                    </w:rPr>
                    <w:alias w:val="附注_应收保费"/>
                    <w:tag w:val="_GBC_ad05fc0a16874095921cf1e6f728e429"/>
                    <w:id w:val="37245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372459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应收保费"/>
                    <w:tag w:val="_GBC_f648cb49bfc54de2838581363447cb8c"/>
                    <w:id w:val="372460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应收分保账款</w:t>
                    </w:r>
                  </w:p>
                </w:tc>
                <w:sdt>
                  <w:sdtPr>
                    <w:rPr>
                      <w:szCs w:val="21"/>
                    </w:rPr>
                    <w:alias w:val="附注_应收分保账款"/>
                    <w:tag w:val="_GBC_628e4de8e43f418e9b5c546d3859bafb"/>
                    <w:id w:val="37246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37246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应收分保账款"/>
                    <w:tag w:val="_GBC_dd6e2a3f6cb14ffb9988c8be3c833949"/>
                    <w:id w:val="372460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应收分保合同准备金</w:t>
                    </w:r>
                  </w:p>
                </w:tc>
                <w:sdt>
                  <w:sdtPr>
                    <w:rPr>
                      <w:szCs w:val="21"/>
                    </w:rPr>
                    <w:alias w:val="附注_应收分保合同准备金"/>
                    <w:tag w:val="_GBC_b4cb42e82932493d836e8ad50c7b5785"/>
                    <w:id w:val="37246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372460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应收分保合同准备金"/>
                    <w:tag w:val="_GBC_52b658b3cebe4f40a5f44d7b0234b9d8"/>
                    <w:id w:val="372460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应收利息</w:t>
                    </w:r>
                  </w:p>
                </w:tc>
                <w:sdt>
                  <w:sdtPr>
                    <w:rPr>
                      <w:szCs w:val="21"/>
                    </w:rPr>
                    <w:alias w:val="附注_应收利息"/>
                    <w:tag w:val="_GBC_182f0b3e3abd47eab04a66d1ae914185"/>
                    <w:id w:val="37246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37246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应收利息"/>
                    <w:tag w:val="_GBC_587d1beffc5a46f19a287c5bce7beb70"/>
                    <w:id w:val="372460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应收股利</w:t>
                    </w:r>
                  </w:p>
                </w:tc>
                <w:sdt>
                  <w:sdtPr>
                    <w:rPr>
                      <w:szCs w:val="21"/>
                    </w:rPr>
                    <w:alias w:val="附注_应收股利"/>
                    <w:tag w:val="_GBC_412e647ad71f471dabac1ef636aab597"/>
                    <w:id w:val="37246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372461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372461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其他应收款</w:t>
                    </w:r>
                  </w:p>
                </w:tc>
                <w:sdt>
                  <w:sdtPr>
                    <w:rPr>
                      <w:szCs w:val="21"/>
                    </w:rPr>
                    <w:alias w:val="附注_其他应收款"/>
                    <w:tag w:val="_GBC_d71b7decad3b486ea8a480bc41655f82"/>
                    <w:id w:val="372461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372461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434,411,208.95</w:t>
                        </w:r>
                      </w:p>
                    </w:tc>
                  </w:sdtContent>
                </w:sdt>
                <w:sdt>
                  <w:sdtPr>
                    <w:rPr>
                      <w:szCs w:val="21"/>
                    </w:rPr>
                    <w:alias w:val="其他应收款"/>
                    <w:tag w:val="_GBC_0f38f795bedc4b8c9028e530375eed96"/>
                    <w:id w:val="3724615"/>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548,678,669.69</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买入返售金融资产</w:t>
                    </w:r>
                  </w:p>
                </w:tc>
                <w:sdt>
                  <w:sdtPr>
                    <w:rPr>
                      <w:szCs w:val="21"/>
                    </w:rPr>
                    <w:alias w:val="附注_买入返售金融资产"/>
                    <w:tag w:val="_GBC_38c86a970e6049b3be1614505888a077"/>
                    <w:id w:val="37246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372461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买入返售金融资产"/>
                    <w:tag w:val="_GBC_d08de43c7b8c415f874d1819139f3681"/>
                    <w:id w:val="372461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存货</w:t>
                    </w:r>
                  </w:p>
                </w:tc>
                <w:sdt>
                  <w:sdtPr>
                    <w:rPr>
                      <w:szCs w:val="21"/>
                    </w:rPr>
                    <w:alias w:val="附注_存货"/>
                    <w:tag w:val="_GBC_d7985cfaaff849b8b86619bfc5c68d8d"/>
                    <w:id w:val="37246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存货"/>
                    <w:tag w:val="_GBC_654f2c8ff22e42b4a6a58b9144e3ad8e"/>
                    <w:id w:val="372462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10,593,800,848.88</w:t>
                        </w:r>
                      </w:p>
                    </w:tc>
                  </w:sdtContent>
                </w:sdt>
                <w:sdt>
                  <w:sdtPr>
                    <w:rPr>
                      <w:szCs w:val="21"/>
                    </w:rPr>
                    <w:alias w:val="存货"/>
                    <w:tag w:val="_GBC_2b83fc4523844ad2b40a8d282c2b13fb"/>
                    <w:id w:val="372462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9,599,527,289.30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划分为持有待售的资产</w:t>
                    </w:r>
                  </w:p>
                </w:tc>
                <w:sdt>
                  <w:sdtPr>
                    <w:rPr>
                      <w:szCs w:val="21"/>
                    </w:rPr>
                    <w:alias w:val="附注_划分为持有待售的资产"/>
                    <w:tag w:val="_GBC_3db4fb1443f64732b4fb18337e7ecce9"/>
                    <w:id w:val="37246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372462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划分为持有待售的资产"/>
                    <w:tag w:val="_GBC_c0e6d7ac1dfa48bbbd5a5cb6e0395a71"/>
                    <w:id w:val="372462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一年内到期的非流动资产</w:t>
                    </w:r>
                  </w:p>
                </w:tc>
                <w:sdt>
                  <w:sdtPr>
                    <w:rPr>
                      <w:szCs w:val="21"/>
                    </w:rPr>
                    <w:alias w:val="附注_一年内到期的非流动资产"/>
                    <w:tag w:val="_GBC_b22ad6487b994ef68eeaa60aafdd8f88"/>
                    <w:id w:val="37246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372462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一年内到期的非流动资产"/>
                    <w:tag w:val="_GBC_a664a1be0c424e60a3e59a08a7a45cbb"/>
                    <w:id w:val="37246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其他流动资产</w:t>
                    </w:r>
                  </w:p>
                </w:tc>
                <w:sdt>
                  <w:sdtPr>
                    <w:rPr>
                      <w:szCs w:val="21"/>
                    </w:rPr>
                    <w:alias w:val="附注_其他流动资产"/>
                    <w:tag w:val="_GBC_65e7411d4e9943f4b5ae472462b8e0b6"/>
                    <w:id w:val="37246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372462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121,684,256.94</w:t>
                        </w:r>
                      </w:p>
                    </w:tc>
                  </w:sdtContent>
                </w:sdt>
                <w:sdt>
                  <w:sdtPr>
                    <w:rPr>
                      <w:szCs w:val="21"/>
                    </w:rPr>
                    <w:alias w:val="其他流动资产"/>
                    <w:tag w:val="_GBC_b2d2af6dd19e4878b056666134c9ea1b"/>
                    <w:id w:val="372463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206,813,937.57</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200" w:firstLine="480"/>
                      <w:rPr>
                        <w:szCs w:val="21"/>
                      </w:rPr>
                    </w:pPr>
                    <w:r>
                      <w:rPr>
                        <w:rFonts w:hint="eastAsia"/>
                        <w:szCs w:val="21"/>
                      </w:rPr>
                      <w:t>流动资产合计</w:t>
                    </w:r>
                  </w:p>
                </w:tc>
                <w:sdt>
                  <w:sdtPr>
                    <w:rPr>
                      <w:szCs w:val="21"/>
                    </w:rPr>
                    <w:alias w:val="附注_流动资产合计"/>
                    <w:tag w:val="_GBC_63c81e360fdd40eb8602fefcac8dd496"/>
                    <w:id w:val="37246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3724632"/>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16,568,354,514.51</w:t>
                        </w:r>
                      </w:p>
                    </w:tc>
                  </w:sdtContent>
                </w:sdt>
                <w:sdt>
                  <w:sdtPr>
                    <w:rPr>
                      <w:szCs w:val="21"/>
                    </w:rPr>
                    <w:alias w:val="流动资产合计"/>
                    <w:tag w:val="_GBC_b319dfd2cf884078b71aba4386ab35f6"/>
                    <w:id w:val="3724633"/>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15,078,741,126.08</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FF3B05">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p>
                </w:tc>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发放贷款及垫款</w:t>
                    </w:r>
                  </w:p>
                </w:tc>
                <w:sdt>
                  <w:sdtPr>
                    <w:rPr>
                      <w:szCs w:val="21"/>
                    </w:rPr>
                    <w:alias w:val="附注_发放贷款及垫款"/>
                    <w:tag w:val="_GBC_7d15e2e3f2984cca977943af69e0b5ad"/>
                    <w:id w:val="37246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372463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发放贷款和垫款"/>
                    <w:tag w:val="_GBC_30aa5a17894344ba88bdf1ef97ff99dc"/>
                    <w:id w:val="372463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可供出售金融资产</w:t>
                    </w:r>
                  </w:p>
                </w:tc>
                <w:sdt>
                  <w:sdtPr>
                    <w:rPr>
                      <w:szCs w:val="21"/>
                    </w:rPr>
                    <w:alias w:val="附注_可供出售金融资产"/>
                    <w:tag w:val="_GBC_60fd4fb9493749289ad1c0a823faa889"/>
                    <w:id w:val="37246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372463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144,656,655.40</w:t>
                        </w:r>
                      </w:p>
                    </w:tc>
                  </w:sdtContent>
                </w:sdt>
                <w:sdt>
                  <w:sdtPr>
                    <w:rPr>
                      <w:szCs w:val="21"/>
                    </w:rPr>
                    <w:alias w:val="可供出售金融资产"/>
                    <w:tag w:val="_GBC_2a8b2ff7084b411199963926c7a9ec74"/>
                    <w:id w:val="372463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144,656,655.40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持有至到期投资</w:t>
                    </w:r>
                  </w:p>
                </w:tc>
                <w:sdt>
                  <w:sdtPr>
                    <w:rPr>
                      <w:szCs w:val="21"/>
                    </w:rPr>
                    <w:alias w:val="附注_持有至到期投资"/>
                    <w:tag w:val="_GBC_366592866fff4fedad97c185647ad6af"/>
                    <w:id w:val="37246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372464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持有至到期投资"/>
                    <w:tag w:val="_GBC_eb35c146f69e4c1389213d95f4c9c2c4"/>
                    <w:id w:val="372464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长期应收款</w:t>
                    </w:r>
                  </w:p>
                </w:tc>
                <w:sdt>
                  <w:sdtPr>
                    <w:rPr>
                      <w:szCs w:val="21"/>
                    </w:rPr>
                    <w:alias w:val="附注_长期应收款"/>
                    <w:tag w:val="_GBC_745766e062d34cf598ca7b2d7acbdcdc"/>
                    <w:id w:val="37246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372464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长期应收款"/>
                    <w:tag w:val="_GBC_911026695ad34110af732a38926a3e7d"/>
                    <w:id w:val="372464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长期股权投资</w:t>
                    </w:r>
                  </w:p>
                </w:tc>
                <w:sdt>
                  <w:sdtPr>
                    <w:rPr>
                      <w:szCs w:val="21"/>
                    </w:rPr>
                    <w:alias w:val="附注_长期股权投资"/>
                    <w:tag w:val="_GBC_480d1135d63f48cdb048003f6ebff45c"/>
                    <w:id w:val="37246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372464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763,067,610.29</w:t>
                        </w:r>
                      </w:p>
                    </w:tc>
                  </w:sdtContent>
                </w:sdt>
                <w:sdt>
                  <w:sdtPr>
                    <w:rPr>
                      <w:szCs w:val="21"/>
                    </w:rPr>
                    <w:alias w:val="长期股权投资"/>
                    <w:tag w:val="_GBC_50f870990acf47b8b862d803c6ca63b7"/>
                    <w:id w:val="372464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760,008,689.08</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投资性房地产</w:t>
                    </w:r>
                  </w:p>
                </w:tc>
                <w:sdt>
                  <w:sdtPr>
                    <w:rPr>
                      <w:szCs w:val="21"/>
                    </w:rPr>
                    <w:alias w:val="附注_投资性房地产"/>
                    <w:tag w:val="_GBC_c06c743f61f746b78e2b3d2e823df025"/>
                    <w:id w:val="37246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372465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33,040,223.42</w:t>
                        </w:r>
                      </w:p>
                    </w:tc>
                  </w:sdtContent>
                </w:sdt>
                <w:sdt>
                  <w:sdtPr>
                    <w:rPr>
                      <w:szCs w:val="21"/>
                    </w:rPr>
                    <w:alias w:val="投资性房地产"/>
                    <w:tag w:val="_GBC_283f04661aae43e4b54b183dc2b26bde"/>
                    <w:id w:val="372465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33,963,185.66</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固定资产</w:t>
                    </w:r>
                  </w:p>
                </w:tc>
                <w:sdt>
                  <w:sdtPr>
                    <w:rPr>
                      <w:szCs w:val="21"/>
                    </w:rPr>
                    <w:alias w:val="附注_固定资产净额"/>
                    <w:tag w:val="_GBC_083697257f1a48cd88ebedb5fcf59b5e"/>
                    <w:id w:val="37246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3724653"/>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12,192,262,625.34</w:t>
                        </w:r>
                      </w:p>
                    </w:tc>
                  </w:sdtContent>
                </w:sdt>
                <w:sdt>
                  <w:sdtPr>
                    <w:rPr>
                      <w:szCs w:val="21"/>
                    </w:rPr>
                    <w:alias w:val="固定资产净额"/>
                    <w:tag w:val="_GBC_7d20849367e5416986536438347d67f0"/>
                    <w:id w:val="372465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12,714,109,581.40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lastRenderedPageBreak/>
                      <w:t>在建工程</w:t>
                    </w:r>
                  </w:p>
                </w:tc>
                <w:sdt>
                  <w:sdtPr>
                    <w:rPr>
                      <w:szCs w:val="21"/>
                    </w:rPr>
                    <w:alias w:val="附注_在建工程"/>
                    <w:tag w:val="_GBC_b0b167e8a8e04e95b1cf3edf9fbc23fc"/>
                    <w:id w:val="37246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372465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2,802,529,410.32</w:t>
                        </w:r>
                      </w:p>
                    </w:tc>
                  </w:sdtContent>
                </w:sdt>
                <w:sdt>
                  <w:sdtPr>
                    <w:rPr>
                      <w:szCs w:val="21"/>
                    </w:rPr>
                    <w:alias w:val="在建工程"/>
                    <w:tag w:val="_GBC_5cf8e57fa6c14164afd12124697e4b82"/>
                    <w:id w:val="372465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2,316,823,312.73</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工程物资</w:t>
                    </w:r>
                  </w:p>
                </w:tc>
                <w:sdt>
                  <w:sdtPr>
                    <w:rPr>
                      <w:szCs w:val="21"/>
                    </w:rPr>
                    <w:alias w:val="附注_工程物资"/>
                    <w:tag w:val="_GBC_5c9c659d92cf4724b01dc43a5fc25aa3"/>
                    <w:id w:val="37246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372465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43,904,980.04</w:t>
                        </w:r>
                      </w:p>
                    </w:tc>
                  </w:sdtContent>
                </w:sdt>
                <w:sdt>
                  <w:sdtPr>
                    <w:rPr>
                      <w:szCs w:val="21"/>
                    </w:rPr>
                    <w:alias w:val="工程物资"/>
                    <w:tag w:val="_GBC_25086bbbd14b4a00b676b3bcbb87f0b4"/>
                    <w:id w:val="372466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43,283,483.97</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固定资产清理</w:t>
                    </w:r>
                  </w:p>
                </w:tc>
                <w:sdt>
                  <w:sdtPr>
                    <w:rPr>
                      <w:szCs w:val="21"/>
                    </w:rPr>
                    <w:alias w:val="附注_固定资产清理"/>
                    <w:tag w:val="_GBC_efc0fb9850e64090bac8d5c8ad2a2eac"/>
                    <w:id w:val="37246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372466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372466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生产性生物资产</w:t>
                    </w:r>
                  </w:p>
                </w:tc>
                <w:sdt>
                  <w:sdtPr>
                    <w:rPr>
                      <w:szCs w:val="21"/>
                    </w:rPr>
                    <w:alias w:val="附注_生产性生物资产"/>
                    <w:tag w:val="_GBC_4672f8b6c0dd44af96dca56d2ad52544"/>
                    <w:id w:val="372466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372466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37246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油气资产</w:t>
                    </w:r>
                  </w:p>
                </w:tc>
                <w:sdt>
                  <w:sdtPr>
                    <w:rPr>
                      <w:szCs w:val="21"/>
                    </w:rPr>
                    <w:alias w:val="附注_油气资产"/>
                    <w:tag w:val="_GBC_112ece09284147c29949d7eb86144b47"/>
                    <w:id w:val="37246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372466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372466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无形资产</w:t>
                    </w:r>
                  </w:p>
                </w:tc>
                <w:sdt>
                  <w:sdtPr>
                    <w:rPr>
                      <w:szCs w:val="21"/>
                    </w:rPr>
                    <w:alias w:val="附注_无形资产"/>
                    <w:tag w:val="_GBC_4870a845c4c7466084171dddbc9a1cdc"/>
                    <w:id w:val="37246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372467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4,317,578,654.16</w:t>
                        </w:r>
                      </w:p>
                    </w:tc>
                  </w:sdtContent>
                </w:sdt>
                <w:sdt>
                  <w:sdtPr>
                    <w:rPr>
                      <w:szCs w:val="21"/>
                    </w:rPr>
                    <w:alias w:val="无形资产"/>
                    <w:tag w:val="_GBC_8b4ebd26860140cbbb10cd247d686ba1"/>
                    <w:id w:val="3724672"/>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4,375,085,989.70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开发支出</w:t>
                    </w:r>
                  </w:p>
                </w:tc>
                <w:sdt>
                  <w:sdtPr>
                    <w:rPr>
                      <w:szCs w:val="21"/>
                    </w:rPr>
                    <w:alias w:val="附注_开发支出"/>
                    <w:tag w:val="_GBC_c6fd8550abcd4d9e923c240ef1af8ae7"/>
                    <w:id w:val="37246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372467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p>
                    </w:tc>
                  </w:sdtContent>
                </w:sdt>
                <w:sdt>
                  <w:sdtPr>
                    <w:rPr>
                      <w:szCs w:val="21"/>
                    </w:rPr>
                    <w:alias w:val="开发支出"/>
                    <w:tag w:val="_GBC_ed0e4df111354af2ac628cdbf7367db2"/>
                    <w:id w:val="3724675"/>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商誉</w:t>
                    </w:r>
                  </w:p>
                </w:tc>
                <w:sdt>
                  <w:sdtPr>
                    <w:rPr>
                      <w:szCs w:val="21"/>
                    </w:rPr>
                    <w:alias w:val="附注_商誉"/>
                    <w:tag w:val="_GBC_6af3a9ffa5024c47901710378fc07f20"/>
                    <w:id w:val="372467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商誉"/>
                    <w:tag w:val="_GBC_d49f7312e04f476cab0229555f159b25"/>
                    <w:id w:val="372467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721,153,545.52</w:t>
                        </w:r>
                      </w:p>
                    </w:tc>
                  </w:sdtContent>
                </w:sdt>
                <w:sdt>
                  <w:sdtPr>
                    <w:rPr>
                      <w:szCs w:val="21"/>
                    </w:rPr>
                    <w:alias w:val="商誉"/>
                    <w:tag w:val="_GBC_fbcd69b89490458fae090884be075a2d"/>
                    <w:id w:val="372467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721,153,545.52</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长期待摊费用</w:t>
                    </w:r>
                  </w:p>
                </w:tc>
                <w:sdt>
                  <w:sdtPr>
                    <w:rPr>
                      <w:szCs w:val="21"/>
                    </w:rPr>
                    <w:alias w:val="附注_长期待摊费用"/>
                    <w:tag w:val="_GBC_a149dfec768f4dd6bc0c542e2fde0e3c"/>
                    <w:id w:val="372467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372468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1,670,431,760.16</w:t>
                        </w:r>
                      </w:p>
                    </w:tc>
                  </w:sdtContent>
                </w:sdt>
                <w:sdt>
                  <w:sdtPr>
                    <w:rPr>
                      <w:szCs w:val="21"/>
                    </w:rPr>
                    <w:alias w:val="长期待摊费用"/>
                    <w:tag w:val="_GBC_2dff544b981f467ca187cfc8175771ac"/>
                    <w:id w:val="372468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1,667,563,301.75</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递延所得税资产</w:t>
                    </w:r>
                  </w:p>
                </w:tc>
                <w:sdt>
                  <w:sdtPr>
                    <w:rPr>
                      <w:szCs w:val="21"/>
                    </w:rPr>
                    <w:alias w:val="附注_递延税款借项合计"/>
                    <w:tag w:val="_GBC_a4811706e99c421c9e19d0065e7b2891"/>
                    <w:id w:val="37246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3724683"/>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454,758,867.85</w:t>
                        </w:r>
                      </w:p>
                    </w:tc>
                  </w:sdtContent>
                </w:sdt>
                <w:sdt>
                  <w:sdtPr>
                    <w:rPr>
                      <w:szCs w:val="21"/>
                    </w:rPr>
                    <w:alias w:val="递延税款借项合计"/>
                    <w:tag w:val="_GBC_e31dbcb3f9964df6ac24de23743d4222"/>
                    <w:id w:val="372468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449,305,211.20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其他非流动资产</w:t>
                    </w:r>
                  </w:p>
                </w:tc>
                <w:sdt>
                  <w:sdtPr>
                    <w:rPr>
                      <w:szCs w:val="21"/>
                    </w:rPr>
                    <w:alias w:val="附注_其他长期资产"/>
                    <w:tag w:val="_GBC_92aad48f16ee40fca86d8d88c628ba9e"/>
                    <w:id w:val="37246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372468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461,801,904.00</w:t>
                        </w:r>
                      </w:p>
                    </w:tc>
                  </w:sdtContent>
                </w:sdt>
                <w:sdt>
                  <w:sdtPr>
                    <w:rPr>
                      <w:szCs w:val="21"/>
                    </w:rPr>
                    <w:alias w:val="其他长期资产"/>
                    <w:tag w:val="_GBC_0ab27e64ef414be6a8e05eebb388ba2a"/>
                    <w:id w:val="372468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461,801,904.00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200" w:firstLine="480"/>
                      <w:rPr>
                        <w:szCs w:val="21"/>
                      </w:rPr>
                    </w:pPr>
                    <w:r>
                      <w:rPr>
                        <w:rFonts w:hint="eastAsia"/>
                        <w:szCs w:val="21"/>
                      </w:rPr>
                      <w:t>非流动资产合计</w:t>
                    </w:r>
                  </w:p>
                </w:tc>
                <w:sdt>
                  <w:sdtPr>
                    <w:rPr>
                      <w:szCs w:val="21"/>
                    </w:rPr>
                    <w:alias w:val="附注_非流动资产合计"/>
                    <w:tag w:val="_GBC_d0af3d31d5e74613945d6d39445fadce"/>
                    <w:id w:val="372468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372468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23,605,186,236.50</w:t>
                        </w:r>
                      </w:p>
                    </w:tc>
                  </w:sdtContent>
                </w:sdt>
                <w:sdt>
                  <w:sdtPr>
                    <w:rPr>
                      <w:szCs w:val="21"/>
                    </w:rPr>
                    <w:alias w:val="非流动资产合计"/>
                    <w:tag w:val="_GBC_7cc29793fc3d420ea6ae74a1833f837d"/>
                    <w:id w:val="372469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23,687,754,860.41</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300" w:firstLine="720"/>
                      <w:rPr>
                        <w:szCs w:val="21"/>
                      </w:rPr>
                    </w:pPr>
                    <w:r>
                      <w:rPr>
                        <w:rFonts w:hint="eastAsia"/>
                        <w:szCs w:val="21"/>
                      </w:rPr>
                      <w:t>资产总计</w:t>
                    </w:r>
                  </w:p>
                </w:tc>
                <w:sdt>
                  <w:sdtPr>
                    <w:rPr>
                      <w:szCs w:val="21"/>
                    </w:rPr>
                    <w:alias w:val="附注_资产总计"/>
                    <w:tag w:val="_GBC_6ea37cb49d0c4a989742bca81b86d549"/>
                    <w:id w:val="37246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3724692"/>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40,173,540,751.01</w:t>
                        </w:r>
                      </w:p>
                    </w:tc>
                  </w:sdtContent>
                </w:sdt>
                <w:sdt>
                  <w:sdtPr>
                    <w:rPr>
                      <w:szCs w:val="21"/>
                    </w:rPr>
                    <w:alias w:val="资产总计"/>
                    <w:tag w:val="_GBC_83929280cfaf41fcbb0eff040d5781cd"/>
                    <w:id w:val="3724693"/>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38,766,495,986.49</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FF3B05">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42052E" w:rsidRDefault="0042052E" w:rsidP="00FF3B05">
                    <w:pPr>
                      <w:rPr>
                        <w:color w:val="FF00FF"/>
                        <w:szCs w:val="21"/>
                      </w:rPr>
                    </w:pPr>
                  </w:p>
                </w:tc>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短期借款</w:t>
                    </w:r>
                  </w:p>
                </w:tc>
                <w:sdt>
                  <w:sdtPr>
                    <w:rPr>
                      <w:szCs w:val="21"/>
                    </w:rPr>
                    <w:alias w:val="附注_短期借款"/>
                    <w:tag w:val="_GBC_df8ac5c6c1c740b9bf165d17c6d98923"/>
                    <w:id w:val="372469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3724695"/>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6,355,503,987.06</w:t>
                        </w:r>
                      </w:p>
                    </w:tc>
                  </w:sdtContent>
                </w:sdt>
                <w:sdt>
                  <w:sdtPr>
                    <w:rPr>
                      <w:szCs w:val="21"/>
                    </w:rPr>
                    <w:alias w:val="短期借款"/>
                    <w:tag w:val="_GBC_256a27a1cc574f649042284bc61d0e39"/>
                    <w:id w:val="372469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6,101,928,847.92</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向中央银行借款</w:t>
                    </w:r>
                  </w:p>
                </w:tc>
                <w:sdt>
                  <w:sdtPr>
                    <w:rPr>
                      <w:szCs w:val="21"/>
                    </w:rPr>
                    <w:alias w:val="附注_向中央银行借款"/>
                    <w:tag w:val="_GBC_284eab39be0343b38e4d62b1e62b891e"/>
                    <w:id w:val="37246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372469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372469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吸收存款及同业存放</w:t>
                    </w:r>
                  </w:p>
                </w:tc>
                <w:sdt>
                  <w:sdtPr>
                    <w:rPr>
                      <w:szCs w:val="21"/>
                    </w:rPr>
                    <w:alias w:val="附注_吸收存款及同业存放"/>
                    <w:tag w:val="_GBC_46b552b6f62d45b0b4a2db258b030266"/>
                    <w:id w:val="37247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372470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37247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拆入资金</w:t>
                    </w:r>
                  </w:p>
                </w:tc>
                <w:sdt>
                  <w:sdtPr>
                    <w:rPr>
                      <w:szCs w:val="21"/>
                    </w:rPr>
                    <w:alias w:val="附注_拆入资金"/>
                    <w:tag w:val="_GBC_49a7e0ea9a1347c69ad5ace18c45ad29"/>
                    <w:id w:val="37247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372470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372470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37247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372470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2,208,974,736.00</w:t>
                        </w:r>
                      </w:p>
                    </w:tc>
                  </w:sdtContent>
                </w:sdt>
                <w:sdt>
                  <w:sdtPr>
                    <w:rPr>
                      <w:szCs w:val="21"/>
                    </w:rPr>
                    <w:alias w:val="以公允价值计量且其变动计入当期损益的金融负债"/>
                    <w:tag w:val="_GBC_b8d781a2d5d34dbd8032378db20699c2"/>
                    <w:id w:val="372470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2,009,931,936.00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衍生金融负债</w:t>
                    </w:r>
                  </w:p>
                </w:tc>
                <w:sdt>
                  <w:sdtPr>
                    <w:rPr>
                      <w:szCs w:val="21"/>
                    </w:rPr>
                    <w:alias w:val="附注_衍生金融负债"/>
                    <w:tag w:val="_GBC_97e8d8e58f3143aaa3983e6a01544ac6"/>
                    <w:id w:val="37247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衍生金融负债"/>
                    <w:tag w:val="_GBC_689789bc00c44dab8e8a4911d2818568"/>
                    <w:id w:val="37247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372471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应付票据</w:t>
                    </w:r>
                  </w:p>
                </w:tc>
                <w:sdt>
                  <w:sdtPr>
                    <w:rPr>
                      <w:szCs w:val="21"/>
                    </w:rPr>
                    <w:alias w:val="附注_应付票据"/>
                    <w:tag w:val="_GBC_0aad1c53fed14527be42a0665c829294"/>
                    <w:id w:val="37247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3724713"/>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261,181,811.00</w:t>
                        </w:r>
                      </w:p>
                    </w:tc>
                  </w:sdtContent>
                </w:sdt>
                <w:sdt>
                  <w:sdtPr>
                    <w:rPr>
                      <w:szCs w:val="21"/>
                    </w:rPr>
                    <w:alias w:val="应付票据"/>
                    <w:tag w:val="_GBC_1f3155f66f9b4eb1ac7422682aed458d"/>
                    <w:id w:val="372471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315,905,373.22</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应付账款</w:t>
                    </w:r>
                  </w:p>
                </w:tc>
                <w:sdt>
                  <w:sdtPr>
                    <w:rPr>
                      <w:szCs w:val="21"/>
                    </w:rPr>
                    <w:alias w:val="附注_应付帐款"/>
                    <w:tag w:val="_GBC_bdc3173f6cf7448d965ccfdad2dc5432"/>
                    <w:id w:val="37247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372471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3,462,473,839.52</w:t>
                        </w:r>
                      </w:p>
                    </w:tc>
                  </w:sdtContent>
                </w:sdt>
                <w:sdt>
                  <w:sdtPr>
                    <w:rPr>
                      <w:szCs w:val="21"/>
                    </w:rPr>
                    <w:alias w:val="应付帐款"/>
                    <w:tag w:val="_GBC_79eff5cbdd4c44129254a16d50a34331"/>
                    <w:id w:val="372471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3,203,866,660.98</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预收款项</w:t>
                    </w:r>
                  </w:p>
                </w:tc>
                <w:sdt>
                  <w:sdtPr>
                    <w:rPr>
                      <w:szCs w:val="21"/>
                    </w:rPr>
                    <w:alias w:val="附注_预收帐款"/>
                    <w:tag w:val="_GBC_e4b14f8473794fbdb93f93e44020eaec"/>
                    <w:id w:val="37247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372471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417,059,340.56</w:t>
                        </w:r>
                      </w:p>
                    </w:tc>
                  </w:sdtContent>
                </w:sdt>
                <w:sdt>
                  <w:sdtPr>
                    <w:rPr>
                      <w:szCs w:val="21"/>
                    </w:rPr>
                    <w:alias w:val="预收帐款"/>
                    <w:tag w:val="_GBC_2aeef32fbc6e47678f344a48a2965dff"/>
                    <w:id w:val="372472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374,460,852.65</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卖出回购金融资产款</w:t>
                    </w:r>
                  </w:p>
                </w:tc>
                <w:sdt>
                  <w:sdtPr>
                    <w:rPr>
                      <w:szCs w:val="21"/>
                    </w:rPr>
                    <w:alias w:val="附注_卖出回购金融资产款"/>
                    <w:tag w:val="_GBC_0fb3b078bced4f99935b46996ffa3c77"/>
                    <w:id w:val="37247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372472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卖出回购金融资产款"/>
                    <w:tag w:val="_GBC_ad16934cfb684aeb96f76c4a5dc7a4e1"/>
                    <w:id w:val="372472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应付手续费及佣金</w:t>
                    </w:r>
                  </w:p>
                </w:tc>
                <w:sdt>
                  <w:sdtPr>
                    <w:rPr>
                      <w:szCs w:val="21"/>
                    </w:rPr>
                    <w:alias w:val="附注_应付手续费及佣金"/>
                    <w:tag w:val="_GBC_49d88194c6fe43f78661fe876b48809d"/>
                    <w:id w:val="37247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372472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应付手续费及佣金"/>
                    <w:tag w:val="_GBC_95e23198e4a34295b8e819779c67a801"/>
                    <w:id w:val="372472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应付职工薪酬</w:t>
                    </w:r>
                  </w:p>
                </w:tc>
                <w:sdt>
                  <w:sdtPr>
                    <w:rPr>
                      <w:szCs w:val="21"/>
                    </w:rPr>
                    <w:alias w:val="附注_应付职工薪酬"/>
                    <w:tag w:val="_GBC_e622533e114942eea16d5f7cb3e011a6"/>
                    <w:id w:val="37247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372472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391,968,879.35</w:t>
                        </w:r>
                      </w:p>
                    </w:tc>
                  </w:sdtContent>
                </w:sdt>
                <w:sdt>
                  <w:sdtPr>
                    <w:rPr>
                      <w:szCs w:val="21"/>
                    </w:rPr>
                    <w:alias w:val="应付职工薪酬"/>
                    <w:tag w:val="_GBC_563a214f497a4165b97fdc838d3f5b7f"/>
                    <w:id w:val="372472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304,176,739.85</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应交税费</w:t>
                    </w:r>
                  </w:p>
                </w:tc>
                <w:sdt>
                  <w:sdtPr>
                    <w:rPr>
                      <w:szCs w:val="21"/>
                    </w:rPr>
                    <w:alias w:val="附注_应交税金"/>
                    <w:tag w:val="_GBC_2339184b172c42b089bdc959064d23d2"/>
                    <w:id w:val="37247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372473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153,708,561.53</w:t>
                        </w:r>
                      </w:p>
                    </w:tc>
                  </w:sdtContent>
                </w:sdt>
                <w:sdt>
                  <w:sdtPr>
                    <w:rPr>
                      <w:szCs w:val="21"/>
                    </w:rPr>
                    <w:alias w:val="应交税金"/>
                    <w:tag w:val="_GBC_740c6c5c024d437a9c6540bc0cbf0ceb"/>
                    <w:id w:val="3724732"/>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225,298,090.83</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应付利息</w:t>
                    </w:r>
                  </w:p>
                </w:tc>
                <w:sdt>
                  <w:sdtPr>
                    <w:rPr>
                      <w:szCs w:val="21"/>
                    </w:rPr>
                    <w:alias w:val="附注_应付利息"/>
                    <w:tag w:val="_GBC_cb34360490a643a68ca45362340d8de3"/>
                    <w:id w:val="37247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372473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26,568,759.03</w:t>
                        </w:r>
                      </w:p>
                    </w:tc>
                  </w:sdtContent>
                </w:sdt>
                <w:sdt>
                  <w:sdtPr>
                    <w:rPr>
                      <w:szCs w:val="21"/>
                    </w:rPr>
                    <w:alias w:val="应付利息"/>
                    <w:tag w:val="_GBC_888db896342e4acc9213ea3086585dd4"/>
                    <w:id w:val="3724735"/>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6,563,746.52</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应付股利</w:t>
                    </w:r>
                  </w:p>
                </w:tc>
                <w:sdt>
                  <w:sdtPr>
                    <w:rPr>
                      <w:szCs w:val="21"/>
                    </w:rPr>
                    <w:alias w:val="附注_应付股利"/>
                    <w:tag w:val="_GBC_a5490ab5185848558d596143c594b946"/>
                    <w:id w:val="37247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372473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226,023,892.08</w:t>
                        </w:r>
                      </w:p>
                    </w:tc>
                  </w:sdtContent>
                </w:sdt>
                <w:sdt>
                  <w:sdtPr>
                    <w:rPr>
                      <w:szCs w:val="21"/>
                    </w:rPr>
                    <w:alias w:val="应付股利"/>
                    <w:tag w:val="_GBC_6eeba8577a39400ea7342e62375f2a20"/>
                    <w:id w:val="372473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77,678,484.29</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其他应付款</w:t>
                    </w:r>
                  </w:p>
                </w:tc>
                <w:sdt>
                  <w:sdtPr>
                    <w:rPr>
                      <w:szCs w:val="21"/>
                    </w:rPr>
                    <w:alias w:val="附注_其他应付款"/>
                    <w:tag w:val="_GBC_b86818e97cd640d2adaa6f42d30c2b7e"/>
                    <w:id w:val="37247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372474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1,011,489,956.43</w:t>
                        </w:r>
                      </w:p>
                    </w:tc>
                  </w:sdtContent>
                </w:sdt>
                <w:sdt>
                  <w:sdtPr>
                    <w:rPr>
                      <w:szCs w:val="21"/>
                    </w:rPr>
                    <w:alias w:val="其他应付款"/>
                    <w:tag w:val="_GBC_bdf7e90027f445968c94a584e5bfde6a"/>
                    <w:id w:val="372474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1,090,813,317.56</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应付分保账款</w:t>
                    </w:r>
                  </w:p>
                </w:tc>
                <w:sdt>
                  <w:sdtPr>
                    <w:rPr>
                      <w:szCs w:val="21"/>
                    </w:rPr>
                    <w:alias w:val="附注_应付分保账款"/>
                    <w:tag w:val="_GBC_31280829b5e643719751b2a1921a268b"/>
                    <w:id w:val="37247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37247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应付分保账款"/>
                    <w:tag w:val="_GBC_bcac85cb350d402e938c810fd6871ecb"/>
                    <w:id w:val="372474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保险合同准备金</w:t>
                    </w:r>
                  </w:p>
                </w:tc>
                <w:sdt>
                  <w:sdtPr>
                    <w:rPr>
                      <w:szCs w:val="21"/>
                    </w:rPr>
                    <w:alias w:val="附注_保险合同准备金"/>
                    <w:tag w:val="_GBC_f89409fdf35440129b37f9616677f963"/>
                    <w:id w:val="37247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37247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保险合同准备金"/>
                    <w:tag w:val="_GBC_f76694be0baf4d9fa7ae66881e447f3e"/>
                    <w:id w:val="372474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代理买卖证券款</w:t>
                    </w:r>
                  </w:p>
                </w:tc>
                <w:sdt>
                  <w:sdtPr>
                    <w:rPr>
                      <w:szCs w:val="21"/>
                    </w:rPr>
                    <w:alias w:val="附注_代理买卖证券款"/>
                    <w:tag w:val="_GBC_4df96e85bdb54266b2ceff94431c2c2f"/>
                    <w:id w:val="37247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372474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代理买卖证券款"/>
                    <w:tag w:val="_GBC_dbd82224d43c4b318565b5d38854341b"/>
                    <w:id w:val="372475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代理承销证券款</w:t>
                    </w:r>
                  </w:p>
                </w:tc>
                <w:sdt>
                  <w:sdtPr>
                    <w:rPr>
                      <w:szCs w:val="21"/>
                    </w:rPr>
                    <w:alias w:val="附注_代理承销证券款"/>
                    <w:tag w:val="_GBC_f2be007a383c4eb586f16d4853df0b48"/>
                    <w:id w:val="37247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372475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代理承销证券款"/>
                    <w:tag w:val="_GBC_254c4c50f16b4e898d2273946f7831f1"/>
                    <w:id w:val="372475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划分为持有待售的负债</w:t>
                    </w:r>
                  </w:p>
                </w:tc>
                <w:sdt>
                  <w:sdtPr>
                    <w:rPr>
                      <w:szCs w:val="21"/>
                    </w:rPr>
                    <w:alias w:val="附注_划分为持有待售的负债"/>
                    <w:tag w:val="_GBC_286597432a3443d3b0a207d3cc544b4f"/>
                    <w:id w:val="37247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37247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37247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一年内到期的非流动负债</w:t>
                    </w:r>
                  </w:p>
                </w:tc>
                <w:sdt>
                  <w:sdtPr>
                    <w:rPr>
                      <w:szCs w:val="21"/>
                    </w:rPr>
                    <w:alias w:val="附注_一年内到期的长期负债"/>
                    <w:tag w:val="_GBC_96072b5f8927490dbc3b0fd4660ce310"/>
                    <w:id w:val="37247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372475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2,557,990,148.80</w:t>
                        </w:r>
                      </w:p>
                    </w:tc>
                  </w:sdtContent>
                </w:sdt>
                <w:sdt>
                  <w:sdtPr>
                    <w:rPr>
                      <w:szCs w:val="21"/>
                    </w:rPr>
                    <w:alias w:val="一年内到期的长期负债"/>
                    <w:tag w:val="_GBC_793766ce8ddd485f81c37ce4489ac87f"/>
                    <w:id w:val="372475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229,843,239.51</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其他流动负债</w:t>
                    </w:r>
                  </w:p>
                </w:tc>
                <w:sdt>
                  <w:sdtPr>
                    <w:rPr>
                      <w:szCs w:val="21"/>
                    </w:rPr>
                    <w:alias w:val="附注_其他流动负债"/>
                    <w:tag w:val="_GBC_cdd3cfaf9f3a444a9d5f011f29ccbed0"/>
                    <w:id w:val="37247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372476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836,689,151.87</w:t>
                        </w:r>
                      </w:p>
                    </w:tc>
                  </w:sdtContent>
                </w:sdt>
                <w:sdt>
                  <w:sdtPr>
                    <w:rPr>
                      <w:szCs w:val="21"/>
                    </w:rPr>
                    <w:alias w:val="其他流动负债"/>
                    <w:tag w:val="_GBC_d843039c1b7945e09217e6db81908831"/>
                    <w:id w:val="3724762"/>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801,118,009.91</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200" w:firstLine="480"/>
                      <w:rPr>
                        <w:szCs w:val="21"/>
                      </w:rPr>
                    </w:pPr>
                    <w:r>
                      <w:rPr>
                        <w:rFonts w:hint="eastAsia"/>
                        <w:szCs w:val="21"/>
                      </w:rPr>
                      <w:t>流动负债合计</w:t>
                    </w:r>
                  </w:p>
                </w:tc>
                <w:sdt>
                  <w:sdtPr>
                    <w:rPr>
                      <w:szCs w:val="21"/>
                    </w:rPr>
                    <w:alias w:val="附注_流动负债合计"/>
                    <w:tag w:val="_GBC_8153301f9d384314959a45b527f09b42"/>
                    <w:id w:val="37247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372476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17,909,633,063.23</w:t>
                        </w:r>
                      </w:p>
                    </w:tc>
                  </w:sdtContent>
                </w:sdt>
                <w:sdt>
                  <w:sdtPr>
                    <w:rPr>
                      <w:szCs w:val="21"/>
                    </w:rPr>
                    <w:alias w:val="流动负债合计"/>
                    <w:tag w:val="_GBC_eb2ca3f906bd4f9b80639dcccf7a9b06"/>
                    <w:id w:val="3724765"/>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14,741,585,299.24</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FF3B05">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p>
                </w:tc>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长期借款</w:t>
                    </w:r>
                  </w:p>
                </w:tc>
                <w:sdt>
                  <w:sdtPr>
                    <w:rPr>
                      <w:szCs w:val="21"/>
                    </w:rPr>
                    <w:alias w:val="附注_长期借款"/>
                    <w:tag w:val="_GBC_825daf50b9e44bc9b6c66ce27643e56e"/>
                    <w:id w:val="37247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372476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5,568,911,824.00</w:t>
                        </w:r>
                      </w:p>
                    </w:tc>
                  </w:sdtContent>
                </w:sdt>
                <w:sdt>
                  <w:sdtPr>
                    <w:rPr>
                      <w:szCs w:val="21"/>
                    </w:rPr>
                    <w:alias w:val="长期借款"/>
                    <w:tag w:val="_GBC_40a0f3abde7b490985dabb36cca6fc2b"/>
                    <w:id w:val="372476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7,432,513,640.00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应付债券</w:t>
                    </w:r>
                  </w:p>
                </w:tc>
                <w:sdt>
                  <w:sdtPr>
                    <w:rPr>
                      <w:szCs w:val="21"/>
                    </w:rPr>
                    <w:alias w:val="附注_应付债券"/>
                    <w:tag w:val="_GBC_6357393a4caa47abbf509fac0d3915ca"/>
                    <w:id w:val="37247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372477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应付债券"/>
                    <w:tag w:val="_GBC_ffed37c075294d22ba54adb27334d473"/>
                    <w:id w:val="372477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lastRenderedPageBreak/>
                      <w:t>其中：优先股</w:t>
                    </w:r>
                  </w:p>
                </w:tc>
                <w:sdt>
                  <w:sdtPr>
                    <w:rPr>
                      <w:szCs w:val="21"/>
                    </w:rPr>
                    <w:alias w:val="附注_其中：优先股"/>
                    <w:tag w:val="_GBC_59b0560065de4537bcb158106081249b"/>
                    <w:id w:val="37247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其中：优先股"/>
                    <w:tag w:val="_GBC_6a8f5ae1e7b6421e9e22e0a4585cbf1b"/>
                    <w:id w:val="372477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其中：优先股"/>
                    <w:tag w:val="_GBC_12686e5828d7459fb10b4ff188433646"/>
                    <w:id w:val="37247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leftChars="300" w:left="720" w:firstLineChars="100" w:firstLine="240"/>
                      <w:rPr>
                        <w:szCs w:val="21"/>
                      </w:rPr>
                    </w:pPr>
                    <w:r>
                      <w:rPr>
                        <w:rFonts w:hint="eastAsia"/>
                        <w:szCs w:val="21"/>
                      </w:rPr>
                      <w:t>永续债</w:t>
                    </w:r>
                  </w:p>
                </w:tc>
                <w:sdt>
                  <w:sdtPr>
                    <w:rPr>
                      <w:szCs w:val="21"/>
                    </w:rPr>
                    <w:alias w:val="附注_永续债"/>
                    <w:tag w:val="_GBC_e41e059fa0444345b5bfcb2117d801a2"/>
                    <w:id w:val="37247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永续债"/>
                    <w:tag w:val="_GBC_6b8f43f1fa174a7a8c858f4a9a3c3fe6"/>
                    <w:id w:val="37247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永续债"/>
                    <w:tag w:val="_GBC_3598c99e9ddb446e992c9d16b73e6509"/>
                    <w:id w:val="372477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长期应付款</w:t>
                    </w:r>
                  </w:p>
                </w:tc>
                <w:sdt>
                  <w:sdtPr>
                    <w:rPr>
                      <w:szCs w:val="21"/>
                    </w:rPr>
                    <w:alias w:val="附注_长期应付款"/>
                    <w:tag w:val="_GBC_a6ab1943df3b4e4199c5446cd0faa6da"/>
                    <w:id w:val="37247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372477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190,950,228.41</w:t>
                        </w:r>
                      </w:p>
                    </w:tc>
                  </w:sdtContent>
                </w:sdt>
                <w:sdt>
                  <w:sdtPr>
                    <w:rPr>
                      <w:szCs w:val="21"/>
                    </w:rPr>
                    <w:alias w:val="长期应付款"/>
                    <w:tag w:val="_GBC_ae298b627a85429aa58ac081daa3ad53"/>
                    <w:id w:val="372478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257,269,780.33</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长期应付职工薪酬</w:t>
                    </w:r>
                  </w:p>
                </w:tc>
                <w:sdt>
                  <w:sdtPr>
                    <w:rPr>
                      <w:szCs w:val="21"/>
                    </w:rPr>
                    <w:alias w:val="附注_长期应付职工薪酬"/>
                    <w:tag w:val="_GBC_c694577bff97479e8313ff2888bc4667"/>
                    <w:id w:val="37247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长期应付职工薪酬"/>
                    <w:tag w:val="_GBC_f494f7149bc84cf4b97d0cc377e3c322"/>
                    <w:id w:val="372478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长期应付职工薪酬"/>
                    <w:tag w:val="_GBC_51663446008a4e978c3e3d86222de656"/>
                    <w:id w:val="37247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专项应付款</w:t>
                    </w:r>
                  </w:p>
                </w:tc>
                <w:sdt>
                  <w:sdtPr>
                    <w:rPr>
                      <w:szCs w:val="21"/>
                    </w:rPr>
                    <w:alias w:val="附注_专项应付款"/>
                    <w:tag w:val="_GBC_29921b12958148baa0d39e1ec3ace1aa"/>
                    <w:id w:val="37247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3724785"/>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58,755,100.00</w:t>
                        </w:r>
                      </w:p>
                    </w:tc>
                  </w:sdtContent>
                </w:sdt>
                <w:sdt>
                  <w:sdtPr>
                    <w:rPr>
                      <w:szCs w:val="21"/>
                    </w:rPr>
                    <w:alias w:val="专项应付款"/>
                    <w:tag w:val="_GBC_7600370b282b48938950a7df721ab5ad"/>
                    <w:id w:val="372478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58,755,100.00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预计负债</w:t>
                    </w:r>
                  </w:p>
                </w:tc>
                <w:sdt>
                  <w:sdtPr>
                    <w:rPr>
                      <w:szCs w:val="21"/>
                    </w:rPr>
                    <w:alias w:val="附注_预计负债"/>
                    <w:tag w:val="_GBC_4bb65f42816c48b7bd7022d5fecf133f"/>
                    <w:id w:val="37247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37247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sdt>
                  <w:sdtPr>
                    <w:rPr>
                      <w:szCs w:val="21"/>
                    </w:rPr>
                    <w:alias w:val="预计负债"/>
                    <w:tag w:val="_GBC_332753455a6c47ca81c0543c26e83e23"/>
                    <w:id w:val="372478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color w:val="008000"/>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递延收益</w:t>
                    </w:r>
                  </w:p>
                </w:tc>
                <w:sdt>
                  <w:sdtPr>
                    <w:rPr>
                      <w:szCs w:val="21"/>
                    </w:rPr>
                    <w:alias w:val="附注_递延收益"/>
                    <w:tag w:val="_GBC_0991678877014bb28cf6a4b431b0d04e"/>
                    <w:id w:val="37247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递延收益"/>
                    <w:tag w:val="_GBC_7e7fb4deb4ae41a290883820e0738564"/>
                    <w:id w:val="372479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243,626,484.89</w:t>
                        </w:r>
                      </w:p>
                    </w:tc>
                  </w:sdtContent>
                </w:sdt>
                <w:sdt>
                  <w:sdtPr>
                    <w:rPr>
                      <w:szCs w:val="21"/>
                    </w:rPr>
                    <w:alias w:val="递延收益"/>
                    <w:tag w:val="_GBC_a8cc901e20014cf9a069e58c0d513057"/>
                    <w:id w:val="3724792"/>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247,828,730.58</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递延所得税负债</w:t>
                    </w:r>
                  </w:p>
                </w:tc>
                <w:sdt>
                  <w:sdtPr>
                    <w:rPr>
                      <w:szCs w:val="21"/>
                    </w:rPr>
                    <w:alias w:val="附注_递延税款贷项合计"/>
                    <w:tag w:val="_GBC_1b56fee7084344c6a9878feccbae6a1b"/>
                    <w:id w:val="37247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372479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733,862,196.37</w:t>
                        </w:r>
                      </w:p>
                    </w:tc>
                  </w:sdtContent>
                </w:sdt>
                <w:sdt>
                  <w:sdtPr>
                    <w:rPr>
                      <w:szCs w:val="21"/>
                    </w:rPr>
                    <w:alias w:val="递延税款贷项合计"/>
                    <w:tag w:val="_GBC_2346ac77c9a9499b8b2730432b472b86"/>
                    <w:id w:val="3724795"/>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744,964,970.35</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其他非流动负债</w:t>
                    </w:r>
                  </w:p>
                </w:tc>
                <w:sdt>
                  <w:sdtPr>
                    <w:rPr>
                      <w:szCs w:val="21"/>
                    </w:rPr>
                    <w:alias w:val="附注_其他长期负债"/>
                    <w:tag w:val="_GBC_b8a7515e291a44ca80f54e95547a3732"/>
                    <w:id w:val="37247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372479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p>
                    </w:tc>
                  </w:sdtContent>
                </w:sdt>
                <w:sdt>
                  <w:sdtPr>
                    <w:rPr>
                      <w:szCs w:val="21"/>
                    </w:rPr>
                    <w:alias w:val="其他长期负债"/>
                    <w:tag w:val="_GBC_68b7718f8fbd4984997b772ca3ea7be9"/>
                    <w:id w:val="372479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200" w:firstLine="480"/>
                      <w:rPr>
                        <w:szCs w:val="21"/>
                      </w:rPr>
                    </w:pPr>
                    <w:r>
                      <w:rPr>
                        <w:rFonts w:hint="eastAsia"/>
                        <w:szCs w:val="21"/>
                      </w:rPr>
                      <w:t>非流动负债合计</w:t>
                    </w:r>
                  </w:p>
                </w:tc>
                <w:sdt>
                  <w:sdtPr>
                    <w:rPr>
                      <w:szCs w:val="21"/>
                    </w:rPr>
                    <w:alias w:val="附注_长期负债合计"/>
                    <w:tag w:val="_GBC_cff18651c62c400e8bf62815b9b68052"/>
                    <w:id w:val="37247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372480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6,796,105,833.67</w:t>
                        </w:r>
                      </w:p>
                    </w:tc>
                  </w:sdtContent>
                </w:sdt>
                <w:sdt>
                  <w:sdtPr>
                    <w:rPr>
                      <w:szCs w:val="21"/>
                    </w:rPr>
                    <w:alias w:val="长期负债合计"/>
                    <w:tag w:val="_GBC_d58e0314275b422a802d892da240de16"/>
                    <w:id w:val="372480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8,741,332,221.26</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300" w:firstLine="720"/>
                      <w:rPr>
                        <w:szCs w:val="21"/>
                      </w:rPr>
                    </w:pPr>
                    <w:r>
                      <w:rPr>
                        <w:rFonts w:hint="eastAsia"/>
                        <w:szCs w:val="21"/>
                      </w:rPr>
                      <w:t>负债合计</w:t>
                    </w:r>
                  </w:p>
                </w:tc>
                <w:sdt>
                  <w:sdtPr>
                    <w:rPr>
                      <w:szCs w:val="21"/>
                    </w:rPr>
                    <w:alias w:val="附注_负债合计"/>
                    <w:tag w:val="_GBC_9786e1dff9fd4c9580b9649556ced58b"/>
                    <w:id w:val="37248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3724803"/>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24,705,738,896.90</w:t>
                        </w:r>
                      </w:p>
                    </w:tc>
                  </w:sdtContent>
                </w:sdt>
                <w:sdt>
                  <w:sdtPr>
                    <w:rPr>
                      <w:szCs w:val="21"/>
                    </w:rPr>
                    <w:alias w:val="负债合计"/>
                    <w:tag w:val="_GBC_bdec02799dfe4a18a4c5f1b175f9126e"/>
                    <w:id w:val="372480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23,482,917,520.50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FF3B05">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p>
                </w:tc>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股本</w:t>
                    </w:r>
                  </w:p>
                </w:tc>
                <w:sdt>
                  <w:sdtPr>
                    <w:rPr>
                      <w:szCs w:val="21"/>
                    </w:rPr>
                    <w:alias w:val="附注_股本"/>
                    <w:tag w:val="_GBC_76ce82bbaaa3482d93135b36d377390c"/>
                    <w:id w:val="37248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股本"/>
                    <w:tag w:val="_GBC_b9a1f09931884abd9e1c1646e78aedac"/>
                    <w:id w:val="372480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3,451,137,189.00</w:t>
                        </w:r>
                      </w:p>
                    </w:tc>
                  </w:sdtContent>
                </w:sdt>
                <w:sdt>
                  <w:sdtPr>
                    <w:rPr>
                      <w:szCs w:val="21"/>
                    </w:rPr>
                    <w:alias w:val="股本"/>
                    <w:tag w:val="_GBC_298e900cfc804c779f4f4f80ff232e42"/>
                    <w:id w:val="372480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3,451,137,189.00</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其他权益工具</w:t>
                    </w:r>
                  </w:p>
                </w:tc>
                <w:sdt>
                  <w:sdtPr>
                    <w:rPr>
                      <w:szCs w:val="21"/>
                    </w:rPr>
                    <w:alias w:val="附注_其他权益工具"/>
                    <w:tag w:val="_GBC_9ec07c0e6c534d1794ac8cc9f8954232"/>
                    <w:id w:val="372480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其他权益工具"/>
                    <w:tag w:val="_GBC_378f17ad6dea49e2a86990d0f543a567"/>
                    <w:id w:val="372480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其他权益工具"/>
                    <w:tag w:val="_GBC_21754499c5a442af9cab424ce796f65c"/>
                    <w:id w:val="37248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其中：优先股</w:t>
                    </w:r>
                  </w:p>
                </w:tc>
                <w:sdt>
                  <w:sdtPr>
                    <w:rPr>
                      <w:szCs w:val="21"/>
                    </w:rPr>
                    <w:alias w:val="附注_其他权益工具-其中：优先股"/>
                    <w:tag w:val="_GBC_d92858c798b84da6b14fb55a82f49411"/>
                    <w:id w:val="37248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372481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其他权益工具-其中：优先股"/>
                    <w:tag w:val="_GBC_019db6d76d14458da9c4a66e1c87d825"/>
                    <w:id w:val="372481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leftChars="300" w:left="720" w:firstLineChars="100" w:firstLine="240"/>
                      <w:rPr>
                        <w:szCs w:val="21"/>
                      </w:rPr>
                    </w:pPr>
                    <w:r>
                      <w:rPr>
                        <w:rFonts w:hint="eastAsia"/>
                        <w:szCs w:val="21"/>
                      </w:rPr>
                      <w:t>永续债</w:t>
                    </w:r>
                  </w:p>
                </w:tc>
                <w:sdt>
                  <w:sdtPr>
                    <w:rPr>
                      <w:szCs w:val="21"/>
                    </w:rPr>
                    <w:alias w:val="附注_其他权益工具-永续债"/>
                    <w:tag w:val="_GBC_7ae5d4282ecb404d9cd70ab7cbdcb87e"/>
                    <w:id w:val="37248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其他权益工具-永续债"/>
                    <w:tag w:val="_GBC_4c539b2132fa4a0a8a71af13c1e96898"/>
                    <w:id w:val="372481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sdt>
                  <w:sdtPr>
                    <w:rPr>
                      <w:szCs w:val="21"/>
                    </w:rPr>
                    <w:alias w:val="其他权益工具-永续债"/>
                    <w:tag w:val="_GBC_64c06042e60046d580fdffa2889a6d1a"/>
                    <w:id w:val="37248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rFonts w:hint="eastAsia"/>
                            <w:color w:val="333399"/>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资本公积</w:t>
                    </w:r>
                  </w:p>
                </w:tc>
                <w:sdt>
                  <w:sdtPr>
                    <w:rPr>
                      <w:szCs w:val="21"/>
                    </w:rPr>
                    <w:alias w:val="附注_资本公积"/>
                    <w:tag w:val="_GBC_52f3913fdc0b4b1eb708535a4f039682"/>
                    <w:id w:val="372481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372481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4,132,774,901.67</w:t>
                        </w:r>
                      </w:p>
                    </w:tc>
                  </w:sdtContent>
                </w:sdt>
                <w:sdt>
                  <w:sdtPr>
                    <w:rPr>
                      <w:szCs w:val="21"/>
                    </w:rPr>
                    <w:alias w:val="资本公积"/>
                    <w:tag w:val="_GBC_b52e142a054a447188ff1c76f9434d41"/>
                    <w:id w:val="372481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4,132,774,901.67</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减：库存股</w:t>
                    </w:r>
                  </w:p>
                </w:tc>
                <w:sdt>
                  <w:sdtPr>
                    <w:rPr>
                      <w:szCs w:val="21"/>
                    </w:rPr>
                    <w:alias w:val="附注_减：库存股"/>
                    <w:tag w:val="_GBC_f6da35bd57fd4d29b6697759c88e40db"/>
                    <w:id w:val="37248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库存股"/>
                    <w:tag w:val="_GBC_7614119bb7e843d9aee735e9c79670e4"/>
                    <w:id w:val="372482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p>
                    </w:tc>
                  </w:sdtContent>
                </w:sdt>
                <w:sdt>
                  <w:sdtPr>
                    <w:rPr>
                      <w:szCs w:val="21"/>
                    </w:rPr>
                    <w:alias w:val="库存股"/>
                    <w:tag w:val="_GBC_da18b474eaa34ad1ab7f2355a96f40ae"/>
                    <w:id w:val="3724822"/>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其他综合收益</w:t>
                    </w:r>
                  </w:p>
                </w:tc>
                <w:sdt>
                  <w:sdtPr>
                    <w:rPr>
                      <w:szCs w:val="21"/>
                    </w:rPr>
                    <w:alias w:val="附注_其他综合收益（资产负债表项目）"/>
                    <w:tag w:val="_GBC_6031c6898a064cd1a8a4aa3b5737d99c"/>
                    <w:id w:val="37248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3724824"/>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-7,565,029.90</w:t>
                        </w:r>
                      </w:p>
                    </w:tc>
                  </w:sdtContent>
                </w:sdt>
                <w:sdt>
                  <w:sdtPr>
                    <w:rPr>
                      <w:szCs w:val="21"/>
                    </w:rPr>
                    <w:alias w:val="其他综合收益（资产负债表项目）"/>
                    <w:tag w:val="_GBC_c4e3a4693e934c1c880e69e96ab00c63"/>
                    <w:id w:val="3724825"/>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-43,783,990.79</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专项储备</w:t>
                    </w:r>
                  </w:p>
                </w:tc>
                <w:sdt>
                  <w:sdtPr>
                    <w:rPr>
                      <w:szCs w:val="21"/>
                    </w:rPr>
                    <w:alias w:val="附注_专项储备"/>
                    <w:tag w:val="_GBC_4e0552fe8c364947bbfa5c0b58502aab"/>
                    <w:id w:val="372482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372482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44,981,611.42</w:t>
                        </w:r>
                      </w:p>
                    </w:tc>
                  </w:sdtContent>
                </w:sdt>
                <w:sdt>
                  <w:sdtPr>
                    <w:rPr>
                      <w:szCs w:val="21"/>
                    </w:rPr>
                    <w:alias w:val="专项储备"/>
                    <w:tag w:val="_GBC_fe392760a9e64a469af4c151c8b6ede1"/>
                    <w:id w:val="372482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29,714,906.88</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盈余公积</w:t>
                    </w:r>
                  </w:p>
                </w:tc>
                <w:sdt>
                  <w:sdtPr>
                    <w:rPr>
                      <w:szCs w:val="21"/>
                    </w:rPr>
                    <w:alias w:val="附注_盈余公积"/>
                    <w:tag w:val="_GBC_818a7e6528884322a9888e8ee5966e5e"/>
                    <w:id w:val="37248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372483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659,101,192.06</w:t>
                        </w:r>
                      </w:p>
                    </w:tc>
                  </w:sdtContent>
                </w:sdt>
                <w:sdt>
                  <w:sdtPr>
                    <w:rPr>
                      <w:szCs w:val="21"/>
                    </w:rPr>
                    <w:alias w:val="盈余公积"/>
                    <w:tag w:val="_GBC_c8a80db78f1f44fa87dc36b8812b32a5"/>
                    <w:id w:val="3724831"/>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659,101,192.06</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一般风险准备</w:t>
                    </w:r>
                  </w:p>
                </w:tc>
                <w:sdt>
                  <w:sdtPr>
                    <w:rPr>
                      <w:szCs w:val="21"/>
                    </w:rPr>
                    <w:alias w:val="附注_一般风险准备"/>
                    <w:tag w:val="_GBC_9d0eca7f8ff346e78eeb7e3e0819d16d"/>
                    <w:id w:val="37248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372483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 xml:space="preserve">     </w:t>
                        </w:r>
                      </w:p>
                    </w:tc>
                  </w:sdtContent>
                </w:sdt>
                <w:sdt>
                  <w:sdtPr>
                    <w:rPr>
                      <w:szCs w:val="21"/>
                    </w:rPr>
                    <w:alias w:val="一般风险准备"/>
                    <w:tag w:val="_GBC_caae8a52dade4acc9315cbf1fc6b0d30"/>
                    <w:id w:val="372483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 xml:space="preserve">     </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未分配利润</w:t>
                    </w:r>
                  </w:p>
                </w:tc>
                <w:sdt>
                  <w:sdtPr>
                    <w:rPr>
                      <w:szCs w:val="21"/>
                    </w:rPr>
                    <w:alias w:val="附注_未分配利润"/>
                    <w:tag w:val="_GBC_d02a8f5b3a214402969e34cc0ef54249"/>
                    <w:id w:val="37248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372483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5,115,172,437.32</w:t>
                        </w:r>
                      </w:p>
                    </w:tc>
                  </w:sdtContent>
                </w:sdt>
                <w:sdt>
                  <w:sdtPr>
                    <w:rPr>
                      <w:szCs w:val="21"/>
                    </w:rPr>
                    <w:alias w:val="未分配利润"/>
                    <w:tag w:val="_GBC_4d56d41d550f484a9f3f18b62f3c908f"/>
                    <w:id w:val="3724837"/>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5,023,573,562.91</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37248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372483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13,395,602,301.57</w:t>
                        </w:r>
                      </w:p>
                    </w:tc>
                  </w:sdtContent>
                </w:sdt>
                <w:sdt>
                  <w:sdtPr>
                    <w:rPr>
                      <w:szCs w:val="21"/>
                    </w:rPr>
                    <w:alias w:val="归属于母公司所有者权益合计"/>
                    <w:tag w:val="_GBC_54ca9a65b06643159fe3fc2c70870a61"/>
                    <w:id w:val="3724840"/>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13,252,517,761.73</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100" w:firstLine="240"/>
                      <w:rPr>
                        <w:szCs w:val="21"/>
                      </w:rPr>
                    </w:pPr>
                    <w:r>
                      <w:rPr>
                        <w:rFonts w:hint="eastAsia"/>
                        <w:szCs w:val="21"/>
                      </w:rPr>
                      <w:t>少数股东权益</w:t>
                    </w:r>
                  </w:p>
                </w:tc>
                <w:sdt>
                  <w:sdtPr>
                    <w:rPr>
                      <w:szCs w:val="21"/>
                    </w:rPr>
                    <w:alias w:val="附注_少数股东权益"/>
                    <w:tag w:val="_GBC_75001fe3499c4b3c9bff264dcd402fdc"/>
                    <w:id w:val="37248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3724842"/>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2,072,199,552.54</w:t>
                        </w:r>
                      </w:p>
                    </w:tc>
                  </w:sdtContent>
                </w:sdt>
                <w:sdt>
                  <w:sdtPr>
                    <w:rPr>
                      <w:szCs w:val="21"/>
                    </w:rPr>
                    <w:alias w:val="少数股东权益"/>
                    <w:tag w:val="_GBC_b7a91544a8704b5988800da6b0983581"/>
                    <w:id w:val="3724843"/>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2,031,060,704.26</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200" w:firstLine="480"/>
                      <w:rPr>
                        <w:szCs w:val="21"/>
                      </w:rPr>
                    </w:pPr>
                    <w:r>
                      <w:rPr>
                        <w:rFonts w:hint="eastAsia"/>
                        <w:szCs w:val="21"/>
                      </w:rPr>
                      <w:t>所有者权益合计</w:t>
                    </w:r>
                  </w:p>
                </w:tc>
                <w:sdt>
                  <w:sdtPr>
                    <w:rPr>
                      <w:szCs w:val="21"/>
                    </w:rPr>
                    <w:alias w:val="附注_股东权益合计"/>
                    <w:tag w:val="_GBC_c435856c9d4e40bb9e537ab4678a61a5"/>
                    <w:id w:val="37248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3724845"/>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15,467,801,854.11</w:t>
                        </w:r>
                      </w:p>
                    </w:tc>
                  </w:sdtContent>
                </w:sdt>
                <w:sdt>
                  <w:sdtPr>
                    <w:rPr>
                      <w:szCs w:val="21"/>
                    </w:rPr>
                    <w:alias w:val="股东权益合计"/>
                    <w:tag w:val="_GBC_d111d89a58154364857a9eff965dfbb6"/>
                    <w:id w:val="3724846"/>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15,283,578,465.99</w:t>
                        </w:r>
                      </w:p>
                    </w:tc>
                  </w:sdtContent>
                </w:sdt>
              </w:tr>
              <w:tr w:rsidR="0042052E" w:rsidTr="00FF3B05">
                <w:tc>
                  <w:tcPr>
                    <w:tcW w:w="2017" w:type="pct"/>
                    <w:tcBorders>
                      <w:top w:val="outset" w:sz="6" w:space="0" w:color="auto"/>
                      <w:left w:val="outset" w:sz="6" w:space="0" w:color="auto"/>
                      <w:bottom w:val="outset" w:sz="6" w:space="0" w:color="auto"/>
                      <w:right w:val="outset" w:sz="6" w:space="0" w:color="auto"/>
                    </w:tcBorders>
                    <w:vAlign w:val="center"/>
                  </w:tcPr>
                  <w:p w:rsidR="0042052E" w:rsidRDefault="0042052E" w:rsidP="0042052E">
                    <w:pPr>
                      <w:ind w:firstLineChars="300" w:firstLine="720"/>
                      <w:rPr>
                        <w:szCs w:val="21"/>
                      </w:rPr>
                    </w:pPr>
                    <w:r>
                      <w:rPr>
                        <w:rFonts w:hint="eastAsia"/>
                        <w:szCs w:val="21"/>
                      </w:rPr>
                      <w:t>负债和所有者权益总计</w:t>
                    </w:r>
                  </w:p>
                </w:tc>
                <w:sdt>
                  <w:sdtPr>
                    <w:rPr>
                      <w:szCs w:val="21"/>
                    </w:rPr>
                    <w:alias w:val="附注_负债和股东权益合计"/>
                    <w:tag w:val="_GBC_0a3a80cd32ce420fa20ea5b4b2460441"/>
                    <w:id w:val="37248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2052E" w:rsidRDefault="0042052E" w:rsidP="00FF3B05">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3724848"/>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40,173,540,751.01</w:t>
                        </w:r>
                      </w:p>
                    </w:tc>
                  </w:sdtContent>
                </w:sdt>
                <w:sdt>
                  <w:sdtPr>
                    <w:rPr>
                      <w:szCs w:val="21"/>
                    </w:rPr>
                    <w:alias w:val="负债和股东权益合计"/>
                    <w:tag w:val="_GBC_7452e0a3fba547c796ad1c5182fe963c"/>
                    <w:id w:val="3724849"/>
                    <w:lock w:val="sdtLocked"/>
                  </w:sdtPr>
                  <w:sdtContent>
                    <w:tc>
                      <w:tcPr>
                        <w:tcW w:w="1220" w:type="pct"/>
                        <w:tcBorders>
                          <w:top w:val="outset" w:sz="6" w:space="0" w:color="auto"/>
                          <w:left w:val="outset" w:sz="6" w:space="0" w:color="auto"/>
                          <w:bottom w:val="outset" w:sz="6" w:space="0" w:color="auto"/>
                          <w:right w:val="outset" w:sz="6" w:space="0" w:color="auto"/>
                        </w:tcBorders>
                      </w:tcPr>
                      <w:p w:rsidR="0042052E" w:rsidRDefault="0042052E" w:rsidP="00FF3B05">
                        <w:pPr>
                          <w:jc w:val="right"/>
                          <w:rPr>
                            <w:szCs w:val="21"/>
                          </w:rPr>
                        </w:pPr>
                        <w:r>
                          <w:rPr>
                            <w:szCs w:val="21"/>
                          </w:rPr>
                          <w:t>38,766,495,986.49</w:t>
                        </w:r>
                      </w:p>
                    </w:tc>
                  </w:sdtContent>
                </w:sdt>
              </w:tr>
            </w:tbl>
            <w:p w:rsidR="0042052E" w:rsidRDefault="0042052E"/>
            <w:p w:rsidR="00FB66FE" w:rsidRDefault="00EF35C9" w:rsidP="00162F84">
              <w:pPr>
                <w:ind w:rightChars="-73" w:right="-175"/>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sidR="009A0D04">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p>
            <w:p w:rsidR="00FB66FE" w:rsidRDefault="00C979FF" w:rsidP="00162F84">
              <w:pPr>
                <w:ind w:rightChars="-73" w:right="-175"/>
                <w:rPr>
                  <w:b/>
                  <w:bCs/>
                  <w:color w:val="008000"/>
                  <w:szCs w:val="21"/>
                  <w:u w:val="single"/>
                </w:rPr>
              </w:pPr>
            </w:p>
          </w:sdtContent>
        </w:sdt>
        <w:p w:rsidR="00FB66FE" w:rsidRDefault="00FB66FE" w:rsidP="00162F84">
          <w:pPr>
            <w:snapToGrid w:val="0"/>
            <w:spacing w:line="240" w:lineRule="atLeast"/>
            <w:ind w:rightChars="-759" w:right="-1822"/>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FB66FE" w:rsidRDefault="00EF35C9">
              <w:pPr>
                <w:jc w:val="center"/>
                <w:rPr>
                  <w:b/>
                  <w:bCs/>
                  <w:szCs w:val="21"/>
                </w:rPr>
              </w:pPr>
              <w:r>
                <w:rPr>
                  <w:rFonts w:hint="eastAsia"/>
                  <w:b/>
                  <w:bCs/>
                  <w:szCs w:val="21"/>
                </w:rPr>
                <w:t>母公司</w:t>
              </w:r>
              <w:r>
                <w:rPr>
                  <w:b/>
                  <w:bCs/>
                  <w:szCs w:val="21"/>
                </w:rPr>
                <w:t>资产负债表</w:t>
              </w:r>
            </w:p>
            <w:p w:rsidR="00FB66FE" w:rsidRDefault="00EF35C9">
              <w:pPr>
                <w:jc w:val="center"/>
                <w:rPr>
                  <w:b/>
                  <w:bCs/>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FB66FE" w:rsidRDefault="00EF35C9">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中</w:t>
                  </w:r>
                  <w:proofErr w:type="gramStart"/>
                  <w:r>
                    <w:rPr>
                      <w:szCs w:val="21"/>
                    </w:rPr>
                    <w:t>金黄金</w:t>
                  </w:r>
                  <w:proofErr w:type="gramEnd"/>
                  <w:r>
                    <w:rPr>
                      <w:szCs w:val="21"/>
                    </w:rPr>
                    <w:t>股份有限公司</w:t>
                  </w:r>
                </w:sdtContent>
              </w:sdt>
              <w:r>
                <w:rPr>
                  <w:szCs w:val="21"/>
                </w:rPr>
                <w:t> </w:t>
              </w:r>
            </w:p>
            <w:p w:rsidR="00FB66FE" w:rsidRDefault="00EF35C9">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23"/>
                <w:gridCol w:w="914"/>
                <w:gridCol w:w="2256"/>
                <w:gridCol w:w="2256"/>
              </w:tblGrid>
              <w:tr w:rsidR="00526785" w:rsidTr="00526785">
                <w:trPr>
                  <w:cantSplit/>
                </w:trPr>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jc w:val="center"/>
                      <w:rPr>
                        <w:b/>
                        <w:szCs w:val="21"/>
                      </w:rPr>
                    </w:pPr>
                    <w:r>
                      <w:rPr>
                        <w:rFonts w:hint="eastAsia"/>
                        <w:b/>
                        <w:szCs w:val="21"/>
                      </w:rPr>
                      <w:t>期初</w:t>
                    </w:r>
                    <w:r>
                      <w:rPr>
                        <w:b/>
                        <w:szCs w:val="21"/>
                      </w:rPr>
                      <w:t>余额</w:t>
                    </w:r>
                  </w:p>
                </w:tc>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526785" w:rsidRDefault="00526785" w:rsidP="00526785">
                    <w:pPr>
                      <w:rPr>
                        <w:szCs w:val="21"/>
                      </w:rPr>
                    </w:pPr>
                  </w:p>
                </w:tc>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货币资金</w:t>
                    </w:r>
                  </w:p>
                </w:tc>
                <w:sdt>
                  <w:sdtPr>
                    <w:rPr>
                      <w:szCs w:val="21"/>
                    </w:rPr>
                    <w:alias w:val="附注_货币资金"/>
                    <w:tag w:val="_GBC_e2075e3ca3994d829ae93f59e23bf680"/>
                    <w:id w:val="29580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295803"/>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1,036,724,908.04</w:t>
                        </w:r>
                      </w:p>
                    </w:tc>
                  </w:sdtContent>
                </w:sdt>
                <w:sdt>
                  <w:sdtPr>
                    <w:rPr>
                      <w:szCs w:val="21"/>
                    </w:rPr>
                    <w:alias w:val="货币资金"/>
                    <w:tag w:val="_GBC_991339345b0247abb1ccbbce1769b9bd"/>
                    <w:id w:val="295804"/>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1,150,808,718.26</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29580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29580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以公允价值计量且其变动计入当期损益的金融资产"/>
                    <w:tag w:val="_GBC_0d3d9a199eb249c58ba3ca12bbc2f042"/>
                    <w:id w:val="29580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衍生金融资产</w:t>
                    </w:r>
                  </w:p>
                </w:tc>
                <w:sdt>
                  <w:sdtPr>
                    <w:rPr>
                      <w:szCs w:val="21"/>
                    </w:rPr>
                    <w:alias w:val="附注_衍生金融资产"/>
                    <w:tag w:val="_GBC_5df88345c34144fdb8426d9fa36fed58"/>
                    <w:id w:val="29580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衍生金融资产"/>
                    <w:tag w:val="_GBC_e624400816794c3fa90a44955dfde069"/>
                    <w:id w:val="29580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衍生金融资产"/>
                    <w:tag w:val="_GBC_28053c863c194f1cbbc2fb9ae2048671"/>
                    <w:id w:val="29581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应收票据</w:t>
                    </w:r>
                  </w:p>
                </w:tc>
                <w:sdt>
                  <w:sdtPr>
                    <w:rPr>
                      <w:szCs w:val="21"/>
                    </w:rPr>
                    <w:alias w:val="附注_应收票据"/>
                    <w:tag w:val="_GBC_d3c39f5dcaba463cb9e5c850c79df6b7"/>
                    <w:id w:val="29581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29581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应收票据"/>
                    <w:tag w:val="_GBC_bff4cdbd2f184969968b8267920573a7"/>
                    <w:id w:val="29581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lastRenderedPageBreak/>
                      <w:t>应收账款</w:t>
                    </w:r>
                  </w:p>
                </w:tc>
                <w:sdt>
                  <w:sdtPr>
                    <w:rPr>
                      <w:szCs w:val="21"/>
                    </w:rPr>
                    <w:alias w:val="附注_应收帐款"/>
                    <w:tag w:val="_GBC_a7811f41439348f8801da43ef9bd3bee"/>
                    <w:id w:val="29581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295815"/>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34,733,088.35</w:t>
                        </w:r>
                      </w:p>
                    </w:tc>
                  </w:sdtContent>
                </w:sdt>
                <w:sdt>
                  <w:sdtPr>
                    <w:rPr>
                      <w:szCs w:val="21"/>
                    </w:rPr>
                    <w:alias w:val="应收帐款"/>
                    <w:tag w:val="_GBC_5a26642fd7c34fd9957b8315c37f60be"/>
                    <w:id w:val="295816"/>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32,466,853.70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预付款项</w:t>
                    </w:r>
                  </w:p>
                </w:tc>
                <w:sdt>
                  <w:sdtPr>
                    <w:rPr>
                      <w:szCs w:val="21"/>
                    </w:rPr>
                    <w:alias w:val="附注_预付帐款"/>
                    <w:tag w:val="_GBC_b4703eb752064e82b5a91d08b0731a53"/>
                    <w:id w:val="29581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295818"/>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3,000,000.00</w:t>
                        </w:r>
                      </w:p>
                    </w:tc>
                  </w:sdtContent>
                </w:sdt>
                <w:sdt>
                  <w:sdtPr>
                    <w:rPr>
                      <w:szCs w:val="21"/>
                    </w:rPr>
                    <w:alias w:val="预付帐款"/>
                    <w:tag w:val="_GBC_64942ee4978447da905258e890637330"/>
                    <w:id w:val="295819"/>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3,000,000.00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应收利息</w:t>
                    </w:r>
                  </w:p>
                </w:tc>
                <w:sdt>
                  <w:sdtPr>
                    <w:rPr>
                      <w:szCs w:val="21"/>
                    </w:rPr>
                    <w:alias w:val="附注_应收利息"/>
                    <w:tag w:val="_GBC_1c2da067f87945a3bc0d5703e6661d33"/>
                    <w:id w:val="2958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29582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应收利息"/>
                    <w:tag w:val="_GBC_be0dd381a5a84c9fa04813e9f3eddf1c"/>
                    <w:id w:val="29582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应收股利</w:t>
                    </w:r>
                  </w:p>
                </w:tc>
                <w:sdt>
                  <w:sdtPr>
                    <w:rPr>
                      <w:szCs w:val="21"/>
                    </w:rPr>
                    <w:alias w:val="附注_应收股利"/>
                    <w:tag w:val="_GBC_e3ab28843bdd4f0cae0e101457f689fb"/>
                    <w:id w:val="29582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295824"/>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329,262,224.38</w:t>
                        </w:r>
                      </w:p>
                    </w:tc>
                  </w:sdtContent>
                </w:sdt>
                <w:sdt>
                  <w:sdtPr>
                    <w:rPr>
                      <w:szCs w:val="21"/>
                    </w:rPr>
                    <w:alias w:val="应收股利"/>
                    <w:tag w:val="_GBC_b4554527460348b7a32d6aaf8eff860e"/>
                    <w:id w:val="295825"/>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203,934,275.91</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其他应收款</w:t>
                    </w:r>
                  </w:p>
                </w:tc>
                <w:sdt>
                  <w:sdtPr>
                    <w:rPr>
                      <w:szCs w:val="21"/>
                    </w:rPr>
                    <w:alias w:val="附注_其他应收款"/>
                    <w:tag w:val="_GBC_143fadb5ac724cb3959cfafece00df39"/>
                    <w:id w:val="29582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295827"/>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8,731,761,869.52</w:t>
                        </w:r>
                      </w:p>
                    </w:tc>
                  </w:sdtContent>
                </w:sdt>
                <w:sdt>
                  <w:sdtPr>
                    <w:rPr>
                      <w:szCs w:val="21"/>
                    </w:rPr>
                    <w:alias w:val="其他应收款"/>
                    <w:tag w:val="_GBC_7f3ddb5211114255b1b8a851acbcae63"/>
                    <w:id w:val="295828"/>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8,910,253,359.61</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存货</w:t>
                    </w:r>
                  </w:p>
                </w:tc>
                <w:sdt>
                  <w:sdtPr>
                    <w:rPr>
                      <w:szCs w:val="21"/>
                    </w:rPr>
                    <w:alias w:val="附注_存货"/>
                    <w:tag w:val="_GBC_8b4ac5ee3a2248cbb4afc04150fc1b86"/>
                    <w:id w:val="2958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存货"/>
                    <w:tag w:val="_GBC_2ee027fc557a4e4089a66079bf637a1b"/>
                    <w:id w:val="29583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存货"/>
                    <w:tag w:val="_GBC_f85a8480623e47e39db4508ab4d778cb"/>
                    <w:id w:val="29583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划分为持有待售的资产</w:t>
                    </w:r>
                  </w:p>
                </w:tc>
                <w:sdt>
                  <w:sdtPr>
                    <w:rPr>
                      <w:szCs w:val="21"/>
                    </w:rPr>
                    <w:alias w:val="附注_划分为持有待售的资产"/>
                    <w:tag w:val="_GBC_55f38d20e52d437cb261926dbb168e3d"/>
                    <w:id w:val="29583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划分为持有待售的资产"/>
                    <w:tag w:val="_GBC_4b037e48a8e947679f92f6b9d7047be7"/>
                    <w:id w:val="29583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划分为持有待售的资产"/>
                    <w:tag w:val="_GBC_be982a15033b4ed5bfaa5d33116ba67e"/>
                    <w:id w:val="29583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一年内到期的非流动资产</w:t>
                    </w:r>
                  </w:p>
                </w:tc>
                <w:sdt>
                  <w:sdtPr>
                    <w:rPr>
                      <w:szCs w:val="21"/>
                    </w:rPr>
                    <w:alias w:val="附注_一年内到期的非流动资产"/>
                    <w:tag w:val="_GBC_24ff394505dc4a058b093dce55562ddf"/>
                    <w:id w:val="29583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29583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一年内到期的非流动资产"/>
                    <w:tag w:val="_GBC_900fe487920f4b2895a6d8aedab52b1f"/>
                    <w:id w:val="29583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其他流动资产</w:t>
                    </w:r>
                  </w:p>
                </w:tc>
                <w:sdt>
                  <w:sdtPr>
                    <w:rPr>
                      <w:szCs w:val="21"/>
                    </w:rPr>
                    <w:alias w:val="附注_其他流动资产"/>
                    <w:tag w:val="_GBC_f057bca026934bbd88969043e627bdac"/>
                    <w:id w:val="29583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295839"/>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135,091.65</w:t>
                        </w:r>
                      </w:p>
                    </w:tc>
                  </w:sdtContent>
                </w:sdt>
                <w:sdt>
                  <w:sdtPr>
                    <w:rPr>
                      <w:szCs w:val="21"/>
                    </w:rPr>
                    <w:alias w:val="其他流动资产"/>
                    <w:tag w:val="_GBC_714a9236ef5a4fe0b07267c09c4b6545"/>
                    <w:id w:val="295840"/>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200" w:firstLine="480"/>
                      <w:rPr>
                        <w:szCs w:val="21"/>
                      </w:rPr>
                    </w:pPr>
                    <w:r>
                      <w:rPr>
                        <w:rFonts w:hint="eastAsia"/>
                        <w:szCs w:val="21"/>
                      </w:rPr>
                      <w:t>流动资产合计</w:t>
                    </w:r>
                  </w:p>
                </w:tc>
                <w:sdt>
                  <w:sdtPr>
                    <w:rPr>
                      <w:szCs w:val="21"/>
                    </w:rPr>
                    <w:alias w:val="附注_流动资产合计"/>
                    <w:tag w:val="_GBC_347694dd4489407fa6a1129ca8715579"/>
                    <w:id w:val="29584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295842"/>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10,135,617,181.94</w:t>
                        </w:r>
                      </w:p>
                    </w:tc>
                  </w:sdtContent>
                </w:sdt>
                <w:sdt>
                  <w:sdtPr>
                    <w:rPr>
                      <w:szCs w:val="21"/>
                    </w:rPr>
                    <w:alias w:val="流动资产合计"/>
                    <w:tag w:val="_GBC_f4f8c50bca534d98bb2d549a8d4923ec"/>
                    <w:id w:val="295843"/>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10,300,463,207.48</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p>
                </w:tc>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可供出售金融资产</w:t>
                    </w:r>
                  </w:p>
                </w:tc>
                <w:sdt>
                  <w:sdtPr>
                    <w:rPr>
                      <w:szCs w:val="21"/>
                    </w:rPr>
                    <w:alias w:val="附注_可供出售金融资产"/>
                    <w:tag w:val="_GBC_85ad021e7cd14568825841090372ae64"/>
                    <w:id w:val="29584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295845"/>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127,306,655.40</w:t>
                        </w:r>
                      </w:p>
                    </w:tc>
                  </w:sdtContent>
                </w:sdt>
                <w:sdt>
                  <w:sdtPr>
                    <w:rPr>
                      <w:szCs w:val="21"/>
                    </w:rPr>
                    <w:alias w:val="可供出售金融资产"/>
                    <w:tag w:val="_GBC_5341340f0fe14b8a839b1f01a58e50b6"/>
                    <w:id w:val="295846"/>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127,306,655.40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持有至到期投资</w:t>
                    </w:r>
                  </w:p>
                </w:tc>
                <w:sdt>
                  <w:sdtPr>
                    <w:rPr>
                      <w:szCs w:val="21"/>
                    </w:rPr>
                    <w:alias w:val="附注_持有至到期投资"/>
                    <w:tag w:val="_GBC_977b39522b6e4f6fb48a03f9fb0286d1"/>
                    <w:id w:val="2958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29584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持有至到期投资"/>
                    <w:tag w:val="_GBC_33c99522bf5b48fba942d034818c056c"/>
                    <w:id w:val="29584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长期应收款</w:t>
                    </w:r>
                  </w:p>
                </w:tc>
                <w:sdt>
                  <w:sdtPr>
                    <w:rPr>
                      <w:szCs w:val="21"/>
                    </w:rPr>
                    <w:alias w:val="附注_长期应收款"/>
                    <w:tag w:val="_GBC_c65fd7d5aa934ba0b84763f6c260b984"/>
                    <w:id w:val="29585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29585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长期应收款"/>
                    <w:tag w:val="_GBC_744a54e311a2491ab5fc1b50bf585ae5"/>
                    <w:id w:val="29585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长期股权投资</w:t>
                    </w:r>
                  </w:p>
                </w:tc>
                <w:sdt>
                  <w:sdtPr>
                    <w:rPr>
                      <w:szCs w:val="21"/>
                    </w:rPr>
                    <w:alias w:val="附注_长期股权投资"/>
                    <w:tag w:val="_GBC_553137ced198446b83182777c9ffd215"/>
                    <w:id w:val="29585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295854"/>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8,158,169,384.44</w:t>
                        </w:r>
                      </w:p>
                    </w:tc>
                  </w:sdtContent>
                </w:sdt>
                <w:sdt>
                  <w:sdtPr>
                    <w:rPr>
                      <w:szCs w:val="21"/>
                    </w:rPr>
                    <w:alias w:val="长期股权投资"/>
                    <w:tag w:val="_GBC_e86a9adc5e1c44238b65065270363c5c"/>
                    <w:id w:val="295855"/>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7,859,872,360.32</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投资性房地产</w:t>
                    </w:r>
                  </w:p>
                </w:tc>
                <w:sdt>
                  <w:sdtPr>
                    <w:rPr>
                      <w:szCs w:val="21"/>
                    </w:rPr>
                    <w:alias w:val="附注_投资性房地产"/>
                    <w:tag w:val="_GBC_ee956fba5b334a6ca2448e5b21a6c620"/>
                    <w:id w:val="2958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29585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投资性房地产"/>
                    <w:tag w:val="_GBC_7c5a60fed82540d4b903c56194495854"/>
                    <w:id w:val="29585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固定资产</w:t>
                    </w:r>
                  </w:p>
                </w:tc>
                <w:sdt>
                  <w:sdtPr>
                    <w:rPr>
                      <w:szCs w:val="21"/>
                    </w:rPr>
                    <w:alias w:val="附注_固定资产净额"/>
                    <w:tag w:val="_GBC_f770983437e54c62a1a39146cae7e62e"/>
                    <w:id w:val="29585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295860"/>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23,669,382.63</w:t>
                        </w:r>
                      </w:p>
                    </w:tc>
                  </w:sdtContent>
                </w:sdt>
                <w:sdt>
                  <w:sdtPr>
                    <w:rPr>
                      <w:szCs w:val="21"/>
                    </w:rPr>
                    <w:alias w:val="固定资产净额"/>
                    <w:tag w:val="_GBC_d9d62366ef5246e08645bf47353d1c05"/>
                    <w:id w:val="295861"/>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25,174,490.06</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在建工程</w:t>
                    </w:r>
                  </w:p>
                </w:tc>
                <w:sdt>
                  <w:sdtPr>
                    <w:rPr>
                      <w:szCs w:val="21"/>
                    </w:rPr>
                    <w:alias w:val="附注_在建工程"/>
                    <w:tag w:val="_GBC_3534fcea8dc44ad39ffb2b96b5fbc358"/>
                    <w:id w:val="29586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29586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在建工程"/>
                    <w:tag w:val="_GBC_45d5593c3eb045e9970e284ed08257b2"/>
                    <w:id w:val="29586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工程物资</w:t>
                    </w:r>
                  </w:p>
                </w:tc>
                <w:sdt>
                  <w:sdtPr>
                    <w:rPr>
                      <w:szCs w:val="21"/>
                    </w:rPr>
                    <w:alias w:val="附注_工程物资"/>
                    <w:tag w:val="_GBC_8f7edf330aec48aabf1e0f884660dc06"/>
                    <w:id w:val="29586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29586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工程物资"/>
                    <w:tag w:val="_GBC_1503771aa11e45c1bbcbf2ad34c5f22d"/>
                    <w:id w:val="29586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固定资产清理</w:t>
                    </w:r>
                  </w:p>
                </w:tc>
                <w:sdt>
                  <w:sdtPr>
                    <w:rPr>
                      <w:szCs w:val="21"/>
                    </w:rPr>
                    <w:alias w:val="附注_固定资产清理"/>
                    <w:tag w:val="_GBC_6b38a36b34c24c33876e5eab295bd699"/>
                    <w:id w:val="2958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29586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固定资产清理"/>
                    <w:tag w:val="_GBC_a5925a56ee914b4b9c55421134663c20"/>
                    <w:id w:val="29587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生产性生物资产</w:t>
                    </w:r>
                  </w:p>
                </w:tc>
                <w:sdt>
                  <w:sdtPr>
                    <w:rPr>
                      <w:szCs w:val="21"/>
                    </w:rPr>
                    <w:alias w:val="附注_生产性生物资产"/>
                    <w:tag w:val="_GBC_dffaad6a5ff34dada1cbebd872043304"/>
                    <w:id w:val="2958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29587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生产性生物资产"/>
                    <w:tag w:val="_GBC_b69dff5116fa49a586292a5688a463a9"/>
                    <w:id w:val="29587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油气资产</w:t>
                    </w:r>
                  </w:p>
                </w:tc>
                <w:sdt>
                  <w:sdtPr>
                    <w:rPr>
                      <w:szCs w:val="21"/>
                    </w:rPr>
                    <w:alias w:val="附注_油气资产"/>
                    <w:tag w:val="_GBC_40e8fcb6c29b4549b829166accbc875b"/>
                    <w:id w:val="29587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29587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油气资产"/>
                    <w:tag w:val="_GBC_35738d85af4a47729ac48ba76a9305d7"/>
                    <w:id w:val="29587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无形资产</w:t>
                    </w:r>
                  </w:p>
                </w:tc>
                <w:sdt>
                  <w:sdtPr>
                    <w:rPr>
                      <w:szCs w:val="21"/>
                    </w:rPr>
                    <w:alias w:val="附注_无形资产"/>
                    <w:tag w:val="_GBC_a53bbc966bb248078dda5b56f81182c3"/>
                    <w:id w:val="29587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295878"/>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500,000.00</w:t>
                        </w:r>
                      </w:p>
                    </w:tc>
                  </w:sdtContent>
                </w:sdt>
                <w:sdt>
                  <w:sdtPr>
                    <w:rPr>
                      <w:szCs w:val="21"/>
                    </w:rPr>
                    <w:alias w:val="无形资产"/>
                    <w:tag w:val="_GBC_b2750a6462204b788f71c62a4cf6bb6f"/>
                    <w:id w:val="295879"/>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500,000.00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开发支出</w:t>
                    </w:r>
                  </w:p>
                </w:tc>
                <w:sdt>
                  <w:sdtPr>
                    <w:rPr>
                      <w:szCs w:val="21"/>
                    </w:rPr>
                    <w:alias w:val="附注_开发支出"/>
                    <w:tag w:val="_GBC_7c9160e876604be2848491bf9285f14f"/>
                    <w:id w:val="29588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29588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开发支出"/>
                    <w:tag w:val="_GBC_3dadda8b62a046e0ac4da7696adafa47"/>
                    <w:id w:val="29588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商誉</w:t>
                    </w:r>
                  </w:p>
                </w:tc>
                <w:sdt>
                  <w:sdtPr>
                    <w:rPr>
                      <w:szCs w:val="21"/>
                    </w:rPr>
                    <w:alias w:val="附注_商誉"/>
                    <w:tag w:val="_GBC_996631bcef4646429856ee6382ee04f9"/>
                    <w:id w:val="2958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商誉"/>
                    <w:tag w:val="_GBC_fcd47c77e0e249fab148a27ce843bd1a"/>
                    <w:id w:val="29588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商誉"/>
                    <w:tag w:val="_GBC_e5b22cbd0e98438cb2caa782ac3183d8"/>
                    <w:id w:val="29588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长期待摊费用</w:t>
                    </w:r>
                  </w:p>
                </w:tc>
                <w:sdt>
                  <w:sdtPr>
                    <w:rPr>
                      <w:szCs w:val="21"/>
                    </w:rPr>
                    <w:alias w:val="附注_长期待摊费用"/>
                    <w:tag w:val="_GBC_dd97edd1eb1e4a8495467e6d5d85e295"/>
                    <w:id w:val="2958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29588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长期待摊费用"/>
                    <w:tag w:val="_GBC_84ab0c8ff59a46af91f21d565a1f388c"/>
                    <w:id w:val="29588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递延所得税资产</w:t>
                    </w:r>
                  </w:p>
                </w:tc>
                <w:sdt>
                  <w:sdtPr>
                    <w:rPr>
                      <w:szCs w:val="21"/>
                    </w:rPr>
                    <w:alias w:val="附注_递延税款借项合计"/>
                    <w:tag w:val="_GBC_9275787feb9049d59bf9eabf41e052cd"/>
                    <w:id w:val="2958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295890"/>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141,840,724.43</w:t>
                        </w:r>
                      </w:p>
                    </w:tc>
                  </w:sdtContent>
                </w:sdt>
                <w:sdt>
                  <w:sdtPr>
                    <w:rPr>
                      <w:szCs w:val="21"/>
                    </w:rPr>
                    <w:alias w:val="递延税款借项合计"/>
                    <w:tag w:val="_GBC_8d9e1285d2274832b97490ae9be0ce31"/>
                    <w:id w:val="295891"/>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144,661,442.46</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其他非流动资产</w:t>
                    </w:r>
                  </w:p>
                </w:tc>
                <w:sdt>
                  <w:sdtPr>
                    <w:rPr>
                      <w:szCs w:val="21"/>
                    </w:rPr>
                    <w:alias w:val="附注_其他长期资产"/>
                    <w:tag w:val="_GBC_123ae6ee30fd428188183ffef5498854"/>
                    <w:id w:val="2958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29589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其他长期资产"/>
                    <w:tag w:val="_GBC_ad991823600d4db39f3023c1a9989c5c"/>
                    <w:id w:val="29589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200" w:firstLine="480"/>
                      <w:rPr>
                        <w:szCs w:val="21"/>
                      </w:rPr>
                    </w:pPr>
                    <w:r>
                      <w:rPr>
                        <w:rFonts w:hint="eastAsia"/>
                        <w:szCs w:val="21"/>
                      </w:rPr>
                      <w:t>非流动资产合计</w:t>
                    </w:r>
                  </w:p>
                </w:tc>
                <w:sdt>
                  <w:sdtPr>
                    <w:rPr>
                      <w:szCs w:val="21"/>
                    </w:rPr>
                    <w:alias w:val="附注_非流动资产合计"/>
                    <w:tag w:val="_GBC_88c1cdbb5dbe4b48b83296b890b90756"/>
                    <w:id w:val="29589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295896"/>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8,451,486,146.90</w:t>
                        </w:r>
                      </w:p>
                    </w:tc>
                  </w:sdtContent>
                </w:sdt>
                <w:sdt>
                  <w:sdtPr>
                    <w:rPr>
                      <w:szCs w:val="21"/>
                    </w:rPr>
                    <w:alias w:val="非流动资产合计"/>
                    <w:tag w:val="_GBC_945c186ec6624e529ee5dbb424f1ffef"/>
                    <w:id w:val="295897"/>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8,157,514,948.24</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300" w:firstLine="720"/>
                      <w:rPr>
                        <w:szCs w:val="21"/>
                      </w:rPr>
                    </w:pPr>
                    <w:r>
                      <w:rPr>
                        <w:rFonts w:hint="eastAsia"/>
                        <w:szCs w:val="21"/>
                      </w:rPr>
                      <w:t>资产总计</w:t>
                    </w:r>
                  </w:p>
                </w:tc>
                <w:sdt>
                  <w:sdtPr>
                    <w:rPr>
                      <w:szCs w:val="21"/>
                    </w:rPr>
                    <w:alias w:val="附注_资产总计"/>
                    <w:tag w:val="_GBC_95ec390a72724a9d87b1b8c6dfb7bf52"/>
                    <w:id w:val="29589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295899"/>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18,587,103,328.84</w:t>
                        </w:r>
                      </w:p>
                    </w:tc>
                  </w:sdtContent>
                </w:sdt>
                <w:sdt>
                  <w:sdtPr>
                    <w:rPr>
                      <w:szCs w:val="21"/>
                    </w:rPr>
                    <w:alias w:val="资产总计"/>
                    <w:tag w:val="_GBC_7e6ee69406d8433cb5b2c9cd103b2e38"/>
                    <w:id w:val="295900"/>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18,457,978,155.72</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p>
                </w:tc>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短期借款</w:t>
                    </w:r>
                  </w:p>
                </w:tc>
                <w:sdt>
                  <w:sdtPr>
                    <w:rPr>
                      <w:szCs w:val="21"/>
                    </w:rPr>
                    <w:alias w:val="附注_短期借款"/>
                    <w:tag w:val="_GBC_3ed4a6690d8f4082b88d4ddbcbd79fcc"/>
                    <w:id w:val="29590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295902"/>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1,503,734,500.00</w:t>
                        </w:r>
                      </w:p>
                    </w:tc>
                  </w:sdtContent>
                </w:sdt>
                <w:sdt>
                  <w:sdtPr>
                    <w:rPr>
                      <w:szCs w:val="21"/>
                    </w:rPr>
                    <w:alias w:val="短期借款"/>
                    <w:tag w:val="_GBC_538c48ce306949cab758e44112b520b3"/>
                    <w:id w:val="295903"/>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1,907,232,000.00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29590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295905"/>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305,819,500.00</w:t>
                        </w:r>
                      </w:p>
                    </w:tc>
                  </w:sdtContent>
                </w:sdt>
                <w:sdt>
                  <w:sdtPr>
                    <w:rPr>
                      <w:szCs w:val="21"/>
                    </w:rPr>
                    <w:alias w:val="以公允价值计量且其变动计入当期损益的金融负债"/>
                    <w:tag w:val="_GBC_c540c775810040659af4dd5e7921db15"/>
                    <w:id w:val="295906"/>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305,819,500.00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衍生金融负债</w:t>
                    </w:r>
                  </w:p>
                </w:tc>
                <w:sdt>
                  <w:sdtPr>
                    <w:rPr>
                      <w:szCs w:val="21"/>
                    </w:rPr>
                    <w:alias w:val="附注_衍生金融负债"/>
                    <w:tag w:val="_GBC_d65fc32eb18c431fbf9d7769e18af645"/>
                    <w:id w:val="29590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衍生金融负债"/>
                    <w:tag w:val="_GBC_6756fca7ab534bedabc615290bb32e7e"/>
                    <w:id w:val="29590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衍生金融负债"/>
                    <w:tag w:val="_GBC_a55aff7ad4424230b9db7d10a5d2c96b"/>
                    <w:id w:val="29590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应付票据</w:t>
                    </w:r>
                  </w:p>
                </w:tc>
                <w:sdt>
                  <w:sdtPr>
                    <w:rPr>
                      <w:szCs w:val="21"/>
                    </w:rPr>
                    <w:alias w:val="附注_应付票据"/>
                    <w:tag w:val="_GBC_6217836f9f344d1b91e86854f1ac979c"/>
                    <w:id w:val="2959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29591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应付票据"/>
                    <w:tag w:val="_GBC_11bda6622a9a486f93ea9f2d48ba97e2"/>
                    <w:id w:val="29591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应付账款</w:t>
                    </w:r>
                  </w:p>
                </w:tc>
                <w:sdt>
                  <w:sdtPr>
                    <w:rPr>
                      <w:szCs w:val="21"/>
                    </w:rPr>
                    <w:alias w:val="附注_应付帐款"/>
                    <w:tag w:val="_GBC_89de26754fb24a0cb11fc218d4c298e4"/>
                    <w:id w:val="29591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295914"/>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1,101,744,399.56</w:t>
                        </w:r>
                      </w:p>
                    </w:tc>
                  </w:sdtContent>
                </w:sdt>
                <w:sdt>
                  <w:sdtPr>
                    <w:rPr>
                      <w:szCs w:val="21"/>
                    </w:rPr>
                    <w:alias w:val="应付帐款"/>
                    <w:tag w:val="_GBC_aab080803d514beb876f0d243309e6d5"/>
                    <w:id w:val="295915"/>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1,173,865,695.19</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预收款项</w:t>
                    </w:r>
                  </w:p>
                </w:tc>
                <w:sdt>
                  <w:sdtPr>
                    <w:rPr>
                      <w:szCs w:val="21"/>
                    </w:rPr>
                    <w:alias w:val="附注_预收帐款"/>
                    <w:tag w:val="_GBC_028d30e7a5dc44b7828f27a8aab478bd"/>
                    <w:id w:val="29591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295917"/>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177,867,489.41</w:t>
                        </w:r>
                      </w:p>
                    </w:tc>
                  </w:sdtContent>
                </w:sdt>
                <w:sdt>
                  <w:sdtPr>
                    <w:rPr>
                      <w:szCs w:val="21"/>
                    </w:rPr>
                    <w:alias w:val="预收帐款"/>
                    <w:tag w:val="_GBC_0b690e28270947f8bc84fb14699905c7"/>
                    <w:id w:val="295918"/>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131,945,254.99</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应付职工薪酬</w:t>
                    </w:r>
                  </w:p>
                </w:tc>
                <w:sdt>
                  <w:sdtPr>
                    <w:rPr>
                      <w:szCs w:val="21"/>
                    </w:rPr>
                    <w:alias w:val="附注_应付职工薪酬"/>
                    <w:tag w:val="_GBC_cd3ab390d010498c80bcba31ce0a56e5"/>
                    <w:id w:val="2959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295920"/>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9,595,802.14</w:t>
                        </w:r>
                      </w:p>
                    </w:tc>
                  </w:sdtContent>
                </w:sdt>
                <w:sdt>
                  <w:sdtPr>
                    <w:rPr>
                      <w:szCs w:val="21"/>
                    </w:rPr>
                    <w:alias w:val="应付职工薪酬"/>
                    <w:tag w:val="_GBC_e87314018e034a7a886458d86a5c5115"/>
                    <w:id w:val="295921"/>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8,838,818.29</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应交税费</w:t>
                    </w:r>
                  </w:p>
                </w:tc>
                <w:sdt>
                  <w:sdtPr>
                    <w:rPr>
                      <w:szCs w:val="21"/>
                    </w:rPr>
                    <w:alias w:val="附注_应交税金"/>
                    <w:tag w:val="_GBC_f6897d5097474e5a8bbcf7a89b5447c6"/>
                    <w:id w:val="2959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295923"/>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1,148,809.02</w:t>
                        </w:r>
                      </w:p>
                    </w:tc>
                  </w:sdtContent>
                </w:sdt>
                <w:sdt>
                  <w:sdtPr>
                    <w:rPr>
                      <w:szCs w:val="21"/>
                    </w:rPr>
                    <w:alias w:val="应交税金"/>
                    <w:tag w:val="_GBC_a34afc154dfa4508abdad8bb921a2666"/>
                    <w:id w:val="295924"/>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7,926,330.52</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应付利息</w:t>
                    </w:r>
                  </w:p>
                </w:tc>
                <w:sdt>
                  <w:sdtPr>
                    <w:rPr>
                      <w:szCs w:val="21"/>
                    </w:rPr>
                    <w:alias w:val="附注_应付利息"/>
                    <w:tag w:val="_GBC_f91f43bed2ce4a55927f07321a1666c5"/>
                    <w:id w:val="29592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295926"/>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20,461,621.95</w:t>
                        </w:r>
                      </w:p>
                    </w:tc>
                  </w:sdtContent>
                </w:sdt>
                <w:sdt>
                  <w:sdtPr>
                    <w:rPr>
                      <w:szCs w:val="21"/>
                    </w:rPr>
                    <w:alias w:val="应付利息"/>
                    <w:tag w:val="_GBC_bfe1486cca9c4960a021f18bdd0bf94f"/>
                    <w:id w:val="295927"/>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3,250,666.73</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应付股利</w:t>
                    </w:r>
                  </w:p>
                </w:tc>
                <w:sdt>
                  <w:sdtPr>
                    <w:rPr>
                      <w:szCs w:val="21"/>
                    </w:rPr>
                    <w:alias w:val="附注_应付股利"/>
                    <w:tag w:val="_GBC_7f5e0c427cb746d784dcf61f10510d34"/>
                    <w:id w:val="29592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295929"/>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120,789,912.80</w:t>
                        </w:r>
                      </w:p>
                    </w:tc>
                  </w:sdtContent>
                </w:sdt>
                <w:sdt>
                  <w:sdtPr>
                    <w:rPr>
                      <w:szCs w:val="21"/>
                    </w:rPr>
                    <w:alias w:val="应付股利"/>
                    <w:tag w:val="_GBC_0cbe271dbb094d5a91c7e3d35dd160eb"/>
                    <w:id w:val="295930"/>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lastRenderedPageBreak/>
                      <w:t>其他应付款</w:t>
                    </w:r>
                  </w:p>
                </w:tc>
                <w:sdt>
                  <w:sdtPr>
                    <w:rPr>
                      <w:szCs w:val="21"/>
                    </w:rPr>
                    <w:alias w:val="附注_其他应付款"/>
                    <w:tag w:val="_GBC_39f83559fc8c48d9b84b8d42f244c76c"/>
                    <w:id w:val="2959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295932"/>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16,335,745.39</w:t>
                        </w:r>
                      </w:p>
                    </w:tc>
                  </w:sdtContent>
                </w:sdt>
                <w:sdt>
                  <w:sdtPr>
                    <w:rPr>
                      <w:szCs w:val="21"/>
                    </w:rPr>
                    <w:alias w:val="其他应付款"/>
                    <w:tag w:val="_GBC_29763338b77c46c7beb89348af490ab1"/>
                    <w:id w:val="295933"/>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25,476,071.13</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划分为持有待售的负债</w:t>
                    </w:r>
                  </w:p>
                </w:tc>
                <w:sdt>
                  <w:sdtPr>
                    <w:rPr>
                      <w:szCs w:val="21"/>
                    </w:rPr>
                    <w:alias w:val="附注_划分为持有待售的负债"/>
                    <w:tag w:val="_GBC_f117ce28323e4b49a6d9888c59d98590"/>
                    <w:id w:val="2959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划分为持有待售的负债"/>
                    <w:tag w:val="_GBC_dafe2e42301a4e9a92a53e4dd12e395a"/>
                    <w:id w:val="29593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划分为持有待售的负债"/>
                    <w:tag w:val="_GBC_b478a06275354818931b02cf9df10132"/>
                    <w:id w:val="29593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一年内到期的非流动负债</w:t>
                    </w:r>
                  </w:p>
                </w:tc>
                <w:sdt>
                  <w:sdtPr>
                    <w:rPr>
                      <w:szCs w:val="21"/>
                    </w:rPr>
                    <w:alias w:val="附注_一年内到期的长期负债"/>
                    <w:tag w:val="_GBC_dc600a84530344e8b9da19c791c6b602"/>
                    <w:id w:val="29593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295938"/>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1,066,000,000.00</w:t>
                        </w:r>
                      </w:p>
                    </w:tc>
                  </w:sdtContent>
                </w:sdt>
                <w:sdt>
                  <w:sdtPr>
                    <w:rPr>
                      <w:szCs w:val="21"/>
                    </w:rPr>
                    <w:alias w:val="一年内到期的长期负债"/>
                    <w:tag w:val="_GBC_341a262b48a94fd684a49cb349105eb4"/>
                    <w:id w:val="295939"/>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142,000,000.00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其他流动负债</w:t>
                    </w:r>
                  </w:p>
                </w:tc>
                <w:sdt>
                  <w:sdtPr>
                    <w:rPr>
                      <w:szCs w:val="21"/>
                    </w:rPr>
                    <w:alias w:val="附注_其他流动负债"/>
                    <w:tag w:val="_GBC_3c4a81cfd1c8414e83673bb37e52bd42"/>
                    <w:id w:val="29594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295941"/>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818,990,000.00</w:t>
                        </w:r>
                      </w:p>
                    </w:tc>
                  </w:sdtContent>
                </w:sdt>
                <w:sdt>
                  <w:sdtPr>
                    <w:rPr>
                      <w:szCs w:val="21"/>
                    </w:rPr>
                    <w:alias w:val="其他流动负债"/>
                    <w:tag w:val="_GBC_06c7e6b6ad584b90b82b71ccab5d47d5"/>
                    <w:id w:val="295942"/>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800,000,000.00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200" w:firstLine="480"/>
                      <w:rPr>
                        <w:szCs w:val="21"/>
                      </w:rPr>
                    </w:pPr>
                    <w:r>
                      <w:rPr>
                        <w:rFonts w:hint="eastAsia"/>
                        <w:szCs w:val="21"/>
                      </w:rPr>
                      <w:t>流动负债合计</w:t>
                    </w:r>
                  </w:p>
                </w:tc>
                <w:sdt>
                  <w:sdtPr>
                    <w:rPr>
                      <w:szCs w:val="21"/>
                    </w:rPr>
                    <w:alias w:val="附注_流动负债合计"/>
                    <w:tag w:val="_GBC_b661d02b4f4343f9811f1d6dc069747d"/>
                    <w:id w:val="2959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29594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jc w:val="right"/>
                          <w:rPr>
                            <w:szCs w:val="21"/>
                          </w:rPr>
                        </w:pPr>
                        <w:r>
                          <w:rPr>
                            <w:szCs w:val="21"/>
                          </w:rPr>
                          <w:t>5,142,487,780.27</w:t>
                        </w:r>
                      </w:p>
                    </w:tc>
                  </w:sdtContent>
                </w:sdt>
                <w:sdt>
                  <w:sdtPr>
                    <w:rPr>
                      <w:szCs w:val="21"/>
                    </w:rPr>
                    <w:alias w:val="流动负债合计"/>
                    <w:tag w:val="_GBC_f195cbddf35d486cabe59e7b86132be0"/>
                    <w:id w:val="295945"/>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4,506,354,336.85</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p>
                </w:tc>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长期借款</w:t>
                    </w:r>
                  </w:p>
                </w:tc>
                <w:sdt>
                  <w:sdtPr>
                    <w:rPr>
                      <w:szCs w:val="21"/>
                    </w:rPr>
                    <w:alias w:val="附注_长期借款"/>
                    <w:tag w:val="_GBC_768b707115eb48d78b7be085706f55db"/>
                    <w:id w:val="29594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295947"/>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1,080,000,000.00</w:t>
                        </w:r>
                      </w:p>
                    </w:tc>
                  </w:sdtContent>
                </w:sdt>
                <w:sdt>
                  <w:sdtPr>
                    <w:rPr>
                      <w:szCs w:val="21"/>
                    </w:rPr>
                    <w:alias w:val="长期借款"/>
                    <w:tag w:val="_GBC_e90923dc4f204f64bf3440d7cf1e41c2"/>
                    <w:id w:val="295948"/>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1,765,000,000.00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应付债券</w:t>
                    </w:r>
                  </w:p>
                </w:tc>
                <w:sdt>
                  <w:sdtPr>
                    <w:rPr>
                      <w:szCs w:val="21"/>
                    </w:rPr>
                    <w:alias w:val="附注_应付债券"/>
                    <w:tag w:val="_GBC_b5ae7a4d182a42d18b822c53f1dfb4a1"/>
                    <w:id w:val="29594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29595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应付债券"/>
                    <w:tag w:val="_GBC_8d77a8f2a8034004bbff285bfb137bb8"/>
                    <w:id w:val="29595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其中：优先股</w:t>
                    </w:r>
                  </w:p>
                </w:tc>
                <w:sdt>
                  <w:sdtPr>
                    <w:rPr>
                      <w:szCs w:val="21"/>
                    </w:rPr>
                    <w:alias w:val="附注_其中：优先股"/>
                    <w:tag w:val="_GBC_7b5741a3e0dd41728703130764cdcf8c"/>
                    <w:id w:val="29595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其中：优先股"/>
                    <w:tag w:val="_GBC_c6d27554245147c4a567d544a9085b88"/>
                    <w:id w:val="29595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其中：优先股"/>
                    <w:tag w:val="_GBC_d22996b89a5a4c85aa747ce89534c87e"/>
                    <w:id w:val="29595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leftChars="300" w:left="720" w:firstLineChars="100" w:firstLine="240"/>
                      <w:rPr>
                        <w:szCs w:val="21"/>
                      </w:rPr>
                    </w:pPr>
                    <w:r>
                      <w:rPr>
                        <w:rFonts w:hint="eastAsia"/>
                        <w:szCs w:val="21"/>
                      </w:rPr>
                      <w:t>永续债</w:t>
                    </w:r>
                  </w:p>
                </w:tc>
                <w:sdt>
                  <w:sdtPr>
                    <w:rPr>
                      <w:szCs w:val="21"/>
                    </w:rPr>
                    <w:alias w:val="附注_永续债"/>
                    <w:tag w:val="_GBC_d8fef8a2a80a4f7eaba0302a8f4150b9"/>
                    <w:id w:val="29595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永续债"/>
                    <w:tag w:val="_GBC_0f8512a288464610ab2554c2b6727ff0"/>
                    <w:id w:val="29595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永续债"/>
                    <w:tag w:val="_GBC_95ca95a3aaf541b5beb70dd651d8594f"/>
                    <w:id w:val="29595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长期应付款</w:t>
                    </w:r>
                  </w:p>
                </w:tc>
                <w:sdt>
                  <w:sdtPr>
                    <w:rPr>
                      <w:szCs w:val="21"/>
                    </w:rPr>
                    <w:alias w:val="附注_长期应付款"/>
                    <w:tag w:val="_GBC_60d043588d284791905bd2bb623a8456"/>
                    <w:id w:val="29595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295959"/>
                    <w:lock w:val="sdtLocked"/>
                    <w:showingPlcHdr/>
                  </w:sdtPr>
                  <w:sdtContent>
                    <w:tc>
                      <w:tcPr>
                        <w:tcW w:w="1212"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长期应付款"/>
                    <w:tag w:val="_GBC_cc70c00af0a847cfa9b0e1c1c250c5bf"/>
                    <w:id w:val="29596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长期应付职工薪酬</w:t>
                    </w:r>
                  </w:p>
                </w:tc>
                <w:sdt>
                  <w:sdtPr>
                    <w:rPr>
                      <w:szCs w:val="21"/>
                    </w:rPr>
                    <w:alias w:val="附注_长期应付职工薪酬"/>
                    <w:tag w:val="_GBC_e5beb02a42ee4296bab6e29680c16943"/>
                    <w:id w:val="2959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长期应付职工薪酬"/>
                    <w:tag w:val="_GBC_737a5946ea76404d84e43aaab74851e8"/>
                    <w:id w:val="29596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长期应付职工薪酬"/>
                    <w:tag w:val="_GBC_2ca61a96e81d4df0be6eaabe6b4a1549"/>
                    <w:id w:val="29596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专项应付款</w:t>
                    </w:r>
                  </w:p>
                </w:tc>
                <w:sdt>
                  <w:sdtPr>
                    <w:rPr>
                      <w:szCs w:val="21"/>
                    </w:rPr>
                    <w:alias w:val="附注_专项应付款"/>
                    <w:tag w:val="_GBC_7578a775f6774f1685d622a7fe5554da"/>
                    <w:id w:val="29596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29596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专项应付款"/>
                    <w:tag w:val="_GBC_12cff8eea9174dce858f36b924f5a914"/>
                    <w:id w:val="29596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预计负债</w:t>
                    </w:r>
                  </w:p>
                </w:tc>
                <w:sdt>
                  <w:sdtPr>
                    <w:rPr>
                      <w:szCs w:val="21"/>
                    </w:rPr>
                    <w:alias w:val="附注_预计负债"/>
                    <w:tag w:val="_GBC_43c6c0651b4141008feeea93a0f402d8"/>
                    <w:id w:val="29596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29596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29596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递延收益</w:t>
                    </w:r>
                  </w:p>
                </w:tc>
                <w:sdt>
                  <w:sdtPr>
                    <w:rPr>
                      <w:szCs w:val="21"/>
                    </w:rPr>
                    <w:alias w:val="附注_递延收益"/>
                    <w:tag w:val="_GBC_5218262d6de84eb7b3cca00bd974564b"/>
                    <w:id w:val="29597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递延收益"/>
                    <w:tag w:val="_GBC_fb7b578865ee409eaf6d8c9a9eec80af"/>
                    <w:id w:val="29597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递延收益"/>
                    <w:tag w:val="_GBC_3ac546028058455695af15f4a4bbf4a8"/>
                    <w:id w:val="29597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递延所得税负债</w:t>
                    </w:r>
                  </w:p>
                </w:tc>
                <w:sdt>
                  <w:sdtPr>
                    <w:rPr>
                      <w:szCs w:val="21"/>
                    </w:rPr>
                    <w:alias w:val="附注_递延税款贷项合计"/>
                    <w:tag w:val="_GBC_727cb3552ab945f595904d19df900e2c"/>
                    <w:id w:val="2959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29597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递延税款贷项合计"/>
                    <w:tag w:val="_GBC_b2bb0f997c314000a6506507dae160ba"/>
                    <w:id w:val="29597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其他非流动负债</w:t>
                    </w:r>
                  </w:p>
                </w:tc>
                <w:sdt>
                  <w:sdtPr>
                    <w:rPr>
                      <w:szCs w:val="21"/>
                    </w:rPr>
                    <w:alias w:val="附注_其他长期负债"/>
                    <w:tag w:val="_GBC_549774016d7e4cd9ae790a55c20800c7"/>
                    <w:id w:val="2959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29597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其他长期负债"/>
                    <w:tag w:val="_GBC_f8d9355ffc8f4d82a67aaea66cde6b86"/>
                    <w:id w:val="29597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200" w:firstLine="480"/>
                      <w:rPr>
                        <w:szCs w:val="21"/>
                      </w:rPr>
                    </w:pPr>
                    <w:r>
                      <w:rPr>
                        <w:rFonts w:hint="eastAsia"/>
                        <w:szCs w:val="21"/>
                      </w:rPr>
                      <w:t>非流动负债合计</w:t>
                    </w:r>
                  </w:p>
                </w:tc>
                <w:sdt>
                  <w:sdtPr>
                    <w:rPr>
                      <w:szCs w:val="21"/>
                    </w:rPr>
                    <w:alias w:val="附注_长期负债合计"/>
                    <w:tag w:val="_GBC_02ba7f3bf7b642e1878cc44a5bfd379d"/>
                    <w:id w:val="29597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295980"/>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1,080,000,000.00</w:t>
                        </w:r>
                      </w:p>
                    </w:tc>
                  </w:sdtContent>
                </w:sdt>
                <w:sdt>
                  <w:sdtPr>
                    <w:rPr>
                      <w:szCs w:val="21"/>
                    </w:rPr>
                    <w:alias w:val="长期负债合计"/>
                    <w:tag w:val="_GBC_fe0832625e9048b0943f879931fe4c58"/>
                    <w:id w:val="295981"/>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1,765,000,000.00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300" w:firstLine="720"/>
                      <w:rPr>
                        <w:szCs w:val="21"/>
                      </w:rPr>
                    </w:pPr>
                    <w:r>
                      <w:rPr>
                        <w:rFonts w:hint="eastAsia"/>
                        <w:szCs w:val="21"/>
                      </w:rPr>
                      <w:t>负债合计</w:t>
                    </w:r>
                  </w:p>
                </w:tc>
                <w:sdt>
                  <w:sdtPr>
                    <w:rPr>
                      <w:szCs w:val="21"/>
                    </w:rPr>
                    <w:alias w:val="附注_负债合计"/>
                    <w:tag w:val="_GBC_237f346af43149de90120584eaa2af66"/>
                    <w:id w:val="29598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295983"/>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6,222,487,780.27</w:t>
                        </w:r>
                      </w:p>
                    </w:tc>
                  </w:sdtContent>
                </w:sdt>
                <w:sdt>
                  <w:sdtPr>
                    <w:rPr>
                      <w:szCs w:val="21"/>
                    </w:rPr>
                    <w:alias w:val="负债合计"/>
                    <w:tag w:val="_GBC_79fcf0e651ee4a2d8cc2c4b5cde6b216"/>
                    <w:id w:val="295984"/>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6,271,354,336.85</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526785">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p>
                </w:tc>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股本</w:t>
                    </w:r>
                  </w:p>
                </w:tc>
                <w:sdt>
                  <w:sdtPr>
                    <w:rPr>
                      <w:szCs w:val="21"/>
                    </w:rPr>
                    <w:alias w:val="附注_股本"/>
                    <w:tag w:val="_GBC_7c451a063b1a4af2b3013bf50285f4fa"/>
                    <w:id w:val="29598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股本"/>
                    <w:tag w:val="_GBC_63eaa9e080434846bc98e06a3ed7ff26"/>
                    <w:id w:val="295986"/>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3,451,137,189.00</w:t>
                        </w:r>
                      </w:p>
                    </w:tc>
                  </w:sdtContent>
                </w:sdt>
                <w:sdt>
                  <w:sdtPr>
                    <w:rPr>
                      <w:szCs w:val="21"/>
                    </w:rPr>
                    <w:alias w:val="股本"/>
                    <w:tag w:val="_GBC_ba234827b0884bb29c8593a8039ff403"/>
                    <w:id w:val="295987"/>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3,451,137,189.00</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其他权益工具</w:t>
                    </w:r>
                  </w:p>
                </w:tc>
                <w:sdt>
                  <w:sdtPr>
                    <w:rPr>
                      <w:szCs w:val="21"/>
                    </w:rPr>
                    <w:alias w:val="附注_其他权益工具"/>
                    <w:tag w:val="_GBC_fe313ff1d91f4742b74606fb85c5f0a5"/>
                    <w:id w:val="29598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其他权益工具"/>
                    <w:tag w:val="_GBC_c2631367c4064d1e967b09107f167262"/>
                    <w:id w:val="29598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其他权益工具"/>
                    <w:tag w:val="_GBC_d55ae9d556764dbfa81bb7537df6d68e"/>
                    <w:id w:val="29599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其中：优先股</w:t>
                    </w:r>
                  </w:p>
                </w:tc>
                <w:sdt>
                  <w:sdtPr>
                    <w:rPr>
                      <w:szCs w:val="21"/>
                    </w:rPr>
                    <w:alias w:val="附注_其他权益工具-其中：优先股"/>
                    <w:tag w:val="_GBC_2943d58f2f8743c5a12724b80ecde6cb"/>
                    <w:id w:val="29599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其他权益工具-其中：优先股"/>
                    <w:tag w:val="_GBC_b8fb10084f9d40a18d042ee53dc1a217"/>
                    <w:id w:val="29599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其他权益工具-其中：优先股"/>
                    <w:tag w:val="_GBC_61b23476eebc428aaa699fccdecffeb4"/>
                    <w:id w:val="29599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leftChars="300" w:left="720" w:firstLineChars="100" w:firstLine="240"/>
                      <w:rPr>
                        <w:szCs w:val="21"/>
                      </w:rPr>
                    </w:pPr>
                    <w:r>
                      <w:rPr>
                        <w:rFonts w:hint="eastAsia"/>
                        <w:szCs w:val="21"/>
                      </w:rPr>
                      <w:t>永续债</w:t>
                    </w:r>
                  </w:p>
                </w:tc>
                <w:sdt>
                  <w:sdtPr>
                    <w:rPr>
                      <w:szCs w:val="21"/>
                    </w:rPr>
                    <w:alias w:val="附注_其他权益工具-永续债"/>
                    <w:tag w:val="_GBC_3c39a285ff5c41ccb88efa9669d2b0d3"/>
                    <w:id w:val="29599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其他权益工具-永续债"/>
                    <w:tag w:val="_GBC_446305e7e2cc4d7d871a6276c3a3e2a0"/>
                    <w:id w:val="29599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其他权益工具-永续债"/>
                    <w:tag w:val="_GBC_0cb5ac34b37943c2a121de3174699166"/>
                    <w:id w:val="29599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资本公积</w:t>
                    </w:r>
                  </w:p>
                </w:tc>
                <w:sdt>
                  <w:sdtPr>
                    <w:rPr>
                      <w:szCs w:val="21"/>
                    </w:rPr>
                    <w:alias w:val="附注_资本公积"/>
                    <w:tag w:val="_GBC_27d9d9e9fbb647e18e29dbb9e1021510"/>
                    <w:id w:val="2959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295998"/>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4,543,840,150.97</w:t>
                        </w:r>
                      </w:p>
                    </w:tc>
                  </w:sdtContent>
                </w:sdt>
                <w:sdt>
                  <w:sdtPr>
                    <w:rPr>
                      <w:szCs w:val="21"/>
                    </w:rPr>
                    <w:alias w:val="资本公积"/>
                    <w:tag w:val="_GBC_c3e9828940d44707992a84e4aa660467"/>
                    <w:id w:val="295999"/>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4,543,840,150.97</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减：库存股</w:t>
                    </w:r>
                  </w:p>
                </w:tc>
                <w:sdt>
                  <w:sdtPr>
                    <w:rPr>
                      <w:szCs w:val="21"/>
                    </w:rPr>
                    <w:alias w:val="附注_减：库存股"/>
                    <w:tag w:val="_GBC_552afd109a104e49994e5b85b6476cd1"/>
                    <w:id w:val="29600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库存股"/>
                    <w:tag w:val="_GBC_ff43ef51049e41f788caeefc2ac5d1dd"/>
                    <w:id w:val="29600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库存股"/>
                    <w:tag w:val="_GBC_061092e5a5e741338c24ff83227517d1"/>
                    <w:id w:val="29600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其他综合收益</w:t>
                    </w:r>
                  </w:p>
                </w:tc>
                <w:sdt>
                  <w:sdtPr>
                    <w:rPr>
                      <w:szCs w:val="21"/>
                    </w:rPr>
                    <w:alias w:val="附注_其他综合收益（资产负债表项目）"/>
                    <w:tag w:val="_GBC_ce27865c780748358b283258d07f031a"/>
                    <w:id w:val="29600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szCs w:val="21"/>
                          </w:rPr>
                        </w:pPr>
                        <w:r>
                          <w:rPr>
                            <w:rFonts w:hint="eastAsia"/>
                            <w:color w:val="333399"/>
                          </w:rPr>
                          <w:t xml:space="preserve">　</w:t>
                        </w:r>
                      </w:p>
                    </w:tc>
                  </w:sdtContent>
                </w:sdt>
                <w:sdt>
                  <w:sdtPr>
                    <w:rPr>
                      <w:szCs w:val="21"/>
                    </w:rPr>
                    <w:alias w:val="其他综合收益（资产负债表项目）"/>
                    <w:tag w:val="_GBC_5d25653cc7a24f0db9a56bc2e4381cdd"/>
                    <w:id w:val="29600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sdt>
                  <w:sdtPr>
                    <w:rPr>
                      <w:szCs w:val="21"/>
                    </w:rPr>
                    <w:alias w:val="其他综合收益（资产负债表项目）"/>
                    <w:tag w:val="_GBC_df2beeec9a2e402ead48ef95b42f0921"/>
                    <w:id w:val="29600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rFonts w:hint="eastAsia"/>
                            <w:color w:val="333399"/>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专项储备</w:t>
                    </w:r>
                  </w:p>
                </w:tc>
                <w:sdt>
                  <w:sdtPr>
                    <w:rPr>
                      <w:szCs w:val="21"/>
                    </w:rPr>
                    <w:alias w:val="附注_专项储备"/>
                    <w:tag w:val="_GBC_f8ea08abf0af4a139b58cd1dc53d9d08"/>
                    <w:id w:val="29600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29600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sdt>
                  <w:sdtPr>
                    <w:rPr>
                      <w:szCs w:val="21"/>
                    </w:rPr>
                    <w:alias w:val="专项储备"/>
                    <w:tag w:val="_GBC_3f2000afa16449f6843adcbddd5acbd6"/>
                    <w:id w:val="29600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color w:val="008000"/>
                            <w:szCs w:val="21"/>
                          </w:rPr>
                        </w:pPr>
                        <w:r>
                          <w:rPr>
                            <w:rFonts w:hint="eastAsia"/>
                            <w:color w:val="333399"/>
                            <w:szCs w:val="21"/>
                          </w:rPr>
                          <w:t xml:space="preserve">　</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盈余公积</w:t>
                    </w:r>
                  </w:p>
                </w:tc>
                <w:sdt>
                  <w:sdtPr>
                    <w:rPr>
                      <w:szCs w:val="21"/>
                    </w:rPr>
                    <w:alias w:val="附注_盈余公积"/>
                    <w:tag w:val="_GBC_ec170e34f2ce45168ddfd54c101e8f0e"/>
                    <w:id w:val="29600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296010"/>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588,761,605.19</w:t>
                        </w:r>
                      </w:p>
                    </w:tc>
                  </w:sdtContent>
                </w:sdt>
                <w:sdt>
                  <w:sdtPr>
                    <w:rPr>
                      <w:szCs w:val="21"/>
                    </w:rPr>
                    <w:alias w:val="盈余公积"/>
                    <w:tag w:val="_GBC_613f09f87568418e868d44cfe2dbdd80"/>
                    <w:id w:val="296011"/>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588,761,605.19</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100" w:firstLine="240"/>
                      <w:rPr>
                        <w:szCs w:val="21"/>
                      </w:rPr>
                    </w:pPr>
                    <w:r>
                      <w:rPr>
                        <w:rFonts w:hint="eastAsia"/>
                        <w:szCs w:val="21"/>
                      </w:rPr>
                      <w:t>未分配利润</w:t>
                    </w:r>
                  </w:p>
                </w:tc>
                <w:sdt>
                  <w:sdtPr>
                    <w:rPr>
                      <w:szCs w:val="21"/>
                    </w:rPr>
                    <w:alias w:val="附注_未分配利润"/>
                    <w:tag w:val="_GBC_ad347f4df290455a9c938fd219b7358c"/>
                    <w:id w:val="29601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296013"/>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3,780,876,603.41</w:t>
                        </w:r>
                      </w:p>
                    </w:tc>
                  </w:sdtContent>
                </w:sdt>
                <w:sdt>
                  <w:sdtPr>
                    <w:rPr>
                      <w:szCs w:val="21"/>
                    </w:rPr>
                    <w:alias w:val="未分配利润"/>
                    <w:tag w:val="_GBC_72dc4fdb6c3a4fda8028a3cab99dd1e9"/>
                    <w:id w:val="296014"/>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3,602,884,873.71</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200" w:firstLine="480"/>
                      <w:rPr>
                        <w:szCs w:val="21"/>
                      </w:rPr>
                    </w:pPr>
                    <w:r>
                      <w:rPr>
                        <w:rFonts w:hint="eastAsia"/>
                        <w:szCs w:val="21"/>
                      </w:rPr>
                      <w:t>所有者权益合计</w:t>
                    </w:r>
                  </w:p>
                </w:tc>
                <w:sdt>
                  <w:sdtPr>
                    <w:rPr>
                      <w:szCs w:val="21"/>
                    </w:rPr>
                    <w:alias w:val="附注_股东权益合计"/>
                    <w:tag w:val="_GBC_cd6861b1de824b639aefc0747ccd6785"/>
                    <w:id w:val="29601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296016"/>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12,364,615,548.57</w:t>
                        </w:r>
                      </w:p>
                    </w:tc>
                  </w:sdtContent>
                </w:sdt>
                <w:sdt>
                  <w:sdtPr>
                    <w:rPr>
                      <w:szCs w:val="21"/>
                    </w:rPr>
                    <w:alias w:val="股东权益合计"/>
                    <w:tag w:val="_GBC_02469732ccae4503b18fed0f3c02a4b5"/>
                    <w:id w:val="296017"/>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12,186,623,818.87</w:t>
                        </w:r>
                      </w:p>
                    </w:tc>
                  </w:sdtContent>
                </w:sdt>
              </w:tr>
              <w:tr w:rsidR="00526785" w:rsidTr="00526785">
                <w:tc>
                  <w:tcPr>
                    <w:tcW w:w="2025" w:type="pct"/>
                    <w:tcBorders>
                      <w:top w:val="outset" w:sz="6" w:space="0" w:color="auto"/>
                      <w:left w:val="outset" w:sz="6" w:space="0" w:color="auto"/>
                      <w:bottom w:val="outset" w:sz="6" w:space="0" w:color="auto"/>
                      <w:right w:val="outset" w:sz="6" w:space="0" w:color="auto"/>
                    </w:tcBorders>
                    <w:vAlign w:val="center"/>
                  </w:tcPr>
                  <w:p w:rsidR="00526785" w:rsidRDefault="00526785" w:rsidP="00162F84">
                    <w:pPr>
                      <w:ind w:firstLineChars="300" w:firstLine="720"/>
                      <w:rPr>
                        <w:szCs w:val="21"/>
                      </w:rPr>
                    </w:pPr>
                    <w:r>
                      <w:rPr>
                        <w:rFonts w:hint="eastAsia"/>
                        <w:szCs w:val="21"/>
                      </w:rPr>
                      <w:t>负债和所有者权益总计</w:t>
                    </w:r>
                  </w:p>
                </w:tc>
                <w:sdt>
                  <w:sdtPr>
                    <w:rPr>
                      <w:szCs w:val="21"/>
                    </w:rPr>
                    <w:alias w:val="附注_负债和股东权益合计"/>
                    <w:tag w:val="_GBC_e0eb76e430a64a7c84a4ac4905de5e2c"/>
                    <w:id w:val="2960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526785" w:rsidRDefault="00526785" w:rsidP="00526785">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296019"/>
                    <w:lock w:val="sdtLocked"/>
                  </w:sdtPr>
                  <w:sdtContent>
                    <w:tc>
                      <w:tcPr>
                        <w:tcW w:w="1212"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18,587,103,328.84</w:t>
                        </w:r>
                      </w:p>
                    </w:tc>
                  </w:sdtContent>
                </w:sdt>
                <w:sdt>
                  <w:sdtPr>
                    <w:rPr>
                      <w:szCs w:val="21"/>
                    </w:rPr>
                    <w:alias w:val="负债和股东权益合计"/>
                    <w:tag w:val="_GBC_07fecb08812041a0a8fc0bdde0b9f079"/>
                    <w:id w:val="296020"/>
                    <w:lock w:val="sdtLocked"/>
                  </w:sdtPr>
                  <w:sdtContent>
                    <w:tc>
                      <w:tcPr>
                        <w:tcW w:w="1236" w:type="pct"/>
                        <w:tcBorders>
                          <w:top w:val="outset" w:sz="6" w:space="0" w:color="auto"/>
                          <w:left w:val="outset" w:sz="6" w:space="0" w:color="auto"/>
                          <w:bottom w:val="outset" w:sz="6" w:space="0" w:color="auto"/>
                          <w:right w:val="outset" w:sz="6" w:space="0" w:color="auto"/>
                        </w:tcBorders>
                      </w:tcPr>
                      <w:p w:rsidR="00526785" w:rsidRDefault="00526785" w:rsidP="00526785">
                        <w:pPr>
                          <w:jc w:val="right"/>
                          <w:rPr>
                            <w:szCs w:val="21"/>
                          </w:rPr>
                        </w:pPr>
                        <w:r>
                          <w:rPr>
                            <w:szCs w:val="21"/>
                          </w:rPr>
                          <w:t>18,457,978,155.72</w:t>
                        </w:r>
                      </w:p>
                    </w:tc>
                  </w:sdtContent>
                </w:sdt>
              </w:tr>
            </w:tbl>
            <w:p w:rsidR="00526785" w:rsidRDefault="00526785"/>
            <w:p w:rsidR="00FB66FE" w:rsidRDefault="00EF35C9" w:rsidP="00162F84">
              <w:pPr>
                <w:ind w:rightChars="-73" w:right="-175"/>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sidR="009A0D04">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p>
          </w:sdtContent>
        </w:sdt>
        <w:p w:rsidR="00FB66FE" w:rsidRDefault="00C979FF">
          <w:pPr>
            <w:snapToGrid w:val="0"/>
            <w:rPr>
              <w:szCs w:val="21"/>
            </w:rPr>
          </w:pPr>
        </w:p>
      </w:sdtContent>
    </w:sdt>
    <w:p w:rsidR="00FB66FE" w:rsidRDefault="00FB66FE" w:rsidP="00162F84">
      <w:pPr>
        <w:ind w:rightChars="-73" w:right="-175"/>
        <w:rPr>
          <w:b/>
          <w:bCs/>
          <w:color w:val="008000"/>
          <w:szCs w:val="21"/>
          <w:u w:val="single"/>
        </w:rPr>
      </w:pPr>
    </w:p>
    <w:p w:rsidR="00FB66FE" w:rsidRDefault="00FB66FE" w:rsidP="00162F84">
      <w:pPr>
        <w:ind w:rightChars="-73" w:right="-175"/>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rsidR="00FB66FE" w:rsidRDefault="00FB66FE">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FB66FE" w:rsidRDefault="00EF35C9">
              <w:pPr>
                <w:jc w:val="center"/>
                <w:rPr>
                  <w:b/>
                  <w:bCs/>
                  <w:szCs w:val="21"/>
                </w:rPr>
              </w:pPr>
              <w:r>
                <w:rPr>
                  <w:rFonts w:hint="eastAsia"/>
                  <w:b/>
                  <w:szCs w:val="21"/>
                </w:rPr>
                <w:t>合并</w:t>
              </w:r>
              <w:r>
                <w:rPr>
                  <w:b/>
                  <w:bCs/>
                  <w:szCs w:val="21"/>
                </w:rPr>
                <w:t>利润表</w:t>
              </w:r>
            </w:p>
            <w:p w:rsidR="00FB66FE" w:rsidRDefault="00EF35C9">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FB66FE" w:rsidRDefault="00EF35C9">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848"/>
                <w:gridCol w:w="689"/>
                <w:gridCol w:w="2256"/>
                <w:gridCol w:w="2256"/>
              </w:tblGrid>
              <w:tr w:rsidR="00C611FB" w:rsidTr="00637558">
                <w:trPr>
                  <w:cantSplit/>
                </w:trPr>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leftChars="-19" w:hangingChars="19" w:hanging="46"/>
                      <w:jc w:val="center"/>
                      <w:rPr>
                        <w:b/>
                        <w:szCs w:val="21"/>
                      </w:rPr>
                    </w:pPr>
                    <w:r>
                      <w:rPr>
                        <w:b/>
                        <w:szCs w:val="21"/>
                      </w:rPr>
                      <w:lastRenderedPageBreak/>
                      <w:t>项目</w:t>
                    </w:r>
                  </w:p>
                </w:tc>
                <w:tc>
                  <w:tcPr>
                    <w:tcW w:w="534"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jc w:val="center"/>
                      <w:rPr>
                        <w:b/>
                        <w:szCs w:val="21"/>
                      </w:rPr>
                    </w:pPr>
                    <w:r>
                      <w:rPr>
                        <w:b/>
                        <w:szCs w:val="21"/>
                      </w:rPr>
                      <w:t>上期</w:t>
                    </w:r>
                    <w:r>
                      <w:rPr>
                        <w:rFonts w:hint="eastAsia"/>
                        <w:b/>
                        <w:szCs w:val="21"/>
                      </w:rPr>
                      <w:t>发生额</w:t>
                    </w:r>
                  </w:p>
                </w:tc>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color w:val="000000"/>
                        <w:szCs w:val="21"/>
                      </w:rPr>
                    </w:pPr>
                    <w:r>
                      <w:rPr>
                        <w:rFonts w:hint="eastAsia"/>
                        <w:szCs w:val="21"/>
                      </w:rPr>
                      <w:t>一、营业总收入</w:t>
                    </w:r>
                  </w:p>
                </w:tc>
                <w:sdt>
                  <w:sdtPr>
                    <w:rPr>
                      <w:szCs w:val="21"/>
                    </w:rPr>
                    <w:alias w:val="附注_营业总收入"/>
                    <w:tag w:val="_GBC_63a82a8a6c4e42b7afa0c5c31478e0f6"/>
                    <w:id w:val="370292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3702930"/>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15,951,341,221.58</w:t>
                        </w:r>
                      </w:p>
                    </w:tc>
                  </w:sdtContent>
                </w:sdt>
                <w:sdt>
                  <w:sdtPr>
                    <w:rPr>
                      <w:szCs w:val="21"/>
                    </w:rPr>
                    <w:alias w:val="营业总收入"/>
                    <w:tag w:val="_GBC_af4bb6a84c6f4b41970413dc3905f0b3"/>
                    <w:id w:val="3702931"/>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13,337,339,626.67</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color w:val="000000"/>
                        <w:szCs w:val="21"/>
                      </w:rPr>
                    </w:pPr>
                    <w:r>
                      <w:rPr>
                        <w:rFonts w:hint="eastAsia"/>
                        <w:szCs w:val="21"/>
                      </w:rPr>
                      <w:t>其中：营业收入</w:t>
                    </w:r>
                  </w:p>
                </w:tc>
                <w:sdt>
                  <w:sdtPr>
                    <w:rPr>
                      <w:szCs w:val="21"/>
                    </w:rPr>
                    <w:alias w:val="附注_营业收入"/>
                    <w:tag w:val="_GBC_2e7df889f3194114ad4f7804c29a1c53"/>
                    <w:id w:val="370293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3702933"/>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15,951,341,221.58</w:t>
                        </w:r>
                      </w:p>
                    </w:tc>
                  </w:sdtContent>
                </w:sdt>
                <w:sdt>
                  <w:sdtPr>
                    <w:rPr>
                      <w:szCs w:val="21"/>
                    </w:rPr>
                    <w:alias w:val="营业收入"/>
                    <w:tag w:val="_GBC_8d227a3748ce4a6ba5792c6ff8b63a13"/>
                    <w:id w:val="3702934"/>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13,337,339,626.67</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color w:val="000000"/>
                        <w:szCs w:val="21"/>
                      </w:rPr>
                    </w:pPr>
                    <w:r>
                      <w:rPr>
                        <w:rFonts w:hint="eastAsia"/>
                        <w:szCs w:val="21"/>
                      </w:rPr>
                      <w:t>利息收入</w:t>
                    </w:r>
                  </w:p>
                </w:tc>
                <w:sdt>
                  <w:sdtPr>
                    <w:rPr>
                      <w:szCs w:val="21"/>
                    </w:rPr>
                    <w:alias w:val="附注_利息收入"/>
                    <w:tag w:val="_GBC_4550e84e530540ae870393ca595fc98a"/>
                    <w:id w:val="370293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370293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金融资产利息收入"/>
                    <w:tag w:val="_GBC_a7f48217a001435d9de712d18fbc2cae"/>
                    <w:id w:val="370293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已赚保费</w:t>
                    </w:r>
                  </w:p>
                </w:tc>
                <w:sdt>
                  <w:sdtPr>
                    <w:rPr>
                      <w:szCs w:val="21"/>
                    </w:rPr>
                    <w:alias w:val="附注_已赚保费"/>
                    <w:tag w:val="_GBC_e554f1b9c88d4a35b2b6ae2985e707da"/>
                    <w:id w:val="370293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370293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已赚保费"/>
                    <w:tag w:val="_GBC_57a28c61087548be8164d7738f6c04ab"/>
                    <w:id w:val="370294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手续费及佣金收入</w:t>
                    </w:r>
                  </w:p>
                </w:tc>
                <w:sdt>
                  <w:sdtPr>
                    <w:rPr>
                      <w:szCs w:val="21"/>
                    </w:rPr>
                    <w:alias w:val="附注_手续费及佣金收入"/>
                    <w:tag w:val="_GBC_0066fd118b134a499c5160feab4d9a86"/>
                    <w:id w:val="370294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370294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手续费及佣金收入"/>
                    <w:tag w:val="_GBC_623cf090059c4808bdcd84183b77c7c5"/>
                    <w:id w:val="370294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color w:val="000000"/>
                        <w:szCs w:val="21"/>
                      </w:rPr>
                    </w:pPr>
                    <w:r>
                      <w:rPr>
                        <w:rFonts w:hint="eastAsia"/>
                        <w:szCs w:val="21"/>
                      </w:rPr>
                      <w:t>二、营业总成本</w:t>
                    </w:r>
                  </w:p>
                </w:tc>
                <w:sdt>
                  <w:sdtPr>
                    <w:rPr>
                      <w:szCs w:val="21"/>
                    </w:rPr>
                    <w:alias w:val="附注_营业总成本"/>
                    <w:tag w:val="_GBC_87ed6c2bc5f240f5a0a671d65e9bb211"/>
                    <w:id w:val="370294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3702945"/>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15,438,816,931.49</w:t>
                        </w:r>
                      </w:p>
                    </w:tc>
                  </w:sdtContent>
                </w:sdt>
                <w:sdt>
                  <w:sdtPr>
                    <w:rPr>
                      <w:szCs w:val="21"/>
                    </w:rPr>
                    <w:alias w:val="营业总成本"/>
                    <w:tag w:val="_GBC_ec4f14d683e94e3ca23ea26b8334272c"/>
                    <w:id w:val="3702946"/>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12,997,280,864.57</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color w:val="000000"/>
                        <w:szCs w:val="21"/>
                      </w:rPr>
                    </w:pPr>
                    <w:r>
                      <w:rPr>
                        <w:rFonts w:hint="eastAsia"/>
                        <w:szCs w:val="21"/>
                      </w:rPr>
                      <w:t>其中：营业成本</w:t>
                    </w:r>
                  </w:p>
                </w:tc>
                <w:sdt>
                  <w:sdtPr>
                    <w:rPr>
                      <w:szCs w:val="21"/>
                    </w:rPr>
                    <w:alias w:val="附注_营业成本"/>
                    <w:tag w:val="_GBC_2441063dd486457ca8e05e0b4b8c8c54"/>
                    <w:id w:val="37029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3702948"/>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14,123,660,243.68</w:t>
                        </w:r>
                      </w:p>
                    </w:tc>
                  </w:sdtContent>
                </w:sdt>
                <w:sdt>
                  <w:sdtPr>
                    <w:rPr>
                      <w:szCs w:val="21"/>
                    </w:rPr>
                    <w:alias w:val="营业成本"/>
                    <w:tag w:val="_GBC_24b057eae2cb416181894a5f3737d46e"/>
                    <w:id w:val="3702949"/>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11,755,753,550.06</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利息支出</w:t>
                    </w:r>
                  </w:p>
                </w:tc>
                <w:sdt>
                  <w:sdtPr>
                    <w:rPr>
                      <w:szCs w:val="21"/>
                    </w:rPr>
                    <w:alias w:val="附注_利息支出"/>
                    <w:tag w:val="_GBC_b2482cb727f4400ba25f6ad9b23b2d71"/>
                    <w:id w:val="370295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370295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金融资产利息支出"/>
                    <w:tag w:val="_GBC_aa56063e21c942b1a9f81c10197d22c5"/>
                    <w:id w:val="370295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手续费及佣金支出</w:t>
                    </w:r>
                  </w:p>
                </w:tc>
                <w:sdt>
                  <w:sdtPr>
                    <w:rPr>
                      <w:szCs w:val="21"/>
                    </w:rPr>
                    <w:alias w:val="附注_手续费及佣金支出"/>
                    <w:tag w:val="_GBC_83619179d9b849eeacf78cfde44abfa7"/>
                    <w:id w:val="37029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370295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手续费及佣金支出"/>
                    <w:tag w:val="_GBC_ce11c6d5551f4bb79e0a096be8a157ca"/>
                    <w:id w:val="370295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退保金</w:t>
                    </w:r>
                  </w:p>
                </w:tc>
                <w:sdt>
                  <w:sdtPr>
                    <w:rPr>
                      <w:szCs w:val="21"/>
                    </w:rPr>
                    <w:alias w:val="附注_退保金"/>
                    <w:tag w:val="_GBC_45bf27abf08e47f7a53f5d9ca7674ad4"/>
                    <w:id w:val="370295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退保金"/>
                    <w:tag w:val="_GBC_5abbcfd3a36d47fda5ab145d03351138"/>
                    <w:id w:val="370295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退保金"/>
                    <w:tag w:val="_GBC_1fcd9d023de14929aeed6b62eeb62b8c"/>
                    <w:id w:val="370295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赔付支出净额</w:t>
                    </w:r>
                  </w:p>
                </w:tc>
                <w:sdt>
                  <w:sdtPr>
                    <w:rPr>
                      <w:szCs w:val="21"/>
                    </w:rPr>
                    <w:alias w:val="附注_赔付支出净额"/>
                    <w:tag w:val="_GBC_181c34892b084f028cb460d31be1b6f9"/>
                    <w:id w:val="37029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370296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赔付支出净额"/>
                    <w:tag w:val="_GBC_523241994de540ce97cbc010407727f8"/>
                    <w:id w:val="37029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提取保险合同准备金净额</w:t>
                    </w:r>
                  </w:p>
                </w:tc>
                <w:sdt>
                  <w:sdtPr>
                    <w:rPr>
                      <w:szCs w:val="21"/>
                    </w:rPr>
                    <w:alias w:val="附注_提取保险合同准备金净额"/>
                    <w:tag w:val="_GBC_7350d3147b3a4c3a8b619a54dce46640"/>
                    <w:id w:val="37029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370296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提取保险合同准备金净额"/>
                    <w:tag w:val="_GBC_2e72f4e4ca5f49bfbb74ee3f2bbb3fe8"/>
                    <w:id w:val="370296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保单红利支出</w:t>
                    </w:r>
                  </w:p>
                </w:tc>
                <w:sdt>
                  <w:sdtPr>
                    <w:rPr>
                      <w:szCs w:val="21"/>
                    </w:rPr>
                    <w:alias w:val="附注_保单红利支出"/>
                    <w:tag w:val="_GBC_dc89f9b17c7441b39376f2637abbdd56"/>
                    <w:id w:val="37029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370296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szCs w:val="21"/>
                          </w:rPr>
                          <w:t xml:space="preserve">     </w:t>
                        </w:r>
                      </w:p>
                    </w:tc>
                  </w:sdtContent>
                </w:sdt>
                <w:sdt>
                  <w:sdtPr>
                    <w:rPr>
                      <w:szCs w:val="21"/>
                    </w:rPr>
                    <w:alias w:val="保单红利支出"/>
                    <w:tag w:val="_GBC_7f58b331c1e14efab67ada69521f3543"/>
                    <w:id w:val="370296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分保费用</w:t>
                    </w:r>
                  </w:p>
                </w:tc>
                <w:sdt>
                  <w:sdtPr>
                    <w:rPr>
                      <w:szCs w:val="21"/>
                    </w:rPr>
                    <w:alias w:val="附注_分保费用"/>
                    <w:tag w:val="_GBC_7efe936f5fb8495c99ccf8de7380a690"/>
                    <w:id w:val="37029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370296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分保费用"/>
                    <w:tag w:val="_GBC_bf7723e2fe1d44a98256c822cb5ac9c1"/>
                    <w:id w:val="370297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税金及附加</w:t>
                    </w:r>
                  </w:p>
                </w:tc>
                <w:sdt>
                  <w:sdtPr>
                    <w:rPr>
                      <w:szCs w:val="21"/>
                    </w:rPr>
                    <w:alias w:val="附注_税金及附加"/>
                    <w:tag w:val="_GBC_b58d0d702ff4475b80b7b4f2f7c55705"/>
                    <w:id w:val="370297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税金及附加"/>
                    <w:tag w:val="_GBC_3fddf0d6ca2f4ca7bb52e367e6b0045f"/>
                    <w:id w:val="3702972"/>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130,385,983.67</w:t>
                        </w:r>
                      </w:p>
                    </w:tc>
                  </w:sdtContent>
                </w:sdt>
                <w:sdt>
                  <w:sdtPr>
                    <w:rPr>
                      <w:szCs w:val="21"/>
                    </w:rPr>
                    <w:alias w:val="税金及附加"/>
                    <w:tag w:val="_GBC_1ba2c8dcce604bd88a53c51d4dc16c6b"/>
                    <w:id w:val="3702973"/>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85,546,786.86</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销售费用</w:t>
                    </w:r>
                  </w:p>
                </w:tc>
                <w:sdt>
                  <w:sdtPr>
                    <w:rPr>
                      <w:szCs w:val="21"/>
                    </w:rPr>
                    <w:alias w:val="附注_销售费用"/>
                    <w:tag w:val="_GBC_54dad74ba0964263b697b1679a1e2d64"/>
                    <w:id w:val="370297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3702975"/>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68,702,838.57</w:t>
                        </w:r>
                      </w:p>
                    </w:tc>
                  </w:sdtContent>
                </w:sdt>
                <w:sdt>
                  <w:sdtPr>
                    <w:rPr>
                      <w:szCs w:val="21"/>
                    </w:rPr>
                    <w:alias w:val="销售费用"/>
                    <w:tag w:val="_GBC_9431abc814d742c5afe546ada63e7910"/>
                    <w:id w:val="3702976"/>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36,933,073.13</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管理费用</w:t>
                    </w:r>
                  </w:p>
                </w:tc>
                <w:sdt>
                  <w:sdtPr>
                    <w:rPr>
                      <w:szCs w:val="21"/>
                    </w:rPr>
                    <w:alias w:val="附注_管理费用"/>
                    <w:tag w:val="_GBC_aa5cda2c591a47a4adb4290212e14a2b"/>
                    <w:id w:val="370297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3702978"/>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784,580,466.05</w:t>
                        </w:r>
                      </w:p>
                    </w:tc>
                  </w:sdtContent>
                </w:sdt>
                <w:sdt>
                  <w:sdtPr>
                    <w:rPr>
                      <w:szCs w:val="21"/>
                    </w:rPr>
                    <w:alias w:val="管理费用"/>
                    <w:tag w:val="_GBC_7ff42c0b66dd4ee3b21e5de491fc31e1"/>
                    <w:id w:val="3702979"/>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776,347,442.33</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财务费用</w:t>
                    </w:r>
                  </w:p>
                </w:tc>
                <w:sdt>
                  <w:sdtPr>
                    <w:rPr>
                      <w:szCs w:val="21"/>
                    </w:rPr>
                    <w:alias w:val="附注_财务费用"/>
                    <w:tag w:val="_GBC_2ae44708da11477ab28fb5dbcd612a37"/>
                    <w:id w:val="370298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3702981"/>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301,259,073.62</w:t>
                        </w:r>
                      </w:p>
                    </w:tc>
                  </w:sdtContent>
                </w:sdt>
                <w:sdt>
                  <w:sdtPr>
                    <w:rPr>
                      <w:szCs w:val="21"/>
                    </w:rPr>
                    <w:alias w:val="财务费用"/>
                    <w:tag w:val="_GBC_6fc95dd2285347029a9707b960617271"/>
                    <w:id w:val="3702982"/>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339,322,111.26</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资产减值损失</w:t>
                    </w:r>
                  </w:p>
                </w:tc>
                <w:sdt>
                  <w:sdtPr>
                    <w:rPr>
                      <w:szCs w:val="21"/>
                    </w:rPr>
                    <w:alias w:val="附注_资产减值损失"/>
                    <w:tag w:val="_GBC_e4a28d4cb95d4a6f9c963ac9f7ea03dc"/>
                    <w:id w:val="370298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3702984"/>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30,228,325.90</w:t>
                        </w:r>
                      </w:p>
                    </w:tc>
                  </w:sdtContent>
                </w:sdt>
                <w:sdt>
                  <w:sdtPr>
                    <w:rPr>
                      <w:szCs w:val="21"/>
                    </w:rPr>
                    <w:alias w:val="资产减值损失"/>
                    <w:tag w:val="_GBC_277157e704b74f29a1efa7c7b5563d39"/>
                    <w:id w:val="3702985"/>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3,377,900.93</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370298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3702987"/>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-84,587,207.20</w:t>
                        </w:r>
                      </w:p>
                    </w:tc>
                  </w:sdtContent>
                </w:sdt>
                <w:sdt>
                  <w:sdtPr>
                    <w:rPr>
                      <w:szCs w:val="21"/>
                    </w:rPr>
                    <w:alias w:val="公允价值变动收益"/>
                    <w:tag w:val="_GBC_224b7a2141b2429db993fdc627cc0424"/>
                    <w:id w:val="3702988"/>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-119,600.00</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投资收益（损失以“－”号填列）</w:t>
                    </w:r>
                  </w:p>
                </w:tc>
                <w:sdt>
                  <w:sdtPr>
                    <w:rPr>
                      <w:szCs w:val="21"/>
                    </w:rPr>
                    <w:alias w:val="附注_投资收益"/>
                    <w:tag w:val="_GBC_97b5650f675f4edd8232924c0d329166"/>
                    <w:id w:val="370298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3702990"/>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32,836,853.19</w:t>
                        </w:r>
                      </w:p>
                    </w:tc>
                  </w:sdtContent>
                </w:sdt>
                <w:sdt>
                  <w:sdtPr>
                    <w:rPr>
                      <w:szCs w:val="21"/>
                    </w:rPr>
                    <w:alias w:val="投资收益"/>
                    <w:tag w:val="_GBC_fb7394a2b1444b56a09356bc9a69001c"/>
                    <w:id w:val="3702991"/>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19,065,941.64</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370299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3702993"/>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32,746,921.21</w:t>
                        </w:r>
                      </w:p>
                    </w:tc>
                  </w:sdtContent>
                </w:sdt>
                <w:sdt>
                  <w:sdtPr>
                    <w:rPr>
                      <w:szCs w:val="21"/>
                    </w:rPr>
                    <w:alias w:val="对联营企业和合营企业的投资收益"/>
                    <w:tag w:val="_GBC_0a433da6569a40fe9372d2ef25fd7223"/>
                    <w:id w:val="3702994"/>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19,002,691.64</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汇兑收益（损失以“－”号填列）</w:t>
                    </w:r>
                  </w:p>
                </w:tc>
                <w:sdt>
                  <w:sdtPr>
                    <w:rPr>
                      <w:szCs w:val="21"/>
                    </w:rPr>
                    <w:alias w:val="附注_汇兑收益"/>
                    <w:tag w:val="_GBC_3d58241d4586454788f9b53f0a307a82"/>
                    <w:id w:val="370299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370299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szCs w:val="21"/>
                          </w:rPr>
                          <w:t xml:space="preserve">　</w:t>
                        </w:r>
                      </w:p>
                    </w:tc>
                  </w:sdtContent>
                </w:sdt>
                <w:sdt>
                  <w:sdtPr>
                    <w:rPr>
                      <w:szCs w:val="21"/>
                    </w:rPr>
                    <w:alias w:val="汇兑收益"/>
                    <w:tag w:val="_GBC_3755cc09d70f4bbe9f5a56b3e179d505"/>
                    <w:id w:val="370299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其他收益</w:t>
                    </w:r>
                  </w:p>
                </w:tc>
                <w:sdt>
                  <w:sdtPr>
                    <w:rPr>
                      <w:szCs w:val="21"/>
                    </w:rPr>
                    <w:alias w:val="附注_其他收益"/>
                    <w:tag w:val="_GBC_34e2c663d3f547c9b334382fcf186287"/>
                    <w:id w:val="37029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szCs w:val="21"/>
                          </w:rPr>
                        </w:pPr>
                        <w:r>
                          <w:rPr>
                            <w:rFonts w:hint="eastAsia"/>
                            <w:color w:val="333399"/>
                          </w:rPr>
                          <w:t xml:space="preserve">　</w:t>
                        </w:r>
                      </w:p>
                    </w:tc>
                  </w:sdtContent>
                </w:sdt>
                <w:sdt>
                  <w:sdtPr>
                    <w:rPr>
                      <w:szCs w:val="21"/>
                    </w:rPr>
                    <w:alias w:val="其他收益"/>
                    <w:tag w:val="_GBC_f9b357939a4447e2863ef8edc9dcccdd"/>
                    <w:id w:val="370299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rFonts w:hint="eastAsia"/>
                            <w:color w:val="333399"/>
                          </w:rPr>
                          <w:t xml:space="preserve">　</w:t>
                        </w:r>
                      </w:p>
                    </w:tc>
                  </w:sdtContent>
                </w:sdt>
                <w:sdt>
                  <w:sdtPr>
                    <w:rPr>
                      <w:szCs w:val="21"/>
                    </w:rPr>
                    <w:alias w:val="其他收益"/>
                    <w:tag w:val="_GBC_cefad70d146d41b88ee635e60b814369"/>
                    <w:id w:val="370300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color w:val="000000"/>
                        <w:szCs w:val="21"/>
                      </w:rPr>
                    </w:pPr>
                    <w:r>
                      <w:rPr>
                        <w:rFonts w:hint="eastAsia"/>
                        <w:szCs w:val="21"/>
                      </w:rPr>
                      <w:t>三、营业利润（亏损以“－”号填列）</w:t>
                    </w:r>
                  </w:p>
                </w:tc>
                <w:sdt>
                  <w:sdtPr>
                    <w:rPr>
                      <w:szCs w:val="21"/>
                    </w:rPr>
                    <w:alias w:val="附注_营业利润"/>
                    <w:tag w:val="_GBC_a3610a70777c473883a986661878edb5"/>
                    <w:id w:val="37030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3703002"/>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460,773,936.08</w:t>
                        </w:r>
                      </w:p>
                    </w:tc>
                  </w:sdtContent>
                </w:sdt>
                <w:sdt>
                  <w:sdtPr>
                    <w:rPr>
                      <w:szCs w:val="21"/>
                    </w:rPr>
                    <w:alias w:val="营业利润"/>
                    <w:tag w:val="_GBC_7f8ab2408cdf4d289aa813960d6f88c4"/>
                    <w:id w:val="3703003"/>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359,005,103.74</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rFonts w:hint="eastAsia"/>
                        <w:szCs w:val="21"/>
                      </w:rPr>
                      <w:t>加：营业外收入</w:t>
                    </w:r>
                  </w:p>
                </w:tc>
                <w:sdt>
                  <w:sdtPr>
                    <w:rPr>
                      <w:szCs w:val="21"/>
                    </w:rPr>
                    <w:alias w:val="附注_营业外收入"/>
                    <w:tag w:val="_GBC_308b73ef5e5a46888a2bacb3bf52fe82"/>
                    <w:id w:val="370300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3703005"/>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21,798,122.48</w:t>
                        </w:r>
                      </w:p>
                    </w:tc>
                  </w:sdtContent>
                </w:sdt>
                <w:sdt>
                  <w:sdtPr>
                    <w:rPr>
                      <w:szCs w:val="21"/>
                    </w:rPr>
                    <w:alias w:val="营业外收入"/>
                    <w:tag w:val="_GBC_8f7e328feaee4254b1264735d020c8d1"/>
                    <w:id w:val="3703006"/>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20,135,928.78</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其中：非流动资产处置利得</w:t>
                    </w:r>
                  </w:p>
                </w:tc>
                <w:sdt>
                  <w:sdtPr>
                    <w:rPr>
                      <w:szCs w:val="21"/>
                    </w:rPr>
                    <w:alias w:val="附注_其中：非流动资产处置利得"/>
                    <w:tag w:val="_GBC_71ccd2e44591419f92a0f94ba58106bf"/>
                    <w:id w:val="370300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szCs w:val="21"/>
                          </w:rPr>
                        </w:pPr>
                        <w:r>
                          <w:rPr>
                            <w:rFonts w:hint="eastAsia"/>
                            <w:color w:val="333399"/>
                          </w:rPr>
                          <w:t xml:space="preserve">　</w:t>
                        </w:r>
                      </w:p>
                    </w:tc>
                  </w:sdtContent>
                </w:sdt>
                <w:sdt>
                  <w:sdtPr>
                    <w:rPr>
                      <w:szCs w:val="21"/>
                    </w:rPr>
                    <w:alias w:val="其中：非流动资产处置利得"/>
                    <w:tag w:val="_GBC_98a68f0ca00c4720ab57ef5e2fccc87f"/>
                    <w:id w:val="3703008"/>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599,694.93</w:t>
                        </w:r>
                      </w:p>
                    </w:tc>
                  </w:sdtContent>
                </w:sdt>
                <w:sdt>
                  <w:sdtPr>
                    <w:rPr>
                      <w:szCs w:val="21"/>
                    </w:rPr>
                    <w:alias w:val="其中：非流动资产处置利得"/>
                    <w:tag w:val="_GBC_fae72810bba74913baf01ec3e3247ba5"/>
                    <w:id w:val="3703009"/>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515,228.58</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rFonts w:hint="eastAsia"/>
                        <w:szCs w:val="21"/>
                      </w:rPr>
                      <w:t>减：营业外支出</w:t>
                    </w:r>
                  </w:p>
                </w:tc>
                <w:sdt>
                  <w:sdtPr>
                    <w:rPr>
                      <w:szCs w:val="21"/>
                    </w:rPr>
                    <w:alias w:val="附注_营业外支出"/>
                    <w:tag w:val="_GBC_bcedf6979f9b42d9b73aaf999afcbedf"/>
                    <w:id w:val="370301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3703011"/>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48,153,859.15</w:t>
                        </w:r>
                      </w:p>
                    </w:tc>
                  </w:sdtContent>
                </w:sdt>
                <w:sdt>
                  <w:sdtPr>
                    <w:rPr>
                      <w:szCs w:val="21"/>
                    </w:rPr>
                    <w:alias w:val="营业外支出"/>
                    <w:tag w:val="_GBC_12c096235ab64f7c9d3d8dedf5d85eca"/>
                    <w:id w:val="3703012"/>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14,553,870.89</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rFonts w:hint="eastAsia"/>
                        <w:szCs w:val="21"/>
                      </w:rPr>
                      <w:t>其中：非流动资产处置损失</w:t>
                    </w:r>
                  </w:p>
                </w:tc>
                <w:sdt>
                  <w:sdtPr>
                    <w:rPr>
                      <w:szCs w:val="21"/>
                    </w:rPr>
                    <w:alias w:val="附注_非流动资产处置净损"/>
                    <w:tag w:val="_GBC_9330653260bc4c9e8da4b97003536150"/>
                    <w:id w:val="37030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3703014"/>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2,145,632.96</w:t>
                        </w:r>
                      </w:p>
                    </w:tc>
                  </w:sdtContent>
                </w:sdt>
                <w:sdt>
                  <w:sdtPr>
                    <w:rPr>
                      <w:szCs w:val="21"/>
                    </w:rPr>
                    <w:alias w:val="非流动资产处置净损失"/>
                    <w:tag w:val="_GBC_b6823a54d13a4933b784e104cf27633f"/>
                    <w:id w:val="3703015"/>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784,620.86</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370301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3703017"/>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434,418,199.41</w:t>
                        </w:r>
                      </w:p>
                    </w:tc>
                  </w:sdtContent>
                </w:sdt>
                <w:sdt>
                  <w:sdtPr>
                    <w:rPr>
                      <w:szCs w:val="21"/>
                    </w:rPr>
                    <w:alias w:val="利润总额"/>
                    <w:tag w:val="_GBC_2f40b6dccd744365a34fcb40dc6a7e03"/>
                    <w:id w:val="3703018"/>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364,587,161.63</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color w:val="000000"/>
                        <w:szCs w:val="21"/>
                      </w:rPr>
                    </w:pPr>
                    <w:r>
                      <w:rPr>
                        <w:rFonts w:hint="eastAsia"/>
                        <w:szCs w:val="21"/>
                      </w:rPr>
                      <w:t>减：所得税费用</w:t>
                    </w:r>
                  </w:p>
                </w:tc>
                <w:sdt>
                  <w:sdtPr>
                    <w:rPr>
                      <w:szCs w:val="21"/>
                    </w:rPr>
                    <w:alias w:val="附注_所得税"/>
                    <w:tag w:val="_GBC_7691fe5ee0ce4cc3a8a56baa3d0065f4"/>
                    <w:id w:val="37030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所得税"/>
                    <w:tag w:val="_GBC_c73515505aad4daf9145457747598afc"/>
                    <w:id w:val="3703020"/>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98,097,231.62</w:t>
                        </w:r>
                      </w:p>
                    </w:tc>
                  </w:sdtContent>
                </w:sdt>
                <w:sdt>
                  <w:sdtPr>
                    <w:rPr>
                      <w:szCs w:val="21"/>
                    </w:rPr>
                    <w:alias w:val="所得税"/>
                    <w:tag w:val="_GBC_f4444f847fb7489596ffe29e6eb983e4"/>
                    <w:id w:val="3703021"/>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99,574,424.15</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370302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净利润"/>
                    <w:tag w:val="_GBC_bd7bb57818b84ee1b544edce91ab69ba"/>
                    <w:id w:val="3703023"/>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336,320,967.79</w:t>
                        </w:r>
                      </w:p>
                    </w:tc>
                  </w:sdtContent>
                </w:sdt>
                <w:sdt>
                  <w:sdtPr>
                    <w:rPr>
                      <w:szCs w:val="21"/>
                    </w:rPr>
                    <w:alias w:val="净利润"/>
                    <w:tag w:val="_GBC_d398266e35ef421e92ddd5f9feb5deb4"/>
                    <w:id w:val="3703024"/>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265,012,737.48</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370302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3703026"/>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212,388,787.21</w:t>
                        </w:r>
                      </w:p>
                    </w:tc>
                  </w:sdtContent>
                </w:sdt>
                <w:sdt>
                  <w:sdtPr>
                    <w:rPr>
                      <w:szCs w:val="21"/>
                    </w:rPr>
                    <w:alias w:val="归属于母公司所有者的净利润"/>
                    <w:tag w:val="_GBC_ec9419dc4781422f8249d0dbc4387f94"/>
                    <w:id w:val="3703027"/>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194,069,599.84</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rFonts w:hint="eastAsia"/>
                        <w:szCs w:val="21"/>
                      </w:rPr>
                      <w:lastRenderedPageBreak/>
                      <w:t>少数股东损益</w:t>
                    </w:r>
                  </w:p>
                </w:tc>
                <w:sdt>
                  <w:sdtPr>
                    <w:rPr>
                      <w:szCs w:val="21"/>
                    </w:rPr>
                    <w:alias w:val="附注_少数股东损益"/>
                    <w:tag w:val="_GBC_1706de5451cb41e8b4356253d8b312e7"/>
                    <w:id w:val="370302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3703029"/>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123,932,180.58</w:t>
                        </w:r>
                      </w:p>
                    </w:tc>
                  </w:sdtContent>
                </w:sdt>
                <w:sdt>
                  <w:sdtPr>
                    <w:rPr>
                      <w:szCs w:val="21"/>
                    </w:rPr>
                    <w:alias w:val="少数股东损益"/>
                    <w:tag w:val="_GBC_1ad6fdafbe4b423d8ed0a937fdeafbed"/>
                    <w:id w:val="3703030"/>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70,943,137.64</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szCs w:val="21"/>
                      </w:rPr>
                    </w:pPr>
                    <w:r>
                      <w:rPr>
                        <w:rFonts w:hint="eastAsia"/>
                        <w:szCs w:val="21"/>
                      </w:rPr>
                      <w:t>六、其他综合收益的税后净额</w:t>
                    </w:r>
                  </w:p>
                </w:tc>
                <w:sdt>
                  <w:sdtPr>
                    <w:rPr>
                      <w:szCs w:val="21"/>
                    </w:rPr>
                    <w:alias w:val="附注_其他综合收益的税后净额"/>
                    <w:tag w:val="_GBC_6a8bdbbda65e46b290114c8a8d9652c9"/>
                    <w:id w:val="37030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szCs w:val="21"/>
                          </w:rPr>
                        </w:pPr>
                        <w:r>
                          <w:rPr>
                            <w:rFonts w:hint="eastAsia"/>
                            <w:color w:val="333399"/>
                          </w:rPr>
                          <w:t xml:space="preserve">　</w:t>
                        </w:r>
                      </w:p>
                    </w:tc>
                  </w:sdtContent>
                </w:sdt>
                <w:sdt>
                  <w:sdtPr>
                    <w:rPr>
                      <w:szCs w:val="21"/>
                    </w:rPr>
                    <w:alias w:val="其他综合收益的税后净额"/>
                    <w:tag w:val="_GBC_26f943e1f6704a5f9410d7ad0eb2a402"/>
                    <w:id w:val="3703032"/>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36,218,960.89</w:t>
                        </w:r>
                      </w:p>
                    </w:tc>
                  </w:sdtContent>
                </w:sdt>
                <w:sdt>
                  <w:sdtPr>
                    <w:rPr>
                      <w:szCs w:val="21"/>
                    </w:rPr>
                    <w:alias w:val="其他综合收益的税后净额"/>
                    <w:tag w:val="_GBC_300fb3d8c08c426db238eb0b7e15501f"/>
                    <w:id w:val="3703033"/>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370303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370303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rFonts w:hint="eastAsia"/>
                            <w:color w:val="333399"/>
                          </w:rPr>
                          <w:t xml:space="preserve">　</w:t>
                        </w:r>
                      </w:p>
                    </w:tc>
                  </w:sdtContent>
                </w:sdt>
                <w:sdt>
                  <w:sdtPr>
                    <w:rPr>
                      <w:szCs w:val="21"/>
                    </w:rPr>
                    <w:alias w:val="归属母公司所有者的其他综合收益的税后净额"/>
                    <w:tag w:val="_GBC_817f1db5d94e4b45af88644380d9a9e6"/>
                    <w:id w:val="370303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200" w:firstLine="48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37030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370303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370303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370304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370304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370304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37030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370304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370304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200" w:firstLine="48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370304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370304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sdt>
                  <w:sdtPr>
                    <w:rPr>
                      <w:szCs w:val="21"/>
                    </w:rPr>
                    <w:alias w:val="以后将重分类进损益的其他综合收益"/>
                    <w:tag w:val="_GBC_ad2b0338d9c44b68a4eb31b397bc0ad0"/>
                    <w:id w:val="370304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370304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370305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72393ea0b3454d5c96f094dfc9341f03"/>
                    <w:id w:val="370305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szCs w:val="21"/>
                      </w:rPr>
                      <w:t>2.可供出售金融资产公允价值变动损益</w:t>
                    </w:r>
                  </w:p>
                </w:tc>
                <w:sdt>
                  <w:sdtPr>
                    <w:rPr>
                      <w:szCs w:val="21"/>
                    </w:rPr>
                    <w:alias w:val="附注_可供出售金融资产公允价值变动损益"/>
                    <w:tag w:val="_GBC_7867138770dc4865871d186ccd46607d"/>
                    <w:id w:val="370305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370305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sdt>
                  <w:sdtPr>
                    <w:rPr>
                      <w:szCs w:val="21"/>
                    </w:rPr>
                    <w:alias w:val="可供出售金融资产公允价值变动损益"/>
                    <w:tag w:val="_GBC_5dd6330f429d4a83b253c279b37769d5"/>
                    <w:id w:val="370305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370305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370305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sdt>
                  <w:sdtPr>
                    <w:rPr>
                      <w:szCs w:val="21"/>
                    </w:rPr>
                    <w:alias w:val="持有至到期投资重分类为可供出售金融资产损益"/>
                    <w:tag w:val="_GBC_4415ce3330e54957ad454e6daafa89a0"/>
                    <w:id w:val="370305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szCs w:val="21"/>
                      </w:rPr>
                      <w:t>4.现金流量套期损益的有效部分</w:t>
                    </w:r>
                  </w:p>
                </w:tc>
                <w:sdt>
                  <w:sdtPr>
                    <w:rPr>
                      <w:szCs w:val="21"/>
                    </w:rPr>
                    <w:alias w:val="附注_现金流量套期损益的有效部分"/>
                    <w:tag w:val="_GBC_b09ada5bf90d4b66b8e3207451947773"/>
                    <w:id w:val="37030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3703059"/>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36,218,960.89</w:t>
                        </w:r>
                      </w:p>
                    </w:tc>
                  </w:sdtContent>
                </w:sdt>
                <w:sdt>
                  <w:sdtPr>
                    <w:rPr>
                      <w:szCs w:val="21"/>
                    </w:rPr>
                    <w:alias w:val="现金流量套期损益的有效部分"/>
                    <w:tag w:val="_GBC_9dde1da29a7b43fba70d7ea2eddec4d2"/>
                    <w:id w:val="3703060"/>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szCs w:val="21"/>
                      </w:rPr>
                      <w:t>5.外币财务报表折算差额</w:t>
                    </w:r>
                  </w:p>
                </w:tc>
                <w:sdt>
                  <w:sdtPr>
                    <w:rPr>
                      <w:szCs w:val="21"/>
                    </w:rPr>
                    <w:alias w:val="附注_外币财务报表折算差额"/>
                    <w:tag w:val="_GBC_932f235b71984f50ac20f3a5b5237538"/>
                    <w:id w:val="37030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370306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sdt>
                  <w:sdtPr>
                    <w:rPr>
                      <w:szCs w:val="21"/>
                    </w:rPr>
                    <w:alias w:val="外币财务报表折算差额"/>
                    <w:tag w:val="_GBC_e825de71cd344b698cef5868e13d6faa"/>
                    <w:id w:val="370306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300" w:firstLine="720"/>
                      <w:rPr>
                        <w:szCs w:val="21"/>
                      </w:rPr>
                    </w:pPr>
                    <w:r>
                      <w:rPr>
                        <w:szCs w:val="21"/>
                      </w:rPr>
                      <w:t>6.其他</w:t>
                    </w:r>
                  </w:p>
                </w:tc>
                <w:sdt>
                  <w:sdtPr>
                    <w:rPr>
                      <w:szCs w:val="21"/>
                    </w:rPr>
                    <w:alias w:val="附注_以后将重分类进损益的其他综合收益-其他"/>
                    <w:tag w:val="_GBC_b46909bbefe1454b804ffb38f4d9ce06"/>
                    <w:id w:val="37030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370306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rFonts w:hint="eastAsia"/>
                            <w:color w:val="333399"/>
                          </w:rPr>
                          <w:t xml:space="preserve">　</w:t>
                        </w:r>
                      </w:p>
                    </w:tc>
                  </w:sdtContent>
                </w:sdt>
                <w:sdt>
                  <w:sdtPr>
                    <w:rPr>
                      <w:szCs w:val="21"/>
                    </w:rPr>
                    <w:alias w:val="以后将重分类进损益的其他综合收益-其他"/>
                    <w:tag w:val="_GBC_d5b45a36e7474e76aac34cb5626dee6d"/>
                    <w:id w:val="370306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370306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370306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rFonts w:hint="eastAsia"/>
                            <w:color w:val="333399"/>
                          </w:rPr>
                          <w:t xml:space="preserve">　</w:t>
                        </w:r>
                      </w:p>
                    </w:tc>
                  </w:sdtContent>
                </w:sdt>
                <w:sdt>
                  <w:sdtPr>
                    <w:rPr>
                      <w:szCs w:val="21"/>
                    </w:rPr>
                    <w:alias w:val="归属于少数股东的其他综合收益的税后净额"/>
                    <w:tag w:val="_GBC_9a1b2eb1fe2d413ea601a949be52cb99"/>
                    <w:id w:val="370306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rFonts w:hint="eastAsia"/>
                            <w:color w:val="333399"/>
                          </w:rPr>
                          <w:t xml:space="preserve">　</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szCs w:val="21"/>
                      </w:rPr>
                    </w:pPr>
                    <w:r>
                      <w:rPr>
                        <w:rFonts w:hint="eastAsia"/>
                        <w:szCs w:val="21"/>
                      </w:rPr>
                      <w:t>七、综合收益总额</w:t>
                    </w:r>
                  </w:p>
                </w:tc>
                <w:sdt>
                  <w:sdtPr>
                    <w:rPr>
                      <w:szCs w:val="21"/>
                    </w:rPr>
                    <w:alias w:val="附注_综合收益总额"/>
                    <w:tag w:val="_GBC_4042d69cae3d4372bce00a02188bb94f"/>
                    <w:id w:val="37030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3703071"/>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372,539,928.68</w:t>
                        </w:r>
                      </w:p>
                    </w:tc>
                  </w:sdtContent>
                </w:sdt>
                <w:sdt>
                  <w:sdtPr>
                    <w:rPr>
                      <w:szCs w:val="21"/>
                    </w:rPr>
                    <w:alias w:val="综合收益总额"/>
                    <w:tag w:val="_GBC_9e5624afa57841d68dc46b68e5e4c3ce"/>
                    <w:id w:val="3703072"/>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265,012,737.48</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370307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3703074"/>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237,742,059.83</w:t>
                        </w:r>
                      </w:p>
                    </w:tc>
                  </w:sdtContent>
                </w:sdt>
                <w:sdt>
                  <w:sdtPr>
                    <w:rPr>
                      <w:szCs w:val="21"/>
                    </w:rPr>
                    <w:alias w:val="归属于母公司所有者的综合收益总额"/>
                    <w:tag w:val="_GBC_3b5c5d21370c455a95f3fc0e9259b344"/>
                    <w:id w:val="3703075"/>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194,069,599.84</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37030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3703077"/>
                    <w:lock w:val="sdtLocked"/>
                  </w:sdtPr>
                  <w:sdtContent>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134,797,868.85</w:t>
                        </w:r>
                      </w:p>
                    </w:tc>
                  </w:sdtContent>
                </w:sdt>
                <w:sdt>
                  <w:sdtPr>
                    <w:rPr>
                      <w:szCs w:val="21"/>
                    </w:rPr>
                    <w:alias w:val="归属于少数股东的综合收益总额"/>
                    <w:tag w:val="_GBC_eec51dfcac9d429babc7b689631527f9"/>
                    <w:id w:val="3703078"/>
                    <w:lock w:val="sdtLocked"/>
                  </w:sdtPr>
                  <w:sdtContent>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szCs w:val="21"/>
                          </w:rPr>
                        </w:pPr>
                        <w:r>
                          <w:rPr>
                            <w:szCs w:val="21"/>
                          </w:rPr>
                          <w:t>70,943,137.64</w:t>
                        </w:r>
                      </w:p>
                    </w:tc>
                  </w:sdtContent>
                </w:sdt>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637558">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C611FB" w:rsidRDefault="00C611FB" w:rsidP="00637558">
                    <w:pPr>
                      <w:jc w:val="right"/>
                      <w:rPr>
                        <w:color w:val="008000"/>
                        <w:szCs w:val="21"/>
                      </w:rPr>
                    </w:pPr>
                  </w:p>
                </w:tc>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37030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3703080"/>
                      <w:lock w:val="sdtLocked"/>
                    </w:sdtPr>
                    <w:sdtContent>
                      <w:p w:rsidR="00C611FB" w:rsidRDefault="00C611FB" w:rsidP="00C611FB">
                        <w:pPr>
                          <w:jc w:val="right"/>
                          <w:rPr>
                            <w:color w:val="FF0000"/>
                            <w:szCs w:val="21"/>
                          </w:rPr>
                        </w:pPr>
                        <w:r>
                          <w:rPr>
                            <w:szCs w:val="21"/>
                          </w:rPr>
                          <w:t>0.0</w:t>
                        </w:r>
                        <w:r>
                          <w:rPr>
                            <w:rFonts w:hint="eastAsia"/>
                            <w:szCs w:val="21"/>
                          </w:rPr>
                          <w:t>6</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3703081"/>
                      <w:lock w:val="sdtLocked"/>
                    </w:sdtPr>
                    <w:sdtContent>
                      <w:p w:rsidR="00C611FB" w:rsidRDefault="00C611FB" w:rsidP="00637558">
                        <w:pPr>
                          <w:jc w:val="right"/>
                          <w:rPr>
                            <w:szCs w:val="21"/>
                          </w:rPr>
                        </w:pPr>
                        <w:r>
                          <w:rPr>
                            <w:szCs w:val="21"/>
                          </w:rPr>
                          <w:t>0.06</w:t>
                        </w:r>
                      </w:p>
                    </w:sdtContent>
                  </w:sdt>
                </w:tc>
              </w:tr>
              <w:tr w:rsidR="00C611FB" w:rsidTr="00637558">
                <w:tc>
                  <w:tcPr>
                    <w:tcW w:w="2280" w:type="pct"/>
                    <w:tcBorders>
                      <w:top w:val="outset" w:sz="6" w:space="0" w:color="auto"/>
                      <w:left w:val="outset" w:sz="6" w:space="0" w:color="auto"/>
                      <w:bottom w:val="outset" w:sz="6" w:space="0" w:color="auto"/>
                      <w:right w:val="outset" w:sz="6" w:space="0" w:color="auto"/>
                    </w:tcBorders>
                    <w:vAlign w:val="center"/>
                  </w:tcPr>
                  <w:p w:rsidR="00C611FB" w:rsidRDefault="00C611FB" w:rsidP="00C611FB">
                    <w:pPr>
                      <w:ind w:firstLineChars="100" w:firstLine="24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37030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611FB" w:rsidRDefault="00C611FB" w:rsidP="00637558">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3703083"/>
                      <w:lock w:val="sdtLocked"/>
                    </w:sdtPr>
                    <w:sdtContent>
                      <w:p w:rsidR="00C611FB" w:rsidRDefault="00C611FB" w:rsidP="00C611FB">
                        <w:pPr>
                          <w:jc w:val="right"/>
                          <w:rPr>
                            <w:szCs w:val="21"/>
                          </w:rPr>
                        </w:pPr>
                        <w:r>
                          <w:rPr>
                            <w:szCs w:val="21"/>
                          </w:rPr>
                          <w:t>0.0</w:t>
                        </w:r>
                        <w:r>
                          <w:rPr>
                            <w:rFonts w:hint="eastAsia"/>
                            <w:szCs w:val="21"/>
                          </w:rPr>
                          <w:t>6</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3703084"/>
                      <w:lock w:val="sdtLocked"/>
                    </w:sdtPr>
                    <w:sdtContent>
                      <w:p w:rsidR="00C611FB" w:rsidRDefault="00C611FB" w:rsidP="00637558">
                        <w:pPr>
                          <w:jc w:val="right"/>
                          <w:rPr>
                            <w:szCs w:val="21"/>
                          </w:rPr>
                        </w:pPr>
                        <w:r>
                          <w:rPr>
                            <w:rFonts w:hint="eastAsia"/>
                            <w:szCs w:val="21"/>
                          </w:rPr>
                          <w:t>0.06</w:t>
                        </w:r>
                      </w:p>
                    </w:sdtContent>
                  </w:sdt>
                </w:tc>
              </w:tr>
            </w:tbl>
            <w:p w:rsidR="00C611FB" w:rsidRDefault="00C611FB"/>
            <w:p w:rsidR="00FB66FE" w:rsidRDefault="00EF35C9">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Content>
                  <w:r w:rsidR="009A0D04">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p>
          </w:sdtContent>
        </w:sdt>
        <w:p w:rsidR="00FB66FE" w:rsidRDefault="00FB66FE">
          <w:pPr>
            <w:rPr>
              <w:color w:val="008000"/>
              <w:szCs w:val="21"/>
              <w:u w:val="single"/>
            </w:rPr>
          </w:pPr>
        </w:p>
        <w:p w:rsidR="00FB66FE" w:rsidRDefault="00FB66FE">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FB66FE" w:rsidRDefault="00EF35C9">
              <w:pPr>
                <w:jc w:val="center"/>
                <w:rPr>
                  <w:b/>
                  <w:bCs/>
                  <w:szCs w:val="21"/>
                </w:rPr>
              </w:pPr>
              <w:r>
                <w:rPr>
                  <w:rFonts w:hint="eastAsia"/>
                  <w:b/>
                  <w:bCs/>
                  <w:szCs w:val="21"/>
                </w:rPr>
                <w:t>母公司</w:t>
              </w:r>
              <w:r>
                <w:rPr>
                  <w:b/>
                  <w:bCs/>
                  <w:szCs w:val="21"/>
                </w:rPr>
                <w:t>利润表</w:t>
              </w:r>
            </w:p>
            <w:p w:rsidR="00FB66FE" w:rsidRDefault="00EF35C9">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FB66FE" w:rsidRDefault="00EF35C9">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68"/>
                <w:gridCol w:w="809"/>
                <w:gridCol w:w="2136"/>
                <w:gridCol w:w="2136"/>
              </w:tblGrid>
              <w:tr w:rsidR="005E30DB" w:rsidTr="005E30DB">
                <w:trPr>
                  <w:cantSplit/>
                </w:trPr>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leftChars="-19" w:hangingChars="19" w:hanging="46"/>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5E30DB" w:rsidRDefault="005E30DB" w:rsidP="005E30DB">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5E30DB" w:rsidRDefault="005E30DB" w:rsidP="005E30DB">
                    <w:pPr>
                      <w:jc w:val="center"/>
                      <w:rPr>
                        <w:b/>
                        <w:szCs w:val="21"/>
                      </w:rPr>
                    </w:pPr>
                    <w:r>
                      <w:rPr>
                        <w:b/>
                        <w:szCs w:val="21"/>
                      </w:rPr>
                      <w:t>上期</w:t>
                    </w:r>
                    <w:r>
                      <w:rPr>
                        <w:rFonts w:hint="eastAsia"/>
                        <w:b/>
                        <w:szCs w:val="21"/>
                      </w:rPr>
                      <w:t>发生</w:t>
                    </w:r>
                    <w:r>
                      <w:rPr>
                        <w:b/>
                        <w:szCs w:val="21"/>
                      </w:rPr>
                      <w:t>额</w:t>
                    </w:r>
                  </w:p>
                </w:tc>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5E30DB">
                    <w:pPr>
                      <w:ind w:left="-19"/>
                      <w:rPr>
                        <w:color w:val="000000"/>
                        <w:szCs w:val="21"/>
                      </w:rPr>
                    </w:pPr>
                    <w:r>
                      <w:rPr>
                        <w:rFonts w:hint="eastAsia"/>
                        <w:szCs w:val="21"/>
                      </w:rPr>
                      <w:t>一、营业收入</w:t>
                    </w:r>
                  </w:p>
                </w:tc>
                <w:sdt>
                  <w:sdtPr>
                    <w:rPr>
                      <w:szCs w:val="21"/>
                    </w:rPr>
                    <w:alias w:val="附注_营业收入"/>
                    <w:tag w:val="_GBC_c38663d98e764ea394b8a246ef02a5df"/>
                    <w:id w:val="30472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szCs w:val="21"/>
                          </w:rPr>
                          <w:t xml:space="preserve">　</w:t>
                        </w:r>
                      </w:p>
                    </w:tc>
                  </w:sdtContent>
                </w:sdt>
                <w:sdt>
                  <w:sdtPr>
                    <w:rPr>
                      <w:szCs w:val="21"/>
                    </w:rPr>
                    <w:alias w:val="营业收入"/>
                    <w:tag w:val="_GBC_0743e2ea33e64edfa9f422ccf183ea75"/>
                    <w:id w:val="304726"/>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5,648,981,586.63</w:t>
                        </w:r>
                      </w:p>
                    </w:tc>
                  </w:sdtContent>
                </w:sdt>
                <w:sdt>
                  <w:sdtPr>
                    <w:rPr>
                      <w:szCs w:val="21"/>
                    </w:rPr>
                    <w:alias w:val="营业收入"/>
                    <w:tag w:val="_GBC_c4404d8569c74a45bc584b0c1c6c0d23"/>
                    <w:id w:val="304727"/>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4,370,032,062.09</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100" w:firstLine="240"/>
                      <w:rPr>
                        <w:color w:val="000000"/>
                        <w:szCs w:val="21"/>
                      </w:rPr>
                    </w:pPr>
                    <w:r>
                      <w:rPr>
                        <w:rFonts w:hint="eastAsia"/>
                        <w:szCs w:val="21"/>
                      </w:rPr>
                      <w:t>减：营业成本</w:t>
                    </w:r>
                  </w:p>
                </w:tc>
                <w:sdt>
                  <w:sdtPr>
                    <w:rPr>
                      <w:szCs w:val="21"/>
                    </w:rPr>
                    <w:alias w:val="附注_营业成本"/>
                    <w:tag w:val="_GBC_1f72050b44354aa8bcf6ba14490cd083"/>
                    <w:id w:val="30472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rPr>
                          <w:t xml:space="preserve">　</w:t>
                        </w:r>
                      </w:p>
                    </w:tc>
                  </w:sdtContent>
                </w:sdt>
                <w:sdt>
                  <w:sdtPr>
                    <w:rPr>
                      <w:szCs w:val="21"/>
                    </w:rPr>
                    <w:alias w:val="营业成本"/>
                    <w:tag w:val="_GBC_fb8b72848f4947a8991872acff576c7f"/>
                    <w:id w:val="304729"/>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5,628,235,309.88</w:t>
                        </w:r>
                      </w:p>
                    </w:tc>
                  </w:sdtContent>
                </w:sdt>
                <w:sdt>
                  <w:sdtPr>
                    <w:rPr>
                      <w:szCs w:val="21"/>
                    </w:rPr>
                    <w:alias w:val="营业成本"/>
                    <w:tag w:val="_GBC_9e663408a65b40dcba11efddbfd6ab29"/>
                    <w:id w:val="304730"/>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4,344,262,364.57</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szCs w:val="21"/>
                      </w:rPr>
                    </w:pPr>
                    <w:r>
                      <w:rPr>
                        <w:rFonts w:hint="eastAsia"/>
                        <w:szCs w:val="21"/>
                      </w:rPr>
                      <w:lastRenderedPageBreak/>
                      <w:t>税金及附加</w:t>
                    </w:r>
                  </w:p>
                </w:tc>
                <w:sdt>
                  <w:sdtPr>
                    <w:rPr>
                      <w:szCs w:val="21"/>
                    </w:rPr>
                    <w:alias w:val="附注_税金及附加"/>
                    <w:tag w:val="_GBC_fbc3d19bc5584c63b21cde8826aeb9a2"/>
                    <w:id w:val="3047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rPr>
                          <w:t xml:space="preserve">　</w:t>
                        </w:r>
                      </w:p>
                    </w:tc>
                  </w:sdtContent>
                </w:sdt>
                <w:sdt>
                  <w:sdtPr>
                    <w:rPr>
                      <w:szCs w:val="21"/>
                    </w:rPr>
                    <w:alias w:val="税金及附加"/>
                    <w:tag w:val="_GBC_49aa71ca30d0438e971acc4ca96ae07e"/>
                    <w:id w:val="304732"/>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1,570,983.45</w:t>
                        </w:r>
                      </w:p>
                    </w:tc>
                  </w:sdtContent>
                </w:sdt>
                <w:sdt>
                  <w:sdtPr>
                    <w:rPr>
                      <w:szCs w:val="21"/>
                    </w:rPr>
                    <w:alias w:val="税金及附加"/>
                    <w:tag w:val="_GBC_d83446ded6334ca9a086715a38d61d6f"/>
                    <w:id w:val="304733"/>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147,276.42</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szCs w:val="21"/>
                      </w:rPr>
                    </w:pPr>
                    <w:r>
                      <w:rPr>
                        <w:rFonts w:hint="eastAsia"/>
                        <w:szCs w:val="21"/>
                      </w:rPr>
                      <w:t>销售费用</w:t>
                    </w:r>
                  </w:p>
                </w:tc>
                <w:sdt>
                  <w:sdtPr>
                    <w:rPr>
                      <w:szCs w:val="21"/>
                    </w:rPr>
                    <w:alias w:val="附注_销售费用"/>
                    <w:tag w:val="_GBC_bf16effa01244b01baef4634ea71b33c"/>
                    <w:id w:val="30473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304735"/>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4,191,081.41</w:t>
                        </w:r>
                      </w:p>
                    </w:tc>
                  </w:sdtContent>
                </w:sdt>
                <w:sdt>
                  <w:sdtPr>
                    <w:rPr>
                      <w:szCs w:val="21"/>
                    </w:rPr>
                    <w:alias w:val="销售费用"/>
                    <w:tag w:val="_GBC_711c3a26597b4306a37a6fc197f27c4c"/>
                    <w:id w:val="304736"/>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1,056,200.14</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szCs w:val="21"/>
                      </w:rPr>
                    </w:pPr>
                    <w:r>
                      <w:rPr>
                        <w:rFonts w:hint="eastAsia"/>
                        <w:szCs w:val="21"/>
                      </w:rPr>
                      <w:t>管理费用</w:t>
                    </w:r>
                  </w:p>
                </w:tc>
                <w:sdt>
                  <w:sdtPr>
                    <w:rPr>
                      <w:szCs w:val="21"/>
                    </w:rPr>
                    <w:alias w:val="附注_管理费用"/>
                    <w:tag w:val="_GBC_1771a4e537dd4fd48c7446a628ad996a"/>
                    <w:id w:val="3047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304738"/>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61,348,492.46</w:t>
                        </w:r>
                      </w:p>
                    </w:tc>
                  </w:sdtContent>
                </w:sdt>
                <w:sdt>
                  <w:sdtPr>
                    <w:rPr>
                      <w:szCs w:val="21"/>
                    </w:rPr>
                    <w:alias w:val="管理费用"/>
                    <w:tag w:val="_GBC_f6780517e266490a8c5a13abd705df5c"/>
                    <w:id w:val="304739"/>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34,764,487.71</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szCs w:val="21"/>
                      </w:rPr>
                    </w:pPr>
                    <w:r>
                      <w:rPr>
                        <w:rFonts w:hint="eastAsia"/>
                        <w:szCs w:val="21"/>
                      </w:rPr>
                      <w:t>财务费用</w:t>
                    </w:r>
                  </w:p>
                </w:tc>
                <w:sdt>
                  <w:sdtPr>
                    <w:rPr>
                      <w:szCs w:val="21"/>
                    </w:rPr>
                    <w:alias w:val="附注_财务费用"/>
                    <w:tag w:val="_GBC_b14bad5de2174d61a8d568520bf349e8"/>
                    <w:id w:val="30474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304741"/>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-56,922,617.97</w:t>
                        </w:r>
                      </w:p>
                    </w:tc>
                  </w:sdtContent>
                </w:sdt>
                <w:sdt>
                  <w:sdtPr>
                    <w:rPr>
                      <w:szCs w:val="21"/>
                    </w:rPr>
                    <w:alias w:val="财务费用"/>
                    <w:tag w:val="_GBC_488e01373a9b4e6eb243ed69d92412bf"/>
                    <w:id w:val="304742"/>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-6,249,960.26</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szCs w:val="21"/>
                      </w:rPr>
                    </w:pPr>
                    <w:r>
                      <w:rPr>
                        <w:rFonts w:hint="eastAsia"/>
                        <w:szCs w:val="21"/>
                      </w:rPr>
                      <w:t>资产减值损失</w:t>
                    </w:r>
                  </w:p>
                </w:tc>
                <w:sdt>
                  <w:sdtPr>
                    <w:rPr>
                      <w:szCs w:val="21"/>
                    </w:rPr>
                    <w:alias w:val="附注_资产减值损失"/>
                    <w:tag w:val="_GBC_4553ba626a8247f79b52b09cefae8618"/>
                    <w:id w:val="3047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304744"/>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-11,252,872.14</w:t>
                        </w:r>
                      </w:p>
                    </w:tc>
                  </w:sdtContent>
                </w:sdt>
                <w:sdt>
                  <w:sdtPr>
                    <w:rPr>
                      <w:szCs w:val="21"/>
                    </w:rPr>
                    <w:alias w:val="资产减值损失"/>
                    <w:tag w:val="_GBC_04c931f3a95449ab8451d81ec80520f3"/>
                    <w:id w:val="304745"/>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100" w:firstLine="24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30474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304747"/>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p>
                    </w:tc>
                  </w:sdtContent>
                </w:sdt>
                <w:sdt>
                  <w:sdtPr>
                    <w:rPr>
                      <w:szCs w:val="21"/>
                    </w:rPr>
                    <w:alias w:val="公允价值变动收益"/>
                    <w:tag w:val="_GBC_a414d3d25b124b358456654d56d7c594"/>
                    <w:id w:val="304748"/>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szCs w:val="21"/>
                      </w:rPr>
                    </w:pPr>
                    <w:r>
                      <w:rPr>
                        <w:rFonts w:hint="eastAsia"/>
                        <w:szCs w:val="21"/>
                      </w:rPr>
                      <w:t>投资收益（损失以“－”号填列）</w:t>
                    </w:r>
                  </w:p>
                </w:tc>
                <w:sdt>
                  <w:sdtPr>
                    <w:rPr>
                      <w:szCs w:val="21"/>
                    </w:rPr>
                    <w:alias w:val="附注_投资收益"/>
                    <w:tag w:val="_GBC_9ff7c25db9cf41b7a6374b057780e673"/>
                    <w:id w:val="30474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304750"/>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280,175,570.63</w:t>
                        </w:r>
                      </w:p>
                    </w:tc>
                  </w:sdtContent>
                </w:sdt>
                <w:sdt>
                  <w:sdtPr>
                    <w:rPr>
                      <w:szCs w:val="21"/>
                    </w:rPr>
                    <w:alias w:val="投资收益"/>
                    <w:tag w:val="_GBC_033ff2d588454955bd360b6d5fa25e90"/>
                    <w:id w:val="304751"/>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229,861,721.06</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30475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304753"/>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31,268,724.12</w:t>
                        </w:r>
                      </w:p>
                    </w:tc>
                  </w:sdtContent>
                </w:sdt>
                <w:sdt>
                  <w:sdtPr>
                    <w:rPr>
                      <w:szCs w:val="21"/>
                    </w:rPr>
                    <w:alias w:val="对联营企业和合营企业的投资收益"/>
                    <w:tag w:val="_GBC_79f24ee31ca34b7d8b0fd5bfe6a73386"/>
                    <w:id w:val="304754"/>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18,040,447.28</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szCs w:val="21"/>
                      </w:rPr>
                    </w:pPr>
                    <w:r>
                      <w:rPr>
                        <w:rFonts w:hint="eastAsia"/>
                        <w:szCs w:val="21"/>
                      </w:rPr>
                      <w:t>其他收益</w:t>
                    </w:r>
                  </w:p>
                </w:tc>
                <w:sdt>
                  <w:sdtPr>
                    <w:rPr>
                      <w:szCs w:val="21"/>
                    </w:rPr>
                    <w:alias w:val="附注_其他收益"/>
                    <w:tag w:val="_GBC_fe5cc9c5dc8d4dc889506840ec3ad064"/>
                    <w:id w:val="30475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其他收益"/>
                    <w:tag w:val="_GBC_61c1d375f0994080af107d257388ccb8"/>
                    <w:id w:val="30475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其他收益"/>
                    <w:tag w:val="_GBC_edf95aa1de0f4c2daed64c675f84c4db"/>
                    <w:id w:val="30475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5E30DB">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3047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304759"/>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301,986,780.17</w:t>
                        </w:r>
                      </w:p>
                    </w:tc>
                  </w:sdtContent>
                </w:sdt>
                <w:sdt>
                  <w:sdtPr>
                    <w:rPr>
                      <w:szCs w:val="21"/>
                    </w:rPr>
                    <w:alias w:val="营业利润"/>
                    <w:tag w:val="_GBC_13528f70b7b2481a86c0c9edb0c9aef6"/>
                    <w:id w:val="304760"/>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225,913,414.57</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100" w:firstLine="240"/>
                      <w:rPr>
                        <w:color w:val="000000"/>
                        <w:szCs w:val="21"/>
                      </w:rPr>
                    </w:pPr>
                    <w:r>
                      <w:rPr>
                        <w:rFonts w:hint="eastAsia"/>
                        <w:szCs w:val="21"/>
                      </w:rPr>
                      <w:t>加：营业外收入</w:t>
                    </w:r>
                  </w:p>
                </w:tc>
                <w:sdt>
                  <w:sdtPr>
                    <w:rPr>
                      <w:szCs w:val="21"/>
                    </w:rPr>
                    <w:alias w:val="附注_营业外收入"/>
                    <w:tag w:val="_GBC_3d2111e090204ccb94f74f3db3653ab1"/>
                    <w:id w:val="3047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30476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营业外收入"/>
                    <w:tag w:val="_GBC_eafad9b90b7e46e19d2b61c960b48340"/>
                    <w:id w:val="30476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szCs w:val="21"/>
                      </w:rPr>
                    </w:pPr>
                    <w:r>
                      <w:rPr>
                        <w:rFonts w:hint="eastAsia"/>
                        <w:szCs w:val="21"/>
                      </w:rPr>
                      <w:t>其中：非流动资产处置利得</w:t>
                    </w:r>
                  </w:p>
                </w:tc>
                <w:sdt>
                  <w:sdtPr>
                    <w:rPr>
                      <w:szCs w:val="21"/>
                    </w:rPr>
                    <w:alias w:val="附注_其中：非流动资产处置利得"/>
                    <w:tag w:val="_GBC_f5c17ba482bc42509546c73bf41db0d0"/>
                    <w:id w:val="3047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其中：非流动资产处置利得"/>
                    <w:tag w:val="_GBC_56dad11756804e64b37ef2d5364b5d11"/>
                    <w:id w:val="30476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其中：非流动资产处置利得"/>
                    <w:tag w:val="_GBC_aee7698c75fb434f9492302afa4d94fa"/>
                    <w:id w:val="30476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100" w:firstLine="240"/>
                      <w:rPr>
                        <w:color w:val="000000"/>
                        <w:szCs w:val="21"/>
                      </w:rPr>
                    </w:pPr>
                    <w:r>
                      <w:rPr>
                        <w:rFonts w:hint="eastAsia"/>
                        <w:szCs w:val="21"/>
                      </w:rPr>
                      <w:t>减：营业外支出</w:t>
                    </w:r>
                  </w:p>
                </w:tc>
                <w:sdt>
                  <w:sdtPr>
                    <w:rPr>
                      <w:szCs w:val="21"/>
                    </w:rPr>
                    <w:alias w:val="附注_营业外支出"/>
                    <w:tag w:val="_GBC_5824879a108f4eeb94f373fedd0873be"/>
                    <w:id w:val="30476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304768"/>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126,517.00</w:t>
                        </w:r>
                      </w:p>
                    </w:tc>
                  </w:sdtContent>
                </w:sdt>
                <w:sdt>
                  <w:sdtPr>
                    <w:rPr>
                      <w:szCs w:val="21"/>
                    </w:rPr>
                    <w:alias w:val="营业外支出"/>
                    <w:tag w:val="_GBC_5bf32227ae934ebb965c03c58a365674"/>
                    <w:id w:val="304769"/>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8,726.33</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300" w:firstLine="72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3047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304771"/>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126,517.00</w:t>
                        </w:r>
                      </w:p>
                    </w:tc>
                  </w:sdtContent>
                </w:sdt>
                <w:sdt>
                  <w:sdtPr>
                    <w:rPr>
                      <w:szCs w:val="21"/>
                    </w:rPr>
                    <w:alias w:val="非流动资产处置净损失"/>
                    <w:tag w:val="_GBC_06678b2165db4979b9170d0fac6aa79f"/>
                    <w:id w:val="304772"/>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5E30DB">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30477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304774"/>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301,860,263.17</w:t>
                        </w:r>
                      </w:p>
                    </w:tc>
                  </w:sdtContent>
                </w:sdt>
                <w:sdt>
                  <w:sdtPr>
                    <w:rPr>
                      <w:szCs w:val="21"/>
                    </w:rPr>
                    <w:alias w:val="利润总额"/>
                    <w:tag w:val="_GBC_e38763ba86554405a5277dd78fdb006e"/>
                    <w:id w:val="304775"/>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225,904,688.24</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left="-19" w:firstLineChars="200" w:firstLine="480"/>
                      <w:rPr>
                        <w:color w:val="000000"/>
                        <w:szCs w:val="21"/>
                      </w:rPr>
                    </w:pPr>
                    <w:r>
                      <w:rPr>
                        <w:rFonts w:hint="eastAsia"/>
                        <w:szCs w:val="21"/>
                      </w:rPr>
                      <w:t>减：所得税费用</w:t>
                    </w:r>
                  </w:p>
                </w:tc>
                <w:sdt>
                  <w:sdtPr>
                    <w:rPr>
                      <w:szCs w:val="21"/>
                    </w:rPr>
                    <w:alias w:val="附注_所得税"/>
                    <w:tag w:val="_GBC_525966e3b7ea43a0812cbf32b23dc5a6"/>
                    <w:id w:val="3047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所得税"/>
                    <w:tag w:val="_GBC_52c71572d16b466ea24efade0493821d"/>
                    <w:id w:val="304777"/>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3,078,620.67</w:t>
                        </w:r>
                      </w:p>
                    </w:tc>
                  </w:sdtContent>
                </w:sdt>
                <w:sdt>
                  <w:sdtPr>
                    <w:rPr>
                      <w:szCs w:val="21"/>
                    </w:rPr>
                    <w:alias w:val="所得税"/>
                    <w:tag w:val="_GBC_4b882e4e8c05461eb1b9511a001c9c40"/>
                    <w:id w:val="304778"/>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48,613.00</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5E30DB">
                    <w:pPr>
                      <w:ind w:left="-19"/>
                      <w:rPr>
                        <w:color w:val="000000"/>
                        <w:szCs w:val="21"/>
                      </w:rPr>
                    </w:pPr>
                    <w:r>
                      <w:rPr>
                        <w:rFonts w:hint="eastAsia"/>
                        <w:szCs w:val="21"/>
                      </w:rPr>
                      <w:t>四、净利润（净亏损以“－”号填列）</w:t>
                    </w:r>
                  </w:p>
                </w:tc>
                <w:sdt>
                  <w:sdtPr>
                    <w:rPr>
                      <w:szCs w:val="21"/>
                    </w:rPr>
                    <w:alias w:val="附注_净利润"/>
                    <w:tag w:val="_GBC_10cf526cb60840fd903c70adf031036d"/>
                    <w:id w:val="3047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净利润"/>
                    <w:tag w:val="_GBC_b4c6e1a407e846dab013587554bf7082"/>
                    <w:id w:val="304780"/>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298,781,642.50</w:t>
                        </w:r>
                      </w:p>
                    </w:tc>
                  </w:sdtContent>
                </w:sdt>
                <w:sdt>
                  <w:sdtPr>
                    <w:rPr>
                      <w:szCs w:val="21"/>
                    </w:rPr>
                    <w:alias w:val="净利润"/>
                    <w:tag w:val="_GBC_850d778d35f444908874bda50fbd3e99"/>
                    <w:id w:val="304781"/>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225,856,075.24</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leftChars="-19" w:hangingChars="19" w:hanging="46"/>
                      <w:rPr>
                        <w:szCs w:val="21"/>
                      </w:rPr>
                    </w:pPr>
                    <w:r>
                      <w:rPr>
                        <w:rFonts w:hint="eastAsia"/>
                        <w:szCs w:val="21"/>
                      </w:rPr>
                      <w:t>五、其他综合收益的税后净额</w:t>
                    </w:r>
                  </w:p>
                </w:tc>
                <w:sdt>
                  <w:sdtPr>
                    <w:rPr>
                      <w:szCs w:val="21"/>
                    </w:rPr>
                    <w:alias w:val="附注_其他综合收益的税后净额"/>
                    <w:tag w:val="_GBC_0938382a88aa4a6594ce3dc9389f50b3"/>
                    <w:id w:val="3047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其他综合收益的税后净额"/>
                    <w:tag w:val="_GBC_835cf4ef9afc44dfb9b940a3e84c0865"/>
                    <w:id w:val="30478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其他综合收益的税后净额"/>
                    <w:tag w:val="_GBC_7b9060b40d384e659b02a1b98b7c6bc6"/>
                    <w:id w:val="30478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100" w:firstLine="24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30478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30478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以后不能重分类进损益的其他综合收益"/>
                    <w:tag w:val="_GBC_02cc4dd2400f4f839d9f94094f9d400e"/>
                    <w:id w:val="30478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200" w:firstLine="48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3047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30478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重新计量设定受益计划净负债或净资产的变动"/>
                    <w:tag w:val="_GBC_1fb1d471b97a4585960ea51f98cc6f4c"/>
                    <w:id w:val="30479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left="-57" w:firstLineChars="200" w:firstLine="48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3047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30479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86fae6fb9144cd1bf8fbcd26cd3f8da"/>
                    <w:id w:val="30479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100" w:firstLine="24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30479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30479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以后将重分类进损益的其他综合收益"/>
                    <w:tag w:val="_GBC_b31580b7aae34c81984972439bac7819"/>
                    <w:id w:val="30479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200" w:firstLine="48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3047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30479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30479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200" w:firstLine="480"/>
                      <w:rPr>
                        <w:szCs w:val="21"/>
                      </w:rPr>
                    </w:pPr>
                    <w:r>
                      <w:rPr>
                        <w:szCs w:val="21"/>
                      </w:rPr>
                      <w:t>2.可供出售金融资产公允价值变动损益</w:t>
                    </w:r>
                  </w:p>
                </w:tc>
                <w:sdt>
                  <w:sdtPr>
                    <w:rPr>
                      <w:szCs w:val="21"/>
                    </w:rPr>
                    <w:alias w:val="附注_可供出售金融资产公允价值变动损益"/>
                    <w:tag w:val="_GBC_a49931ae883c497e835b10d24a1f1f6a"/>
                    <w:id w:val="30480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30480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可供出售金融资产公允价值变动损益"/>
                    <w:tag w:val="_GBC_0a2a129a5e96458a9e38e37938ebac2c"/>
                    <w:id w:val="30480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200" w:firstLine="48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30480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30480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30480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200" w:firstLine="480"/>
                      <w:rPr>
                        <w:szCs w:val="21"/>
                      </w:rPr>
                    </w:pPr>
                    <w:r>
                      <w:rPr>
                        <w:szCs w:val="21"/>
                      </w:rPr>
                      <w:t>4.现金流量套期损益的有效部分</w:t>
                    </w:r>
                  </w:p>
                </w:tc>
                <w:sdt>
                  <w:sdtPr>
                    <w:rPr>
                      <w:szCs w:val="21"/>
                    </w:rPr>
                    <w:alias w:val="附注_现金流量套期损益的有效部分"/>
                    <w:tag w:val="_GBC_cb801651f5bb4c4c9f73798c9ecab2f4"/>
                    <w:id w:val="3048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现金流量套期损益的有效部分"/>
                    <w:tag w:val="_GBC_5a4ff1b083544fdf8e1377d6faa98624"/>
                    <w:id w:val="30480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30480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200" w:firstLine="480"/>
                      <w:rPr>
                        <w:szCs w:val="21"/>
                      </w:rPr>
                    </w:pPr>
                    <w:r>
                      <w:rPr>
                        <w:szCs w:val="21"/>
                      </w:rPr>
                      <w:t>5.外币财务报表折算差额</w:t>
                    </w:r>
                  </w:p>
                </w:tc>
                <w:sdt>
                  <w:sdtPr>
                    <w:rPr>
                      <w:szCs w:val="21"/>
                    </w:rPr>
                    <w:alias w:val="附注_外币财务报表折算差额"/>
                    <w:tag w:val="_GBC_f5e5cd67fd9e4fcfa6d117e5a0b8f997"/>
                    <w:id w:val="3048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外币财务报表折算差额"/>
                    <w:tag w:val="_GBC_4435a19c6e31430ba222af7094357069"/>
                    <w:id w:val="30481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30481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FF00FF"/>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firstLineChars="200" w:firstLine="480"/>
                      <w:rPr>
                        <w:szCs w:val="21"/>
                      </w:rPr>
                    </w:pPr>
                    <w:r>
                      <w:rPr>
                        <w:szCs w:val="21"/>
                      </w:rPr>
                      <w:t>6.其他</w:t>
                    </w:r>
                  </w:p>
                </w:tc>
                <w:sdt>
                  <w:sdtPr>
                    <w:rPr>
                      <w:szCs w:val="21"/>
                    </w:rPr>
                    <w:alias w:val="附注_以后将重分类进损益的其他综合收益-其他"/>
                    <w:tag w:val="_GBC_4510e9aab9c342a89f9929dbd85a13f6"/>
                    <w:id w:val="3048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30481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30481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5E30DB">
                    <w:pPr>
                      <w:ind w:left="-19"/>
                      <w:rPr>
                        <w:szCs w:val="21"/>
                      </w:rPr>
                    </w:pPr>
                    <w:r>
                      <w:rPr>
                        <w:rFonts w:hint="eastAsia"/>
                        <w:szCs w:val="21"/>
                      </w:rPr>
                      <w:t>六、综合收益总额</w:t>
                    </w:r>
                  </w:p>
                </w:tc>
                <w:sdt>
                  <w:sdtPr>
                    <w:rPr>
                      <w:szCs w:val="21"/>
                    </w:rPr>
                    <w:alias w:val="附注_综合收益总额"/>
                    <w:tag w:val="_GBC_5e48bde075c54fceac92e3b81610f8cd"/>
                    <w:id w:val="30481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304816"/>
                    <w:lock w:val="sdtLocked"/>
                  </w:sdtPr>
                  <w:sdtContent>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298,781,642.50</w:t>
                        </w:r>
                      </w:p>
                    </w:tc>
                  </w:sdtContent>
                </w:sdt>
                <w:sdt>
                  <w:sdtPr>
                    <w:rPr>
                      <w:szCs w:val="21"/>
                    </w:rPr>
                    <w:alias w:val="综合收益总额"/>
                    <w:tag w:val="_GBC_20444045a227484ba1412f37578b41e1"/>
                    <w:id w:val="304817"/>
                    <w:lock w:val="sdtLocked"/>
                  </w:sdtPr>
                  <w:sdtContent>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225,856,075.24</w:t>
                        </w:r>
                      </w:p>
                    </w:tc>
                  </w:sdtContent>
                </w:sdt>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leftChars="-19" w:hangingChars="19" w:hanging="46"/>
                      <w:rPr>
                        <w:szCs w:val="21"/>
                      </w:rPr>
                    </w:pPr>
                    <w:r>
                      <w:rPr>
                        <w:rFonts w:hint="eastAsia"/>
                        <w:szCs w:val="21"/>
                      </w:rPr>
                      <w:lastRenderedPageBreak/>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p>
                </w:tc>
                <w:tc>
                  <w:tcPr>
                    <w:tcW w:w="1090"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p>
                </w:tc>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left="-19" w:firstLineChars="200" w:firstLine="48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30481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304819"/>
                      <w:lock w:val="sdtLocked"/>
                      <w:showingPlcHdr/>
                    </w:sdtPr>
                    <w:sdtContent>
                      <w:p w:rsidR="005E30DB" w:rsidRDefault="005E30DB" w:rsidP="005E30DB">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304820"/>
                      <w:lock w:val="sdtLocked"/>
                      <w:showingPlcHdr/>
                    </w:sdtPr>
                    <w:sdtContent>
                      <w:p w:rsidR="005E30DB" w:rsidRDefault="005E30DB" w:rsidP="005E30DB">
                        <w:pPr>
                          <w:jc w:val="right"/>
                          <w:rPr>
                            <w:color w:val="008000"/>
                            <w:szCs w:val="21"/>
                          </w:rPr>
                        </w:pPr>
                        <w:r>
                          <w:rPr>
                            <w:rFonts w:hint="eastAsia"/>
                            <w:color w:val="333399"/>
                            <w:szCs w:val="21"/>
                          </w:rPr>
                          <w:t xml:space="preserve">　</w:t>
                        </w:r>
                      </w:p>
                    </w:sdtContent>
                  </w:sdt>
                </w:tc>
              </w:tr>
              <w:tr w:rsidR="005E30DB" w:rsidTr="005E30DB">
                <w:tc>
                  <w:tcPr>
                    <w:tcW w:w="2280" w:type="pct"/>
                    <w:tcBorders>
                      <w:top w:val="outset" w:sz="6" w:space="0" w:color="auto"/>
                      <w:left w:val="outset" w:sz="6" w:space="0" w:color="auto"/>
                      <w:bottom w:val="outset" w:sz="6" w:space="0" w:color="auto"/>
                      <w:right w:val="outset" w:sz="6" w:space="0" w:color="auto"/>
                    </w:tcBorders>
                    <w:vAlign w:val="center"/>
                  </w:tcPr>
                  <w:p w:rsidR="005E30DB" w:rsidRDefault="005E30DB" w:rsidP="00162F84">
                    <w:pPr>
                      <w:ind w:left="-19" w:firstLineChars="200" w:firstLine="48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30482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304822"/>
                      <w:lock w:val="sdtLocked"/>
                      <w:showingPlcHdr/>
                    </w:sdtPr>
                    <w:sdtContent>
                      <w:p w:rsidR="005E30DB" w:rsidRDefault="005E30DB" w:rsidP="005E30DB">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304823"/>
                      <w:lock w:val="sdtLocked"/>
                      <w:showingPlcHdr/>
                    </w:sdtPr>
                    <w:sdtContent>
                      <w:p w:rsidR="005E30DB" w:rsidRDefault="005E30DB" w:rsidP="005E30DB">
                        <w:pPr>
                          <w:jc w:val="right"/>
                          <w:rPr>
                            <w:color w:val="008000"/>
                            <w:szCs w:val="21"/>
                          </w:rPr>
                        </w:pPr>
                        <w:r>
                          <w:rPr>
                            <w:rFonts w:hint="eastAsia"/>
                            <w:color w:val="333399"/>
                            <w:szCs w:val="21"/>
                          </w:rPr>
                          <w:t xml:space="preserve">　</w:t>
                        </w:r>
                      </w:p>
                    </w:sdtContent>
                  </w:sdt>
                </w:tc>
              </w:tr>
            </w:tbl>
            <w:p w:rsidR="005E30DB" w:rsidRDefault="005E30DB"/>
            <w:p w:rsidR="00FB66FE" w:rsidRDefault="00EF35C9" w:rsidP="00162F84">
              <w:pPr>
                <w:snapToGrid w:val="0"/>
                <w:spacing w:line="240" w:lineRule="atLeast"/>
                <w:ind w:rightChars="-73" w:right="-175"/>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Content>
                  <w:r w:rsidR="009A0D04">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p>
          </w:sdtContent>
        </w:sdt>
        <w:p w:rsidR="00FB66FE" w:rsidRDefault="00C979FF" w:rsidP="00162F84">
          <w:pPr>
            <w:snapToGrid w:val="0"/>
            <w:spacing w:line="240" w:lineRule="atLeast"/>
            <w:ind w:rightChars="-73" w:right="-175"/>
            <w:rPr>
              <w:b/>
              <w:bCs/>
              <w:color w:val="FF0000"/>
              <w:szCs w:val="21"/>
            </w:rPr>
          </w:pPr>
        </w:p>
      </w:sdtContent>
    </w:sdt>
    <w:p w:rsidR="00FB66FE" w:rsidRDefault="00FB66FE">
      <w:pPr>
        <w:rPr>
          <w:color w:val="FF0000"/>
          <w:szCs w:val="21"/>
        </w:rPr>
      </w:pPr>
    </w:p>
    <w:p w:rsidR="00FB66FE" w:rsidRDefault="00FB66FE">
      <w:pPr>
        <w:rPr>
          <w:color w:val="FF0000"/>
          <w:szCs w:val="21"/>
        </w:rPr>
      </w:pPr>
    </w:p>
    <w:p w:rsidR="00FB66FE" w:rsidRDefault="00FB66FE">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FB66FE" w:rsidRDefault="00EF35C9">
              <w:pPr>
                <w:jc w:val="center"/>
                <w:rPr>
                  <w:b/>
                  <w:bCs/>
                  <w:szCs w:val="21"/>
                </w:rPr>
              </w:pPr>
              <w:r>
                <w:rPr>
                  <w:rFonts w:hint="eastAsia"/>
                  <w:b/>
                  <w:bCs/>
                  <w:szCs w:val="21"/>
                </w:rPr>
                <w:t>合并</w:t>
              </w:r>
              <w:r>
                <w:rPr>
                  <w:b/>
                  <w:bCs/>
                  <w:szCs w:val="21"/>
                </w:rPr>
                <w:t>现金流量表</w:t>
              </w:r>
            </w:p>
            <w:p w:rsidR="00FB66FE" w:rsidRDefault="00EF35C9">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FB66FE" w:rsidRDefault="00EF35C9">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02"/>
                <w:gridCol w:w="935"/>
                <w:gridCol w:w="2256"/>
                <w:gridCol w:w="2256"/>
              </w:tblGrid>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5E30DB">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p>
                </w:tc>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p>
                </w:tc>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p>
                </w:tc>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3110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311090"/>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16,879,214,825.60</w:t>
                        </w:r>
                      </w:p>
                    </w:tc>
                  </w:sdtContent>
                </w:sdt>
                <w:sdt>
                  <w:sdtPr>
                    <w:rPr>
                      <w:szCs w:val="21"/>
                    </w:rPr>
                    <w:alias w:val="销售商品提供劳务收到的现金"/>
                    <w:tag w:val="_GBC_378796c729b54fca9319cbfadb3f2b66"/>
                    <w:id w:val="311091"/>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14,994,945,627.25</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3110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31109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客户存款和同业存放款项净增加额"/>
                    <w:tag w:val="_GBC_2390509343f744f59a12480e4af82c4b"/>
                    <w:id w:val="31109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向中央银行借款净增加额</w:t>
                    </w:r>
                  </w:p>
                </w:tc>
                <w:sdt>
                  <w:sdtPr>
                    <w:rPr>
                      <w:szCs w:val="21"/>
                    </w:rPr>
                    <w:alias w:val="附注_向中央银行借款净增加额"/>
                    <w:tag w:val="_GBC_5520760931b64001b52d86f558312ec1"/>
                    <w:id w:val="3110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31109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向中央银行借款净增加额"/>
                    <w:tag w:val="_GBC_1fc6f01b17a842ca98e62bad7ab3c532"/>
                    <w:id w:val="31109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3110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31109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向其他金融机构拆入资金净增加额"/>
                    <w:tag w:val="_GBC_f9f18c907c6245b58551c0aaf7ffb51a"/>
                    <w:id w:val="31110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3111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31110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31110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收到再保险业务现金净额</w:t>
                    </w:r>
                  </w:p>
                </w:tc>
                <w:sdt>
                  <w:sdtPr>
                    <w:rPr>
                      <w:szCs w:val="21"/>
                    </w:rPr>
                    <w:alias w:val="附注_收到再保险业务现金净额"/>
                    <w:tag w:val="_GBC_752498eb17634c32a1c6f11fb8774c3a"/>
                    <w:id w:val="3111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31110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31110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保户储金及投资款净增加额</w:t>
                    </w:r>
                  </w:p>
                </w:tc>
                <w:sdt>
                  <w:sdtPr>
                    <w:rPr>
                      <w:szCs w:val="21"/>
                    </w:rPr>
                    <w:alias w:val="附注_保户储金及投资款净增加额"/>
                    <w:tag w:val="_GBC_9bb0cd47baa8406dbfd221bc11003b32"/>
                    <w:id w:val="3111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31110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31110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3111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31111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31111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rFonts w:hint="eastAsia"/>
                            <w:color w:val="333399"/>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31111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31111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31111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拆入资金净增加额</w:t>
                    </w:r>
                  </w:p>
                </w:tc>
                <w:sdt>
                  <w:sdtPr>
                    <w:rPr>
                      <w:szCs w:val="21"/>
                    </w:rPr>
                    <w:alias w:val="附注_拆入资金净增加额"/>
                    <w:tag w:val="_GBC_75fff874ba174d7f988b0811f98ec36e"/>
                    <w:id w:val="3111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31111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31111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回购业务资金净增加额</w:t>
                    </w:r>
                  </w:p>
                </w:tc>
                <w:sdt>
                  <w:sdtPr>
                    <w:rPr>
                      <w:szCs w:val="21"/>
                    </w:rPr>
                    <w:alias w:val="附注_回购业务资金净增加额"/>
                    <w:tag w:val="_GBC_209c0c410fa1432684e418184c439ee0"/>
                    <w:id w:val="3111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31112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31112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收到的税费返还</w:t>
                    </w:r>
                  </w:p>
                </w:tc>
                <w:sdt>
                  <w:sdtPr>
                    <w:rPr>
                      <w:szCs w:val="21"/>
                    </w:rPr>
                    <w:alias w:val="附注_收到的税费返还"/>
                    <w:tag w:val="_GBC_b4282e26a144415eae3e6509ce95d524"/>
                    <w:id w:val="3111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311123"/>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14,237.85</w:t>
                        </w:r>
                      </w:p>
                    </w:tc>
                  </w:sdtContent>
                </w:sdt>
                <w:sdt>
                  <w:sdtPr>
                    <w:rPr>
                      <w:szCs w:val="21"/>
                    </w:rPr>
                    <w:alias w:val="收到的税费返还"/>
                    <w:tag w:val="_GBC_e1915b70a95d4f4b92619e4058d4d41d"/>
                    <w:id w:val="311124"/>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40,004.68</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3111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311126"/>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281,021,578.58</w:t>
                        </w:r>
                      </w:p>
                    </w:tc>
                  </w:sdtContent>
                </w:sdt>
                <w:sdt>
                  <w:sdtPr>
                    <w:rPr>
                      <w:szCs w:val="21"/>
                    </w:rPr>
                    <w:alias w:val="收到的其他与经营活动有关的现金"/>
                    <w:tag w:val="_GBC_dea13cd9bcf749b390701734b6d2465b"/>
                    <w:id w:val="311127"/>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472,319,454.71</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200" w:firstLine="48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3111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311129"/>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17,160,250,642.03</w:t>
                        </w:r>
                      </w:p>
                    </w:tc>
                  </w:sdtContent>
                </w:sdt>
                <w:sdt>
                  <w:sdtPr>
                    <w:rPr>
                      <w:szCs w:val="21"/>
                    </w:rPr>
                    <w:alias w:val="经营活动现金流入小计"/>
                    <w:tag w:val="_GBC_e36d069daf8b4626af6d5cc7481e1011"/>
                    <w:id w:val="311130"/>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15,467,305,086.64</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3111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311132"/>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14,076,770,919.21</w:t>
                        </w:r>
                      </w:p>
                    </w:tc>
                  </w:sdtContent>
                </w:sdt>
                <w:sdt>
                  <w:sdtPr>
                    <w:rPr>
                      <w:szCs w:val="21"/>
                    </w:rPr>
                    <w:alias w:val="购买商品接受劳务支付的现金"/>
                    <w:tag w:val="_GBC_2d855ce53ffb4b9a9410ee243a4b34b7"/>
                    <w:id w:val="311133"/>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11,471,096,494.10</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客户贷款及垫款净增加额</w:t>
                    </w:r>
                  </w:p>
                </w:tc>
                <w:sdt>
                  <w:sdtPr>
                    <w:rPr>
                      <w:szCs w:val="21"/>
                    </w:rPr>
                    <w:alias w:val="附注_客户贷款及垫款净增加额"/>
                    <w:tag w:val="_GBC_b67221dd7b2541648ef3296af632a5db"/>
                    <w:id w:val="3111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31113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客户贷款及垫款净增加额"/>
                    <w:tag w:val="_GBC_97dc28c59f9a417ca00d446cfcddeca4"/>
                    <w:id w:val="31113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3111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31113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存放中央银行和同业款项净增加额"/>
                    <w:tag w:val="_GBC_6a22c64c5f36460d81d6f4ce0c3dc24f"/>
                    <w:id w:val="31113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3111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31114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支付原保险合同赔付款项的现金"/>
                    <w:tag w:val="_GBC_dc5f78ae77614d128461b30b6c918b2a"/>
                    <w:id w:val="31114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lastRenderedPageBreak/>
                      <w:t>支付利息、手续费及佣金的现金</w:t>
                    </w:r>
                  </w:p>
                </w:tc>
                <w:sdt>
                  <w:sdtPr>
                    <w:rPr>
                      <w:szCs w:val="21"/>
                    </w:rPr>
                    <w:alias w:val="附注_支付利息、手续费及佣金的现金"/>
                    <w:tag w:val="_GBC_585a39aeaddf4d95af4285be7b2a33f8"/>
                    <w:id w:val="3111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31114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支付利息、手续费及佣金的现金"/>
                    <w:tag w:val="_GBC_a6d0dd04921742f6a2580cd39ed1809e"/>
                    <w:id w:val="31114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支付保单红利的现金</w:t>
                    </w:r>
                  </w:p>
                </w:tc>
                <w:sdt>
                  <w:sdtPr>
                    <w:rPr>
                      <w:szCs w:val="21"/>
                    </w:rPr>
                    <w:alias w:val="附注_支付保单红利的现金"/>
                    <w:tag w:val="_GBC_f397033a94a54e1688889dcd1f803e95"/>
                    <w:id w:val="3111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31114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支付保单红利的现金"/>
                    <w:tag w:val="_GBC_82d555cac6194213bb937987454c85b9"/>
                    <w:id w:val="31114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3111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311150"/>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966,912,821.65</w:t>
                        </w:r>
                      </w:p>
                    </w:tc>
                  </w:sdtContent>
                </w:sdt>
                <w:sdt>
                  <w:sdtPr>
                    <w:rPr>
                      <w:szCs w:val="21"/>
                    </w:rPr>
                    <w:alias w:val="支付给职工以及为职工支付的现金"/>
                    <w:tag w:val="_GBC_bbd5c6d9b82c44509b33dc4f9235419d"/>
                    <w:id w:val="311151"/>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931,799,934.63</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支付的各项税费</w:t>
                    </w:r>
                  </w:p>
                </w:tc>
                <w:sdt>
                  <w:sdtPr>
                    <w:rPr>
                      <w:szCs w:val="21"/>
                    </w:rPr>
                    <w:alias w:val="附注_支付的各项税费"/>
                    <w:tag w:val="_GBC_370c7c59da5848e7901ef9cd4e8ab2b1"/>
                    <w:id w:val="3111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311153"/>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438,178,595.28</w:t>
                        </w:r>
                      </w:p>
                    </w:tc>
                  </w:sdtContent>
                </w:sdt>
                <w:sdt>
                  <w:sdtPr>
                    <w:rPr>
                      <w:szCs w:val="21"/>
                    </w:rPr>
                    <w:alias w:val="支付的各项税费"/>
                    <w:tag w:val="_GBC_109bf7c9b4c3423491c87bb7c369be3d"/>
                    <w:id w:val="311154"/>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333,457,052.99</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3111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311156"/>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503,636,849.74</w:t>
                        </w:r>
                      </w:p>
                    </w:tc>
                  </w:sdtContent>
                </w:sdt>
                <w:sdt>
                  <w:sdtPr>
                    <w:rPr>
                      <w:szCs w:val="21"/>
                    </w:rPr>
                    <w:alias w:val="支付的其他与经营活动有关的现金"/>
                    <w:tag w:val="_GBC_c78bd8d6a5344ec89da4a961d9f37cb4"/>
                    <w:id w:val="311157"/>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B1693C" w:rsidP="00B1693C">
                        <w:pPr>
                          <w:jc w:val="right"/>
                          <w:rPr>
                            <w:szCs w:val="21"/>
                          </w:rPr>
                        </w:pPr>
                        <w:r>
                          <w:rPr>
                            <w:szCs w:val="21"/>
                          </w:rPr>
                          <w:t>682,023,593.32</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200" w:firstLine="48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3111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311159"/>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15,985,499,185.88</w:t>
                        </w:r>
                      </w:p>
                    </w:tc>
                  </w:sdtContent>
                </w:sdt>
                <w:sdt>
                  <w:sdtPr>
                    <w:rPr>
                      <w:szCs w:val="21"/>
                    </w:rPr>
                    <w:alias w:val="经营活动现金流出小计"/>
                    <w:tag w:val="_GBC_0a01fd0d99dc443bb67842f7c30237c8"/>
                    <w:id w:val="311160"/>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B1693C" w:rsidP="00B1693C">
                        <w:pPr>
                          <w:jc w:val="right"/>
                          <w:rPr>
                            <w:szCs w:val="21"/>
                          </w:rPr>
                        </w:pPr>
                        <w:r>
                          <w:rPr>
                            <w:szCs w:val="21"/>
                          </w:rPr>
                          <w:t>13,418,377,075.04</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300" w:firstLine="72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3111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311162"/>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1,174,751,456.15</w:t>
                        </w:r>
                      </w:p>
                    </w:tc>
                  </w:sdtContent>
                </w:sdt>
                <w:sdt>
                  <w:sdtPr>
                    <w:rPr>
                      <w:szCs w:val="21"/>
                    </w:rPr>
                    <w:alias w:val="经营活动现金流量净额"/>
                    <w:tag w:val="_GBC_4a02dbe253d448d89971a9eb0126e8c9"/>
                    <w:id w:val="311163"/>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2042BA" w:rsidP="002042BA">
                        <w:pPr>
                          <w:jc w:val="right"/>
                          <w:rPr>
                            <w:szCs w:val="21"/>
                          </w:rPr>
                        </w:pPr>
                        <w:r>
                          <w:rPr>
                            <w:szCs w:val="21"/>
                          </w:rPr>
                          <w:t>2,048,928,011.60</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p>
                </w:tc>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收回投资收到的现金</w:t>
                    </w:r>
                  </w:p>
                </w:tc>
                <w:sdt>
                  <w:sdtPr>
                    <w:rPr>
                      <w:szCs w:val="21"/>
                    </w:rPr>
                    <w:alias w:val="附注_收回投资所收到的现金"/>
                    <w:tag w:val="_GBC_ed53398ea177485b9d1a5855243bd07d"/>
                    <w:id w:val="31116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311165"/>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1,759,616,749.13</w:t>
                        </w:r>
                      </w:p>
                    </w:tc>
                  </w:sdtContent>
                </w:sdt>
                <w:sdt>
                  <w:sdtPr>
                    <w:rPr>
                      <w:szCs w:val="21"/>
                    </w:rPr>
                    <w:alias w:val="收回投资所收到的现金"/>
                    <w:tag w:val="_GBC_40b8d36263514021a6b2386e847d560e"/>
                    <w:id w:val="311166"/>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1,249,468,169.72</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取得投资收益收到的现金</w:t>
                    </w:r>
                  </w:p>
                </w:tc>
                <w:sdt>
                  <w:sdtPr>
                    <w:rPr>
                      <w:szCs w:val="21"/>
                    </w:rPr>
                    <w:alias w:val="附注_取得投资收益所收到的现金"/>
                    <w:tag w:val="_GBC_09db0ac3ee574b9688cddec228cb83ac"/>
                    <w:id w:val="3111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311168"/>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29,773,148.44</w:t>
                        </w:r>
                      </w:p>
                    </w:tc>
                  </w:sdtContent>
                </w:sdt>
                <w:sdt>
                  <w:sdtPr>
                    <w:rPr>
                      <w:szCs w:val="21"/>
                    </w:rPr>
                    <w:alias w:val="取得投资收益所收到的现金"/>
                    <w:tag w:val="_GBC_5f84c1e7f5e8495bb24fbf95e6f865f7"/>
                    <w:id w:val="311169"/>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5,453,250.00</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3111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311171"/>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1,509,964.65</w:t>
                        </w:r>
                      </w:p>
                    </w:tc>
                  </w:sdtContent>
                </w:sdt>
                <w:sdt>
                  <w:sdtPr>
                    <w:rPr>
                      <w:szCs w:val="21"/>
                    </w:rPr>
                    <w:alias w:val="处置固定资产、无形资产和其他长期资产而收回的现金"/>
                    <w:tag w:val="_GBC_a32e79485fe44cf295ab592ef5233fc0"/>
                    <w:id w:val="311172"/>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654,833.74</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3111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31117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994248e0b42a4eba8444f2d21c05eec6"/>
                    <w:id w:val="31117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31117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31117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收到的其他与投资活动有关的现金"/>
                    <w:tag w:val="_GBC_a6da9644677344ee8c07c0f7ce47eea7"/>
                    <w:id w:val="31117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200" w:firstLine="48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31117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311180"/>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1,790,899,862.22</w:t>
                        </w:r>
                      </w:p>
                    </w:tc>
                  </w:sdtContent>
                </w:sdt>
                <w:sdt>
                  <w:sdtPr>
                    <w:rPr>
                      <w:szCs w:val="21"/>
                    </w:rPr>
                    <w:alias w:val="投资活动现金流入小计"/>
                    <w:tag w:val="_GBC_292a70c4caed4c01b0fa4000945e8483"/>
                    <w:id w:val="311181"/>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1,255,576,253.46</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3111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311183"/>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636,409,992.31</w:t>
                        </w:r>
                      </w:p>
                    </w:tc>
                  </w:sdtContent>
                </w:sdt>
                <w:sdt>
                  <w:sdtPr>
                    <w:rPr>
                      <w:szCs w:val="21"/>
                    </w:rPr>
                    <w:alias w:val="购建固定资产、无形资产和其他长期资产所支付的现金"/>
                    <w:tag w:val="_GBC_b67d09b7790a46baa4e7db765e9ebf73"/>
                    <w:id w:val="311184"/>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693,948,111.82</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投资支付的现金</w:t>
                    </w:r>
                  </w:p>
                </w:tc>
                <w:sdt>
                  <w:sdtPr>
                    <w:rPr>
                      <w:szCs w:val="21"/>
                    </w:rPr>
                    <w:alias w:val="附注_投资所支付的现金"/>
                    <w:tag w:val="_GBC_e189fcfe1b1f47fd8493046fb0bc7e71"/>
                    <w:id w:val="3111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311186"/>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1,707,764,642.58</w:t>
                        </w:r>
                      </w:p>
                    </w:tc>
                  </w:sdtContent>
                </w:sdt>
                <w:sdt>
                  <w:sdtPr>
                    <w:rPr>
                      <w:szCs w:val="21"/>
                    </w:rPr>
                    <w:alias w:val="投资所支付的现金"/>
                    <w:tag w:val="_GBC_1499272844cc4870a6f14f093ece8840"/>
                    <w:id w:val="311187"/>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1,278,576,332.24</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质押贷款净增加额</w:t>
                    </w:r>
                  </w:p>
                </w:tc>
                <w:sdt>
                  <w:sdtPr>
                    <w:rPr>
                      <w:szCs w:val="21"/>
                    </w:rPr>
                    <w:alias w:val="附注_质押贷款净增加额"/>
                    <w:tag w:val="_GBC_238afb9f636243ec9078759375d4bc75"/>
                    <w:id w:val="31118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31118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质押贷款净增加额"/>
                    <w:tag w:val="_GBC_68743f95e31448d9b43d3d2c57204624"/>
                    <w:id w:val="31119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3111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31119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bd2afc7dc2754d208d59892592ffbe28"/>
                    <w:id w:val="31119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r>
                          <w:rPr>
                            <w:rFonts w:hint="eastAsia"/>
                            <w:color w:val="333399"/>
                            <w:szCs w:val="21"/>
                          </w:rPr>
                          <w:t xml:space="preserve">　</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31119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311195"/>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4,004,453.34</w:t>
                        </w:r>
                      </w:p>
                    </w:tc>
                  </w:sdtContent>
                </w:sdt>
                <w:sdt>
                  <w:sdtPr>
                    <w:rPr>
                      <w:szCs w:val="21"/>
                    </w:rPr>
                    <w:alias w:val="支付的其他与投资活动有关的现金"/>
                    <w:tag w:val="_GBC_4934839a836b4e28b0c9f4d22e0b8d7b"/>
                    <w:id w:val="311196"/>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10,423,810.00</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200" w:firstLine="48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3111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311198"/>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2,348,179,088.23</w:t>
                        </w:r>
                      </w:p>
                    </w:tc>
                  </w:sdtContent>
                </w:sdt>
                <w:sdt>
                  <w:sdtPr>
                    <w:rPr>
                      <w:szCs w:val="21"/>
                    </w:rPr>
                    <w:alias w:val="投资活动现金流出小计"/>
                    <w:tag w:val="_GBC_b67f65d466a84cfc9ba40126c3b7be6d"/>
                    <w:id w:val="311199"/>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1,982,948,254.06</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300" w:firstLine="72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3112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311201"/>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-557,279,226.01</w:t>
                        </w:r>
                      </w:p>
                    </w:tc>
                  </w:sdtContent>
                </w:sdt>
                <w:sdt>
                  <w:sdtPr>
                    <w:rPr>
                      <w:szCs w:val="21"/>
                    </w:rPr>
                    <w:alias w:val="投资活动产生的现金流量净额"/>
                    <w:tag w:val="_GBC_c3eecb5ba8d744449af99ef0e4e1518d"/>
                    <w:id w:val="311202"/>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-727,372,000.60</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color w:val="008000"/>
                        <w:szCs w:val="21"/>
                      </w:rPr>
                    </w:pPr>
                  </w:p>
                </w:tc>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color w:val="000000"/>
                        <w:szCs w:val="21"/>
                      </w:rPr>
                    </w:pPr>
                    <w:r>
                      <w:rPr>
                        <w:rFonts w:hint="eastAsia"/>
                        <w:szCs w:val="21"/>
                      </w:rPr>
                      <w:t>吸收投资收到的现金</w:t>
                    </w:r>
                  </w:p>
                </w:tc>
                <w:sdt>
                  <w:sdtPr>
                    <w:rPr>
                      <w:szCs w:val="21"/>
                    </w:rPr>
                    <w:alias w:val="附注_吸收投资所收到的现金"/>
                    <w:tag w:val="_GBC_d1ce96c19b534106ae74889b8ca054b1"/>
                    <w:id w:val="3112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311204"/>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3,000,000.00</w:t>
                        </w:r>
                      </w:p>
                    </w:tc>
                  </w:sdtContent>
                </w:sdt>
                <w:sdt>
                  <w:sdtPr>
                    <w:rPr>
                      <w:szCs w:val="21"/>
                    </w:rPr>
                    <w:alias w:val="吸收投资所收到的现金"/>
                    <w:tag w:val="_GBC_ef80e14114a64e5893cdb4028535e060"/>
                    <w:id w:val="311205"/>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3,107,063,559.97</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3112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311207"/>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3,000,000.00</w:t>
                        </w:r>
                      </w:p>
                    </w:tc>
                  </w:sdtContent>
                </w:sdt>
                <w:sdt>
                  <w:sdtPr>
                    <w:rPr>
                      <w:szCs w:val="21"/>
                    </w:rPr>
                    <w:alias w:val="吸收投资所收到的现金中的子公司吸收少数股东权益性投资收到的现金"/>
                    <w:tag w:val="_GBC_bd716e00067944a68e097d259758f352"/>
                    <w:id w:val="311208"/>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color w:val="000000"/>
                        <w:szCs w:val="21"/>
                      </w:rPr>
                    </w:pPr>
                    <w:r>
                      <w:rPr>
                        <w:rFonts w:hint="eastAsia"/>
                        <w:szCs w:val="21"/>
                      </w:rPr>
                      <w:t>取得借款收到的现金</w:t>
                    </w:r>
                  </w:p>
                </w:tc>
                <w:sdt>
                  <w:sdtPr>
                    <w:rPr>
                      <w:szCs w:val="21"/>
                    </w:rPr>
                    <w:alias w:val="附注_借款所收到的现金"/>
                    <w:tag w:val="_GBC_ea9de161e7454db58d2b334086a86e9a"/>
                    <w:id w:val="3112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311210"/>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4,807,260,158.31</w:t>
                        </w:r>
                      </w:p>
                    </w:tc>
                  </w:sdtContent>
                </w:sdt>
                <w:sdt>
                  <w:sdtPr>
                    <w:rPr>
                      <w:szCs w:val="21"/>
                    </w:rPr>
                    <w:alias w:val="借款所收到的现金"/>
                    <w:tag w:val="_GBC_cda638dfb0994c05936aa30f512c9bbf"/>
                    <w:id w:val="311211"/>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6,817,808,991.99</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color w:val="000000"/>
                        <w:szCs w:val="21"/>
                      </w:rPr>
                    </w:pPr>
                    <w:r>
                      <w:rPr>
                        <w:rFonts w:hint="eastAsia"/>
                        <w:szCs w:val="21"/>
                      </w:rPr>
                      <w:t>发行债券收到的现金</w:t>
                    </w:r>
                  </w:p>
                </w:tc>
                <w:sdt>
                  <w:sdtPr>
                    <w:rPr>
                      <w:szCs w:val="21"/>
                    </w:rPr>
                    <w:alias w:val="附注_发行债券收到的现金"/>
                    <w:tag w:val="_GBC_ce8441f5f074481db17e78dca82f2597"/>
                    <w:id w:val="3112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rPr>
                          <w:t xml:space="preserve">　</w:t>
                        </w:r>
                      </w:p>
                    </w:tc>
                  </w:sdtContent>
                </w:sdt>
                <w:sdt>
                  <w:sdtPr>
                    <w:rPr>
                      <w:szCs w:val="21"/>
                    </w:rPr>
                    <w:alias w:val="发行债券所收到的现金"/>
                    <w:tag w:val="_GBC_d9ac853a5d684513b0d0d96157cec78b"/>
                    <w:id w:val="311213"/>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p>
                    </w:tc>
                  </w:sdtContent>
                </w:sdt>
                <w:sdt>
                  <w:sdtPr>
                    <w:rPr>
                      <w:szCs w:val="21"/>
                    </w:rPr>
                    <w:alias w:val="发行债券所收到的现金"/>
                    <w:tag w:val="_GBC_e5cf08aa6e2b4d949705bc2ebf1b01b6"/>
                    <w:id w:val="311214"/>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3112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311216"/>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20,731,301.24</w:t>
                        </w:r>
                      </w:p>
                    </w:tc>
                  </w:sdtContent>
                </w:sdt>
                <w:sdt>
                  <w:sdtPr>
                    <w:rPr>
                      <w:szCs w:val="21"/>
                    </w:rPr>
                    <w:alias w:val="收到其他与筹资活动有关的现金"/>
                    <w:tag w:val="_GBC_01edf6fbc7f0405bb988bffbe6d14256"/>
                    <w:id w:val="311217"/>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910,482.18</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200" w:firstLine="48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3112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311219"/>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4,830,991,459.55</w:t>
                        </w:r>
                      </w:p>
                    </w:tc>
                  </w:sdtContent>
                </w:sdt>
                <w:sdt>
                  <w:sdtPr>
                    <w:rPr>
                      <w:szCs w:val="21"/>
                    </w:rPr>
                    <w:alias w:val="筹资活动现金流入小计"/>
                    <w:tag w:val="_GBC_5297ee8c9f1a44baab337027bc323d2b"/>
                    <w:id w:val="311220"/>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9,925,783,034.14</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color w:val="000000"/>
                        <w:szCs w:val="21"/>
                      </w:rPr>
                    </w:pPr>
                    <w:r>
                      <w:rPr>
                        <w:rFonts w:hint="eastAsia"/>
                        <w:szCs w:val="21"/>
                      </w:rPr>
                      <w:t>偿还债务支付的现金</w:t>
                    </w:r>
                  </w:p>
                </w:tc>
                <w:sdt>
                  <w:sdtPr>
                    <w:rPr>
                      <w:szCs w:val="21"/>
                    </w:rPr>
                    <w:alias w:val="附注_偿还债务所支付的现金"/>
                    <w:tag w:val="_GBC_9c5c2e4ed15c49ca8a704815e6f3e339"/>
                    <w:id w:val="3112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311222"/>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4,429,495,447.15</w:t>
                        </w:r>
                      </w:p>
                    </w:tc>
                  </w:sdtContent>
                </w:sdt>
                <w:sdt>
                  <w:sdtPr>
                    <w:rPr>
                      <w:szCs w:val="21"/>
                    </w:rPr>
                    <w:alias w:val="偿还债务所支付的现金"/>
                    <w:tag w:val="_GBC_1e7e4e008af24cb3b9bf91301e112063"/>
                    <w:id w:val="311223"/>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9,206,228,558.94</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分配股利、利润或偿付利息支</w:t>
                    </w:r>
                    <w:r>
                      <w:rPr>
                        <w:rFonts w:hint="eastAsia"/>
                        <w:szCs w:val="21"/>
                      </w:rPr>
                      <w:lastRenderedPageBreak/>
                      <w:t>付的现金</w:t>
                    </w:r>
                  </w:p>
                </w:tc>
                <w:sdt>
                  <w:sdtPr>
                    <w:rPr>
                      <w:szCs w:val="21"/>
                    </w:rPr>
                    <w:alias w:val="附注_分配股利利润或偿付利息所支付的现金"/>
                    <w:tag w:val="_GBC_2b494ecef12a4118922086838b3d2adb"/>
                    <w:id w:val="3112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311225"/>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371,286,442.46</w:t>
                        </w:r>
                      </w:p>
                    </w:tc>
                  </w:sdtContent>
                </w:sdt>
                <w:sdt>
                  <w:sdtPr>
                    <w:rPr>
                      <w:szCs w:val="21"/>
                    </w:rPr>
                    <w:alias w:val="分配股利利润或偿付利息所支付的现金"/>
                    <w:tag w:val="_GBC_5ac113089bb64eec8384abcfa45d74ca"/>
                    <w:id w:val="311226"/>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DC1FFB">
                        <w:pPr>
                          <w:jc w:val="right"/>
                          <w:rPr>
                            <w:szCs w:val="21"/>
                          </w:rPr>
                        </w:pPr>
                        <w:r>
                          <w:rPr>
                            <w:szCs w:val="21"/>
                          </w:rPr>
                          <w:t>506,</w:t>
                        </w:r>
                        <w:r w:rsidR="00DC1FFB">
                          <w:rPr>
                            <w:rFonts w:hint="eastAsia"/>
                            <w:szCs w:val="21"/>
                          </w:rPr>
                          <w:t>827,987.58</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lastRenderedPageBreak/>
                      <w:t>其中：子公司支付给少数股东的股利、利润</w:t>
                    </w:r>
                  </w:p>
                </w:tc>
                <w:sdt>
                  <w:sdtPr>
                    <w:rPr>
                      <w:szCs w:val="21"/>
                    </w:rPr>
                    <w:alias w:val="附注_分配股利利润或偿付利息所支付的现金中的支付少数股东的股利"/>
                    <w:tag w:val="_GBC_618fe392f7ee43008a44c3d883f6e091"/>
                    <w:id w:val="3112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311228"/>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84,782,574.61</w:t>
                        </w:r>
                      </w:p>
                    </w:tc>
                  </w:sdtContent>
                </w:sdt>
                <w:sdt>
                  <w:sdtPr>
                    <w:rPr>
                      <w:szCs w:val="21"/>
                    </w:rPr>
                    <w:alias w:val="分配股利利润或偿付利息所支付的现金中的支付少数股东的股利"/>
                    <w:tag w:val="_GBC_387e81f2f55c437db18eea98c09d53c3"/>
                    <w:id w:val="311229"/>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112,855,892.08</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3112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311231"/>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2,330,939.91</w:t>
                        </w:r>
                      </w:p>
                    </w:tc>
                  </w:sdtContent>
                </w:sdt>
                <w:sdt>
                  <w:sdtPr>
                    <w:rPr>
                      <w:szCs w:val="21"/>
                    </w:rPr>
                    <w:alias w:val="支付的其他与筹资活动有关的现金"/>
                    <w:tag w:val="_GBC_edcad122e1074e1d9d0b784b4ab466ba"/>
                    <w:id w:val="311232"/>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46,903,957.14</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200" w:firstLine="48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3112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311234"/>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4,803,112,829.52</w:t>
                        </w:r>
                      </w:p>
                    </w:tc>
                  </w:sdtContent>
                </w:sdt>
                <w:sdt>
                  <w:sdtPr>
                    <w:rPr>
                      <w:szCs w:val="21"/>
                    </w:rPr>
                    <w:alias w:val="筹资活动现金流出小计"/>
                    <w:tag w:val="_GBC_dc70b9c9b8c241e6b272815d21043499"/>
                    <w:id w:val="311235"/>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DC1FFB">
                        <w:pPr>
                          <w:jc w:val="right"/>
                          <w:rPr>
                            <w:szCs w:val="21"/>
                          </w:rPr>
                        </w:pPr>
                        <w:r>
                          <w:rPr>
                            <w:szCs w:val="21"/>
                          </w:rPr>
                          <w:t>9,759,</w:t>
                        </w:r>
                        <w:r w:rsidR="00DC1FFB">
                          <w:rPr>
                            <w:rFonts w:hint="eastAsia"/>
                            <w:szCs w:val="21"/>
                          </w:rPr>
                          <w:t>960</w:t>
                        </w:r>
                        <w:r>
                          <w:rPr>
                            <w:szCs w:val="21"/>
                          </w:rPr>
                          <w:t>,</w:t>
                        </w:r>
                        <w:r w:rsidR="00DC1FFB">
                          <w:rPr>
                            <w:rFonts w:hint="eastAsia"/>
                            <w:szCs w:val="21"/>
                          </w:rPr>
                          <w:t>503</w:t>
                        </w:r>
                        <w:r>
                          <w:rPr>
                            <w:szCs w:val="21"/>
                          </w:rPr>
                          <w:t>.</w:t>
                        </w:r>
                        <w:r w:rsidR="00DC1FFB">
                          <w:rPr>
                            <w:rFonts w:hint="eastAsia"/>
                            <w:szCs w:val="21"/>
                          </w:rPr>
                          <w:t>66</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300" w:firstLine="72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3112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311237"/>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27,878,630.03</w:t>
                        </w:r>
                      </w:p>
                    </w:tc>
                  </w:sdtContent>
                </w:sdt>
                <w:sdt>
                  <w:sdtPr>
                    <w:rPr>
                      <w:szCs w:val="21"/>
                    </w:rPr>
                    <w:alias w:val="筹资活动产生的现金流量净额"/>
                    <w:tag w:val="_GBC_648f4585fbad4d8a907a5427adf5929a"/>
                    <w:id w:val="311238"/>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2042BA" w:rsidP="002042BA">
                        <w:pPr>
                          <w:jc w:val="right"/>
                          <w:rPr>
                            <w:szCs w:val="21"/>
                          </w:rPr>
                        </w:pPr>
                        <w:r>
                          <w:rPr>
                            <w:szCs w:val="21"/>
                          </w:rPr>
                          <w:t>165,822,530.48</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3112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311240"/>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-936,716.17</w:t>
                        </w:r>
                      </w:p>
                    </w:tc>
                  </w:sdtContent>
                </w:sdt>
                <w:sdt>
                  <w:sdtPr>
                    <w:rPr>
                      <w:szCs w:val="21"/>
                    </w:rPr>
                    <w:alias w:val="汇率变动对现金的影响"/>
                    <w:tag w:val="_GBC_7f1fe5c313b04f3bb4cae2b8e4edad29"/>
                    <w:id w:val="311241"/>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363,548.20</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3112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311243"/>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644,414,144.00</w:t>
                        </w:r>
                      </w:p>
                    </w:tc>
                  </w:sdtContent>
                </w:sdt>
                <w:sdt>
                  <w:sdtPr>
                    <w:rPr>
                      <w:szCs w:val="21"/>
                    </w:rPr>
                    <w:alias w:val="现金及现金等价物净增加额"/>
                    <w:tag w:val="_GBC_225a814e915f442bae7e6704c8477d5d"/>
                    <w:id w:val="311244"/>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1,487,742,089.68</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162F84">
                    <w:pPr>
                      <w:ind w:firstLineChars="100" w:firstLine="24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3112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311246"/>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2,756,552,852.10</w:t>
                        </w:r>
                      </w:p>
                    </w:tc>
                  </w:sdtContent>
                </w:sdt>
                <w:sdt>
                  <w:sdtPr>
                    <w:rPr>
                      <w:szCs w:val="21"/>
                    </w:rPr>
                    <w:alias w:val="现金及现金等价物余额"/>
                    <w:tag w:val="_GBC_3c851a526a974faf90c672921c00f4d0"/>
                    <w:id w:val="311247"/>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2,393,307,769.17</w:t>
                        </w:r>
                      </w:p>
                    </w:tc>
                  </w:sdtContent>
                </w:sdt>
              </w:tr>
              <w:tr w:rsidR="005E30DB" w:rsidTr="005E30DB">
                <w:tc>
                  <w:tcPr>
                    <w:tcW w:w="2017"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3112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E30DB" w:rsidRDefault="005E30DB" w:rsidP="005E30DB">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311249"/>
                    <w:lock w:val="sdtLocked"/>
                  </w:sdtPr>
                  <w:sdtContent>
                    <w:tc>
                      <w:tcPr>
                        <w:tcW w:w="1224"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3,400,966,996.10</w:t>
                        </w:r>
                      </w:p>
                    </w:tc>
                  </w:sdtContent>
                </w:sdt>
                <w:sdt>
                  <w:sdtPr>
                    <w:rPr>
                      <w:szCs w:val="21"/>
                    </w:rPr>
                    <w:alias w:val="现金及现金等价物余额"/>
                    <w:tag w:val="_GBC_ddf06ba5241d4311945164c615b92123"/>
                    <w:id w:val="311250"/>
                    <w:lock w:val="sdtLocked"/>
                  </w:sdtPr>
                  <w:sdtContent>
                    <w:tc>
                      <w:tcPr>
                        <w:tcW w:w="1216" w:type="pct"/>
                        <w:tcBorders>
                          <w:top w:val="outset" w:sz="6" w:space="0" w:color="auto"/>
                          <w:left w:val="outset" w:sz="6" w:space="0" w:color="auto"/>
                          <w:bottom w:val="outset" w:sz="6" w:space="0" w:color="auto"/>
                          <w:right w:val="outset" w:sz="6" w:space="0" w:color="auto"/>
                        </w:tcBorders>
                      </w:tcPr>
                      <w:p w:rsidR="005E30DB" w:rsidRDefault="005E30DB" w:rsidP="005E30DB">
                        <w:pPr>
                          <w:jc w:val="right"/>
                          <w:rPr>
                            <w:szCs w:val="21"/>
                          </w:rPr>
                        </w:pPr>
                        <w:r>
                          <w:rPr>
                            <w:szCs w:val="21"/>
                          </w:rPr>
                          <w:t>3,881,049,858.85</w:t>
                        </w:r>
                      </w:p>
                    </w:tc>
                  </w:sdtContent>
                </w:sdt>
              </w:tr>
            </w:tbl>
            <w:p w:rsidR="005E30DB" w:rsidRDefault="005E30DB"/>
            <w:p w:rsidR="00FB66FE" w:rsidRDefault="00EF35C9" w:rsidP="00162F84">
              <w:pPr>
                <w:snapToGrid w:val="0"/>
                <w:spacing w:line="240" w:lineRule="atLeast"/>
                <w:ind w:rightChars="12" w:right="29"/>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sidR="009A0D04">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p>
          </w:sdtContent>
        </w:sdt>
        <w:p w:rsidR="00FB66FE" w:rsidRDefault="00FB66FE">
          <w:pPr>
            <w:rPr>
              <w:szCs w:val="21"/>
            </w:rPr>
          </w:pPr>
        </w:p>
        <w:p w:rsidR="00FB66FE" w:rsidRDefault="00FB66FE">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FB66FE" w:rsidRDefault="00EF35C9">
              <w:pPr>
                <w:jc w:val="center"/>
                <w:rPr>
                  <w:b/>
                  <w:bCs/>
                  <w:szCs w:val="21"/>
                </w:rPr>
              </w:pPr>
              <w:r>
                <w:rPr>
                  <w:rFonts w:hint="eastAsia"/>
                  <w:b/>
                  <w:bCs/>
                  <w:szCs w:val="21"/>
                </w:rPr>
                <w:t>母公司</w:t>
              </w:r>
              <w:r>
                <w:rPr>
                  <w:b/>
                  <w:bCs/>
                  <w:szCs w:val="21"/>
                </w:rPr>
                <w:t>现金流量表</w:t>
              </w:r>
            </w:p>
            <w:p w:rsidR="00FB66FE" w:rsidRDefault="00EF35C9">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FB66FE" w:rsidRDefault="00EF35C9">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96"/>
                <w:gridCol w:w="941"/>
                <w:gridCol w:w="2256"/>
                <w:gridCol w:w="2256"/>
              </w:tblGrid>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9878C7">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szCs w:val="21"/>
                      </w:rPr>
                    </w:pPr>
                  </w:p>
                </w:tc>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rPr>
                        <w:szCs w:val="21"/>
                      </w:rPr>
                    </w:pPr>
                  </w:p>
                </w:tc>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rPr>
                        <w:szCs w:val="21"/>
                      </w:rPr>
                    </w:pPr>
                  </w:p>
                </w:tc>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31520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315206"/>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5,646,161,166.87</w:t>
                        </w:r>
                      </w:p>
                    </w:tc>
                  </w:sdtContent>
                </w:sdt>
                <w:sdt>
                  <w:sdtPr>
                    <w:rPr>
                      <w:szCs w:val="21"/>
                    </w:rPr>
                    <w:alias w:val="销售商品提供劳务收到的现金"/>
                    <w:tag w:val="_GBC_05e5c53359124c5e94c7a8fc62228bce"/>
                    <w:id w:val="315207"/>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4,364,694,859.15</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color w:val="000000"/>
                        <w:szCs w:val="21"/>
                      </w:rPr>
                    </w:pPr>
                    <w:r>
                      <w:rPr>
                        <w:rFonts w:hint="eastAsia"/>
                        <w:szCs w:val="21"/>
                      </w:rPr>
                      <w:t>收到的税费返还</w:t>
                    </w:r>
                  </w:p>
                </w:tc>
                <w:sdt>
                  <w:sdtPr>
                    <w:rPr>
                      <w:szCs w:val="21"/>
                    </w:rPr>
                    <w:alias w:val="附注_收到的税费返还"/>
                    <w:tag w:val="_GBC_8eb77bbdbf4c47a8a925b440c63b905c"/>
                    <w:id w:val="3152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31520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sdt>
                  <w:sdtPr>
                    <w:rPr>
                      <w:szCs w:val="21"/>
                    </w:rPr>
                    <w:alias w:val="收到的税费返还"/>
                    <w:tag w:val="_GBC_447db6067afa41abba002ffed5fb7e91"/>
                    <w:id w:val="31521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31521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315212"/>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6,972,793,526.79</w:t>
                        </w:r>
                      </w:p>
                    </w:tc>
                  </w:sdtContent>
                </w:sdt>
                <w:sdt>
                  <w:sdtPr>
                    <w:rPr>
                      <w:szCs w:val="21"/>
                    </w:rPr>
                    <w:alias w:val="收到的其他与经营活动有关的现金"/>
                    <w:tag w:val="_GBC_f6856dc7490d41cf8df5583b50d22f13"/>
                    <w:id w:val="315213"/>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6,860,928,678.06</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200" w:firstLine="48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31521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315215"/>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12,618,954,693.66</w:t>
                        </w:r>
                      </w:p>
                    </w:tc>
                  </w:sdtContent>
                </w:sdt>
                <w:sdt>
                  <w:sdtPr>
                    <w:rPr>
                      <w:szCs w:val="21"/>
                    </w:rPr>
                    <w:alias w:val="经营活动现金流入小计"/>
                    <w:tag w:val="_GBC_8d4b347eb1b0406ab1031ee33e91a0bb"/>
                    <w:id w:val="315216"/>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11,225,623,537.21</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31521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315218"/>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5,562,400,000.00</w:t>
                        </w:r>
                      </w:p>
                    </w:tc>
                  </w:sdtContent>
                </w:sdt>
                <w:sdt>
                  <w:sdtPr>
                    <w:rPr>
                      <w:szCs w:val="21"/>
                    </w:rPr>
                    <w:alias w:val="购买商品接受劳务支付的现金"/>
                    <w:tag w:val="_GBC_7b7db7ab3b7845cc80c2e36d22f48d53"/>
                    <w:id w:val="315219"/>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4,004,704,316.72</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31522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315221"/>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32,741,300.68</w:t>
                        </w:r>
                      </w:p>
                    </w:tc>
                  </w:sdtContent>
                </w:sdt>
                <w:sdt>
                  <w:sdtPr>
                    <w:rPr>
                      <w:szCs w:val="21"/>
                    </w:rPr>
                    <w:alias w:val="支付给职工以及为职工支付的现金"/>
                    <w:tag w:val="_GBC_88919a7d686d4bc5bbdfed9c0440019b"/>
                    <w:id w:val="315222"/>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26,775,068.40</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支付的各项税费</w:t>
                    </w:r>
                  </w:p>
                </w:tc>
                <w:sdt>
                  <w:sdtPr>
                    <w:rPr>
                      <w:szCs w:val="21"/>
                    </w:rPr>
                    <w:alias w:val="附注_支付的各项税费"/>
                    <w:tag w:val="_GBC_dc3cc8ee517942d089e1a214aa409604"/>
                    <w:id w:val="31522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315224"/>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11,833,772.81</w:t>
                        </w:r>
                      </w:p>
                    </w:tc>
                  </w:sdtContent>
                </w:sdt>
                <w:sdt>
                  <w:sdtPr>
                    <w:rPr>
                      <w:szCs w:val="21"/>
                    </w:rPr>
                    <w:alias w:val="支付的各项税费"/>
                    <w:tag w:val="_GBC_3a3b5133bd32484598c95fd281047a6c"/>
                    <w:id w:val="315225"/>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1,542,273.79</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31522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315227"/>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7,035,343,144.11</w:t>
                        </w:r>
                      </w:p>
                    </w:tc>
                  </w:sdtContent>
                </w:sdt>
                <w:sdt>
                  <w:sdtPr>
                    <w:rPr>
                      <w:szCs w:val="21"/>
                    </w:rPr>
                    <w:alias w:val="支付的其他与经营活动有关的现金"/>
                    <w:tag w:val="_GBC_4c015bad09cd43ee8c7730dd8e2c7abe"/>
                    <w:id w:val="315228"/>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7,836,703,071.96</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200" w:firstLine="48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31522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315230"/>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12,642,318,217.60</w:t>
                        </w:r>
                      </w:p>
                    </w:tc>
                  </w:sdtContent>
                </w:sdt>
                <w:sdt>
                  <w:sdtPr>
                    <w:rPr>
                      <w:szCs w:val="21"/>
                    </w:rPr>
                    <w:alias w:val="经营活动现金流出小计"/>
                    <w:tag w:val="_GBC_e020ff4a8d6440668287bab4c93ac14b"/>
                    <w:id w:val="315231"/>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11,869,724,730.87</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31523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315233"/>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-23,363,523.94</w:t>
                        </w:r>
                      </w:p>
                    </w:tc>
                  </w:sdtContent>
                </w:sdt>
                <w:sdt>
                  <w:sdtPr>
                    <w:rPr>
                      <w:szCs w:val="21"/>
                    </w:rPr>
                    <w:alias w:val="经营活动现金流量净额"/>
                    <w:tag w:val="_GBC_ac48b37a318243fd876f6329e4de3454"/>
                    <w:id w:val="315234"/>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-644,101,193.66</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p>
                </w:tc>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收回投资收到的现金</w:t>
                    </w:r>
                  </w:p>
                </w:tc>
                <w:sdt>
                  <w:sdtPr>
                    <w:rPr>
                      <w:szCs w:val="21"/>
                    </w:rPr>
                    <w:alias w:val="附注_收回投资所收到的现金"/>
                    <w:tag w:val="_GBC_b7a11a195b604feaa1a0883f4cd62dc9"/>
                    <w:id w:val="31523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31523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sdt>
                  <w:sdtPr>
                    <w:rPr>
                      <w:szCs w:val="21"/>
                    </w:rPr>
                    <w:alias w:val="收回投资所收到的现金"/>
                    <w:tag w:val="_GBC_e353bd01067741b7a51ca94e2136bb0e"/>
                    <w:id w:val="315237"/>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取得投资收益收到的现金</w:t>
                    </w:r>
                  </w:p>
                </w:tc>
                <w:sdt>
                  <w:sdtPr>
                    <w:rPr>
                      <w:szCs w:val="21"/>
                    </w:rPr>
                    <w:alias w:val="附注_取得投资收益所收到的现金"/>
                    <w:tag w:val="_GBC_23b33d5daea14607a2562deba2ec338a"/>
                    <w:id w:val="31523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315239"/>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73,266,898.04</w:t>
                        </w:r>
                      </w:p>
                    </w:tc>
                  </w:sdtContent>
                </w:sdt>
                <w:sdt>
                  <w:sdtPr>
                    <w:rPr>
                      <w:szCs w:val="21"/>
                    </w:rPr>
                    <w:alias w:val="取得投资收益所收到的现金"/>
                    <w:tag w:val="_GBC_77f296066fd449e292dffb880e3948f6"/>
                    <w:id w:val="315240"/>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113,100,067.11</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31524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315242"/>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819,720.00</w:t>
                        </w:r>
                      </w:p>
                    </w:tc>
                  </w:sdtContent>
                </w:sdt>
                <w:sdt>
                  <w:sdtPr>
                    <w:rPr>
                      <w:szCs w:val="21"/>
                    </w:rPr>
                    <w:alias w:val="处置固定资产、无形资产和其他长期资产而收回的现金"/>
                    <w:tag w:val="_GBC_545026a75f02448686423718c3d5559b"/>
                    <w:id w:val="315243"/>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lastRenderedPageBreak/>
                      <w:t>处置子公司及其他营业单位收到的现金净额</w:t>
                    </w:r>
                  </w:p>
                </w:tc>
                <w:sdt>
                  <w:sdtPr>
                    <w:rPr>
                      <w:szCs w:val="21"/>
                    </w:rPr>
                    <w:alias w:val="附注_收回投资所收到的现金中的出售子公司收到的现金"/>
                    <w:tag w:val="_GBC_2d328f6da4214bba98e6215a64e8b161"/>
                    <w:id w:val="3152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31524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c28f6af4c47641708afb4a3c17a414bb"/>
                    <w:id w:val="315246"/>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31524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3152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sdt>
                  <w:sdtPr>
                    <w:rPr>
                      <w:szCs w:val="21"/>
                    </w:rPr>
                    <w:alias w:val="收到的其他与投资活动有关的现金"/>
                    <w:tag w:val="_GBC_0876b8bd36064f909704aed7f0c4068a"/>
                    <w:id w:val="315249"/>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200" w:firstLine="48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31525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315251"/>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74,086,618.04</w:t>
                        </w:r>
                      </w:p>
                    </w:tc>
                  </w:sdtContent>
                </w:sdt>
                <w:sdt>
                  <w:sdtPr>
                    <w:rPr>
                      <w:szCs w:val="21"/>
                    </w:rPr>
                    <w:alias w:val="投资活动现金流入小计"/>
                    <w:tag w:val="_GBC_d475168e36ec4ac08420fb3f497832e9"/>
                    <w:id w:val="315252"/>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113,100,067.11</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31525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315254"/>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3,348.55</w:t>
                        </w:r>
                      </w:p>
                    </w:tc>
                  </w:sdtContent>
                </w:sdt>
                <w:sdt>
                  <w:sdtPr>
                    <w:rPr>
                      <w:szCs w:val="21"/>
                    </w:rPr>
                    <w:alias w:val="购建固定资产、无形资产和其他长期资产所支付的现金"/>
                    <w:tag w:val="_GBC_099fdab95d4048e4a207b5ac296b85e7"/>
                    <w:id w:val="315255"/>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15,087.00</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投资支付的现金</w:t>
                    </w:r>
                  </w:p>
                </w:tc>
                <w:sdt>
                  <w:sdtPr>
                    <w:rPr>
                      <w:szCs w:val="21"/>
                    </w:rPr>
                    <w:alias w:val="附注_投资所支付的现金"/>
                    <w:tag w:val="_GBC_ef4b5467b83047cc96607cf72efdb947"/>
                    <w:id w:val="31525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315257"/>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p>
                    </w:tc>
                  </w:sdtContent>
                </w:sdt>
                <w:sdt>
                  <w:sdtPr>
                    <w:rPr>
                      <w:szCs w:val="21"/>
                    </w:rPr>
                    <w:alias w:val="投资所支付的现金"/>
                    <w:tag w:val="_GBC_8cda2dd7f93549599d61edaedac02dd1"/>
                    <w:id w:val="315258"/>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38,365,090.00</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31525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31526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72bbace46823488dbcf66ca235ab6a98"/>
                    <w:id w:val="31526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31526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31526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sdt>
                  <w:sdtPr>
                    <w:rPr>
                      <w:szCs w:val="21"/>
                    </w:rPr>
                    <w:alias w:val="支付的其他与投资活动有关的现金"/>
                    <w:tag w:val="_GBC_7d7f342d402a4c3ab012db2dff9a2b7c"/>
                    <w:id w:val="31526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r>
                          <w:rPr>
                            <w:rFonts w:hint="eastAsia"/>
                            <w:color w:val="333399"/>
                            <w:szCs w:val="21"/>
                          </w:rPr>
                          <w:t xml:space="preserve">　</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200" w:firstLine="48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31526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315266"/>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3,348.55</w:t>
                        </w:r>
                      </w:p>
                    </w:tc>
                  </w:sdtContent>
                </w:sdt>
                <w:sdt>
                  <w:sdtPr>
                    <w:rPr>
                      <w:szCs w:val="21"/>
                    </w:rPr>
                    <w:alias w:val="投资活动现金流出小计"/>
                    <w:tag w:val="_GBC_3f8a04f16fdd4b6ebbfc3021150768b5"/>
                    <w:id w:val="315267"/>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38,380,177.00</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300" w:firstLine="72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31526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315269"/>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74,083,269.49</w:t>
                        </w:r>
                      </w:p>
                    </w:tc>
                  </w:sdtContent>
                </w:sdt>
                <w:sdt>
                  <w:sdtPr>
                    <w:rPr>
                      <w:szCs w:val="21"/>
                    </w:rPr>
                    <w:alias w:val="投资活动产生的现金流量净额"/>
                    <w:tag w:val="_GBC_3a4ff7c69dec48b1ba8a801d9aa88f31"/>
                    <w:id w:val="315270"/>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74,719,890.11</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color w:val="008000"/>
                        <w:szCs w:val="21"/>
                      </w:rPr>
                    </w:pPr>
                  </w:p>
                </w:tc>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color w:val="000000"/>
                        <w:szCs w:val="21"/>
                      </w:rPr>
                    </w:pPr>
                    <w:r>
                      <w:rPr>
                        <w:rFonts w:hint="eastAsia"/>
                        <w:szCs w:val="21"/>
                      </w:rPr>
                      <w:t>吸收投资收到的现金</w:t>
                    </w:r>
                  </w:p>
                </w:tc>
                <w:sdt>
                  <w:sdtPr>
                    <w:rPr>
                      <w:szCs w:val="21"/>
                    </w:rPr>
                    <w:alias w:val="附注_吸收投资所收到的现金"/>
                    <w:tag w:val="_GBC_ec4fef71b3c4435b9ddb9caeed9a38e9"/>
                    <w:id w:val="31527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rPr>
                          <w:t xml:space="preserve">　</w:t>
                        </w:r>
                      </w:p>
                    </w:tc>
                  </w:sdtContent>
                </w:sdt>
                <w:sdt>
                  <w:sdtPr>
                    <w:rPr>
                      <w:szCs w:val="21"/>
                    </w:rPr>
                    <w:alias w:val="吸收投资所收到的现金"/>
                    <w:tag w:val="_GBC_781ef2cdb564428eb3b987973dbf9a36"/>
                    <w:id w:val="3152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 xml:space="preserve">     </w:t>
                        </w:r>
                      </w:p>
                    </w:tc>
                  </w:sdtContent>
                </w:sdt>
                <w:sdt>
                  <w:sdtPr>
                    <w:rPr>
                      <w:szCs w:val="21"/>
                    </w:rPr>
                    <w:alias w:val="吸收投资所收到的现金"/>
                    <w:tag w:val="_GBC_27cf4774b9fc4121931027a0a5f87878"/>
                    <w:id w:val="315273"/>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3,107,063,559.97</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color w:val="000000"/>
                        <w:szCs w:val="21"/>
                      </w:rPr>
                    </w:pPr>
                    <w:r>
                      <w:rPr>
                        <w:rFonts w:hint="eastAsia"/>
                        <w:szCs w:val="21"/>
                      </w:rPr>
                      <w:t>取得借款收到的现金</w:t>
                    </w:r>
                  </w:p>
                </w:tc>
                <w:sdt>
                  <w:sdtPr>
                    <w:rPr>
                      <w:szCs w:val="21"/>
                    </w:rPr>
                    <w:alias w:val="附注_借款所收到的现金"/>
                    <w:tag w:val="_GBC_bd52ed709694484899656af9245ec462"/>
                    <w:id w:val="31527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315275"/>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1,403,734,500.00</w:t>
                        </w:r>
                      </w:p>
                    </w:tc>
                  </w:sdtContent>
                </w:sdt>
                <w:sdt>
                  <w:sdtPr>
                    <w:rPr>
                      <w:szCs w:val="21"/>
                    </w:rPr>
                    <w:alias w:val="借款所收到的现金"/>
                    <w:tag w:val="_GBC_2f0aedd1297641e69e21017f08cc182d"/>
                    <w:id w:val="315276"/>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4,407,232,000.00</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发行债券收到的现金</w:t>
                    </w:r>
                  </w:p>
                </w:tc>
                <w:sdt>
                  <w:sdtPr>
                    <w:rPr>
                      <w:szCs w:val="21"/>
                    </w:rPr>
                    <w:alias w:val="附注_发行债券收到的现金"/>
                    <w:tag w:val="_GBC_6ae5a37a0732404185de6aa0c0e8bdc8"/>
                    <w:id w:val="31527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szCs w:val="21"/>
                          </w:rPr>
                        </w:pPr>
                        <w:r>
                          <w:rPr>
                            <w:rFonts w:hint="eastAsia"/>
                            <w:color w:val="333399"/>
                          </w:rPr>
                          <w:t xml:space="preserve">　</w:t>
                        </w:r>
                      </w:p>
                    </w:tc>
                  </w:sdtContent>
                </w:sdt>
                <w:sdt>
                  <w:sdtPr>
                    <w:rPr>
                      <w:szCs w:val="21"/>
                    </w:rPr>
                    <w:alias w:val="发行债券所收到的现金"/>
                    <w:tag w:val="_GBC_ab723ac358bc420c9cb6000e45295952"/>
                    <w:id w:val="315278"/>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p>
                    </w:tc>
                  </w:sdtContent>
                </w:sdt>
                <w:sdt>
                  <w:sdtPr>
                    <w:rPr>
                      <w:szCs w:val="21"/>
                    </w:rPr>
                    <w:alias w:val="发行债券所收到的现金"/>
                    <w:tag w:val="_GBC_06ba69334f8c474193df79128d206cfd"/>
                    <w:id w:val="315279"/>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3152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315281"/>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p>
                    </w:tc>
                  </w:sdtContent>
                </w:sdt>
                <w:sdt>
                  <w:sdtPr>
                    <w:rPr>
                      <w:szCs w:val="21"/>
                    </w:rPr>
                    <w:alias w:val="收到其他与筹资活动有关的现金"/>
                    <w:tag w:val="_GBC_27dc26a336944bcca81801dbfb14ae9f"/>
                    <w:id w:val="315282"/>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200" w:firstLine="48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31528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315284"/>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1,403,734,500.00</w:t>
                        </w:r>
                      </w:p>
                    </w:tc>
                  </w:sdtContent>
                </w:sdt>
                <w:sdt>
                  <w:sdtPr>
                    <w:rPr>
                      <w:szCs w:val="21"/>
                    </w:rPr>
                    <w:alias w:val="筹资活动现金流入小计"/>
                    <w:tag w:val="_GBC_beb53aafa5ae4b20b77c5128a1941589"/>
                    <w:id w:val="315285"/>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7,514,295,559.97</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偿还债务支付的现金</w:t>
                    </w:r>
                  </w:p>
                </w:tc>
                <w:sdt>
                  <w:sdtPr>
                    <w:rPr>
                      <w:szCs w:val="21"/>
                    </w:rPr>
                    <w:alias w:val="附注_偿还债务所支付的现金"/>
                    <w:tag w:val="_GBC_12e8ea83d1f54bb8887b857e0ccc667d"/>
                    <w:id w:val="31528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315287"/>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1,570,470,947.60</w:t>
                        </w:r>
                      </w:p>
                    </w:tc>
                  </w:sdtContent>
                </w:sdt>
                <w:sdt>
                  <w:sdtPr>
                    <w:rPr>
                      <w:szCs w:val="21"/>
                    </w:rPr>
                    <w:alias w:val="偿还债务所支付的现金"/>
                    <w:tag w:val="_GBC_f1d0a15997c74c369dc5167fcbe6ec7e"/>
                    <w:id w:val="315288"/>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5,821,000,000.00</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31528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315290"/>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73,288,758.00</w:t>
                        </w:r>
                      </w:p>
                    </w:tc>
                  </w:sdtContent>
                </w:sdt>
                <w:sdt>
                  <w:sdtPr>
                    <w:rPr>
                      <w:szCs w:val="21"/>
                    </w:rPr>
                    <w:alias w:val="分配股利利润或偿付利息所支付的现金"/>
                    <w:tag w:val="_GBC_ef929b5a11704a5da391ae8ea15cb6e5"/>
                    <w:id w:val="315291"/>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149,223,207.30</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31529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315293"/>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2,124,792.91</w:t>
                        </w:r>
                      </w:p>
                    </w:tc>
                  </w:sdtContent>
                </w:sdt>
                <w:sdt>
                  <w:sdtPr>
                    <w:rPr>
                      <w:szCs w:val="21"/>
                    </w:rPr>
                    <w:alias w:val="支付的其他与筹资活动有关的现金"/>
                    <w:tag w:val="_GBC_f325c1e947774cd2afa355f87f77ff59"/>
                    <w:id w:val="315294"/>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8,538,867.14</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200" w:firstLine="48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31529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315296"/>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1,645,884,498.51</w:t>
                        </w:r>
                      </w:p>
                    </w:tc>
                  </w:sdtContent>
                </w:sdt>
                <w:sdt>
                  <w:sdtPr>
                    <w:rPr>
                      <w:szCs w:val="21"/>
                    </w:rPr>
                    <w:alias w:val="筹资活动现金流出小计"/>
                    <w:tag w:val="_GBC_1c55b28795654c1bafe909d1948585f6"/>
                    <w:id w:val="315297"/>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5,978,762,074.44</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300" w:firstLine="72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31529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315299"/>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-242,149,998.51</w:t>
                        </w:r>
                      </w:p>
                    </w:tc>
                  </w:sdtContent>
                </w:sdt>
                <w:sdt>
                  <w:sdtPr>
                    <w:rPr>
                      <w:szCs w:val="21"/>
                    </w:rPr>
                    <w:alias w:val="筹资活动产生的现金流量净额"/>
                    <w:tag w:val="_GBC_38c10b8960314a4497e2e3412cca1683"/>
                    <w:id w:val="315300"/>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1,535,533,485.53</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31530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315302"/>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p>
                    </w:tc>
                  </w:sdtContent>
                </w:sdt>
                <w:sdt>
                  <w:sdtPr>
                    <w:rPr>
                      <w:szCs w:val="21"/>
                    </w:rPr>
                    <w:alias w:val="汇率变动对现金的影响"/>
                    <w:tag w:val="_GBC_c84fe057de4b431ab2cf9efb6292e4f4"/>
                    <w:id w:val="315303"/>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3153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315305"/>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-191,430,252.96</w:t>
                        </w:r>
                      </w:p>
                    </w:tc>
                  </w:sdtContent>
                </w:sdt>
                <w:sdt>
                  <w:sdtPr>
                    <w:rPr>
                      <w:szCs w:val="21"/>
                    </w:rPr>
                    <w:alias w:val="现金及现金等价物净增加额"/>
                    <w:tag w:val="_GBC_5fe6de5cc045470f9e2dcbc50168953e"/>
                    <w:id w:val="315306"/>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966,152,181.98</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162F84">
                    <w:pPr>
                      <w:ind w:firstLineChars="100" w:firstLine="24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31530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315308"/>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1,129,165,494.98</w:t>
                        </w:r>
                      </w:p>
                    </w:tc>
                  </w:sdtContent>
                </w:sdt>
                <w:sdt>
                  <w:sdtPr>
                    <w:rPr>
                      <w:szCs w:val="21"/>
                    </w:rPr>
                    <w:alias w:val="现金及现金等价物余额"/>
                    <w:tag w:val="_GBC_397cffa5deb74443aea9901bea944ec5"/>
                    <w:id w:val="315309"/>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1,362,815,720.59</w:t>
                        </w:r>
                      </w:p>
                    </w:tc>
                  </w:sdtContent>
                </w:sdt>
              </w:tr>
              <w:tr w:rsidR="009878C7" w:rsidTr="009878C7">
                <w:tc>
                  <w:tcPr>
                    <w:tcW w:w="2017"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31531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9878C7" w:rsidRDefault="009878C7" w:rsidP="009878C7">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315311"/>
                    <w:lock w:val="sdtLocked"/>
                  </w:sdtPr>
                  <w:sdtContent>
                    <w:tc>
                      <w:tcPr>
                        <w:tcW w:w="1220"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937,735,242.02</w:t>
                        </w:r>
                      </w:p>
                    </w:tc>
                  </w:sdtContent>
                </w:sdt>
                <w:sdt>
                  <w:sdtPr>
                    <w:rPr>
                      <w:szCs w:val="21"/>
                    </w:rPr>
                    <w:alias w:val="现金及现金等价物余额"/>
                    <w:tag w:val="_GBC_08dfa6ce94da4b2a9c230b0eeb2d356d"/>
                    <w:id w:val="315312"/>
                    <w:lock w:val="sdtLocked"/>
                  </w:sdtPr>
                  <w:sdtContent>
                    <w:tc>
                      <w:tcPr>
                        <w:tcW w:w="1213" w:type="pct"/>
                        <w:tcBorders>
                          <w:top w:val="outset" w:sz="6" w:space="0" w:color="auto"/>
                          <w:left w:val="outset" w:sz="6" w:space="0" w:color="auto"/>
                          <w:bottom w:val="outset" w:sz="6" w:space="0" w:color="auto"/>
                          <w:right w:val="outset" w:sz="6" w:space="0" w:color="auto"/>
                        </w:tcBorders>
                      </w:tcPr>
                      <w:p w:rsidR="009878C7" w:rsidRDefault="009878C7" w:rsidP="009878C7">
                        <w:pPr>
                          <w:jc w:val="right"/>
                          <w:rPr>
                            <w:szCs w:val="21"/>
                          </w:rPr>
                        </w:pPr>
                        <w:r>
                          <w:rPr>
                            <w:szCs w:val="21"/>
                          </w:rPr>
                          <w:t>2,328,967,902.57</w:t>
                        </w:r>
                      </w:p>
                    </w:tc>
                  </w:sdtContent>
                </w:sdt>
              </w:tr>
            </w:tbl>
            <w:p w:rsidR="009878C7" w:rsidRDefault="009878C7"/>
            <w:p w:rsidR="00FB66FE" w:rsidRDefault="00EF35C9" w:rsidP="00162F84">
              <w:pPr>
                <w:snapToGrid w:val="0"/>
                <w:spacing w:line="240" w:lineRule="atLeast"/>
                <w:ind w:rightChars="-73" w:right="-175"/>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sidR="009A0D04">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p>
          </w:sdtContent>
        </w:sdt>
        <w:p w:rsidR="00FB66FE" w:rsidRDefault="00C979FF">
          <w:pPr>
            <w:rPr>
              <w:b/>
              <w:bCs/>
              <w:color w:val="FF0000"/>
              <w:szCs w:val="21"/>
            </w:rPr>
          </w:pPr>
        </w:p>
      </w:sdtContent>
    </w:sdt>
    <w:p w:rsidR="00FB66FE" w:rsidRDefault="00FB66FE">
      <w:pPr>
        <w:rPr>
          <w:szCs w:val="21"/>
        </w:rPr>
      </w:pPr>
    </w:p>
    <w:p w:rsidR="00FB66FE" w:rsidRDefault="00FB66FE">
      <w:pPr>
        <w:rPr>
          <w:szCs w:val="21"/>
        </w:rPr>
        <w:sectPr w:rsidR="00FB66FE" w:rsidSect="004860B6">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FB66FE" w:rsidRDefault="00EF35C9" w:rsidP="00162F84">
              <w:pPr>
                <w:tabs>
                  <w:tab w:val="left" w:pos="10080"/>
                </w:tabs>
                <w:snapToGrid w:val="0"/>
                <w:spacing w:line="240" w:lineRule="atLeast"/>
                <w:ind w:rightChars="12" w:right="29"/>
                <w:jc w:val="center"/>
                <w:rPr>
                  <w:b/>
                  <w:szCs w:val="21"/>
                </w:rPr>
              </w:pPr>
              <w:r>
                <w:rPr>
                  <w:b/>
                  <w:szCs w:val="21"/>
                </w:rPr>
                <w:t>合并</w:t>
              </w:r>
              <w:r>
                <w:rPr>
                  <w:rFonts w:hint="eastAsia"/>
                  <w:b/>
                  <w:szCs w:val="21"/>
                </w:rPr>
                <w:t>所有者权益变动表</w:t>
              </w:r>
            </w:p>
            <w:p w:rsidR="00FB66FE" w:rsidRDefault="00EF35C9" w:rsidP="00162F84">
              <w:pPr>
                <w:tabs>
                  <w:tab w:val="left" w:pos="10080"/>
                </w:tabs>
                <w:snapToGrid w:val="0"/>
                <w:spacing w:line="240" w:lineRule="atLeast"/>
                <w:ind w:rightChars="12" w:right="29"/>
                <w:jc w:val="center"/>
                <w:rPr>
                  <w:szCs w:val="21"/>
                </w:rPr>
              </w:pPr>
              <w:r>
                <w:rPr>
                  <w:szCs w:val="21"/>
                </w:rPr>
                <w:t>201</w:t>
              </w:r>
              <w:r>
                <w:rPr>
                  <w:rFonts w:hint="eastAsia"/>
                  <w:szCs w:val="21"/>
                </w:rPr>
                <w:t>7</w:t>
              </w:r>
              <w:r>
                <w:rPr>
                  <w:szCs w:val="21"/>
                </w:rPr>
                <w:t>年</w:t>
              </w:r>
              <w:r>
                <w:rPr>
                  <w:rFonts w:hint="eastAsia"/>
                  <w:szCs w:val="21"/>
                </w:rPr>
                <w:t>1—6月</w:t>
              </w:r>
            </w:p>
            <w:p w:rsidR="00FB66FE" w:rsidRDefault="00EF35C9">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7"/>
                <w:gridCol w:w="1276"/>
                <w:gridCol w:w="425"/>
                <w:gridCol w:w="426"/>
                <w:gridCol w:w="425"/>
                <w:gridCol w:w="1276"/>
                <w:gridCol w:w="567"/>
                <w:gridCol w:w="1134"/>
                <w:gridCol w:w="1134"/>
                <w:gridCol w:w="1134"/>
                <w:gridCol w:w="567"/>
                <w:gridCol w:w="1275"/>
                <w:gridCol w:w="1276"/>
                <w:gridCol w:w="1354"/>
              </w:tblGrid>
              <w:tr w:rsidR="00C66C9F" w:rsidRPr="009643A4" w:rsidTr="004228D2">
                <w:trPr>
                  <w:cantSplit/>
                </w:trPr>
                <w:tc>
                  <w:tcPr>
                    <w:tcW w:w="1757" w:type="dxa"/>
                    <w:vMerge w:val="restart"/>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sz w:val="13"/>
                        <w:szCs w:val="13"/>
                      </w:rPr>
                      <w:t>项目</w:t>
                    </w:r>
                  </w:p>
                </w:tc>
                <w:tc>
                  <w:tcPr>
                    <w:tcW w:w="12269" w:type="dxa"/>
                    <w:gridSpan w:val="13"/>
                    <w:vAlign w:val="center"/>
                  </w:tcPr>
                  <w:p w:rsidR="00C66C9F" w:rsidRPr="009643A4" w:rsidRDefault="00C66C9F" w:rsidP="00C66C9F">
                    <w:pPr>
                      <w:snapToGrid w:val="0"/>
                      <w:spacing w:line="240" w:lineRule="atLeast"/>
                      <w:ind w:rightChars="-759" w:right="-1822"/>
                      <w:jc w:val="center"/>
                      <w:rPr>
                        <w:rFonts w:asciiTheme="minorEastAsia" w:hAnsiTheme="minorEastAsia"/>
                        <w:sz w:val="13"/>
                        <w:szCs w:val="13"/>
                      </w:rPr>
                    </w:pPr>
                    <w:r w:rsidRPr="009643A4">
                      <w:rPr>
                        <w:rFonts w:asciiTheme="minorEastAsia" w:hAnsiTheme="minorEastAsia" w:hint="eastAsia"/>
                        <w:sz w:val="13"/>
                        <w:szCs w:val="13"/>
                      </w:rPr>
                      <w:t>本期</w:t>
                    </w:r>
                  </w:p>
                </w:tc>
              </w:tr>
              <w:tr w:rsidR="00C66C9F" w:rsidRPr="009643A4" w:rsidTr="004228D2">
                <w:trPr>
                  <w:cantSplit/>
                  <w:trHeight w:val="540"/>
                </w:trPr>
                <w:tc>
                  <w:tcPr>
                    <w:tcW w:w="1757" w:type="dxa"/>
                    <w:vMerge/>
                  </w:tcPr>
                  <w:p w:rsidR="00C66C9F" w:rsidRPr="009643A4" w:rsidRDefault="00C66C9F" w:rsidP="00C66C9F">
                    <w:pPr>
                      <w:snapToGrid w:val="0"/>
                      <w:spacing w:line="240" w:lineRule="atLeast"/>
                      <w:ind w:rightChars="-759" w:right="-1822"/>
                      <w:rPr>
                        <w:rFonts w:asciiTheme="minorEastAsia" w:hAnsiTheme="minorEastAsia"/>
                        <w:sz w:val="13"/>
                        <w:szCs w:val="13"/>
                      </w:rPr>
                    </w:pPr>
                  </w:p>
                </w:tc>
                <w:tc>
                  <w:tcPr>
                    <w:tcW w:w="9639" w:type="dxa"/>
                    <w:gridSpan w:val="11"/>
                    <w:vAlign w:val="center"/>
                  </w:tcPr>
                  <w:p w:rsidR="00C66C9F" w:rsidRPr="009643A4" w:rsidRDefault="00C66C9F" w:rsidP="00C66C9F">
                    <w:pPr>
                      <w:snapToGrid w:val="0"/>
                      <w:spacing w:line="240" w:lineRule="atLeast"/>
                      <w:ind w:rightChars="-759" w:right="-1822"/>
                      <w:jc w:val="center"/>
                      <w:rPr>
                        <w:rFonts w:asciiTheme="minorEastAsia" w:hAnsiTheme="minorEastAsia"/>
                        <w:sz w:val="13"/>
                        <w:szCs w:val="13"/>
                      </w:rPr>
                    </w:pPr>
                    <w:r w:rsidRPr="009643A4">
                      <w:rPr>
                        <w:rFonts w:asciiTheme="minorEastAsia" w:hAnsiTheme="minorEastAsia"/>
                        <w:sz w:val="13"/>
                        <w:szCs w:val="13"/>
                      </w:rPr>
                      <w:t>归属于母公司所有者权益</w:t>
                    </w:r>
                  </w:p>
                </w:tc>
                <w:tc>
                  <w:tcPr>
                    <w:tcW w:w="1276" w:type="dxa"/>
                    <w:vMerge w:val="restart"/>
                    <w:vAlign w:val="center"/>
                  </w:tcPr>
                  <w:p w:rsidR="00C66C9F" w:rsidRPr="009643A4" w:rsidRDefault="00C66C9F" w:rsidP="004228D2">
                    <w:pPr>
                      <w:jc w:val="center"/>
                      <w:rPr>
                        <w:rFonts w:asciiTheme="minorEastAsia" w:hAnsiTheme="minorEastAsia"/>
                        <w:sz w:val="13"/>
                        <w:szCs w:val="13"/>
                      </w:rPr>
                    </w:pPr>
                    <w:r w:rsidRPr="009643A4">
                      <w:rPr>
                        <w:rFonts w:asciiTheme="minorEastAsia" w:hAnsiTheme="minorEastAsia"/>
                        <w:sz w:val="13"/>
                        <w:szCs w:val="13"/>
                      </w:rPr>
                      <w:t>少数股东权益</w:t>
                    </w:r>
                  </w:p>
                </w:tc>
                <w:tc>
                  <w:tcPr>
                    <w:tcW w:w="1354" w:type="dxa"/>
                    <w:vMerge w:val="restart"/>
                    <w:vAlign w:val="center"/>
                  </w:tcPr>
                  <w:p w:rsidR="00C66C9F" w:rsidRPr="009643A4" w:rsidRDefault="00C66C9F" w:rsidP="004228D2">
                    <w:pPr>
                      <w:jc w:val="center"/>
                      <w:rPr>
                        <w:rFonts w:asciiTheme="minorEastAsia" w:hAnsiTheme="minorEastAsia"/>
                        <w:sz w:val="13"/>
                        <w:szCs w:val="13"/>
                      </w:rPr>
                    </w:pPr>
                    <w:r w:rsidRPr="009643A4">
                      <w:rPr>
                        <w:rFonts w:asciiTheme="minorEastAsia" w:hAnsiTheme="minorEastAsia"/>
                        <w:sz w:val="13"/>
                        <w:szCs w:val="13"/>
                      </w:rPr>
                      <w:t>所有者权益合计</w:t>
                    </w:r>
                  </w:p>
                </w:tc>
              </w:tr>
              <w:tr w:rsidR="00C66C9F" w:rsidRPr="009643A4" w:rsidTr="004228D2">
                <w:trPr>
                  <w:cantSplit/>
                  <w:trHeight w:val="352"/>
                </w:trPr>
                <w:tc>
                  <w:tcPr>
                    <w:tcW w:w="1757" w:type="dxa"/>
                    <w:vMerge/>
                  </w:tcPr>
                  <w:p w:rsidR="00C66C9F" w:rsidRPr="009643A4" w:rsidRDefault="00C66C9F" w:rsidP="00C66C9F">
                    <w:pPr>
                      <w:snapToGrid w:val="0"/>
                      <w:spacing w:line="240" w:lineRule="atLeast"/>
                      <w:ind w:rightChars="-759" w:right="-1822"/>
                      <w:rPr>
                        <w:rFonts w:asciiTheme="minorEastAsia" w:hAnsiTheme="minorEastAsia"/>
                        <w:sz w:val="13"/>
                        <w:szCs w:val="13"/>
                      </w:rPr>
                    </w:pPr>
                  </w:p>
                </w:tc>
                <w:tc>
                  <w:tcPr>
                    <w:tcW w:w="1276" w:type="dxa"/>
                    <w:vMerge w:val="restart"/>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股本</w:t>
                    </w:r>
                  </w:p>
                </w:tc>
                <w:tc>
                  <w:tcPr>
                    <w:tcW w:w="1276" w:type="dxa"/>
                    <w:gridSpan w:val="3"/>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其他权益工具</w:t>
                    </w:r>
                  </w:p>
                </w:tc>
                <w:tc>
                  <w:tcPr>
                    <w:tcW w:w="1276" w:type="dxa"/>
                    <w:vMerge w:val="restart"/>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资本公积</w:t>
                    </w:r>
                  </w:p>
                </w:tc>
                <w:tc>
                  <w:tcPr>
                    <w:tcW w:w="567" w:type="dxa"/>
                    <w:vMerge w:val="restart"/>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减：库存股</w:t>
                    </w:r>
                  </w:p>
                </w:tc>
                <w:tc>
                  <w:tcPr>
                    <w:tcW w:w="1134" w:type="dxa"/>
                    <w:vMerge w:val="restart"/>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其他综合收益</w:t>
                    </w:r>
                  </w:p>
                </w:tc>
                <w:tc>
                  <w:tcPr>
                    <w:tcW w:w="1134" w:type="dxa"/>
                    <w:vMerge w:val="restart"/>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专项储备</w:t>
                    </w:r>
                  </w:p>
                </w:tc>
                <w:tc>
                  <w:tcPr>
                    <w:tcW w:w="1134" w:type="dxa"/>
                    <w:vMerge w:val="restart"/>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盈余公积</w:t>
                    </w:r>
                  </w:p>
                </w:tc>
                <w:tc>
                  <w:tcPr>
                    <w:tcW w:w="567" w:type="dxa"/>
                    <w:vMerge w:val="restart"/>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一般风险准备</w:t>
                    </w:r>
                  </w:p>
                </w:tc>
                <w:tc>
                  <w:tcPr>
                    <w:tcW w:w="1275" w:type="dxa"/>
                    <w:vMerge w:val="restart"/>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未分配利润</w:t>
                    </w:r>
                  </w:p>
                </w:tc>
                <w:tc>
                  <w:tcPr>
                    <w:tcW w:w="1276" w:type="dxa"/>
                    <w:vMerge/>
                    <w:vAlign w:val="center"/>
                  </w:tcPr>
                  <w:p w:rsidR="00C66C9F" w:rsidRPr="009643A4" w:rsidRDefault="00C66C9F" w:rsidP="004228D2">
                    <w:pPr>
                      <w:jc w:val="center"/>
                      <w:rPr>
                        <w:rFonts w:asciiTheme="minorEastAsia" w:hAnsiTheme="minorEastAsia"/>
                        <w:sz w:val="13"/>
                        <w:szCs w:val="13"/>
                      </w:rPr>
                    </w:pPr>
                  </w:p>
                </w:tc>
                <w:tc>
                  <w:tcPr>
                    <w:tcW w:w="1354" w:type="dxa"/>
                    <w:vMerge/>
                    <w:vAlign w:val="center"/>
                  </w:tcPr>
                  <w:p w:rsidR="00C66C9F" w:rsidRPr="009643A4" w:rsidRDefault="00C66C9F" w:rsidP="004228D2">
                    <w:pPr>
                      <w:jc w:val="center"/>
                      <w:rPr>
                        <w:rFonts w:asciiTheme="minorEastAsia" w:hAnsiTheme="minorEastAsia"/>
                        <w:sz w:val="13"/>
                        <w:szCs w:val="13"/>
                      </w:rPr>
                    </w:pPr>
                  </w:p>
                </w:tc>
              </w:tr>
              <w:tr w:rsidR="00C66C9F" w:rsidRPr="009643A4" w:rsidTr="004228D2">
                <w:trPr>
                  <w:cantSplit/>
                  <w:trHeight w:val="345"/>
                </w:trPr>
                <w:tc>
                  <w:tcPr>
                    <w:tcW w:w="1757" w:type="dxa"/>
                    <w:vMerge/>
                  </w:tcPr>
                  <w:p w:rsidR="00C66C9F" w:rsidRPr="009643A4" w:rsidRDefault="00C66C9F" w:rsidP="00C66C9F">
                    <w:pPr>
                      <w:snapToGrid w:val="0"/>
                      <w:spacing w:line="240" w:lineRule="atLeast"/>
                      <w:ind w:rightChars="-759" w:right="-1822"/>
                      <w:rPr>
                        <w:rFonts w:asciiTheme="minorEastAsia" w:hAnsiTheme="minorEastAsia"/>
                        <w:sz w:val="13"/>
                        <w:szCs w:val="13"/>
                      </w:rPr>
                    </w:pPr>
                  </w:p>
                </w:tc>
                <w:tc>
                  <w:tcPr>
                    <w:tcW w:w="1276" w:type="dxa"/>
                    <w:vMerge/>
                  </w:tcPr>
                  <w:p w:rsidR="00C66C9F" w:rsidRPr="009643A4" w:rsidRDefault="00C66C9F" w:rsidP="004228D2">
                    <w:pPr>
                      <w:snapToGrid w:val="0"/>
                      <w:spacing w:line="240" w:lineRule="atLeast"/>
                      <w:jc w:val="center"/>
                      <w:rPr>
                        <w:rFonts w:asciiTheme="minorEastAsia" w:hAnsiTheme="minorEastAsia"/>
                        <w:sz w:val="13"/>
                        <w:szCs w:val="13"/>
                      </w:rPr>
                    </w:pPr>
                  </w:p>
                </w:tc>
                <w:tc>
                  <w:tcPr>
                    <w:tcW w:w="425" w:type="dxa"/>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优先股</w:t>
                    </w:r>
                  </w:p>
                </w:tc>
                <w:tc>
                  <w:tcPr>
                    <w:tcW w:w="426" w:type="dxa"/>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永续债</w:t>
                    </w:r>
                  </w:p>
                </w:tc>
                <w:tc>
                  <w:tcPr>
                    <w:tcW w:w="425" w:type="dxa"/>
                    <w:vAlign w:val="center"/>
                  </w:tcPr>
                  <w:p w:rsidR="00C66C9F" w:rsidRPr="009643A4" w:rsidRDefault="00C66C9F" w:rsidP="004228D2">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其他</w:t>
                    </w:r>
                  </w:p>
                </w:tc>
                <w:tc>
                  <w:tcPr>
                    <w:tcW w:w="1276" w:type="dxa"/>
                    <w:vMerge/>
                  </w:tcPr>
                  <w:p w:rsidR="00C66C9F" w:rsidRPr="009643A4" w:rsidRDefault="00C66C9F" w:rsidP="004228D2">
                    <w:pPr>
                      <w:snapToGrid w:val="0"/>
                      <w:spacing w:line="240" w:lineRule="atLeast"/>
                      <w:jc w:val="center"/>
                      <w:rPr>
                        <w:rFonts w:asciiTheme="minorEastAsia" w:hAnsiTheme="minorEastAsia"/>
                        <w:sz w:val="13"/>
                        <w:szCs w:val="13"/>
                      </w:rPr>
                    </w:pPr>
                  </w:p>
                </w:tc>
                <w:tc>
                  <w:tcPr>
                    <w:tcW w:w="567" w:type="dxa"/>
                    <w:vMerge/>
                  </w:tcPr>
                  <w:p w:rsidR="00C66C9F" w:rsidRPr="009643A4" w:rsidRDefault="00C66C9F" w:rsidP="004228D2">
                    <w:pPr>
                      <w:snapToGrid w:val="0"/>
                      <w:spacing w:line="240" w:lineRule="atLeast"/>
                      <w:jc w:val="center"/>
                      <w:rPr>
                        <w:rFonts w:asciiTheme="minorEastAsia" w:hAnsiTheme="minorEastAsia"/>
                        <w:sz w:val="13"/>
                        <w:szCs w:val="13"/>
                      </w:rPr>
                    </w:pPr>
                  </w:p>
                </w:tc>
                <w:tc>
                  <w:tcPr>
                    <w:tcW w:w="1134" w:type="dxa"/>
                    <w:vMerge/>
                  </w:tcPr>
                  <w:p w:rsidR="00C66C9F" w:rsidRPr="009643A4" w:rsidRDefault="00C66C9F" w:rsidP="004228D2">
                    <w:pPr>
                      <w:snapToGrid w:val="0"/>
                      <w:spacing w:line="240" w:lineRule="atLeast"/>
                      <w:jc w:val="center"/>
                      <w:rPr>
                        <w:rFonts w:asciiTheme="minorEastAsia" w:hAnsiTheme="minorEastAsia"/>
                        <w:sz w:val="13"/>
                        <w:szCs w:val="13"/>
                      </w:rPr>
                    </w:pPr>
                  </w:p>
                </w:tc>
                <w:tc>
                  <w:tcPr>
                    <w:tcW w:w="1134" w:type="dxa"/>
                    <w:vMerge/>
                  </w:tcPr>
                  <w:p w:rsidR="00C66C9F" w:rsidRPr="009643A4" w:rsidRDefault="00C66C9F" w:rsidP="004228D2">
                    <w:pPr>
                      <w:snapToGrid w:val="0"/>
                      <w:spacing w:line="240" w:lineRule="atLeast"/>
                      <w:jc w:val="center"/>
                      <w:rPr>
                        <w:rFonts w:asciiTheme="minorEastAsia" w:hAnsiTheme="minorEastAsia"/>
                        <w:sz w:val="13"/>
                        <w:szCs w:val="13"/>
                      </w:rPr>
                    </w:pPr>
                  </w:p>
                </w:tc>
                <w:tc>
                  <w:tcPr>
                    <w:tcW w:w="1134" w:type="dxa"/>
                    <w:vMerge/>
                  </w:tcPr>
                  <w:p w:rsidR="00C66C9F" w:rsidRPr="009643A4" w:rsidRDefault="00C66C9F" w:rsidP="004228D2">
                    <w:pPr>
                      <w:snapToGrid w:val="0"/>
                      <w:spacing w:line="240" w:lineRule="atLeast"/>
                      <w:jc w:val="center"/>
                      <w:rPr>
                        <w:rFonts w:asciiTheme="minorEastAsia" w:hAnsiTheme="minorEastAsia"/>
                        <w:sz w:val="13"/>
                        <w:szCs w:val="13"/>
                      </w:rPr>
                    </w:pPr>
                  </w:p>
                </w:tc>
                <w:tc>
                  <w:tcPr>
                    <w:tcW w:w="567" w:type="dxa"/>
                    <w:vMerge/>
                  </w:tcPr>
                  <w:p w:rsidR="00C66C9F" w:rsidRPr="009643A4" w:rsidRDefault="00C66C9F" w:rsidP="004228D2">
                    <w:pPr>
                      <w:snapToGrid w:val="0"/>
                      <w:spacing w:line="240" w:lineRule="atLeast"/>
                      <w:jc w:val="center"/>
                      <w:rPr>
                        <w:rFonts w:asciiTheme="minorEastAsia" w:hAnsiTheme="minorEastAsia"/>
                        <w:sz w:val="13"/>
                        <w:szCs w:val="13"/>
                      </w:rPr>
                    </w:pPr>
                  </w:p>
                </w:tc>
                <w:tc>
                  <w:tcPr>
                    <w:tcW w:w="1275" w:type="dxa"/>
                    <w:vMerge/>
                  </w:tcPr>
                  <w:p w:rsidR="00C66C9F" w:rsidRPr="009643A4" w:rsidRDefault="00C66C9F" w:rsidP="004228D2">
                    <w:pPr>
                      <w:snapToGrid w:val="0"/>
                      <w:spacing w:line="240" w:lineRule="atLeast"/>
                      <w:jc w:val="center"/>
                      <w:rPr>
                        <w:rFonts w:asciiTheme="minorEastAsia" w:hAnsiTheme="minorEastAsia"/>
                        <w:sz w:val="13"/>
                        <w:szCs w:val="13"/>
                      </w:rPr>
                    </w:pPr>
                  </w:p>
                </w:tc>
                <w:tc>
                  <w:tcPr>
                    <w:tcW w:w="1276" w:type="dxa"/>
                    <w:vMerge/>
                  </w:tcPr>
                  <w:p w:rsidR="00C66C9F" w:rsidRPr="009643A4" w:rsidRDefault="00C66C9F" w:rsidP="004228D2">
                    <w:pPr>
                      <w:jc w:val="center"/>
                      <w:rPr>
                        <w:rFonts w:asciiTheme="minorEastAsia" w:hAnsiTheme="minorEastAsia"/>
                        <w:sz w:val="13"/>
                        <w:szCs w:val="13"/>
                      </w:rPr>
                    </w:pPr>
                  </w:p>
                </w:tc>
                <w:tc>
                  <w:tcPr>
                    <w:tcW w:w="1354" w:type="dxa"/>
                    <w:vMerge/>
                    <w:tcBorders>
                      <w:bottom w:val="nil"/>
                    </w:tcBorders>
                  </w:tcPr>
                  <w:p w:rsidR="00C66C9F" w:rsidRPr="009643A4" w:rsidRDefault="00C66C9F" w:rsidP="004228D2">
                    <w:pPr>
                      <w:jc w:val="center"/>
                      <w:rPr>
                        <w:rFonts w:asciiTheme="minorEastAsia" w:hAnsiTheme="minorEastAsia"/>
                        <w:sz w:val="13"/>
                        <w:szCs w:val="13"/>
                      </w:rPr>
                    </w:pPr>
                  </w:p>
                </w:tc>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一、上年</w:t>
                    </w:r>
                    <w:r w:rsidRPr="009643A4">
                      <w:rPr>
                        <w:rFonts w:asciiTheme="minorEastAsia" w:hAnsiTheme="minorEastAsia" w:hint="eastAsia"/>
                        <w:sz w:val="13"/>
                        <w:szCs w:val="13"/>
                      </w:rPr>
                      <w:t>期</w:t>
                    </w:r>
                    <w:r w:rsidRPr="009643A4">
                      <w:rPr>
                        <w:rFonts w:asciiTheme="minorEastAsia" w:hAnsiTheme="minorEastAsia"/>
                        <w:sz w:val="13"/>
                        <w:szCs w:val="13"/>
                      </w:rPr>
                      <w:t>末余额</w:t>
                    </w:r>
                  </w:p>
                </w:tc>
                <w:sdt>
                  <w:sdtPr>
                    <w:rPr>
                      <w:rFonts w:asciiTheme="minorEastAsia" w:hAnsiTheme="minorEastAsia"/>
                      <w:sz w:val="13"/>
                      <w:szCs w:val="13"/>
                    </w:rPr>
                    <w:alias w:val="股本"/>
                    <w:tag w:val="_GBC_0c6d10b4149444af9e03828789314f4e"/>
                    <w:id w:val="3768446"/>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3,451,137,189.00</w:t>
                        </w:r>
                      </w:p>
                    </w:tc>
                  </w:sdtContent>
                </w:sdt>
                <w:sdt>
                  <w:sdtPr>
                    <w:rPr>
                      <w:rFonts w:asciiTheme="minorEastAsia" w:hAnsiTheme="minorEastAsia"/>
                      <w:sz w:val="13"/>
                      <w:szCs w:val="13"/>
                    </w:rPr>
                    <w:alias w:val="其他权益工具-其中：优先股"/>
                    <w:tag w:val="_GBC_982fe865592d4b15a92d62983df136c4"/>
                    <w:id w:val="3768447"/>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永续债"/>
                    <w:tag w:val="_GBC_40a1ed824c2a42aaac28b02d5e456282"/>
                    <w:id w:val="3768448"/>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其他"/>
                    <w:tag w:val="_GBC_499b812412af495f87aadae11b78a86f"/>
                    <w:id w:val="3768449"/>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
                    <w:tag w:val="_GBC_17765a3568404a1da120e3efb1f6f4e4"/>
                    <w:id w:val="3768450"/>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4,132,774,901.67</w:t>
                        </w:r>
                      </w:p>
                    </w:tc>
                  </w:sdtContent>
                </w:sdt>
                <w:sdt>
                  <w:sdtPr>
                    <w:rPr>
                      <w:rFonts w:asciiTheme="minorEastAsia" w:hAnsiTheme="minorEastAsia"/>
                      <w:sz w:val="13"/>
                      <w:szCs w:val="13"/>
                    </w:rPr>
                    <w:alias w:val="库存股"/>
                    <w:tag w:val="_GBC_ff0b556e074b4279952ce608e45e952c"/>
                    <w:id w:val="3768451"/>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综合收益（资产负债表项目）"/>
                    <w:tag w:val="_GBC_f9aebbd1b1c84315a34c6118344ff78a"/>
                    <w:id w:val="3768452"/>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-43,783,990.79</w:t>
                        </w:r>
                      </w:p>
                    </w:tc>
                  </w:sdtContent>
                </w:sdt>
                <w:sdt>
                  <w:sdtPr>
                    <w:rPr>
                      <w:rFonts w:asciiTheme="minorEastAsia" w:hAnsiTheme="minorEastAsia"/>
                      <w:sz w:val="13"/>
                      <w:szCs w:val="13"/>
                    </w:rPr>
                    <w:alias w:val="专项储备"/>
                    <w:tag w:val="_GBC_9eb39a3a39374605966081e833de3d62"/>
                    <w:id w:val="3768453"/>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29,714,906.88</w:t>
                        </w:r>
                      </w:p>
                    </w:tc>
                  </w:sdtContent>
                </w:sdt>
                <w:sdt>
                  <w:sdtPr>
                    <w:rPr>
                      <w:rFonts w:asciiTheme="minorEastAsia" w:hAnsiTheme="minorEastAsia"/>
                      <w:sz w:val="13"/>
                      <w:szCs w:val="13"/>
                    </w:rPr>
                    <w:alias w:val="盈余公积"/>
                    <w:tag w:val="_GBC_4d0e171ece294c249574e2dd9dd024ac"/>
                    <w:id w:val="3768454"/>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659,101,192.06</w:t>
                        </w:r>
                      </w:p>
                    </w:tc>
                  </w:sdtContent>
                </w:sdt>
                <w:sdt>
                  <w:sdtPr>
                    <w:rPr>
                      <w:rFonts w:asciiTheme="minorEastAsia" w:hAnsiTheme="minorEastAsia"/>
                      <w:sz w:val="13"/>
                      <w:szCs w:val="13"/>
                    </w:rPr>
                    <w:alias w:val="一般风险准备"/>
                    <w:tag w:val="_GBC_05519bf562014f01af8c45c90f8931fd"/>
                    <w:id w:val="3768455"/>
                    <w:lock w:val="sdtLocked"/>
                  </w:sdtPr>
                  <w:sdtContent>
                    <w:tc>
                      <w:tcPr>
                        <w:tcW w:w="567"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未分配利润"/>
                    <w:tag w:val="_GBC_e15cc3ba9f6240299aa2a5b528ed8bb5"/>
                    <w:id w:val="3768456"/>
                    <w:lock w:val="sdtLocked"/>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5,023,573,562.91</w:t>
                        </w:r>
                      </w:p>
                    </w:tc>
                  </w:sdtContent>
                </w:sdt>
                <w:sdt>
                  <w:sdtPr>
                    <w:rPr>
                      <w:rFonts w:asciiTheme="minorEastAsia" w:hAnsiTheme="minorEastAsia"/>
                      <w:sz w:val="13"/>
                      <w:szCs w:val="13"/>
                    </w:rPr>
                    <w:alias w:val="少数股东权益"/>
                    <w:tag w:val="_GBC_c7fd558fdc874fe096ada525906f5f26"/>
                    <w:id w:val="3768457"/>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2,031,060,704.26</w:t>
                        </w:r>
                      </w:p>
                    </w:tc>
                  </w:sdtContent>
                </w:sdt>
                <w:sdt>
                  <w:sdtPr>
                    <w:rPr>
                      <w:rFonts w:asciiTheme="minorEastAsia" w:hAnsiTheme="minorEastAsia"/>
                      <w:sz w:val="13"/>
                      <w:szCs w:val="13"/>
                    </w:rPr>
                    <w:alias w:val="股东权益合计"/>
                    <w:tag w:val="_GBC_442dec9268e8466ea499b32b3eb59da1"/>
                    <w:id w:val="3768458"/>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15,283,578,465.99</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t>加：</w:t>
                    </w:r>
                    <w:r w:rsidRPr="009643A4">
                      <w:rPr>
                        <w:rFonts w:asciiTheme="minorEastAsia" w:hAnsiTheme="minorEastAsia"/>
                        <w:sz w:val="13"/>
                        <w:szCs w:val="13"/>
                      </w:rPr>
                      <w:t>会计政策变更</w:t>
                    </w:r>
                  </w:p>
                </w:tc>
                <w:sdt>
                  <w:sdtPr>
                    <w:rPr>
                      <w:rFonts w:asciiTheme="minorEastAsia" w:hAnsiTheme="minorEastAsia"/>
                      <w:sz w:val="13"/>
                      <w:szCs w:val="13"/>
                    </w:rPr>
                    <w:alias w:val="会计政策变更导致实收资本（或股本）净额变动金额"/>
                    <w:tag w:val="_GBC_c09674179ce04567bbdc74d40619e0a6"/>
                    <w:id w:val="3768459"/>
                    <w:lock w:val="sdtLocked"/>
                  </w:sdtPr>
                  <w:sdtContent>
                    <w:tc>
                      <w:tcPr>
                        <w:tcW w:w="1276"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会计政策变更导致优先股变动金额"/>
                    <w:tag w:val="_GBC_cbe46d14e1764d73a07ad0d43e35ae86"/>
                    <w:id w:val="3768460"/>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永续债变动金额"/>
                    <w:tag w:val="_GBC_2c116f784c51417688bbb09382ebd9fa"/>
                    <w:id w:val="3768461"/>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其他权益工具中的其他变动金额"/>
                    <w:tag w:val="_GBC_4cec86d3c0f84e15bf8f5c6c5fe1d770"/>
                    <w:id w:val="3768462"/>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资本公积变动金额"/>
                    <w:tag w:val="_GBC_988ab3c6702a4b17988040b16b6d8ccf"/>
                    <w:id w:val="3768463"/>
                    <w:lock w:val="sdtLocked"/>
                  </w:sdtPr>
                  <w:sdtContent>
                    <w:tc>
                      <w:tcPr>
                        <w:tcW w:w="1276"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会计政策变更导致库存股变动金额"/>
                    <w:tag w:val="_GBC_aa4d170130d44daa855018a7b0a59dbd"/>
                    <w:id w:val="3768464"/>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其他综合收益变动金额"/>
                    <w:tag w:val="_GBC_5f1ed07c8dad4b9e8bc742dd13cf5145"/>
                    <w:id w:val="3768465"/>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专项储备变动金额"/>
                    <w:tag w:val="_GBC_0ad9b945c8e44bc2a67ae3b0043604bc"/>
                    <w:id w:val="3768466"/>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盈余公积变动金额"/>
                    <w:tag w:val="_GBC_23f1c404f27043c88e9b093b2272621d"/>
                    <w:id w:val="3768467"/>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一般风险准备变动金额"/>
                    <w:tag w:val="_GBC_cb1b5c178a3d49048bcf651f765e6984"/>
                    <w:id w:val="3768468"/>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未分配利润变动金额"/>
                    <w:tag w:val="_GBC_03fbcf224f96453a9ed5c217dd4bfd27"/>
                    <w:id w:val="3768469"/>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少数股东权益变动金额"/>
                    <w:tag w:val="_GBC_fd067631d404438ea02d264dd48e70d2"/>
                    <w:id w:val="3768470"/>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股东权益合计变动金额"/>
                    <w:tag w:val="_GBC_c2d525eff22840f09e6b321deb2de9dc"/>
                    <w:id w:val="3768471"/>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ind w:firstLineChars="200" w:firstLine="260"/>
                      <w:rPr>
                        <w:rFonts w:asciiTheme="minorEastAsia" w:hAnsiTheme="minorEastAsia"/>
                        <w:sz w:val="13"/>
                        <w:szCs w:val="13"/>
                      </w:rPr>
                    </w:pPr>
                    <w:r w:rsidRPr="009643A4">
                      <w:rPr>
                        <w:rFonts w:asciiTheme="minorEastAsia" w:hAnsiTheme="minorEastAsia"/>
                        <w:sz w:val="13"/>
                        <w:szCs w:val="13"/>
                      </w:rPr>
                      <w:t>前期差错更正</w:t>
                    </w:r>
                  </w:p>
                </w:tc>
                <w:sdt>
                  <w:sdtPr>
                    <w:rPr>
                      <w:rFonts w:asciiTheme="minorEastAsia" w:hAnsiTheme="minorEastAsia"/>
                      <w:sz w:val="13"/>
                      <w:szCs w:val="13"/>
                    </w:rPr>
                    <w:alias w:val="前期差错更正导致实收资本（或股本）净额变动金额"/>
                    <w:tag w:val="_GBC_93f36e0a882744b5861bc7a1dccabaeb"/>
                    <w:id w:val="3768472"/>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优先股变动金额"/>
                    <w:tag w:val="_GBC_d6f6def1ae7545468eafa8186027ee5e"/>
                    <w:id w:val="3768473"/>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永续债变动金额"/>
                    <w:tag w:val="_GBC_df62292574364a8198663e1267a2ed79"/>
                    <w:id w:val="3768474"/>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其他权益工具中的其他变动金额"/>
                    <w:tag w:val="_GBC_663b4fe31ce74275a778cc6df70c3639"/>
                    <w:id w:val="3768475"/>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资本公积变动金额"/>
                    <w:tag w:val="_GBC_94c671c7686347a88eb000d09e3d3ddd"/>
                    <w:id w:val="3768476"/>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库存股变动金额"/>
                    <w:tag w:val="_GBC_64664cca9dc9486e90495fbeff172f3b"/>
                    <w:id w:val="3768477"/>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其他综合收益变动金额"/>
                    <w:tag w:val="_GBC_7e3a01e150c04a54a0ad3810ffe58fdd"/>
                    <w:id w:val="3768478"/>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专项储备变动金额"/>
                    <w:tag w:val="_GBC_011ec8b3b27f4052b19d72752b723315"/>
                    <w:id w:val="3768479"/>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盈余公积变动金额"/>
                    <w:tag w:val="_GBC_b17e1011b6424dda884e9d25914b0cd9"/>
                    <w:id w:val="3768480"/>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一般风险准备变动金额"/>
                    <w:tag w:val="_GBC_344ef63e1eb04723864624f5ac9eb2ac"/>
                    <w:id w:val="3768481"/>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未分配利润变动金额"/>
                    <w:tag w:val="_GBC_04871b5d738b4d7f961c55cedd1cb620"/>
                    <w:id w:val="3768482"/>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少数股东权益变动金额"/>
                    <w:tag w:val="_GBC_07d019d58b7b4fd8a02aa80d34be2a19"/>
                    <w:id w:val="3768483"/>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股东权益合计变动金额"/>
                    <w:tag w:val="_GBC_bae414834150489281217f029021ce34"/>
                    <w:id w:val="3768484"/>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ind w:firstLineChars="200" w:firstLine="260"/>
                      <w:rPr>
                        <w:rFonts w:asciiTheme="minorEastAsia" w:hAnsiTheme="minorEastAsia"/>
                        <w:sz w:val="13"/>
                        <w:szCs w:val="13"/>
                      </w:rPr>
                    </w:pPr>
                    <w:r w:rsidRPr="009643A4">
                      <w:rPr>
                        <w:rFonts w:asciiTheme="minorEastAsia" w:hAnsiTheme="minorEastAsia" w:hint="eastAsia"/>
                        <w:sz w:val="13"/>
                        <w:szCs w:val="13"/>
                      </w:rPr>
                      <w:t>同</w:t>
                    </w:r>
                    <w:proofErr w:type="gramStart"/>
                    <w:r w:rsidRPr="009643A4">
                      <w:rPr>
                        <w:rFonts w:asciiTheme="minorEastAsia" w:hAnsiTheme="minorEastAsia" w:hint="eastAsia"/>
                        <w:sz w:val="13"/>
                        <w:szCs w:val="13"/>
                      </w:rPr>
                      <w:t>一控制</w:t>
                    </w:r>
                    <w:proofErr w:type="gramEnd"/>
                    <w:r w:rsidRPr="009643A4">
                      <w:rPr>
                        <w:rFonts w:asciiTheme="minorEastAsia" w:hAnsiTheme="minorEastAsia" w:hint="eastAsia"/>
                        <w:sz w:val="13"/>
                        <w:szCs w:val="13"/>
                      </w:rPr>
                      <w:t>下企业合并</w:t>
                    </w:r>
                  </w:p>
                </w:tc>
                <w:sdt>
                  <w:sdtPr>
                    <w:rPr>
                      <w:rFonts w:asciiTheme="minorEastAsia" w:hAnsiTheme="minorEastAsia"/>
                      <w:sz w:val="13"/>
                      <w:szCs w:val="13"/>
                    </w:rPr>
                    <w:alias w:val="同一控制下企业合并导致股本变动金额"/>
                    <w:tag w:val="_GBC_488e53613b3f4fe7bcd2de60f55c0755"/>
                    <w:id w:val="3768485"/>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优先股变动金额"/>
                    <w:tag w:val="_GBC_3957ac04959e43b6b1b940c2171c0cfd"/>
                    <w:id w:val="3768486"/>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永续债变动金额"/>
                    <w:tag w:val="_GBC_c37c1705ca3944f587225a7ca47801f9"/>
                    <w:id w:val="3768487"/>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其他权益工具中的其他变动金额"/>
                    <w:tag w:val="_GBC_e728318ba28446a3bbaa5bda514d6aa4"/>
                    <w:id w:val="3768488"/>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资本公积变动金额"/>
                    <w:tag w:val="_GBC_c46915fb73bf44ae92f06f05739812e3"/>
                    <w:id w:val="3768489"/>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库存股变动金额"/>
                    <w:tag w:val="_GBC_2306bf2e1b914e188fe32c84db49c978"/>
                    <w:id w:val="3768490"/>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其他综合收益变动金额"/>
                    <w:tag w:val="_GBC_b0adbe4224be48aaa832539d7c37eb69"/>
                    <w:id w:val="3768491"/>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专项储备变动金额"/>
                    <w:tag w:val="_GBC_53123ae2175e47f499281dd24111466f"/>
                    <w:id w:val="3768492"/>
                    <w:lock w:val="sdtLocked"/>
                    <w:showingPlcHdr/>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盈余公积变动金额"/>
                    <w:tag w:val="_GBC_2fff66357a4c4cd69263dd5b3dfb3564"/>
                    <w:id w:val="3768493"/>
                    <w:lock w:val="sdtLocked"/>
                    <w:showingPlcHdr/>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一般风险准备变动金额"/>
                    <w:tag w:val="_GBC_3a9cd2dffb85450dbb12bb815d0377e6"/>
                    <w:id w:val="3768494"/>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未分配利润变动金额"/>
                    <w:tag w:val="_GBC_006ffa52dca54ac68ac2fa105901a3c3"/>
                    <w:id w:val="3768495"/>
                    <w:lock w:val="sdtLocked"/>
                    <w:showingPlcHdr/>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少数股东权益变动金额"/>
                    <w:tag w:val="_GBC_23404c0c316d45728f16761a4006919c"/>
                    <w:id w:val="3768496"/>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股东权益合计变动金额"/>
                    <w:tag w:val="_GBC_e1a691549cf14d17b12c7b7ee9923e1b"/>
                    <w:id w:val="3768497"/>
                    <w:lock w:val="sdtLocked"/>
                    <w:showingPlcHdr/>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ind w:firstLineChars="200" w:firstLine="260"/>
                      <w:rPr>
                        <w:rFonts w:asciiTheme="minorEastAsia" w:hAnsiTheme="minorEastAsia"/>
                        <w:sz w:val="13"/>
                        <w:szCs w:val="13"/>
                      </w:rPr>
                    </w:pPr>
                    <w:r w:rsidRPr="009643A4">
                      <w:rPr>
                        <w:rFonts w:asciiTheme="minorEastAsia" w:hAnsiTheme="minorEastAsia" w:hint="eastAsia"/>
                        <w:sz w:val="13"/>
                        <w:szCs w:val="13"/>
                      </w:rPr>
                      <w:t>其他</w:t>
                    </w:r>
                  </w:p>
                </w:tc>
                <w:sdt>
                  <w:sdtPr>
                    <w:rPr>
                      <w:rFonts w:asciiTheme="minorEastAsia" w:hAnsiTheme="minorEastAsia"/>
                      <w:sz w:val="13"/>
                      <w:szCs w:val="13"/>
                    </w:rPr>
                    <w:alias w:val="实收资本变动金额（其他追溯调整）"/>
                    <w:tag w:val="_GBC_3ce4c537c6c14d6ebac9f0acfa456c11"/>
                    <w:id w:val="3768498"/>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优先股变动金额（其他追溯调整）"/>
                    <w:tag w:val="_GBC_9bd80f65003546c9a5f5c12a572f4a0d"/>
                    <w:id w:val="3768499"/>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永续债变动金额（其他追溯调整）"/>
                    <w:tag w:val="_GBC_9773a6ccfe1b40eab076304fc747a3d8"/>
                    <w:id w:val="3768500"/>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中的其他变动金额（其他追溯调整）"/>
                    <w:tag w:val="_GBC_969e4910380b4f1b8449243cd0c457e7"/>
                    <w:id w:val="3768501"/>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变动金额（其他追溯调整）"/>
                    <w:tag w:val="_GBC_f83a56fb63a440168a0343274dc2b990"/>
                    <w:id w:val="3768502"/>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库存股变动金额（其他追溯调整）"/>
                    <w:tag w:val="_GBC_a18df4f42f77442484184a8acb296947"/>
                    <w:id w:val="3768503"/>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综合收益变动金额（其他追溯调整）"/>
                    <w:tag w:val="_GBC_dc58b36912e0425e966d0bd5b1905959"/>
                    <w:id w:val="3768504"/>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变动金额（其他追溯调整）"/>
                    <w:tag w:val="_GBC_5ff74747889243619bf99c2d2a1f956f"/>
                    <w:id w:val="3768505"/>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变动金额（其他追溯调整）"/>
                    <w:tag w:val="_GBC_e856558096674dfba47ef191f34bc5c3"/>
                    <w:id w:val="3768506"/>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一般风险准备变动金额（其他追溯调整）"/>
                    <w:tag w:val="_GBC_a7b815ca86384f68b72722d9393a269c"/>
                    <w:id w:val="3768507"/>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未分配利润变动金额（其他追溯调整）"/>
                    <w:tag w:val="_GBC_b183e3d49d3746dfad9419a752120b5d"/>
                    <w:id w:val="3768508"/>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少数股东权益变动金额（其他追溯调整）"/>
                    <w:tag w:val="_GBC_48aa47eb23c0469d82eb2b7904a0ba2a"/>
                    <w:id w:val="3768509"/>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权益变动金额（其他追溯调整）"/>
                    <w:tag w:val="_GBC_a716f6f27f394f64aabe1cffb90f3ef4"/>
                    <w:id w:val="3768510"/>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二、本年</w:t>
                    </w:r>
                    <w:r w:rsidRPr="009643A4">
                      <w:rPr>
                        <w:rFonts w:asciiTheme="minorEastAsia" w:hAnsiTheme="minorEastAsia" w:hint="eastAsia"/>
                        <w:sz w:val="13"/>
                        <w:szCs w:val="13"/>
                      </w:rPr>
                      <w:t>期</w:t>
                    </w:r>
                    <w:r w:rsidRPr="009643A4">
                      <w:rPr>
                        <w:rFonts w:asciiTheme="minorEastAsia" w:hAnsiTheme="minorEastAsia"/>
                        <w:sz w:val="13"/>
                        <w:szCs w:val="13"/>
                      </w:rPr>
                      <w:t>初余额</w:t>
                    </w:r>
                  </w:p>
                </w:tc>
                <w:sdt>
                  <w:sdtPr>
                    <w:rPr>
                      <w:rFonts w:asciiTheme="minorEastAsia" w:hAnsiTheme="minorEastAsia"/>
                      <w:sz w:val="13"/>
                      <w:szCs w:val="13"/>
                    </w:rPr>
                    <w:alias w:val="股本"/>
                    <w:tag w:val="_GBC_7ffb904e78e6477884ead627a8c631d3"/>
                    <w:id w:val="3768511"/>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3,451,137,189.00</w:t>
                        </w:r>
                      </w:p>
                    </w:tc>
                  </w:sdtContent>
                </w:sdt>
                <w:sdt>
                  <w:sdtPr>
                    <w:rPr>
                      <w:rFonts w:asciiTheme="minorEastAsia" w:hAnsiTheme="minorEastAsia"/>
                      <w:sz w:val="13"/>
                      <w:szCs w:val="13"/>
                    </w:rPr>
                    <w:alias w:val="其他权益工具-其中：优先股"/>
                    <w:tag w:val="_GBC_dba908bc5e0e4171b7ebfbc41d7847a1"/>
                    <w:id w:val="3768512"/>
                    <w:lock w:val="sdtLocked"/>
                  </w:sdtPr>
                  <w:sdtContent>
                    <w:tc>
                      <w:tcPr>
                        <w:tcW w:w="425"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其他权益工具-永续债"/>
                    <w:tag w:val="_GBC_4515a054b6a14ecfbf1fd9407f99e3e4"/>
                    <w:id w:val="3768513"/>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其他"/>
                    <w:tag w:val="_GBC_7753d394adf44e1f8f53149adfd044ba"/>
                    <w:id w:val="3768514"/>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
                    <w:tag w:val="_GBC_68dbe5f167e148f0a5f0a3f6330cb542"/>
                    <w:id w:val="3768515"/>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4,132,774,901.67</w:t>
                        </w:r>
                      </w:p>
                    </w:tc>
                  </w:sdtContent>
                </w:sdt>
                <w:sdt>
                  <w:sdtPr>
                    <w:rPr>
                      <w:rFonts w:asciiTheme="minorEastAsia" w:hAnsiTheme="minorEastAsia"/>
                      <w:sz w:val="13"/>
                      <w:szCs w:val="13"/>
                    </w:rPr>
                    <w:alias w:val="库存股"/>
                    <w:tag w:val="_GBC_890dc2108e9743459a162d1be96c9b38"/>
                    <w:id w:val="3768516"/>
                    <w:lock w:val="sdtLocked"/>
                  </w:sdtPr>
                  <w:sdtContent>
                    <w:tc>
                      <w:tcPr>
                        <w:tcW w:w="567"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其他综合收益（资产负债表项目）"/>
                    <w:tag w:val="_GBC_7e7cea458edc4fef83b6aa00b0d6aee4"/>
                    <w:id w:val="3768517"/>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-43,783,990.79</w:t>
                        </w:r>
                      </w:p>
                    </w:tc>
                  </w:sdtContent>
                </w:sdt>
                <w:sdt>
                  <w:sdtPr>
                    <w:rPr>
                      <w:rFonts w:asciiTheme="minorEastAsia" w:hAnsiTheme="minorEastAsia"/>
                      <w:sz w:val="13"/>
                      <w:szCs w:val="13"/>
                    </w:rPr>
                    <w:alias w:val="专项储备"/>
                    <w:tag w:val="_GBC_0c6e51a496b546c9b745a8e54be8f15f"/>
                    <w:id w:val="3768518"/>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29,714,906.88</w:t>
                        </w:r>
                      </w:p>
                    </w:tc>
                  </w:sdtContent>
                </w:sdt>
                <w:sdt>
                  <w:sdtPr>
                    <w:rPr>
                      <w:rFonts w:asciiTheme="minorEastAsia" w:hAnsiTheme="minorEastAsia"/>
                      <w:sz w:val="13"/>
                      <w:szCs w:val="13"/>
                    </w:rPr>
                    <w:alias w:val="盈余公积"/>
                    <w:tag w:val="_GBC_1d110a200be1458996f25bcb00197f2a"/>
                    <w:id w:val="3768519"/>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659,101,192.06</w:t>
                        </w:r>
                      </w:p>
                    </w:tc>
                  </w:sdtContent>
                </w:sdt>
                <w:sdt>
                  <w:sdtPr>
                    <w:rPr>
                      <w:rFonts w:asciiTheme="minorEastAsia" w:hAnsiTheme="minorEastAsia"/>
                      <w:sz w:val="13"/>
                      <w:szCs w:val="13"/>
                    </w:rPr>
                    <w:alias w:val="一般风险准备"/>
                    <w:tag w:val="_GBC_717743d5dc924f1d8c14f011cbf3c2b9"/>
                    <w:id w:val="3768520"/>
                    <w:lock w:val="sdtLocked"/>
                  </w:sdtPr>
                  <w:sdtContent>
                    <w:tc>
                      <w:tcPr>
                        <w:tcW w:w="567"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未分配利润"/>
                    <w:tag w:val="_GBC_da6a75e012994c7dbdfd6cd3df7244d8"/>
                    <w:id w:val="3768521"/>
                    <w:lock w:val="sdtLocked"/>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5,023,573,562.91</w:t>
                        </w:r>
                      </w:p>
                    </w:tc>
                  </w:sdtContent>
                </w:sdt>
                <w:sdt>
                  <w:sdtPr>
                    <w:rPr>
                      <w:rFonts w:asciiTheme="minorEastAsia" w:hAnsiTheme="minorEastAsia"/>
                      <w:sz w:val="13"/>
                      <w:szCs w:val="13"/>
                    </w:rPr>
                    <w:alias w:val="少数股东权益"/>
                    <w:tag w:val="_GBC_99f25fd6062e41bb8036bd4a399f2ad1"/>
                    <w:id w:val="3768522"/>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2,031,060,704.26</w:t>
                        </w:r>
                      </w:p>
                    </w:tc>
                  </w:sdtContent>
                </w:sdt>
                <w:sdt>
                  <w:sdtPr>
                    <w:rPr>
                      <w:rFonts w:asciiTheme="minorEastAsia" w:hAnsiTheme="minorEastAsia"/>
                      <w:sz w:val="13"/>
                      <w:szCs w:val="13"/>
                    </w:rPr>
                    <w:alias w:val="股东权益合计"/>
                    <w:tag w:val="_GBC_9d6e65929de14e19acba2e4a333251a7"/>
                    <w:id w:val="3768523"/>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15,283,578,465.99</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三、本</w:t>
                    </w:r>
                    <w:r w:rsidRPr="009643A4">
                      <w:rPr>
                        <w:rFonts w:asciiTheme="minorEastAsia" w:hAnsiTheme="minorEastAsia" w:hint="eastAsia"/>
                        <w:sz w:val="13"/>
                        <w:szCs w:val="13"/>
                      </w:rPr>
                      <w:t>期</w:t>
                    </w:r>
                    <w:r w:rsidRPr="009643A4">
                      <w:rPr>
                        <w:rFonts w:asciiTheme="minorEastAsia" w:hAnsiTheme="minorEastAsia"/>
                        <w:sz w:val="13"/>
                        <w:szCs w:val="13"/>
                      </w:rPr>
                      <w:t>增减变动金额（减少以“－”号填列）</w:t>
                    </w:r>
                  </w:p>
                </w:tc>
                <w:sdt>
                  <w:sdtPr>
                    <w:rPr>
                      <w:rFonts w:asciiTheme="minorEastAsia" w:hAnsiTheme="minorEastAsia"/>
                      <w:sz w:val="13"/>
                      <w:szCs w:val="13"/>
                    </w:rPr>
                    <w:alias w:val="实收资本（或股本）净额增减变动金额"/>
                    <w:tag w:val="_GBC_97f48e8fa059431594f52db718ff0b70"/>
                    <w:id w:val="3768524"/>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中的优先股增减变动金额"/>
                    <w:tag w:val="_GBC_133e9814b8ea45e5894c6f0571711e7b"/>
                    <w:id w:val="3768525"/>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中的永续债增减变动金额"/>
                    <w:tag w:val="_GBC_fbc37b80f4164abe82529524c4414f88"/>
                    <w:id w:val="3768526"/>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中的其他增减变动金额"/>
                    <w:tag w:val="_GBC_3a7f7687e8674f45a32aa6a42ebca88c"/>
                    <w:id w:val="3768527"/>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增减变动金额"/>
                    <w:tag w:val="_GBC_b7fb5f5cb7c84e1fb799da57c6195385"/>
                    <w:id w:val="3768528"/>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库存股增减变动金额"/>
                    <w:tag w:val="_GBC_aa12688c99574b6e90d9188a21d9de29"/>
                    <w:id w:val="3768529"/>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综合收益增减变动金额"/>
                    <w:tag w:val="_GBC_d123f8e3c9d54cbb8f7acbc3df0f0f7e"/>
                    <w:id w:val="3768530"/>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36,218,960.89</w:t>
                        </w:r>
                      </w:p>
                    </w:tc>
                  </w:sdtContent>
                </w:sdt>
                <w:sdt>
                  <w:sdtPr>
                    <w:rPr>
                      <w:rFonts w:asciiTheme="minorEastAsia" w:hAnsiTheme="minorEastAsia"/>
                      <w:sz w:val="13"/>
                      <w:szCs w:val="13"/>
                    </w:rPr>
                    <w:alias w:val="专项储备增减变动金额"/>
                    <w:tag w:val="_GBC_dbc36e10e87b4b74aaffbdcbeef7367f"/>
                    <w:id w:val="3768531"/>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15,266,704.54</w:t>
                        </w:r>
                      </w:p>
                    </w:tc>
                  </w:sdtContent>
                </w:sdt>
                <w:sdt>
                  <w:sdtPr>
                    <w:rPr>
                      <w:rFonts w:asciiTheme="minorEastAsia" w:hAnsiTheme="minorEastAsia"/>
                      <w:sz w:val="13"/>
                      <w:szCs w:val="13"/>
                    </w:rPr>
                    <w:alias w:val="盈余公积增减变动金额"/>
                    <w:tag w:val="_GBC_0804ce30f18b485199a4d2de5232b4a1"/>
                    <w:id w:val="3768532"/>
                    <w:lock w:val="sdtLocked"/>
                    <w:showingPlcHdr/>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一般风险准备增减变动金额"/>
                    <w:tag w:val="_GBC_b8b74db52ed34b4da8a398a063864478"/>
                    <w:id w:val="3768533"/>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未分配利润增减变动金额"/>
                    <w:tag w:val="_GBC_309c90277c884ffc87911778089e7bc5"/>
                    <w:id w:val="3768534"/>
                    <w:lock w:val="sdtLocked"/>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91,598,874.41</w:t>
                        </w:r>
                      </w:p>
                    </w:tc>
                  </w:sdtContent>
                </w:sdt>
                <w:sdt>
                  <w:sdtPr>
                    <w:rPr>
                      <w:rFonts w:asciiTheme="minorEastAsia" w:hAnsiTheme="minorEastAsia"/>
                      <w:sz w:val="13"/>
                      <w:szCs w:val="13"/>
                    </w:rPr>
                    <w:alias w:val="少数股东权益增减变动金额"/>
                    <w:tag w:val="_GBC_015e57c6486646408ee3c68da2a54a2b"/>
                    <w:id w:val="3768535"/>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41,138,848.28</w:t>
                        </w:r>
                      </w:p>
                    </w:tc>
                  </w:sdtContent>
                </w:sdt>
                <w:sdt>
                  <w:sdtPr>
                    <w:rPr>
                      <w:rFonts w:asciiTheme="minorEastAsia" w:hAnsiTheme="minorEastAsia"/>
                      <w:sz w:val="13"/>
                      <w:szCs w:val="13"/>
                    </w:rPr>
                    <w:alias w:val="股东权益合计增减变动金额"/>
                    <w:tag w:val="_GBC_ef5895ec267c4011b8002c93402fc4de"/>
                    <w:id w:val="3768536"/>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184,223,388.12</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t>（一）综合收益总额</w:t>
                    </w:r>
                  </w:p>
                </w:tc>
                <w:sdt>
                  <w:sdtPr>
                    <w:rPr>
                      <w:rFonts w:asciiTheme="minorEastAsia" w:hAnsiTheme="minorEastAsia"/>
                      <w:sz w:val="13"/>
                      <w:szCs w:val="13"/>
                    </w:rPr>
                    <w:alias w:val="综合收益总额导致股本变动金额"/>
                    <w:tag w:val="_GBC_481cb388917b4373826bcfe7accb489d"/>
                    <w:id w:val="3768537"/>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优先股变动金额"/>
                    <w:tag w:val="_GBC_827f72604665404c89124cec65c384ea"/>
                    <w:id w:val="3768538"/>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永续债变动金额"/>
                    <w:tag w:val="_GBC_f22e5b8b0f3749309845723c55e2ceae"/>
                    <w:id w:val="3768539"/>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其他权益工具中的其他变动金额"/>
                    <w:tag w:val="_GBC_8fd40b3b2d994910ace8b5fb50d91ac5"/>
                    <w:id w:val="3768540"/>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资本公积变动金额"/>
                    <w:tag w:val="_GBC_43b3330670414658b9663d5bc3483afe"/>
                    <w:id w:val="3768541"/>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库存股变动金额"/>
                    <w:tag w:val="_GBC_958849866dcf4040b0b04eedb553c198"/>
                    <w:id w:val="3768542"/>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其他综合收益变动金额"/>
                    <w:tag w:val="_GBC_35e9930a331d4c23931e611a28af4bb1"/>
                    <w:id w:val="3768543"/>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36,218,960.89</w:t>
                        </w:r>
                      </w:p>
                    </w:tc>
                  </w:sdtContent>
                </w:sdt>
                <w:sdt>
                  <w:sdtPr>
                    <w:rPr>
                      <w:rFonts w:asciiTheme="minorEastAsia" w:hAnsiTheme="minorEastAsia"/>
                      <w:sz w:val="13"/>
                      <w:szCs w:val="13"/>
                    </w:rPr>
                    <w:alias w:val="综合收益总额导致专项储备变动金额"/>
                    <w:tag w:val="_GBC_6aab059aab234dfd9c1bf709de29c92c"/>
                    <w:id w:val="3768544"/>
                    <w:lock w:val="sdtLocked"/>
                  </w:sdtPr>
                  <w:sdtContent>
                    <w:tc>
                      <w:tcPr>
                        <w:tcW w:w="1134"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综合收益总额导致盈余公积变动金额"/>
                    <w:tag w:val="_GBC_d2dce871c7d94ad08a557ac2aeb15645"/>
                    <w:id w:val="3768545"/>
                    <w:lock w:val="sdtLocked"/>
                    <w:showingPlcHdr/>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一般风险准备变动金额"/>
                    <w:tag w:val="_GBC_89eed531bee6461d9549c1f49db566ad"/>
                    <w:id w:val="3768546"/>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未分配利润变动金额"/>
                    <w:tag w:val="_GBC_6b6eb0c9c96f4688b2a9409dcc0c763f"/>
                    <w:id w:val="3768547"/>
                    <w:lock w:val="sdtLocked"/>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212,388,787.21</w:t>
                        </w:r>
                      </w:p>
                    </w:tc>
                  </w:sdtContent>
                </w:sdt>
                <w:sdt>
                  <w:sdtPr>
                    <w:rPr>
                      <w:rFonts w:asciiTheme="minorEastAsia" w:hAnsiTheme="minorEastAsia"/>
                      <w:sz w:val="13"/>
                      <w:szCs w:val="13"/>
                    </w:rPr>
                    <w:alias w:val="综合收益总额导致少数股东权益变动金额"/>
                    <w:tag w:val="_GBC_cdaf9091ceeb4f0c87ed6d10b981b442"/>
                    <w:id w:val="3768548"/>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139,454,592.39</w:t>
                        </w:r>
                      </w:p>
                    </w:tc>
                  </w:sdtContent>
                </w:sdt>
                <w:sdt>
                  <w:sdtPr>
                    <w:rPr>
                      <w:rFonts w:asciiTheme="minorEastAsia" w:hAnsiTheme="minorEastAsia"/>
                      <w:sz w:val="13"/>
                      <w:szCs w:val="13"/>
                    </w:rPr>
                    <w:alias w:val="综合收益总额导致股东权益合计变动金额"/>
                    <w:tag w:val="_GBC_bae442d5344247e6ad5412c50613a80a"/>
                    <w:id w:val="3768549"/>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388,062,340.49</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w:t>
                    </w:r>
                    <w:r w:rsidRPr="009643A4">
                      <w:rPr>
                        <w:rFonts w:asciiTheme="minorEastAsia" w:hAnsiTheme="minorEastAsia" w:hint="eastAsia"/>
                        <w:sz w:val="13"/>
                        <w:szCs w:val="13"/>
                      </w:rPr>
                      <w:t>二</w:t>
                    </w:r>
                    <w:r w:rsidRPr="009643A4">
                      <w:rPr>
                        <w:rFonts w:asciiTheme="minorEastAsia" w:hAnsiTheme="minorEastAsia"/>
                        <w:sz w:val="13"/>
                        <w:szCs w:val="13"/>
                      </w:rPr>
                      <w:t>）所有者投入和减少资本</w:t>
                    </w:r>
                  </w:p>
                </w:tc>
                <w:sdt>
                  <w:sdtPr>
                    <w:rPr>
                      <w:rFonts w:asciiTheme="minorEastAsia" w:hAnsiTheme="minorEastAsia"/>
                      <w:sz w:val="13"/>
                      <w:szCs w:val="13"/>
                    </w:rPr>
                    <w:alias w:val="所有者投入和减少资本导致实收资本（或股本）净额变动金额"/>
                    <w:tag w:val="_GBC_2136b75d8d3943e0856036061a6bd009"/>
                    <w:id w:val="3768550"/>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其他权益工具中的优先股变动金额"/>
                    <w:tag w:val="_GBC_bb8ec3f268bb43929fdaa6e0233518d7"/>
                    <w:id w:val="3768551"/>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其他权益工具中的永续债变动金额"/>
                    <w:tag w:val="_GBC_ca866c1fadc84ff482b567211c9594a2"/>
                    <w:id w:val="3768552"/>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其他权益工具中的其他变动金额"/>
                    <w:tag w:val="_GBC_39d4c8621dd8412c8034cdd219ffe7b2"/>
                    <w:id w:val="3768553"/>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资本公积变动金额"/>
                    <w:tag w:val="_GBC_5e4e6b8dafd248e1b30211ef8d3b68f1"/>
                    <w:id w:val="3768554"/>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库存股变动金额"/>
                    <w:tag w:val="_GBC_1031ef8f517d4b449d2297057466cae1"/>
                    <w:id w:val="3768555"/>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其他综合收益变动金额"/>
                    <w:tag w:val="_GBC_6bb85df0c51f4e0db8ce23ccdbedf326"/>
                    <w:id w:val="3768556"/>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专项储备变动金额"/>
                    <w:tag w:val="_GBC_dd606d273be344a6a57137cc3c480b78"/>
                    <w:id w:val="3768557"/>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盈余公积变动金额"/>
                    <w:tag w:val="_GBC_274fd5be469e477fabae0c95441ba7e3"/>
                    <w:id w:val="3768558"/>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一般风险准备变动金额"/>
                    <w:tag w:val="_GBC_e3b3d5fbd75d4087990da16f37821985"/>
                    <w:id w:val="3768559"/>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未分配利润变动金额"/>
                    <w:tag w:val="_GBC_cecb41d145f444fdbeb9aab36181261b"/>
                    <w:id w:val="3768560"/>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少数股东权益变动金额"/>
                    <w:tag w:val="_GBC_d9aec9a52ba94b1b82b8661e4d2bb772"/>
                    <w:id w:val="3768561"/>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股东权益合计变动金额"/>
                    <w:tag w:val="_GBC_74d390902bbf4c65bb687b07102fde1c"/>
                    <w:id w:val="3768562"/>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t>1．股东投入的普通股</w:t>
                    </w:r>
                  </w:p>
                </w:tc>
                <w:sdt>
                  <w:sdtPr>
                    <w:rPr>
                      <w:rFonts w:asciiTheme="minorEastAsia" w:hAnsiTheme="minorEastAsia"/>
                      <w:sz w:val="13"/>
                      <w:szCs w:val="13"/>
                    </w:rPr>
                    <w:alias w:val="股东投入的普通股导致股本变动金额"/>
                    <w:tag w:val="_GBC_30cd21c74eca42c1af2d9d3f95c9e3fb"/>
                    <w:id w:val="3768563"/>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优先股变动金额"/>
                    <w:tag w:val="_GBC_90833fc8acb748fd96d96e1561386358"/>
                    <w:id w:val="3768564"/>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永续债变动金额"/>
                    <w:tag w:val="_GBC_3d08b667e6624a54a6a6f5f70d2e774f"/>
                    <w:id w:val="3768565"/>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其他权益工具中的其他变动金额"/>
                    <w:tag w:val="_GBC_d329a616b9084378865df82da1be6b5f"/>
                    <w:id w:val="3768566"/>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资本公积变动金额"/>
                    <w:tag w:val="_GBC_b81d036065894df193ea6c80d83b13bf"/>
                    <w:id w:val="3768567"/>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库存股变动金额"/>
                    <w:tag w:val="_GBC_efe94ce0078742f9bd9e000e21d3df1a"/>
                    <w:id w:val="3768568"/>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其他综合收益变动金额"/>
                    <w:tag w:val="_GBC_4e3f258d0fb1431ab66926e2cb296578"/>
                    <w:id w:val="3768569"/>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专项储备变动金额"/>
                    <w:tag w:val="_GBC_d405ffda14474e9bbd99c544528ae748"/>
                    <w:id w:val="3768570"/>
                    <w:lock w:val="sdtLocked"/>
                    <w:showingPlcHdr/>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盈余公积变动金额"/>
                    <w:tag w:val="_GBC_fd748f2915b6467788deba55d63731cb"/>
                    <w:id w:val="3768571"/>
                    <w:lock w:val="sdtLocked"/>
                    <w:showingPlcHdr/>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一般风险准备变动金额"/>
                    <w:tag w:val="_GBC_3e345b4bf985449c9562480813710581"/>
                    <w:id w:val="3768572"/>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未分配利润变动金额"/>
                    <w:tag w:val="_GBC_983a47a88da84642ac3cdd81d7e423f7"/>
                    <w:id w:val="3768573"/>
                    <w:lock w:val="sdtLocked"/>
                    <w:showingPlcHdr/>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少数股东权益变动金额"/>
                    <w:tag w:val="_GBC_2c40e67446574324bf88cad9fc7d9802"/>
                    <w:id w:val="3768574"/>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股东权益合计变动金额"/>
                    <w:tag w:val="_GBC_659709f19ec94ee3a215bcc5e634c5d9"/>
                    <w:id w:val="3768575"/>
                    <w:lock w:val="sdtLocked"/>
                    <w:showingPlcHdr/>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t>2．其他权益工具持有者投入资本</w:t>
                    </w:r>
                  </w:p>
                </w:tc>
                <w:sdt>
                  <w:sdtPr>
                    <w:rPr>
                      <w:rFonts w:asciiTheme="minorEastAsia" w:hAnsiTheme="minorEastAsia"/>
                      <w:sz w:val="13"/>
                      <w:szCs w:val="13"/>
                    </w:rPr>
                    <w:alias w:val="其他权益工具持有者投入资本导致股本变动金额"/>
                    <w:tag w:val="_GBC_6a2eee5d5a9a450b866e9b6c58510368"/>
                    <w:id w:val="3768576"/>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优先股变动金额"/>
                    <w:tag w:val="_GBC_7c17be055fa444c0abc1128bd29c4317"/>
                    <w:id w:val="3768577"/>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永续债变动金额"/>
                    <w:tag w:val="_GBC_0e3623f53e964d63b789de22ad66658a"/>
                    <w:id w:val="3768578"/>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其他权益工具中的其他变动金额"/>
                    <w:tag w:val="_GBC_fd14f98700bc4b8cae7ebec7ccc7b199"/>
                    <w:id w:val="3768579"/>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资本公积变动金额"/>
                    <w:tag w:val="_GBC_4c189238d5a14bb790ad262c8687d6b1"/>
                    <w:id w:val="3768580"/>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库存股变动金额"/>
                    <w:tag w:val="_GBC_ace9e97bcfba4f629274e603bee99895"/>
                    <w:id w:val="3768581"/>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其他综合收益变动金额"/>
                    <w:tag w:val="_GBC_c0b4f11f76cc4f7584a70105df2bd0ee"/>
                    <w:id w:val="3768582"/>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专项储备变动金额"/>
                    <w:tag w:val="_GBC_df4b592348184af0b7157539d8940436"/>
                    <w:id w:val="3768583"/>
                    <w:lock w:val="sdtLocked"/>
                    <w:showingPlcHdr/>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盈余公积变动金额"/>
                    <w:tag w:val="_GBC_62b26ae9426c41ffbb929f22bb4d7d9a"/>
                    <w:id w:val="3768584"/>
                    <w:lock w:val="sdtLocked"/>
                    <w:showingPlcHdr/>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一般风险准备变动金额"/>
                    <w:tag w:val="_GBC_c936ba022f614a219c5f1febebbebb7b"/>
                    <w:id w:val="3768585"/>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未分配利润变动金额"/>
                    <w:tag w:val="_GBC_b59c733092954582b6fa1ea88a37a325"/>
                    <w:id w:val="3768586"/>
                    <w:lock w:val="sdtLocked"/>
                    <w:showingPlcHdr/>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少数股东权益变动金额"/>
                    <w:tag w:val="_GBC_d6596c77313449628c519dafccb2593f"/>
                    <w:id w:val="3768587"/>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股东权益合计变动金额"/>
                    <w:tag w:val="_GBC_8f1ddac7d0c244b683483b1985ebd89c"/>
                    <w:id w:val="3768588"/>
                    <w:lock w:val="sdtLocked"/>
                    <w:showingPlcHdr/>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t>3</w:t>
                    </w:r>
                    <w:r w:rsidRPr="009643A4">
                      <w:rPr>
                        <w:rFonts w:asciiTheme="minorEastAsia" w:hAnsiTheme="minorEastAsia"/>
                        <w:sz w:val="13"/>
                        <w:szCs w:val="13"/>
                      </w:rPr>
                      <w:t>．股份支付计入所有者权益的金额</w:t>
                    </w:r>
                  </w:p>
                </w:tc>
                <w:sdt>
                  <w:sdtPr>
                    <w:rPr>
                      <w:rFonts w:asciiTheme="minorEastAsia" w:hAnsiTheme="minorEastAsia"/>
                      <w:sz w:val="13"/>
                      <w:szCs w:val="13"/>
                    </w:rPr>
                    <w:alias w:val="股份支付计入所有者权益的金额导致实收资本（或股本）净额变动金额"/>
                    <w:tag w:val="_GBC_3791332551bd454b96448cf994e51457"/>
                    <w:id w:val="3768589"/>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其他权益工具中的优先股变动金额"/>
                    <w:tag w:val="_GBC_a2c47fb408954009a39c5507049f1206"/>
                    <w:id w:val="3768590"/>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其他权益工具中的永续债变动金额"/>
                    <w:tag w:val="_GBC_21d745acfbef4f388ba66d6434919a0b"/>
                    <w:id w:val="3768591"/>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其他权益工具中的其他变动金额"/>
                    <w:tag w:val="_GBC_f57f1522382548d9b1b978e472a26a3a"/>
                    <w:id w:val="3768592"/>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资本公积变动金额"/>
                    <w:tag w:val="_GBC_0ba9f6a2a12947a79fcc6ae5dc683115"/>
                    <w:id w:val="3768593"/>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库存股变动金额"/>
                    <w:tag w:val="_GBC_de63e365b51041e99fd2a1e96d1ac448"/>
                    <w:id w:val="3768594"/>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其他综合收益变动金额"/>
                    <w:tag w:val="_GBC_292015fe1f444e0fbf7bc0c7b90748a9"/>
                    <w:id w:val="3768595"/>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专项储备变动金额"/>
                    <w:tag w:val="_GBC_e8faccb4253f400fa57479fa7eaf8991"/>
                    <w:id w:val="3768596"/>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盈余公积变动金额"/>
                    <w:tag w:val="_GBC_85e0a39d632b4c9895faf9e279b37485"/>
                    <w:id w:val="3768597"/>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一般风险准备变动金额"/>
                    <w:tag w:val="_GBC_ecee5f37d1b0402ea471037bfab95d47"/>
                    <w:id w:val="3768598"/>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未分配利润变动金额"/>
                    <w:tag w:val="_GBC_ca76ac794d11448fbbdac6a6fc56bf30"/>
                    <w:id w:val="3768599"/>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少数股东权益变动金额"/>
                    <w:tag w:val="_GBC_6d2fb01705584b38a5cd7338f6d7010b"/>
                    <w:id w:val="3768600"/>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股东权益合计变动金额"/>
                    <w:tag w:val="_GBC_1dd0e6ec44044f609705f8013ea23916"/>
                    <w:id w:val="3768601"/>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t>4</w:t>
                    </w:r>
                    <w:r w:rsidRPr="009643A4">
                      <w:rPr>
                        <w:rFonts w:asciiTheme="minorEastAsia" w:hAnsiTheme="minorEastAsia"/>
                        <w:sz w:val="13"/>
                        <w:szCs w:val="13"/>
                      </w:rPr>
                      <w:t>．其他</w:t>
                    </w:r>
                  </w:p>
                </w:tc>
                <w:sdt>
                  <w:sdtPr>
                    <w:rPr>
                      <w:rFonts w:asciiTheme="minorEastAsia" w:hAnsiTheme="minorEastAsia"/>
                      <w:sz w:val="13"/>
                      <w:szCs w:val="13"/>
                    </w:rPr>
                    <w:alias w:val="其他所有者投入和减少资本导致实收资本（或股本）净额变动金额"/>
                    <w:tag w:val="_GBC_c527c71c4fa643c0a7b04719e5a230ef"/>
                    <w:id w:val="3768602"/>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其他权益工具中的优先股变动金额"/>
                    <w:tag w:val="_GBC_2e7c7783c06245f3851d819fede87110"/>
                    <w:id w:val="3768603"/>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其他权益工具中的永续债变动金额"/>
                    <w:tag w:val="_GBC_62fd9a78c7da4f38b77a2a3b851e7358"/>
                    <w:id w:val="3768604"/>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其他权益工具中的其他变动金额"/>
                    <w:tag w:val="_GBC_e99256ce2e9d4b71990075d307cefa44"/>
                    <w:id w:val="3768605"/>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资本公积变动金额"/>
                    <w:tag w:val="_GBC_b9624e4fc85749f68f689c5b08246f55"/>
                    <w:id w:val="3768606"/>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库存股变动金额"/>
                    <w:tag w:val="_GBC_46cee3d9284a4561ab54cd563be64ce7"/>
                    <w:id w:val="3768607"/>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其他综合收益变动金额"/>
                    <w:tag w:val="_GBC_561d88b29dba420dbb0270db86e597ce"/>
                    <w:id w:val="3768608"/>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专项储备变动金额"/>
                    <w:tag w:val="_GBC_3e92406b9198435ea8fff9629700ace1"/>
                    <w:id w:val="3768609"/>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盈余公积变动金额"/>
                    <w:tag w:val="_GBC_97999a28af804707896032c98c71f9ac"/>
                    <w:id w:val="3768610"/>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一般风险准备变动金额"/>
                    <w:tag w:val="_GBC_409c5554df514bc2b863bad127ec481b"/>
                    <w:id w:val="3768611"/>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未分配利润变动金额"/>
                    <w:tag w:val="_GBC_2cf5415c5054489b94e4c2d3c1422096"/>
                    <w:id w:val="3768612"/>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少数股东权益变动金额"/>
                    <w:tag w:val="_GBC_cf602e8674d146e587d83e4b56d48aa1"/>
                    <w:id w:val="3768613"/>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股东权益合计变动金额"/>
                    <w:tag w:val="_GBC_28ff968fe8d6459cbac21ca64c9581cc"/>
                    <w:id w:val="3768614"/>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w:t>
                    </w:r>
                    <w:r w:rsidRPr="009643A4">
                      <w:rPr>
                        <w:rFonts w:asciiTheme="minorEastAsia" w:hAnsiTheme="minorEastAsia" w:hint="eastAsia"/>
                        <w:sz w:val="13"/>
                        <w:szCs w:val="13"/>
                      </w:rPr>
                      <w:t>三</w:t>
                    </w:r>
                    <w:r w:rsidRPr="009643A4">
                      <w:rPr>
                        <w:rFonts w:asciiTheme="minorEastAsia" w:hAnsiTheme="minorEastAsia"/>
                        <w:sz w:val="13"/>
                        <w:szCs w:val="13"/>
                      </w:rPr>
                      <w:t>）利润分配</w:t>
                    </w:r>
                  </w:p>
                </w:tc>
                <w:sdt>
                  <w:sdtPr>
                    <w:rPr>
                      <w:rFonts w:asciiTheme="minorEastAsia" w:hAnsiTheme="minorEastAsia"/>
                      <w:sz w:val="13"/>
                      <w:szCs w:val="13"/>
                    </w:rPr>
                    <w:alias w:val="利润分配导致实收资本（或股本）净额变动金额"/>
                    <w:tag w:val="_GBC_2851cc52a624492097bc439bcb274218"/>
                    <w:id w:val="3768615"/>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其他权益工具中的优先股变动金额"/>
                    <w:tag w:val="_GBC_ec61dbaac98c4e1c95bb001221e37c66"/>
                    <w:id w:val="3768616"/>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其他权益工具中的永续债变动金额"/>
                    <w:tag w:val="_GBC_b269be15818b4ac294e4df7cf9907492"/>
                    <w:id w:val="3768617"/>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其他权益工具中的其他变动金额"/>
                    <w:tag w:val="_GBC_8fffa4535bd243b5b308f3b916e4407e"/>
                    <w:id w:val="3768618"/>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资本公积变动金额"/>
                    <w:tag w:val="_GBC_1284bdeb0c954c439b359d911823e78a"/>
                    <w:id w:val="3768619"/>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库存股变动金额"/>
                    <w:tag w:val="_GBC_7afb33dfb77f4dc3b254ad9ecef2522c"/>
                    <w:id w:val="3768620"/>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其他综合收益变动金额"/>
                    <w:tag w:val="_GBC_576b308b61db40318d2e74fac8502721"/>
                    <w:id w:val="3768621"/>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专项储备变动金额"/>
                    <w:tag w:val="_GBC_91e943552d8e40c58d5fbddd7de01f97"/>
                    <w:id w:val="3768622"/>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盈余公积变动金额"/>
                    <w:tag w:val="_GBC_836d9e9571b24603948597980ffa90cc"/>
                    <w:id w:val="3768623"/>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一般风险准备变动金额"/>
                    <w:tag w:val="_GBC_2d3fd314934c4ebbb489e203dc126f06"/>
                    <w:id w:val="3768624"/>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未分配利润变动金额"/>
                    <w:tag w:val="_GBC_260b37b1de814c418cb525bf6f7d0120"/>
                    <w:id w:val="3768625"/>
                    <w:lock w:val="sdtLocked"/>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-120,789,912.80</w:t>
                        </w:r>
                      </w:p>
                    </w:tc>
                  </w:sdtContent>
                </w:sdt>
                <w:sdt>
                  <w:sdtPr>
                    <w:rPr>
                      <w:rFonts w:asciiTheme="minorEastAsia" w:hAnsiTheme="minorEastAsia"/>
                      <w:sz w:val="13"/>
                      <w:szCs w:val="13"/>
                    </w:rPr>
                    <w:alias w:val="利润分配导致少数股东权益变动金额"/>
                    <w:tag w:val="_GBC_e182c560bc1d4f318894d856a345307b"/>
                    <w:id w:val="3768626"/>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-113,158,384.23</w:t>
                        </w:r>
                      </w:p>
                    </w:tc>
                  </w:sdtContent>
                </w:sdt>
                <w:sdt>
                  <w:sdtPr>
                    <w:rPr>
                      <w:rFonts w:asciiTheme="minorEastAsia" w:hAnsiTheme="minorEastAsia"/>
                      <w:sz w:val="13"/>
                      <w:szCs w:val="13"/>
                    </w:rPr>
                    <w:alias w:val="利润分配导致股东权益合计变动金额"/>
                    <w:tag w:val="_GBC_36fa9a3a4cfc45168eb5d272aa7a4f76"/>
                    <w:id w:val="3768627"/>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-233,948,297.03</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1．提取盈余公积</w:t>
                    </w:r>
                  </w:p>
                </w:tc>
                <w:sdt>
                  <w:sdtPr>
                    <w:rPr>
                      <w:rFonts w:asciiTheme="minorEastAsia" w:hAnsiTheme="minorEastAsia"/>
                      <w:sz w:val="13"/>
                      <w:szCs w:val="13"/>
                    </w:rPr>
                    <w:alias w:val="提取盈余公积导致实收资本（或股本）净额变动金额"/>
                    <w:tag w:val="_GBC_57623c506e0c40a1ade91cb8a5aaf398"/>
                    <w:id w:val="3768628"/>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其他权益工具中的优先股变动金额"/>
                    <w:tag w:val="_GBC_cfdaf47719fa479aa0d9e98a4ffd8545"/>
                    <w:id w:val="3768629"/>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其他权益工具中的永续债变动金额"/>
                    <w:tag w:val="_GBC_1c63051053774100b5869c81404834cc"/>
                    <w:id w:val="3768630"/>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其他权益工具中的其他变动金额"/>
                    <w:tag w:val="_GBC_26499bfc54c84d5b99f89ca106a9611a"/>
                    <w:id w:val="3768631"/>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资本公积变动金额"/>
                    <w:tag w:val="_GBC_46c60ff0d56e4c4d9bc307a194f88f46"/>
                    <w:id w:val="3768632"/>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库存股变动金额"/>
                    <w:tag w:val="_GBC_ab7a98cb4ff74e27bb4c6c8754db9b11"/>
                    <w:id w:val="3768633"/>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其他综合收益变动金额"/>
                    <w:tag w:val="_GBC_3553220a26424793952ffb0b2e78f267"/>
                    <w:id w:val="3768634"/>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专项储备变动金额"/>
                    <w:tag w:val="_GBC_18a7e25b01fa4877b9bda043b8fe0411"/>
                    <w:id w:val="3768635"/>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盈余公积变动金额"/>
                    <w:tag w:val="_GBC_51cede8901aa44609433032238183b1d"/>
                    <w:id w:val="3768636"/>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一般风险准备变动金额"/>
                    <w:tag w:val="_GBC_a9a0056e895747c387552a3d3371eb9e"/>
                    <w:id w:val="3768637"/>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未分配利润变动金额"/>
                    <w:tag w:val="_GBC_49a38d91e67c40c08946c986dfcbee84"/>
                    <w:id w:val="3768638"/>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少数股东权益变动金额"/>
                    <w:tag w:val="_GBC_92d8af388835446784814e7b2ca35b0c"/>
                    <w:id w:val="3768639"/>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股东权益合计变动金额"/>
                    <w:tag w:val="_GBC_20142f4d252246ebb755e9d3bdb0a534"/>
                    <w:id w:val="3768640"/>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2．提取一般风险准备</w:t>
                    </w:r>
                  </w:p>
                </w:tc>
                <w:sdt>
                  <w:sdtPr>
                    <w:rPr>
                      <w:rFonts w:asciiTheme="minorEastAsia" w:hAnsiTheme="minorEastAsia"/>
                      <w:sz w:val="13"/>
                      <w:szCs w:val="13"/>
                    </w:rPr>
                    <w:alias w:val="提取一般风险准备导致实收资本（或股本）净额变动金额"/>
                    <w:tag w:val="_GBC_6ed9670ec7f24b018f96e99a8efe441d"/>
                    <w:id w:val="3768641"/>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其他权益工具中的优先股变动金额"/>
                    <w:tag w:val="_GBC_6c1af28bcb094ffdb40d9303bd42967e"/>
                    <w:id w:val="3768642"/>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其他权益工具中的永续债变动金额"/>
                    <w:tag w:val="_GBC_3047530481d7476d9dfc5e4cd50785e5"/>
                    <w:id w:val="3768643"/>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其他权益工具中的其他变动金额"/>
                    <w:tag w:val="_GBC_7a33d738f07448e78d284f6b6c5566b9"/>
                    <w:id w:val="3768644"/>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资本公积变动金额"/>
                    <w:tag w:val="_GBC_cbd71f74fa0f41ddb258524eda3797ef"/>
                    <w:id w:val="3768645"/>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库存股变动金额"/>
                    <w:tag w:val="_GBC_3aa9194a9f1b43cea4d7b27f656f2f4c"/>
                    <w:id w:val="3768646"/>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其他综合收益变动金额"/>
                    <w:tag w:val="_GBC_58abcc0ee0814915ae5c918f603e01d7"/>
                    <w:id w:val="3768647"/>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专项储备变动金额"/>
                    <w:tag w:val="_GBC_5b70a39a371e47c2a746f67c5a61bc20"/>
                    <w:id w:val="3768648"/>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盈余公积变动金额"/>
                    <w:tag w:val="_GBC_f1b9f272e17e4ae09eef9c93d5eb5fec"/>
                    <w:id w:val="3768649"/>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一般风险准备变动金额"/>
                    <w:tag w:val="_GBC_67f319d35ec3497eaa3d118006f39907"/>
                    <w:id w:val="3768650"/>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未分配利润变动金额"/>
                    <w:tag w:val="_GBC_70b15506f0ae408580f3e755ace9cb3c"/>
                    <w:id w:val="3768651"/>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少数股东权益变动金额"/>
                    <w:tag w:val="_GBC_46d6349f57724be6bda517b3809edc9e"/>
                    <w:id w:val="3768652"/>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股东权益合计变动金额"/>
                    <w:tag w:val="_GBC_4bae56fcf1684c709f90b1fcbdf971e4"/>
                    <w:id w:val="3768653"/>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3．对所有者（或股东）的分配</w:t>
                    </w:r>
                  </w:p>
                </w:tc>
                <w:sdt>
                  <w:sdtPr>
                    <w:rPr>
                      <w:rFonts w:asciiTheme="minorEastAsia" w:hAnsiTheme="minorEastAsia"/>
                      <w:sz w:val="13"/>
                      <w:szCs w:val="13"/>
                    </w:rPr>
                    <w:alias w:val="对所有者（或股东）的分配导致实收资本（或股本）净额变动金额"/>
                    <w:tag w:val="_GBC_be8730efe10947c2ad2f6fdba67fb0a9"/>
                    <w:id w:val="3768654"/>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其他权益工具中的优先股变动金额"/>
                    <w:tag w:val="_GBC_36cac875e4c74a81a12f3c7de69e243f"/>
                    <w:id w:val="3768655"/>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其他权益工具中的永续债变动金额"/>
                    <w:tag w:val="_GBC_3b51fad731724398856be5fbeb01afa6"/>
                    <w:id w:val="3768656"/>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其他权益工具中的其他变动金额"/>
                    <w:tag w:val="_GBC_d0a14220af9b45a8bd48c88dab298639"/>
                    <w:id w:val="3768657"/>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资本公积变动金额"/>
                    <w:tag w:val="_GBC_c45f6bb4dfe64f6ba1750f04f3745cda"/>
                    <w:id w:val="3768658"/>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库存股变动金额"/>
                    <w:tag w:val="_GBC_1daf915c61dc4199a4b9dfd9555cb6b4"/>
                    <w:id w:val="3768659"/>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其他综合收益变动金额"/>
                    <w:tag w:val="_GBC_220fbdc87b394b9b933f081d2b2532cf"/>
                    <w:id w:val="3768660"/>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专项储备变动金额"/>
                    <w:tag w:val="_GBC_0438c1b6d1a04fef8979c7fa1247146e"/>
                    <w:id w:val="3768661"/>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盈余公积变动金额"/>
                    <w:tag w:val="_GBC_14d38d32346d4331ad03abee52d262e4"/>
                    <w:id w:val="3768662"/>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一般风险准备变动金额"/>
                    <w:tag w:val="_GBC_166468d47a6e4399b7483713f22f8497"/>
                    <w:id w:val="3768663"/>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未分配利润变动金额"/>
                    <w:tag w:val="_GBC_ea6452f41ba4424692acb1cbfa7a4e26"/>
                    <w:id w:val="3768664"/>
                    <w:lock w:val="sdtLocked"/>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-120,789,912.80</w:t>
                        </w:r>
                      </w:p>
                    </w:tc>
                  </w:sdtContent>
                </w:sdt>
                <w:sdt>
                  <w:sdtPr>
                    <w:rPr>
                      <w:rFonts w:asciiTheme="minorEastAsia" w:hAnsiTheme="minorEastAsia"/>
                      <w:sz w:val="13"/>
                      <w:szCs w:val="13"/>
                    </w:rPr>
                    <w:alias w:val="对所有者（或股东）的分配导致少数股东权益变动金额"/>
                    <w:tag w:val="_GBC_240b7a509479473690f81f3f6443ebdd"/>
                    <w:id w:val="3768665"/>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-113,158,384.23</w:t>
                        </w:r>
                      </w:p>
                    </w:tc>
                  </w:sdtContent>
                </w:sdt>
                <w:sdt>
                  <w:sdtPr>
                    <w:rPr>
                      <w:rFonts w:asciiTheme="minorEastAsia" w:hAnsiTheme="minorEastAsia"/>
                      <w:sz w:val="13"/>
                      <w:szCs w:val="13"/>
                    </w:rPr>
                    <w:alias w:val="对所有者（或股东）的分配导致股东权益合计变动金额"/>
                    <w:tag w:val="_GBC_659dba2ebe3c4225ae45ccf6ce13e772"/>
                    <w:id w:val="3768666"/>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-233,948,297.03</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4．其他</w:t>
                    </w:r>
                  </w:p>
                </w:tc>
                <w:sdt>
                  <w:sdtPr>
                    <w:rPr>
                      <w:rFonts w:asciiTheme="minorEastAsia" w:hAnsiTheme="minorEastAsia"/>
                      <w:sz w:val="13"/>
                      <w:szCs w:val="13"/>
                    </w:rPr>
                    <w:alias w:val="其他利润分配导致实收资本（或股本）净额变动金额"/>
                    <w:tag w:val="_GBC_f86a41a52bef4646aa886b1b62af9ca2"/>
                    <w:id w:val="3768667"/>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其他权益工具中的优先股变动金额"/>
                    <w:tag w:val="_GBC_1166fb01e6414768a6f074101dc0bde8"/>
                    <w:id w:val="3768668"/>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其他权益工具中的永续债变动金额"/>
                    <w:tag w:val="_GBC_a71ca53261264284bd2730c9d3351c91"/>
                    <w:id w:val="3768669"/>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其他权益工具中的其他变动金额"/>
                    <w:tag w:val="_GBC_43ff5d06e2e24be3a4dbb924cc1c9638"/>
                    <w:id w:val="3768670"/>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资本公积变动金额"/>
                    <w:tag w:val="_GBC_690e297607494ffb9ce752e155137b5f"/>
                    <w:id w:val="3768671"/>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库存股变动金额"/>
                    <w:tag w:val="_GBC_6bf05080dae4474893900bc558cd596f"/>
                    <w:id w:val="3768672"/>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其他综合收益变动金额"/>
                    <w:tag w:val="_GBC_94b605bb99314d23bd031b76ca16d6f6"/>
                    <w:id w:val="3768673"/>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专项储备变动金额"/>
                    <w:tag w:val="_GBC_8f54f8a997d74231bb57ec6046f5480a"/>
                    <w:id w:val="3768674"/>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盈余公积变动金额"/>
                    <w:tag w:val="_GBC_f6d18e06d2e44391a337079928175d45"/>
                    <w:id w:val="3768675"/>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一般风险准备变动金额"/>
                    <w:tag w:val="_GBC_250fb2eb35a14e2e8c69b0bc45913481"/>
                    <w:id w:val="3768676"/>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未分配利润变动金额"/>
                    <w:tag w:val="_GBC_ba66ff1daab04302ac5d209bf87dee73"/>
                    <w:id w:val="3768677"/>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少数股东权益变动金额"/>
                    <w:tag w:val="_GBC_258ced943163405da1b41d13dd834438"/>
                    <w:id w:val="3768678"/>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股东权益合计变动金额"/>
                    <w:tag w:val="_GBC_be1b050ed0e74260bcdea7959deb5a6a"/>
                    <w:id w:val="3768679"/>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w:t>
                    </w:r>
                    <w:r w:rsidRPr="009643A4">
                      <w:rPr>
                        <w:rFonts w:asciiTheme="minorEastAsia" w:hAnsiTheme="minorEastAsia" w:hint="eastAsia"/>
                        <w:sz w:val="13"/>
                        <w:szCs w:val="13"/>
                      </w:rPr>
                      <w:t>四</w:t>
                    </w:r>
                    <w:r w:rsidRPr="009643A4">
                      <w:rPr>
                        <w:rFonts w:asciiTheme="minorEastAsia" w:hAnsiTheme="minorEastAsia"/>
                        <w:sz w:val="13"/>
                        <w:szCs w:val="13"/>
                      </w:rPr>
                      <w:t>）所有者权益内部结转</w:t>
                    </w:r>
                  </w:p>
                </w:tc>
                <w:sdt>
                  <w:sdtPr>
                    <w:rPr>
                      <w:rFonts w:asciiTheme="minorEastAsia" w:hAnsiTheme="minorEastAsia"/>
                      <w:sz w:val="13"/>
                      <w:szCs w:val="13"/>
                    </w:rPr>
                    <w:alias w:val="所有者权益内部结转导致实收资本（或股本）净额变动金额"/>
                    <w:tag w:val="_GBC_b11c3104a0ea4c569011a66c2df804e4"/>
                    <w:id w:val="3768680"/>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其他权益工具中的优先股变动金额"/>
                    <w:tag w:val="_GBC_1b1e018a344d449691d6c4b3e1dbe0bb"/>
                    <w:id w:val="3768681"/>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其他权益工具中的永续债变动金额"/>
                    <w:tag w:val="_GBC_c933388c0a2047b1978bfc58666107fb"/>
                    <w:id w:val="3768682"/>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其他权益工具中的其他变动金额"/>
                    <w:tag w:val="_GBC_8c40d3028232418fa4545a97e2dbc0b8"/>
                    <w:id w:val="3768683"/>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资本公积变动金额"/>
                    <w:tag w:val="_GBC_000ad320848d499b9696328fcdf5b37d"/>
                    <w:id w:val="3768684"/>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库存股变动金额"/>
                    <w:tag w:val="_GBC_a65b26b0de6d4df0871bd1781cac3be3"/>
                    <w:id w:val="3768685"/>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其他综合收益变动金额"/>
                    <w:tag w:val="_GBC_a0f546f119894730ad39e1a27987eddb"/>
                    <w:id w:val="3768686"/>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专项储备变动金额"/>
                    <w:tag w:val="_GBC_ce506c278d524b368ca1822aad5fc7c4"/>
                    <w:id w:val="3768687"/>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盈余公积变动金额"/>
                    <w:tag w:val="_GBC_a9612697573e4b9da47df234733d488f"/>
                    <w:id w:val="3768688"/>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一般风险准备变动金额"/>
                    <w:tag w:val="_GBC_bb4f8b604b9c454987cae9a7bd551880"/>
                    <w:id w:val="3768689"/>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未分配利润变动金额"/>
                    <w:tag w:val="_GBC_333263d5dc0744409902eeed23df6c83"/>
                    <w:id w:val="3768690"/>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少数股东权益变动金额"/>
                    <w:tag w:val="_GBC_7a3da204ce3646049b03df923d66cf80"/>
                    <w:id w:val="3768691"/>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股东权益合计变动金额"/>
                    <w:tag w:val="_GBC_3ada0a68972e4b9f8920f5045a9f6cf8"/>
                    <w:id w:val="3768692"/>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1．资本公积转增资本（或股本）</w:t>
                    </w:r>
                  </w:p>
                </w:tc>
                <w:sdt>
                  <w:sdtPr>
                    <w:rPr>
                      <w:rFonts w:asciiTheme="minorEastAsia" w:hAnsiTheme="minorEastAsia"/>
                      <w:sz w:val="13"/>
                      <w:szCs w:val="13"/>
                    </w:rPr>
                    <w:alias w:val="资本公积转增资本（或股本）导致实收资本（或股本）净额变动金额"/>
                    <w:tag w:val="_GBC_9db68c2d02a74324a707f8a0a4e1e145"/>
                    <w:id w:val="3768693"/>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其他权益工具中的优先股变动金额"/>
                    <w:tag w:val="_GBC_0ca2d2a297f841f9954b74895a302383"/>
                    <w:id w:val="3768694"/>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其他权益工具中的永续债变动金额"/>
                    <w:tag w:val="_GBC_dac8cd8080f44352bfadf9bfab96a4e2"/>
                    <w:id w:val="3768695"/>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其他权益工具中的其他变动金额"/>
                    <w:tag w:val="_GBC_640b05b76a704e06952e1118785ef332"/>
                    <w:id w:val="3768696"/>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资本公积变动金额"/>
                    <w:tag w:val="_GBC_30de2400658c4f44920e292884cfe421"/>
                    <w:id w:val="3768697"/>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库存股变动金额"/>
                    <w:tag w:val="_GBC_6268d47b970d4db2a5d7e64ae3be06cc"/>
                    <w:id w:val="3768698"/>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其他综合收益变动金额"/>
                    <w:tag w:val="_GBC_880e95e25f574e3eab11f8b21bdd5959"/>
                    <w:id w:val="3768699"/>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专项储备变动金额"/>
                    <w:tag w:val="_GBC_23e7aa5a0a9c4e35b487476acfb820ec"/>
                    <w:id w:val="3768700"/>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盈余公积变动金额"/>
                    <w:tag w:val="_GBC_e514d3b9bb0949daa4623e0a596d5d33"/>
                    <w:id w:val="3768701"/>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一般风险准备变动金额"/>
                    <w:tag w:val="_GBC_4995640c2dea4c12938012fc541f32a4"/>
                    <w:id w:val="3768702"/>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未分配利润变动金额"/>
                    <w:tag w:val="_GBC_0cb019dbadc74175946c013af83d71e7"/>
                    <w:id w:val="3768703"/>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少数股东权益变动金额"/>
                    <w:tag w:val="_GBC_c9757cbc4fa8494da8042507570d49a6"/>
                    <w:id w:val="3768704"/>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股东权益合计变动金额"/>
                    <w:tag w:val="_GBC_802060d12bdc4cecae1298de1d168773"/>
                    <w:id w:val="3768705"/>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2．盈余公积转增资本（或股本）</w:t>
                    </w:r>
                  </w:p>
                </w:tc>
                <w:sdt>
                  <w:sdtPr>
                    <w:rPr>
                      <w:rFonts w:asciiTheme="minorEastAsia" w:hAnsiTheme="minorEastAsia"/>
                      <w:sz w:val="13"/>
                      <w:szCs w:val="13"/>
                    </w:rPr>
                    <w:alias w:val="盈余公积转增资本（或股本）导致实收资本（或股本）净额变动金额"/>
                    <w:tag w:val="_GBC_eafb156329a6496f9482adc364a5a048"/>
                    <w:id w:val="3768706"/>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其他权益工具中的优先股变动金额"/>
                    <w:tag w:val="_GBC_9e3c0c833f2f48118bc6cfe19eeda43f"/>
                    <w:id w:val="3768707"/>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其他权益工具中的永续债变动金额"/>
                    <w:tag w:val="_GBC_967122b66e5c4bb18043ad9ec7d070fa"/>
                    <w:id w:val="3768708"/>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其他权益工具中的其他变动金额"/>
                    <w:tag w:val="_GBC_1339ebbd6af84797bf191fd37ce94f45"/>
                    <w:id w:val="3768709"/>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资本公积变动金额"/>
                    <w:tag w:val="_GBC_ef51fc52e8894e1bac71d48d8f6ad3dd"/>
                    <w:id w:val="3768710"/>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库存股变动金额"/>
                    <w:tag w:val="_GBC_3f4d077e917446aaa06515acff4586c0"/>
                    <w:id w:val="3768711"/>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其他综合收益变动金额"/>
                    <w:tag w:val="_GBC_7a651627c18e41d1bb4b51253f0b8481"/>
                    <w:id w:val="3768712"/>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专项储备变动金额"/>
                    <w:tag w:val="_GBC_aeef5ec51bf941668bdbf1a7ac2cbbba"/>
                    <w:id w:val="3768713"/>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盈余公积变动金额"/>
                    <w:tag w:val="_GBC_e603227d26d34f83890df29603d99081"/>
                    <w:id w:val="3768714"/>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一般风险准备变动金额"/>
                    <w:tag w:val="_GBC_afb7371014aa48d78542092c6abfdeea"/>
                    <w:id w:val="3768715"/>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未分配利润变动金额"/>
                    <w:tag w:val="_GBC_1457ec50f548478faf72965b35d297f2"/>
                    <w:id w:val="3768716"/>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少数股东权益变动金额"/>
                    <w:tag w:val="_GBC_76833378c1bf4e77b69829506f1497aa"/>
                    <w:id w:val="3768717"/>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股东权益合计变动金额"/>
                    <w:tag w:val="_GBC_efcad2803e7745c680315a90f030d993"/>
                    <w:id w:val="3768718"/>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3．盈余公积弥补亏损</w:t>
                    </w:r>
                  </w:p>
                </w:tc>
                <w:sdt>
                  <w:sdtPr>
                    <w:rPr>
                      <w:rFonts w:asciiTheme="minorEastAsia" w:hAnsiTheme="minorEastAsia"/>
                      <w:sz w:val="13"/>
                      <w:szCs w:val="13"/>
                    </w:rPr>
                    <w:alias w:val="盈余公积弥补亏损导致实收资本（或股本）净额变动金额"/>
                    <w:tag w:val="_GBC_d96e675317ec4efda34532e70f5ba775"/>
                    <w:id w:val="3768719"/>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其他权益工具中的优先股变动金额"/>
                    <w:tag w:val="_GBC_09318c810afc4c57a6e2ec49b1dccdd6"/>
                    <w:id w:val="3768720"/>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其他权益工具中的永续债变动金额"/>
                    <w:tag w:val="_GBC_b99c057b3bef4910a174eaf8a23b71a2"/>
                    <w:id w:val="3768721"/>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其他权益工具中的其他变动金额"/>
                    <w:tag w:val="_GBC_e4de9205a8104a4ab26fdce78f098192"/>
                    <w:id w:val="3768722"/>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资本公积变动金额"/>
                    <w:tag w:val="_GBC_0f305eb55cfd4724a3da3e5b9e6ce159"/>
                    <w:id w:val="3768723"/>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库存股变动金额"/>
                    <w:tag w:val="_GBC_c8066994531b4964abd2e795fc785d26"/>
                    <w:id w:val="3768724"/>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其他综合收益变动金额"/>
                    <w:tag w:val="_GBC_7feb6719ffbf4d27bf4d226b105f733e"/>
                    <w:id w:val="3768725"/>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专项储备变动金额"/>
                    <w:tag w:val="_GBC_a8513b3c9ff244ee8db231205a58a5da"/>
                    <w:id w:val="3768726"/>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盈余公积变动金额"/>
                    <w:tag w:val="_GBC_6c65bb6e687949618102adcce004e610"/>
                    <w:id w:val="3768727"/>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一般风险准备变动金额"/>
                    <w:tag w:val="_GBC_55729793f9b045ebbf13f1d563ff76ef"/>
                    <w:id w:val="3768728"/>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未分配利润变动金额"/>
                    <w:tag w:val="_GBC_7e9d220f6b73492c8c024169588a45f4"/>
                    <w:id w:val="3768729"/>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少数股东权益变动金额"/>
                    <w:tag w:val="_GBC_7910ec8ad0634bccae1811d4de7e530a"/>
                    <w:id w:val="3768730"/>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股东权益合计变动金额"/>
                    <w:tag w:val="_GBC_32f8dc3511264106aa43eb99420efb7c"/>
                    <w:id w:val="3768731"/>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4．其他</w:t>
                    </w:r>
                  </w:p>
                </w:tc>
                <w:sdt>
                  <w:sdtPr>
                    <w:rPr>
                      <w:rFonts w:asciiTheme="minorEastAsia" w:hAnsiTheme="minorEastAsia"/>
                      <w:sz w:val="13"/>
                      <w:szCs w:val="13"/>
                    </w:rPr>
                    <w:alias w:val="其他所有者权益内部结转导致实收资本（或股本）净额变动金额"/>
                    <w:tag w:val="_GBC_993a05505fb94d0a91b089558de44fce"/>
                    <w:id w:val="3768732"/>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其他权益工具中的优先股变动金额"/>
                    <w:tag w:val="_GBC_30ced917bd09466a872975e748eb6c4c"/>
                    <w:id w:val="3768733"/>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其他权益工具中的永续债变动金额"/>
                    <w:tag w:val="_GBC_a1d305b59dad491fb4f8ffaee3f65c31"/>
                    <w:id w:val="3768734"/>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其他权益工具中的其他变动金额"/>
                    <w:tag w:val="_GBC_8b0d1f8f99544f028fa985218415c815"/>
                    <w:id w:val="3768735"/>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资本公积变动金额"/>
                    <w:tag w:val="_GBC_b3e8148d69e140a38d69919d1cdbc100"/>
                    <w:id w:val="3768736"/>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库存股变动金额"/>
                    <w:tag w:val="_GBC_31ff889b6ab543d786bec743890ada88"/>
                    <w:id w:val="3768737"/>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其他综合收益变动金额"/>
                    <w:tag w:val="_GBC_1327b06c5d2a4f9d9202c9da9c7866be"/>
                    <w:id w:val="3768738"/>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专项储备变动金额"/>
                    <w:tag w:val="_GBC_8537b8b65c31492cafa3df2e5f6b2270"/>
                    <w:id w:val="3768739"/>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盈余公积变动金额"/>
                    <w:tag w:val="_GBC_1e683fbc4e874f78acc210e3973075ff"/>
                    <w:id w:val="3768740"/>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一般风险准备变动金额"/>
                    <w:tag w:val="_GBC_1e447db81e79459ea9ae88a55c127eb2"/>
                    <w:id w:val="3768741"/>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未分配利润变动金额"/>
                    <w:tag w:val="_GBC_15b900d7e5b743379bc6f99e862d2a52"/>
                    <w:id w:val="3768742"/>
                    <w:lock w:val="sdtLocked"/>
                    <w:showingPlcHdr/>
                  </w:sdtPr>
                  <w:sdtContent>
                    <w:tc>
                      <w:tcPr>
                        <w:tcW w:w="127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少数股东权益变动金额"/>
                    <w:tag w:val="_GBC_eb121ed57c134598ba34e05bc7068c78"/>
                    <w:id w:val="3768743"/>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股东权益合计变动金额"/>
                    <w:tag w:val="_GBC_ff2ac4e17c494d679e38c2b242677a3b"/>
                    <w:id w:val="3768744"/>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t>（五）专项储备</w:t>
                    </w:r>
                  </w:p>
                </w:tc>
                <w:sdt>
                  <w:sdtPr>
                    <w:rPr>
                      <w:rFonts w:asciiTheme="minorEastAsia" w:hAnsiTheme="minorEastAsia"/>
                      <w:sz w:val="13"/>
                      <w:szCs w:val="13"/>
                    </w:rPr>
                    <w:alias w:val="专项储备导致实收资本（或股本）净额变动金额"/>
                    <w:tag w:val="_GBC_c9d16507d5e04809a149be4791a1cbe4"/>
                    <w:id w:val="3768745"/>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其他权益工具中的优先股变动金额"/>
                    <w:tag w:val="_GBC_ffdcc01a63e64680ba9e018c38188b74"/>
                    <w:id w:val="3768746"/>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其他权益工具中的永续债变动金额"/>
                    <w:tag w:val="_GBC_f6223f79a5204e25a073dfab012bc568"/>
                    <w:id w:val="3768747"/>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其他权益工具中的其他变动金额"/>
                    <w:tag w:val="_GBC_b4270cf652e14eff96a44803f10354c5"/>
                    <w:id w:val="3768748"/>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资本公积变动金额"/>
                    <w:tag w:val="_GBC_85909a9b6b044b4b955d3d9ab1d6abf4"/>
                    <w:id w:val="3768749"/>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库存股变动金额"/>
                    <w:tag w:val="_GBC_ffe942cd7f31460b85bb829e33644b01"/>
                    <w:id w:val="3768750"/>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其他综合收益变动金额"/>
                    <w:tag w:val="_GBC_3263be153d654d1e827de1316e802d39"/>
                    <w:id w:val="3768751"/>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专项储备变动金额"/>
                    <w:tag w:val="_GBC_51eb699af9f544c2942a76cd9e5ab725"/>
                    <w:id w:val="3768752"/>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15,266,704.54</w:t>
                        </w:r>
                      </w:p>
                    </w:tc>
                  </w:sdtContent>
                </w:sdt>
                <w:sdt>
                  <w:sdtPr>
                    <w:rPr>
                      <w:rFonts w:asciiTheme="minorEastAsia" w:hAnsiTheme="minorEastAsia"/>
                      <w:sz w:val="13"/>
                      <w:szCs w:val="13"/>
                    </w:rPr>
                    <w:alias w:val="专项储备导致盈余公积变动金额"/>
                    <w:tag w:val="_GBC_d688ef4618e44be898cf238d3284e7ab"/>
                    <w:id w:val="3768753"/>
                    <w:lock w:val="sdtLocked"/>
                    <w:showingPlcHdr/>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专项储备导致一般风险准备变动金额"/>
                    <w:tag w:val="_GBC_13714ffe59d646fab9a9214003d103c1"/>
                    <w:id w:val="3768754"/>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专项储备导致未分配利润变动金额"/>
                    <w:tag w:val="_GBC_b3c55ba0245f4f9e879adff9f674b33b"/>
                    <w:id w:val="3768755"/>
                    <w:lock w:val="sdtLocked"/>
                    <w:showingPlcHdr/>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专项储备导致少数股东权益变动金额"/>
                    <w:tag w:val="_GBC_57f00c8cf4934893bda6aabfc8918860"/>
                    <w:id w:val="3768756"/>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14,842,640.12</w:t>
                        </w:r>
                      </w:p>
                    </w:tc>
                  </w:sdtContent>
                </w:sdt>
                <w:sdt>
                  <w:sdtPr>
                    <w:rPr>
                      <w:rFonts w:asciiTheme="minorEastAsia" w:hAnsiTheme="minorEastAsia"/>
                      <w:sz w:val="13"/>
                      <w:szCs w:val="13"/>
                    </w:rPr>
                    <w:alias w:val="专项储备导致股东权益合计变动金额"/>
                    <w:tag w:val="_GBC_0a42c029915d40a6b89b0bba799c34a8"/>
                    <w:id w:val="3768757"/>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30,109,344.66</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t>1．本期提取</w:t>
                    </w:r>
                  </w:p>
                </w:tc>
                <w:sdt>
                  <w:sdtPr>
                    <w:rPr>
                      <w:rFonts w:asciiTheme="minorEastAsia" w:hAnsiTheme="minorEastAsia"/>
                      <w:sz w:val="13"/>
                      <w:szCs w:val="13"/>
                    </w:rPr>
                    <w:alias w:val="提取导致实收资本（或股本）净额变动金额"/>
                    <w:tag w:val="_GBC_5943d6f9e110433ba6d32b301772a41c"/>
                    <w:id w:val="3768758"/>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其他权益工具中的优先股变动金额"/>
                    <w:tag w:val="_GBC_745ab7ca94ce41e5b9b163959af42c3a"/>
                    <w:id w:val="3768759"/>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其他权益工具中的永续债变动金额"/>
                    <w:tag w:val="_GBC_a09e546157f140b383c2debce584952b"/>
                    <w:id w:val="3768760"/>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其他权益工具中的其他变动金额"/>
                    <w:tag w:val="_GBC_b0788bf7232345f99bcefe7abd3887de"/>
                    <w:id w:val="3768761"/>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资本公积变动金额"/>
                    <w:tag w:val="_GBC_5ce5420a8f8044179effbd41cd21056a"/>
                    <w:id w:val="3768762"/>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库存股变动金额"/>
                    <w:tag w:val="_GBC_539f314cd0dd4f23aa43185d5259b218"/>
                    <w:id w:val="3768763"/>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其他综合收益变动金额"/>
                    <w:tag w:val="_GBC_fb2739bf512340e89a7c603058291c46"/>
                    <w:id w:val="3768764"/>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专项储备变动金额"/>
                    <w:tag w:val="_GBC_d46f191fd6f6473fa4f9fe48aaa3d6fe"/>
                    <w:id w:val="3768765"/>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71,831,173.78</w:t>
                        </w:r>
                      </w:p>
                    </w:tc>
                  </w:sdtContent>
                </w:sdt>
                <w:sdt>
                  <w:sdtPr>
                    <w:rPr>
                      <w:rFonts w:asciiTheme="minorEastAsia" w:hAnsiTheme="minorEastAsia"/>
                      <w:sz w:val="13"/>
                      <w:szCs w:val="13"/>
                    </w:rPr>
                    <w:alias w:val="提取导致盈余公积变动金额"/>
                    <w:tag w:val="_GBC_fea303d886784e44a17415b1abcdc373"/>
                    <w:id w:val="3768766"/>
                    <w:lock w:val="sdtLocked"/>
                  </w:sdtPr>
                  <w:sdtContent>
                    <w:tc>
                      <w:tcPr>
                        <w:tcW w:w="1134"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提取导致一般风险准备变动金额"/>
                    <w:tag w:val="_GBC_4a355c586cdb4a24ad65d4bfc3c0a871"/>
                    <w:id w:val="3768767"/>
                    <w:lock w:val="sdtLocked"/>
                  </w:sdtPr>
                  <w:sdtContent>
                    <w:tc>
                      <w:tcPr>
                        <w:tcW w:w="567"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提取导致未分配利润变动金额"/>
                    <w:tag w:val="_GBC_d9098bf5b2fe46a29aa0456b4e78629c"/>
                    <w:id w:val="3768768"/>
                    <w:lock w:val="sdtLocked"/>
                  </w:sdtPr>
                  <w:sdtContent>
                    <w:tc>
                      <w:tcPr>
                        <w:tcW w:w="1275"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提取导致少数股东权益变动金额"/>
                    <w:tag w:val="_GBC_ad3e34e8c7064476af7b26b151447582"/>
                    <w:id w:val="3768769"/>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30,555,109.03</w:t>
                        </w:r>
                      </w:p>
                    </w:tc>
                  </w:sdtContent>
                </w:sdt>
                <w:sdt>
                  <w:sdtPr>
                    <w:rPr>
                      <w:rFonts w:asciiTheme="minorEastAsia" w:hAnsiTheme="minorEastAsia"/>
                      <w:sz w:val="13"/>
                      <w:szCs w:val="13"/>
                    </w:rPr>
                    <w:alias w:val="提取导致股东权益合计变动金额"/>
                    <w:tag w:val="_GBC_ff0bd11df77f4802a79de7771699b65a"/>
                    <w:id w:val="3768770"/>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102,386,282.81</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t>2．本期使用</w:t>
                    </w:r>
                  </w:p>
                </w:tc>
                <w:sdt>
                  <w:sdtPr>
                    <w:rPr>
                      <w:rFonts w:asciiTheme="minorEastAsia" w:hAnsiTheme="minorEastAsia"/>
                      <w:sz w:val="13"/>
                      <w:szCs w:val="13"/>
                    </w:rPr>
                    <w:alias w:val="使用导致实收资本（或股本）净额变动金额"/>
                    <w:tag w:val="_GBC_181f958547c3487b8d0f482393652a1d"/>
                    <w:id w:val="3768771"/>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其他权益工具中的优先股变动金额"/>
                    <w:tag w:val="_GBC_4a60a5cbdbd7489eac24f74790eeedcf"/>
                    <w:id w:val="3768772"/>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其他权益工具中的永续债变动金额"/>
                    <w:tag w:val="_GBC_97e5e1aafe41412c92f472e0641c5f3a"/>
                    <w:id w:val="3768773"/>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其他权益工具中的其他变动金额"/>
                    <w:tag w:val="_GBC_f8c42e4ec5df4ba2a71abf1993891c7b"/>
                    <w:id w:val="3768774"/>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资本公积变动金额"/>
                    <w:tag w:val="_GBC_8302d0f9213046c7bb18b6fd11345d5d"/>
                    <w:id w:val="3768775"/>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库存股变动金额"/>
                    <w:tag w:val="_GBC_48f8f2f981b6428d88261e28193ee014"/>
                    <w:id w:val="3768776"/>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其他综合收益变动金额"/>
                    <w:tag w:val="_GBC_76623c3fca5e4e14a3a2d795667238c9"/>
                    <w:id w:val="3768777"/>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专项储备变动金额"/>
                    <w:tag w:val="_GBC_307af4786ea04342a04cbef490744027"/>
                    <w:id w:val="3768778"/>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56,564,469.24</w:t>
                        </w:r>
                      </w:p>
                    </w:tc>
                  </w:sdtContent>
                </w:sdt>
                <w:sdt>
                  <w:sdtPr>
                    <w:rPr>
                      <w:rFonts w:asciiTheme="minorEastAsia" w:hAnsiTheme="minorEastAsia"/>
                      <w:sz w:val="13"/>
                      <w:szCs w:val="13"/>
                    </w:rPr>
                    <w:alias w:val="使用导致盈余公积变动金额"/>
                    <w:tag w:val="_GBC_e8d41a46bdc34e939cc6d8474ee56225"/>
                    <w:id w:val="3768779"/>
                    <w:lock w:val="sdtLocked"/>
                  </w:sdtPr>
                  <w:sdtContent>
                    <w:tc>
                      <w:tcPr>
                        <w:tcW w:w="1134"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使用导致一般风险准备变动金额"/>
                    <w:tag w:val="_GBC_bf9b1f48565a45e499157785ccb0ef95"/>
                    <w:id w:val="3768780"/>
                    <w:lock w:val="sdtLocked"/>
                  </w:sdtPr>
                  <w:sdtContent>
                    <w:tc>
                      <w:tcPr>
                        <w:tcW w:w="567"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使用导致未分配利润变动金额"/>
                    <w:tag w:val="_GBC_ca8e929a2134411cbc3cc6b7af3a4309"/>
                    <w:id w:val="3768781"/>
                    <w:lock w:val="sdtLocked"/>
                  </w:sdtPr>
                  <w:sdtContent>
                    <w:tc>
                      <w:tcPr>
                        <w:tcW w:w="1275" w:type="dxa"/>
                      </w:tcPr>
                      <w:p w:rsidR="00C66C9F" w:rsidRPr="009643A4" w:rsidRDefault="00C66C9F" w:rsidP="004228D2">
                        <w:pPr>
                          <w:jc w:val="right"/>
                          <w:rPr>
                            <w:rFonts w:asciiTheme="minorEastAsia" w:hAnsiTheme="minorEastAsia"/>
                            <w:sz w:val="13"/>
                            <w:szCs w:val="13"/>
                          </w:rPr>
                        </w:pPr>
                      </w:p>
                    </w:tc>
                  </w:sdtContent>
                </w:sdt>
                <w:sdt>
                  <w:sdtPr>
                    <w:rPr>
                      <w:rFonts w:asciiTheme="minorEastAsia" w:hAnsiTheme="minorEastAsia"/>
                      <w:sz w:val="13"/>
                      <w:szCs w:val="13"/>
                    </w:rPr>
                    <w:alias w:val="使用导致少数股东权益变动金额"/>
                    <w:tag w:val="_GBC_f22ea241b06a4e85be4b9f2cb67f7ea7"/>
                    <w:id w:val="3768782"/>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15,712,468.91</w:t>
                        </w:r>
                      </w:p>
                    </w:tc>
                  </w:sdtContent>
                </w:sdt>
                <w:sdt>
                  <w:sdtPr>
                    <w:rPr>
                      <w:rFonts w:asciiTheme="minorEastAsia" w:hAnsiTheme="minorEastAsia"/>
                      <w:sz w:val="13"/>
                      <w:szCs w:val="13"/>
                    </w:rPr>
                    <w:alias w:val="使用导致股东权益合计变动金额"/>
                    <w:tag w:val="_GBC_0dc6a35cff074cf992bff4c0627a3f72"/>
                    <w:id w:val="3768783"/>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72,276,938.15</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hint="eastAsia"/>
                        <w:sz w:val="13"/>
                        <w:szCs w:val="13"/>
                      </w:rPr>
                      <w:lastRenderedPageBreak/>
                      <w:t>（六）其他</w:t>
                    </w:r>
                  </w:p>
                </w:tc>
                <w:sdt>
                  <w:sdtPr>
                    <w:rPr>
                      <w:rFonts w:asciiTheme="minorEastAsia" w:hAnsiTheme="minorEastAsia"/>
                      <w:sz w:val="13"/>
                      <w:szCs w:val="13"/>
                    </w:rPr>
                    <w:alias w:val="其他导致实收资本（或股本）净额变动金额"/>
                    <w:tag w:val="_GBC_401d8f9b9f9544bb84c832c894aea1e7"/>
                    <w:id w:val="3768784"/>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其他导致其他权益工具中的优先股变动金额"/>
                    <w:tag w:val="_GBC_21baeff8940d4784a7627867901557f0"/>
                    <w:id w:val="3768785"/>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其他权益工具中的永续债变动金额"/>
                    <w:tag w:val="_GBC_7fab13391c6d47fead390c8b50ab3c1b"/>
                    <w:id w:val="3768786"/>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其他权益工具中的其他变动金额"/>
                    <w:tag w:val="_GBC_8d6f07dc58c74f9d96edbae867951bf0"/>
                    <w:id w:val="3768787"/>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资本公积变动金额"/>
                    <w:tag w:val="_GBC_e5eb0d41377b49b29660ac5d77bf437a"/>
                    <w:id w:val="3768788"/>
                    <w:lock w:val="sdtLocked"/>
                    <w:showingPlcHdr/>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其他导致库存股变动金额"/>
                    <w:tag w:val="_GBC_1b1db32888be42f094b719e1cffea0dd"/>
                    <w:id w:val="3768789"/>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其他综合收益变动金额"/>
                    <w:tag w:val="_GBC_ee19f67b198d433bb8a11a0c3fb83aa0"/>
                    <w:id w:val="3768790"/>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专项储备变动金额"/>
                    <w:tag w:val="_GBC_aeb8bd936ad042679e8cb34e348aa8e8"/>
                    <w:id w:val="3768791"/>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盈余公积变动金额"/>
                    <w:tag w:val="_GBC_ee58f1edf9f4406c8a021ddfeba4ea91"/>
                    <w:id w:val="3768792"/>
                    <w:lock w:val="sdtLocked"/>
                    <w:showingPlcHdr/>
                  </w:sdtPr>
                  <w:sdtContent>
                    <w:tc>
                      <w:tcPr>
                        <w:tcW w:w="113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一般风险准备变动金额"/>
                    <w:tag w:val="_GBC_0bec4a121fc1478e861fc0c17aa9f1d6"/>
                    <w:id w:val="3768793"/>
                    <w:lock w:val="sdtLocked"/>
                    <w:showingPlcHdr/>
                  </w:sdtPr>
                  <w:sdtContent>
                    <w:tc>
                      <w:tcPr>
                        <w:tcW w:w="567"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未分配利润变动金额"/>
                    <w:tag w:val="_GBC_fd049f4ddde8433385c0e73918b6de29"/>
                    <w:id w:val="3768794"/>
                    <w:lock w:val="sdtLocked"/>
                    <w:showingPlcHdr/>
                  </w:sdtPr>
                  <w:sdtContent>
                    <w:tc>
                      <w:tcPr>
                        <w:tcW w:w="1275" w:type="dxa"/>
                      </w:tcPr>
                      <w:p w:rsidR="00C66C9F" w:rsidRPr="009643A4" w:rsidRDefault="00C66C9F" w:rsidP="004228D2">
                        <w:pPr>
                          <w:jc w:val="right"/>
                          <w:rPr>
                            <w:rFonts w:asciiTheme="minorEastAsia" w:hAnsiTheme="minorEastAsia"/>
                            <w:sz w:val="13"/>
                            <w:szCs w:val="13"/>
                          </w:rPr>
                        </w:pPr>
                        <w:r>
                          <w:rPr>
                            <w:rFonts w:asciiTheme="minorEastAsia" w:hAnsiTheme="minorEastAsia"/>
                            <w:sz w:val="13"/>
                            <w:szCs w:val="13"/>
                          </w:rPr>
                          <w:t xml:space="preserve">     </w:t>
                        </w:r>
                      </w:p>
                    </w:tc>
                  </w:sdtContent>
                </w:sdt>
                <w:sdt>
                  <w:sdtPr>
                    <w:rPr>
                      <w:rFonts w:asciiTheme="minorEastAsia" w:hAnsiTheme="minorEastAsia"/>
                      <w:sz w:val="13"/>
                      <w:szCs w:val="13"/>
                    </w:rPr>
                    <w:alias w:val="其他导致少数股东权益变动金额"/>
                    <w:tag w:val="_GBC_375e18c3361c4d76980648c02e05991d"/>
                    <w:id w:val="3768795"/>
                    <w:lock w:val="sdtLocked"/>
                    <w:showingPlcHdr/>
                  </w:sdtPr>
                  <w:sdtContent>
                    <w:tc>
                      <w:tcPr>
                        <w:tcW w:w="127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股东权益合计变动金额"/>
                    <w:tag w:val="_GBC_6303db71afe248f9b87e9f4bcb0694ce"/>
                    <w:id w:val="3768796"/>
                    <w:lock w:val="sdtLocked"/>
                    <w:showingPlcHdr/>
                  </w:sdtPr>
                  <w:sdtContent>
                    <w:tc>
                      <w:tcPr>
                        <w:tcW w:w="1354"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C66C9F" w:rsidRPr="009643A4" w:rsidTr="004228D2">
                <w:tc>
                  <w:tcPr>
                    <w:tcW w:w="1757" w:type="dxa"/>
                  </w:tcPr>
                  <w:p w:rsidR="00C66C9F" w:rsidRPr="009643A4" w:rsidRDefault="00C66C9F" w:rsidP="004228D2">
                    <w:pPr>
                      <w:rPr>
                        <w:rFonts w:asciiTheme="minorEastAsia" w:hAnsiTheme="minorEastAsia"/>
                        <w:sz w:val="13"/>
                        <w:szCs w:val="13"/>
                      </w:rPr>
                    </w:pPr>
                    <w:r w:rsidRPr="009643A4">
                      <w:rPr>
                        <w:rFonts w:asciiTheme="minorEastAsia" w:hAnsiTheme="minorEastAsia"/>
                        <w:sz w:val="13"/>
                        <w:szCs w:val="13"/>
                      </w:rPr>
                      <w:t>四、本期期末余额</w:t>
                    </w:r>
                  </w:p>
                </w:tc>
                <w:sdt>
                  <w:sdtPr>
                    <w:rPr>
                      <w:rFonts w:asciiTheme="minorEastAsia" w:hAnsiTheme="minorEastAsia"/>
                      <w:sz w:val="13"/>
                      <w:szCs w:val="13"/>
                    </w:rPr>
                    <w:alias w:val="股本"/>
                    <w:tag w:val="_GBC_9c7536afbf6d45a5aa0c4ccd90ba43a9"/>
                    <w:id w:val="3768797"/>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3,451,137,189.00</w:t>
                        </w:r>
                      </w:p>
                    </w:tc>
                  </w:sdtContent>
                </w:sdt>
                <w:sdt>
                  <w:sdtPr>
                    <w:rPr>
                      <w:rFonts w:asciiTheme="minorEastAsia" w:hAnsiTheme="minorEastAsia"/>
                      <w:sz w:val="13"/>
                      <w:szCs w:val="13"/>
                    </w:rPr>
                    <w:alias w:val="其他权益工具-其中：优先股"/>
                    <w:tag w:val="_GBC_30afaca0f89141ff850f9e2542bd0eac"/>
                    <w:id w:val="3768798"/>
                    <w:lock w:val="sdtLocked"/>
                    <w:showingPlcHdr/>
                  </w:sdtPr>
                  <w:sdtContent>
                    <w:tc>
                      <w:tcPr>
                        <w:tcW w:w="425"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其他权益工具-永续债"/>
                    <w:tag w:val="_GBC_6fdb0a5c2a354bb9a67bab242d14502d"/>
                    <w:id w:val="3768799"/>
                    <w:lock w:val="sdtLocked"/>
                    <w:showingPlcHdr/>
                  </w:sdtPr>
                  <w:sdtContent>
                    <w:tc>
                      <w:tcPr>
                        <w:tcW w:w="426" w:type="dxa"/>
                      </w:tcPr>
                      <w:p w:rsidR="00C66C9F" w:rsidRPr="009643A4" w:rsidRDefault="00C66C9F" w:rsidP="004228D2">
                        <w:pPr>
                          <w:jc w:val="right"/>
                          <w:rPr>
                            <w:rFonts w:asciiTheme="minorEastAsia" w:hAnsiTheme="minorEastAsia"/>
                            <w:color w:val="008000"/>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其他权益工具-其他"/>
                    <w:tag w:val="_GBC_e1af1da77a5c459a9e708999307d59fc"/>
                    <w:id w:val="3768800"/>
                    <w:lock w:val="sdtLocked"/>
                    <w:showingPlcHdr/>
                  </w:sdtPr>
                  <w:sdtContent>
                    <w:tc>
                      <w:tcPr>
                        <w:tcW w:w="42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资本公积"/>
                    <w:tag w:val="_GBC_d9946e51eab94a5ca39bb0ce6921a96e"/>
                    <w:id w:val="3768801"/>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4,132,774,901.67</w:t>
                        </w:r>
                      </w:p>
                    </w:tc>
                  </w:sdtContent>
                </w:sdt>
                <w:sdt>
                  <w:sdtPr>
                    <w:rPr>
                      <w:rFonts w:asciiTheme="minorEastAsia" w:hAnsiTheme="minorEastAsia"/>
                      <w:sz w:val="13"/>
                      <w:szCs w:val="13"/>
                    </w:rPr>
                    <w:alias w:val="库存股"/>
                    <w:tag w:val="_GBC_ec3f37daafa74c2e88732ea5cb464a4b"/>
                    <w:id w:val="3768802"/>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其他综合收益（资产负债表项目）"/>
                    <w:tag w:val="_GBC_d876678f17c247bcbd73f7abd9008b3a"/>
                    <w:id w:val="3768803"/>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-7,565,029.90</w:t>
                        </w:r>
                      </w:p>
                    </w:tc>
                  </w:sdtContent>
                </w:sdt>
                <w:sdt>
                  <w:sdtPr>
                    <w:rPr>
                      <w:rFonts w:asciiTheme="minorEastAsia" w:hAnsiTheme="minorEastAsia"/>
                      <w:sz w:val="13"/>
                      <w:szCs w:val="13"/>
                    </w:rPr>
                    <w:alias w:val="专项储备"/>
                    <w:tag w:val="_GBC_2ba8e15cb45a4f06871de8f1f73c2e48"/>
                    <w:id w:val="3768804"/>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44,981,611.42</w:t>
                        </w:r>
                      </w:p>
                    </w:tc>
                  </w:sdtContent>
                </w:sdt>
                <w:sdt>
                  <w:sdtPr>
                    <w:rPr>
                      <w:rFonts w:asciiTheme="minorEastAsia" w:hAnsiTheme="minorEastAsia"/>
                      <w:sz w:val="13"/>
                      <w:szCs w:val="13"/>
                    </w:rPr>
                    <w:alias w:val="盈余公积"/>
                    <w:tag w:val="_GBC_9685cb08afc148a7b86696155c5f606a"/>
                    <w:id w:val="3768805"/>
                    <w:lock w:val="sdtLocked"/>
                  </w:sdtPr>
                  <w:sdtContent>
                    <w:tc>
                      <w:tcPr>
                        <w:tcW w:w="113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659,101,192.06</w:t>
                        </w:r>
                      </w:p>
                    </w:tc>
                  </w:sdtContent>
                </w:sdt>
                <w:sdt>
                  <w:sdtPr>
                    <w:rPr>
                      <w:rFonts w:asciiTheme="minorEastAsia" w:hAnsiTheme="minorEastAsia"/>
                      <w:sz w:val="13"/>
                      <w:szCs w:val="13"/>
                    </w:rPr>
                    <w:alias w:val="一般风险准备"/>
                    <w:tag w:val="_GBC_eb9d2962c3b947aa95326dac50e584b2"/>
                    <w:id w:val="3768806"/>
                    <w:lock w:val="sdtLocked"/>
                    <w:showingPlcHdr/>
                  </w:sdtPr>
                  <w:sdtContent>
                    <w:tc>
                      <w:tcPr>
                        <w:tcW w:w="567"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未分配利润"/>
                    <w:tag w:val="_GBC_cd483a481558403ca5a426923d52e8db"/>
                    <w:id w:val="3768807"/>
                    <w:lock w:val="sdtLocked"/>
                  </w:sdtPr>
                  <w:sdtContent>
                    <w:tc>
                      <w:tcPr>
                        <w:tcW w:w="1275"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5,115,172,437.32</w:t>
                        </w:r>
                      </w:p>
                    </w:tc>
                  </w:sdtContent>
                </w:sdt>
                <w:sdt>
                  <w:sdtPr>
                    <w:rPr>
                      <w:rFonts w:asciiTheme="minorEastAsia" w:hAnsiTheme="minorEastAsia"/>
                      <w:sz w:val="13"/>
                      <w:szCs w:val="13"/>
                    </w:rPr>
                    <w:alias w:val="少数股东权益"/>
                    <w:tag w:val="_GBC_e3d2b51493a24098abf16b36552f6c71"/>
                    <w:id w:val="3768808"/>
                    <w:lock w:val="sdtLocked"/>
                  </w:sdtPr>
                  <w:sdtContent>
                    <w:tc>
                      <w:tcPr>
                        <w:tcW w:w="1276"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2,072,199,552.54</w:t>
                        </w:r>
                      </w:p>
                    </w:tc>
                  </w:sdtContent>
                </w:sdt>
                <w:sdt>
                  <w:sdtPr>
                    <w:rPr>
                      <w:rFonts w:asciiTheme="minorEastAsia" w:hAnsiTheme="minorEastAsia"/>
                      <w:sz w:val="13"/>
                      <w:szCs w:val="13"/>
                    </w:rPr>
                    <w:alias w:val="股东权益合计"/>
                    <w:tag w:val="_GBC_5b2499fa8712440f8b65d410b5080ca2"/>
                    <w:id w:val="3768809"/>
                    <w:lock w:val="sdtLocked"/>
                  </w:sdtPr>
                  <w:sdtContent>
                    <w:tc>
                      <w:tcPr>
                        <w:tcW w:w="1354" w:type="dxa"/>
                      </w:tcPr>
                      <w:p w:rsidR="00C66C9F" w:rsidRPr="009643A4" w:rsidRDefault="00C66C9F" w:rsidP="004228D2">
                        <w:pPr>
                          <w:jc w:val="right"/>
                          <w:rPr>
                            <w:rFonts w:asciiTheme="minorEastAsia" w:hAnsiTheme="minorEastAsia"/>
                            <w:sz w:val="13"/>
                            <w:szCs w:val="13"/>
                          </w:rPr>
                        </w:pPr>
                        <w:r w:rsidRPr="009643A4">
                          <w:rPr>
                            <w:rFonts w:asciiTheme="minorEastAsia" w:hAnsiTheme="minorEastAsia"/>
                            <w:sz w:val="13"/>
                            <w:szCs w:val="13"/>
                          </w:rPr>
                          <w:t>15,467,801,854.11</w:t>
                        </w:r>
                      </w:p>
                    </w:tc>
                  </w:sdtContent>
                </w:sdt>
              </w:tr>
            </w:tbl>
            <w:p w:rsidR="00C66C9F" w:rsidRDefault="00C66C9F"/>
            <w:p w:rsidR="00FB66FE" w:rsidRDefault="00FB66FE" w:rsidP="00162F84">
              <w:pPr>
                <w:snapToGrid w:val="0"/>
                <w:spacing w:line="240" w:lineRule="atLeast"/>
                <w:ind w:rightChars="-759" w:right="-1822"/>
                <w:rPr>
                  <w:szCs w:val="21"/>
                </w:rPr>
              </w:pPr>
            </w:p>
            <w:tbl>
              <w:tblPr>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1"/>
                <w:gridCol w:w="1276"/>
                <w:gridCol w:w="425"/>
                <w:gridCol w:w="426"/>
                <w:gridCol w:w="425"/>
                <w:gridCol w:w="1276"/>
                <w:gridCol w:w="567"/>
                <w:gridCol w:w="1134"/>
                <w:gridCol w:w="1134"/>
                <w:gridCol w:w="1134"/>
                <w:gridCol w:w="567"/>
                <w:gridCol w:w="1275"/>
                <w:gridCol w:w="1276"/>
                <w:gridCol w:w="1354"/>
              </w:tblGrid>
              <w:tr w:rsidR="00803CA7" w:rsidRPr="009643A4" w:rsidTr="00C94C90">
                <w:trPr>
                  <w:cantSplit/>
                </w:trPr>
                <w:tc>
                  <w:tcPr>
                    <w:tcW w:w="1771" w:type="dxa"/>
                    <w:vMerge w:val="restart"/>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sz w:val="13"/>
                        <w:szCs w:val="13"/>
                      </w:rPr>
                      <w:t>项目</w:t>
                    </w:r>
                  </w:p>
                </w:tc>
                <w:tc>
                  <w:tcPr>
                    <w:tcW w:w="12269" w:type="dxa"/>
                    <w:gridSpan w:val="13"/>
                  </w:tcPr>
                  <w:p w:rsidR="00803CA7" w:rsidRPr="009643A4" w:rsidRDefault="00803CA7" w:rsidP="00803CA7">
                    <w:pPr>
                      <w:snapToGrid w:val="0"/>
                      <w:spacing w:line="240" w:lineRule="atLeast"/>
                      <w:ind w:rightChars="-759" w:right="-1822"/>
                      <w:jc w:val="center"/>
                      <w:rPr>
                        <w:rFonts w:asciiTheme="minorEastAsia" w:hAnsiTheme="minorEastAsia"/>
                        <w:sz w:val="13"/>
                        <w:szCs w:val="13"/>
                      </w:rPr>
                    </w:pPr>
                    <w:r w:rsidRPr="009643A4">
                      <w:rPr>
                        <w:rFonts w:asciiTheme="minorEastAsia" w:hAnsiTheme="minorEastAsia" w:hint="eastAsia"/>
                        <w:sz w:val="13"/>
                        <w:szCs w:val="13"/>
                      </w:rPr>
                      <w:t>上期</w:t>
                    </w:r>
                  </w:p>
                </w:tc>
              </w:tr>
              <w:tr w:rsidR="00803CA7" w:rsidRPr="009643A4" w:rsidTr="00C94C90">
                <w:trPr>
                  <w:cantSplit/>
                  <w:trHeight w:val="471"/>
                </w:trPr>
                <w:tc>
                  <w:tcPr>
                    <w:tcW w:w="1771" w:type="dxa"/>
                    <w:vMerge/>
                  </w:tcPr>
                  <w:p w:rsidR="00803CA7" w:rsidRPr="009643A4" w:rsidRDefault="00803CA7" w:rsidP="00803CA7">
                    <w:pPr>
                      <w:snapToGrid w:val="0"/>
                      <w:spacing w:line="240" w:lineRule="atLeast"/>
                      <w:ind w:rightChars="-759" w:right="-1822"/>
                      <w:rPr>
                        <w:rFonts w:asciiTheme="minorEastAsia" w:hAnsiTheme="minorEastAsia"/>
                        <w:sz w:val="13"/>
                        <w:szCs w:val="13"/>
                      </w:rPr>
                    </w:pPr>
                  </w:p>
                </w:tc>
                <w:tc>
                  <w:tcPr>
                    <w:tcW w:w="9639" w:type="dxa"/>
                    <w:gridSpan w:val="11"/>
                    <w:vAlign w:val="center"/>
                  </w:tcPr>
                  <w:p w:rsidR="00803CA7" w:rsidRPr="009643A4" w:rsidRDefault="00803CA7" w:rsidP="00803CA7">
                    <w:pPr>
                      <w:snapToGrid w:val="0"/>
                      <w:spacing w:line="240" w:lineRule="atLeast"/>
                      <w:ind w:rightChars="-759" w:right="-1822"/>
                      <w:jc w:val="center"/>
                      <w:rPr>
                        <w:rFonts w:asciiTheme="minorEastAsia" w:hAnsiTheme="minorEastAsia"/>
                        <w:sz w:val="13"/>
                        <w:szCs w:val="13"/>
                      </w:rPr>
                    </w:pPr>
                    <w:r w:rsidRPr="009643A4">
                      <w:rPr>
                        <w:rFonts w:asciiTheme="minorEastAsia" w:hAnsiTheme="minorEastAsia"/>
                        <w:sz w:val="13"/>
                        <w:szCs w:val="13"/>
                      </w:rPr>
                      <w:t>归属于母公司所有者权益</w:t>
                    </w:r>
                  </w:p>
                </w:tc>
                <w:tc>
                  <w:tcPr>
                    <w:tcW w:w="1276" w:type="dxa"/>
                    <w:vMerge w:val="restart"/>
                    <w:vAlign w:val="center"/>
                  </w:tcPr>
                  <w:p w:rsidR="00803CA7" w:rsidRPr="009643A4" w:rsidRDefault="00803CA7" w:rsidP="00C94C90">
                    <w:pPr>
                      <w:jc w:val="center"/>
                      <w:rPr>
                        <w:rFonts w:asciiTheme="minorEastAsia" w:hAnsiTheme="minorEastAsia"/>
                        <w:sz w:val="13"/>
                        <w:szCs w:val="13"/>
                      </w:rPr>
                    </w:pPr>
                    <w:r w:rsidRPr="009643A4">
                      <w:rPr>
                        <w:rFonts w:asciiTheme="minorEastAsia" w:hAnsiTheme="minorEastAsia"/>
                        <w:sz w:val="13"/>
                        <w:szCs w:val="13"/>
                      </w:rPr>
                      <w:t>少数股东权益</w:t>
                    </w:r>
                  </w:p>
                </w:tc>
                <w:tc>
                  <w:tcPr>
                    <w:tcW w:w="1354" w:type="dxa"/>
                    <w:vMerge w:val="restart"/>
                    <w:vAlign w:val="center"/>
                  </w:tcPr>
                  <w:p w:rsidR="00803CA7" w:rsidRPr="009643A4" w:rsidRDefault="00803CA7" w:rsidP="00C94C90">
                    <w:pPr>
                      <w:jc w:val="center"/>
                      <w:rPr>
                        <w:rFonts w:asciiTheme="minorEastAsia" w:hAnsiTheme="minorEastAsia"/>
                        <w:sz w:val="13"/>
                        <w:szCs w:val="13"/>
                      </w:rPr>
                    </w:pPr>
                    <w:r w:rsidRPr="009643A4">
                      <w:rPr>
                        <w:rFonts w:asciiTheme="minorEastAsia" w:hAnsiTheme="minorEastAsia"/>
                        <w:sz w:val="13"/>
                        <w:szCs w:val="13"/>
                      </w:rPr>
                      <w:t>所有者权益合计</w:t>
                    </w:r>
                  </w:p>
                </w:tc>
              </w:tr>
              <w:tr w:rsidR="00803CA7" w:rsidRPr="009643A4" w:rsidTr="00C94C90">
                <w:trPr>
                  <w:cantSplit/>
                  <w:trHeight w:val="383"/>
                </w:trPr>
                <w:tc>
                  <w:tcPr>
                    <w:tcW w:w="1771" w:type="dxa"/>
                    <w:vMerge/>
                  </w:tcPr>
                  <w:p w:rsidR="00803CA7" w:rsidRPr="009643A4" w:rsidRDefault="00803CA7" w:rsidP="00803CA7">
                    <w:pPr>
                      <w:snapToGrid w:val="0"/>
                      <w:spacing w:line="240" w:lineRule="atLeast"/>
                      <w:ind w:rightChars="-759" w:right="-1822"/>
                      <w:rPr>
                        <w:rFonts w:asciiTheme="minorEastAsia" w:hAnsiTheme="minorEastAsia"/>
                        <w:sz w:val="13"/>
                        <w:szCs w:val="13"/>
                      </w:rPr>
                    </w:pPr>
                  </w:p>
                </w:tc>
                <w:tc>
                  <w:tcPr>
                    <w:tcW w:w="1276" w:type="dxa"/>
                    <w:vMerge w:val="restart"/>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股本</w:t>
                    </w:r>
                  </w:p>
                </w:tc>
                <w:tc>
                  <w:tcPr>
                    <w:tcW w:w="1276" w:type="dxa"/>
                    <w:gridSpan w:val="3"/>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其他权益工具</w:t>
                    </w:r>
                  </w:p>
                </w:tc>
                <w:tc>
                  <w:tcPr>
                    <w:tcW w:w="1276" w:type="dxa"/>
                    <w:vMerge w:val="restart"/>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资本公积</w:t>
                    </w:r>
                  </w:p>
                </w:tc>
                <w:tc>
                  <w:tcPr>
                    <w:tcW w:w="567" w:type="dxa"/>
                    <w:vMerge w:val="restart"/>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减：库存股</w:t>
                    </w:r>
                  </w:p>
                </w:tc>
                <w:tc>
                  <w:tcPr>
                    <w:tcW w:w="1134" w:type="dxa"/>
                    <w:vMerge w:val="restart"/>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其他综合收益</w:t>
                    </w:r>
                  </w:p>
                </w:tc>
                <w:tc>
                  <w:tcPr>
                    <w:tcW w:w="1134" w:type="dxa"/>
                    <w:vMerge w:val="restart"/>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专项储备</w:t>
                    </w:r>
                  </w:p>
                </w:tc>
                <w:tc>
                  <w:tcPr>
                    <w:tcW w:w="1134" w:type="dxa"/>
                    <w:vMerge w:val="restart"/>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盈余公积</w:t>
                    </w:r>
                  </w:p>
                </w:tc>
                <w:tc>
                  <w:tcPr>
                    <w:tcW w:w="567" w:type="dxa"/>
                    <w:vMerge w:val="restart"/>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一般风险准备</w:t>
                    </w:r>
                  </w:p>
                </w:tc>
                <w:tc>
                  <w:tcPr>
                    <w:tcW w:w="1275" w:type="dxa"/>
                    <w:vMerge w:val="restart"/>
                    <w:vAlign w:val="center"/>
                  </w:tcPr>
                  <w:p w:rsidR="00803CA7" w:rsidRPr="009643A4" w:rsidRDefault="00803CA7" w:rsidP="00C94C90">
                    <w:pPr>
                      <w:snapToGrid w:val="0"/>
                      <w:spacing w:line="240" w:lineRule="atLeast"/>
                      <w:jc w:val="center"/>
                      <w:rPr>
                        <w:rFonts w:asciiTheme="minorEastAsia" w:hAnsiTheme="minorEastAsia"/>
                        <w:sz w:val="13"/>
                        <w:szCs w:val="13"/>
                      </w:rPr>
                    </w:pPr>
                    <w:r w:rsidRPr="009643A4">
                      <w:rPr>
                        <w:rFonts w:asciiTheme="minorEastAsia" w:hAnsiTheme="minorEastAsia" w:hint="eastAsia"/>
                        <w:sz w:val="13"/>
                        <w:szCs w:val="13"/>
                      </w:rPr>
                      <w:t>未分配利润</w:t>
                    </w:r>
                  </w:p>
                </w:tc>
                <w:tc>
                  <w:tcPr>
                    <w:tcW w:w="1276" w:type="dxa"/>
                    <w:vMerge/>
                    <w:vAlign w:val="center"/>
                  </w:tcPr>
                  <w:p w:rsidR="00803CA7" w:rsidRPr="009643A4" w:rsidRDefault="00803CA7" w:rsidP="00C94C90">
                    <w:pPr>
                      <w:jc w:val="center"/>
                      <w:rPr>
                        <w:rFonts w:asciiTheme="minorEastAsia" w:hAnsiTheme="minorEastAsia"/>
                        <w:sz w:val="13"/>
                        <w:szCs w:val="13"/>
                      </w:rPr>
                    </w:pPr>
                  </w:p>
                </w:tc>
                <w:tc>
                  <w:tcPr>
                    <w:tcW w:w="1354" w:type="dxa"/>
                    <w:vMerge/>
                  </w:tcPr>
                  <w:p w:rsidR="00803CA7" w:rsidRPr="009643A4" w:rsidRDefault="00803CA7" w:rsidP="00C94C90">
                    <w:pPr>
                      <w:jc w:val="center"/>
                      <w:rPr>
                        <w:rFonts w:asciiTheme="minorEastAsia" w:hAnsiTheme="minorEastAsia"/>
                        <w:sz w:val="13"/>
                        <w:szCs w:val="13"/>
                      </w:rPr>
                    </w:pPr>
                  </w:p>
                </w:tc>
              </w:tr>
              <w:tr w:rsidR="00803CA7" w:rsidRPr="009643A4" w:rsidTr="00C94C90">
                <w:trPr>
                  <w:cantSplit/>
                  <w:trHeight w:val="303"/>
                </w:trPr>
                <w:tc>
                  <w:tcPr>
                    <w:tcW w:w="1771" w:type="dxa"/>
                    <w:vMerge/>
                  </w:tcPr>
                  <w:p w:rsidR="00803CA7" w:rsidRPr="009643A4" w:rsidRDefault="00803CA7" w:rsidP="00803CA7">
                    <w:pPr>
                      <w:snapToGrid w:val="0"/>
                      <w:spacing w:line="240" w:lineRule="atLeast"/>
                      <w:ind w:rightChars="-759" w:right="-1822"/>
                      <w:rPr>
                        <w:rFonts w:asciiTheme="minorEastAsia" w:hAnsiTheme="minorEastAsia"/>
                        <w:sz w:val="13"/>
                        <w:szCs w:val="13"/>
                      </w:rPr>
                    </w:pPr>
                  </w:p>
                </w:tc>
                <w:tc>
                  <w:tcPr>
                    <w:tcW w:w="1276" w:type="dxa"/>
                    <w:vMerge/>
                  </w:tcPr>
                  <w:p w:rsidR="00803CA7" w:rsidRPr="009643A4" w:rsidRDefault="00803CA7" w:rsidP="00C94C90">
                    <w:pPr>
                      <w:snapToGrid w:val="0"/>
                      <w:spacing w:line="240" w:lineRule="atLeast"/>
                      <w:jc w:val="center"/>
                      <w:rPr>
                        <w:rFonts w:asciiTheme="minorEastAsia" w:hAnsiTheme="minorEastAsia"/>
                        <w:sz w:val="13"/>
                        <w:szCs w:val="13"/>
                      </w:rPr>
                    </w:pPr>
                  </w:p>
                </w:tc>
                <w:tc>
                  <w:tcPr>
                    <w:tcW w:w="425" w:type="dxa"/>
                    <w:vAlign w:val="center"/>
                  </w:tcPr>
                  <w:p w:rsidR="00803CA7" w:rsidRPr="009643A4" w:rsidRDefault="00803CA7" w:rsidP="00C94C90">
                    <w:pPr>
                      <w:jc w:val="center"/>
                      <w:rPr>
                        <w:rFonts w:asciiTheme="minorEastAsia" w:hAnsiTheme="minorEastAsia"/>
                        <w:sz w:val="13"/>
                        <w:szCs w:val="13"/>
                      </w:rPr>
                    </w:pPr>
                    <w:r w:rsidRPr="009643A4">
                      <w:rPr>
                        <w:rFonts w:asciiTheme="minorEastAsia" w:hAnsiTheme="minorEastAsia" w:hint="eastAsia"/>
                        <w:sz w:val="13"/>
                        <w:szCs w:val="13"/>
                      </w:rPr>
                      <w:t>优先股</w:t>
                    </w:r>
                  </w:p>
                </w:tc>
                <w:tc>
                  <w:tcPr>
                    <w:tcW w:w="426" w:type="dxa"/>
                    <w:vAlign w:val="center"/>
                  </w:tcPr>
                  <w:p w:rsidR="00803CA7" w:rsidRPr="009643A4" w:rsidRDefault="00803CA7" w:rsidP="00C94C90">
                    <w:pPr>
                      <w:jc w:val="center"/>
                      <w:rPr>
                        <w:rFonts w:asciiTheme="minorEastAsia" w:hAnsiTheme="minorEastAsia"/>
                        <w:sz w:val="13"/>
                        <w:szCs w:val="13"/>
                      </w:rPr>
                    </w:pPr>
                    <w:r w:rsidRPr="009643A4">
                      <w:rPr>
                        <w:rFonts w:asciiTheme="minorEastAsia" w:hAnsiTheme="minorEastAsia" w:hint="eastAsia"/>
                        <w:sz w:val="13"/>
                        <w:szCs w:val="13"/>
                      </w:rPr>
                      <w:t>永续债</w:t>
                    </w:r>
                  </w:p>
                </w:tc>
                <w:tc>
                  <w:tcPr>
                    <w:tcW w:w="425" w:type="dxa"/>
                    <w:vAlign w:val="center"/>
                  </w:tcPr>
                  <w:p w:rsidR="00803CA7" w:rsidRPr="009643A4" w:rsidRDefault="00803CA7" w:rsidP="00C94C90">
                    <w:pPr>
                      <w:jc w:val="center"/>
                      <w:rPr>
                        <w:rFonts w:asciiTheme="minorEastAsia" w:hAnsiTheme="minorEastAsia"/>
                        <w:sz w:val="13"/>
                        <w:szCs w:val="13"/>
                      </w:rPr>
                    </w:pPr>
                    <w:r w:rsidRPr="009643A4">
                      <w:rPr>
                        <w:rFonts w:asciiTheme="minorEastAsia" w:hAnsiTheme="minorEastAsia" w:hint="eastAsia"/>
                        <w:sz w:val="13"/>
                        <w:szCs w:val="13"/>
                      </w:rPr>
                      <w:t>其他</w:t>
                    </w:r>
                  </w:p>
                </w:tc>
                <w:tc>
                  <w:tcPr>
                    <w:tcW w:w="1276" w:type="dxa"/>
                    <w:vMerge/>
                  </w:tcPr>
                  <w:p w:rsidR="00803CA7" w:rsidRPr="009643A4" w:rsidRDefault="00803CA7" w:rsidP="00C94C90">
                    <w:pPr>
                      <w:snapToGrid w:val="0"/>
                      <w:spacing w:line="240" w:lineRule="atLeast"/>
                      <w:jc w:val="center"/>
                      <w:rPr>
                        <w:rFonts w:asciiTheme="minorEastAsia" w:hAnsiTheme="minorEastAsia"/>
                        <w:sz w:val="13"/>
                        <w:szCs w:val="13"/>
                      </w:rPr>
                    </w:pPr>
                  </w:p>
                </w:tc>
                <w:tc>
                  <w:tcPr>
                    <w:tcW w:w="567" w:type="dxa"/>
                    <w:vMerge/>
                  </w:tcPr>
                  <w:p w:rsidR="00803CA7" w:rsidRPr="009643A4" w:rsidRDefault="00803CA7" w:rsidP="00C94C90">
                    <w:pPr>
                      <w:snapToGrid w:val="0"/>
                      <w:spacing w:line="240" w:lineRule="atLeast"/>
                      <w:jc w:val="center"/>
                      <w:rPr>
                        <w:rFonts w:asciiTheme="minorEastAsia" w:hAnsiTheme="minorEastAsia"/>
                        <w:sz w:val="13"/>
                        <w:szCs w:val="13"/>
                      </w:rPr>
                    </w:pPr>
                  </w:p>
                </w:tc>
                <w:tc>
                  <w:tcPr>
                    <w:tcW w:w="1134" w:type="dxa"/>
                    <w:vMerge/>
                  </w:tcPr>
                  <w:p w:rsidR="00803CA7" w:rsidRPr="009643A4" w:rsidRDefault="00803CA7" w:rsidP="00C94C90">
                    <w:pPr>
                      <w:snapToGrid w:val="0"/>
                      <w:spacing w:line="240" w:lineRule="atLeast"/>
                      <w:jc w:val="center"/>
                      <w:rPr>
                        <w:rFonts w:asciiTheme="minorEastAsia" w:hAnsiTheme="minorEastAsia"/>
                        <w:sz w:val="13"/>
                        <w:szCs w:val="13"/>
                      </w:rPr>
                    </w:pPr>
                  </w:p>
                </w:tc>
                <w:tc>
                  <w:tcPr>
                    <w:tcW w:w="1134" w:type="dxa"/>
                    <w:vMerge/>
                  </w:tcPr>
                  <w:p w:rsidR="00803CA7" w:rsidRPr="009643A4" w:rsidRDefault="00803CA7" w:rsidP="00C94C90">
                    <w:pPr>
                      <w:snapToGrid w:val="0"/>
                      <w:spacing w:line="240" w:lineRule="atLeast"/>
                      <w:jc w:val="center"/>
                      <w:rPr>
                        <w:rFonts w:asciiTheme="minorEastAsia" w:hAnsiTheme="minorEastAsia"/>
                        <w:sz w:val="13"/>
                        <w:szCs w:val="13"/>
                      </w:rPr>
                    </w:pPr>
                  </w:p>
                </w:tc>
                <w:tc>
                  <w:tcPr>
                    <w:tcW w:w="1134" w:type="dxa"/>
                    <w:vMerge/>
                  </w:tcPr>
                  <w:p w:rsidR="00803CA7" w:rsidRPr="009643A4" w:rsidRDefault="00803CA7" w:rsidP="00C94C90">
                    <w:pPr>
                      <w:snapToGrid w:val="0"/>
                      <w:spacing w:line="240" w:lineRule="atLeast"/>
                      <w:jc w:val="center"/>
                      <w:rPr>
                        <w:rFonts w:asciiTheme="minorEastAsia" w:hAnsiTheme="minorEastAsia"/>
                        <w:sz w:val="13"/>
                        <w:szCs w:val="13"/>
                      </w:rPr>
                    </w:pPr>
                  </w:p>
                </w:tc>
                <w:tc>
                  <w:tcPr>
                    <w:tcW w:w="567" w:type="dxa"/>
                    <w:vMerge/>
                  </w:tcPr>
                  <w:p w:rsidR="00803CA7" w:rsidRPr="009643A4" w:rsidRDefault="00803CA7" w:rsidP="00C94C90">
                    <w:pPr>
                      <w:snapToGrid w:val="0"/>
                      <w:spacing w:line="240" w:lineRule="atLeast"/>
                      <w:jc w:val="center"/>
                      <w:rPr>
                        <w:rFonts w:asciiTheme="minorEastAsia" w:hAnsiTheme="minorEastAsia"/>
                        <w:sz w:val="13"/>
                        <w:szCs w:val="13"/>
                      </w:rPr>
                    </w:pPr>
                  </w:p>
                </w:tc>
                <w:tc>
                  <w:tcPr>
                    <w:tcW w:w="1275" w:type="dxa"/>
                    <w:vMerge/>
                  </w:tcPr>
                  <w:p w:rsidR="00803CA7" w:rsidRPr="009643A4" w:rsidRDefault="00803CA7" w:rsidP="00C94C90">
                    <w:pPr>
                      <w:snapToGrid w:val="0"/>
                      <w:spacing w:line="240" w:lineRule="atLeast"/>
                      <w:jc w:val="center"/>
                      <w:rPr>
                        <w:rFonts w:asciiTheme="minorEastAsia" w:hAnsiTheme="minorEastAsia"/>
                        <w:sz w:val="13"/>
                        <w:szCs w:val="13"/>
                      </w:rPr>
                    </w:pPr>
                  </w:p>
                </w:tc>
                <w:tc>
                  <w:tcPr>
                    <w:tcW w:w="1276" w:type="dxa"/>
                    <w:vMerge/>
                  </w:tcPr>
                  <w:p w:rsidR="00803CA7" w:rsidRPr="009643A4" w:rsidRDefault="00803CA7" w:rsidP="00C94C90">
                    <w:pPr>
                      <w:jc w:val="center"/>
                      <w:rPr>
                        <w:rFonts w:asciiTheme="minorEastAsia" w:hAnsiTheme="minorEastAsia"/>
                        <w:sz w:val="13"/>
                        <w:szCs w:val="13"/>
                      </w:rPr>
                    </w:pPr>
                  </w:p>
                </w:tc>
                <w:tc>
                  <w:tcPr>
                    <w:tcW w:w="1354" w:type="dxa"/>
                    <w:vMerge/>
                    <w:tcBorders>
                      <w:bottom w:val="nil"/>
                    </w:tcBorders>
                  </w:tcPr>
                  <w:p w:rsidR="00803CA7" w:rsidRPr="009643A4" w:rsidRDefault="00803CA7" w:rsidP="00C94C90">
                    <w:pPr>
                      <w:jc w:val="center"/>
                      <w:rPr>
                        <w:rFonts w:asciiTheme="minorEastAsia" w:hAnsiTheme="minorEastAsia"/>
                        <w:sz w:val="13"/>
                        <w:szCs w:val="13"/>
                      </w:rPr>
                    </w:pPr>
                  </w:p>
                </w:tc>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一、上年</w:t>
                    </w:r>
                    <w:r w:rsidRPr="009643A4">
                      <w:rPr>
                        <w:rFonts w:asciiTheme="minorEastAsia" w:hAnsiTheme="minorEastAsia" w:hint="eastAsia"/>
                        <w:sz w:val="13"/>
                        <w:szCs w:val="13"/>
                      </w:rPr>
                      <w:t>期</w:t>
                    </w:r>
                    <w:r w:rsidRPr="009643A4">
                      <w:rPr>
                        <w:rFonts w:asciiTheme="minorEastAsia" w:hAnsiTheme="minorEastAsia"/>
                        <w:sz w:val="13"/>
                        <w:szCs w:val="13"/>
                      </w:rPr>
                      <w:t>末余额</w:t>
                    </w:r>
                  </w:p>
                </w:tc>
                <w:sdt>
                  <w:sdtPr>
                    <w:rPr>
                      <w:rFonts w:asciiTheme="minorEastAsia" w:hAnsiTheme="minorEastAsia"/>
                      <w:sz w:val="13"/>
                      <w:szCs w:val="13"/>
                    </w:rPr>
                    <w:alias w:val="股本"/>
                    <w:tag w:val="_GBC_854da413fe924f06ba45aba97c6c6d89"/>
                    <w:id w:val="549297"/>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2,943,228,797.00</w:t>
                        </w:r>
                      </w:p>
                    </w:tc>
                  </w:sdtContent>
                </w:sdt>
                <w:sdt>
                  <w:sdtPr>
                    <w:rPr>
                      <w:rFonts w:asciiTheme="minorEastAsia" w:hAnsiTheme="minorEastAsia"/>
                      <w:sz w:val="13"/>
                      <w:szCs w:val="13"/>
                    </w:rPr>
                    <w:alias w:val="其他权益工具-其中：优先股"/>
                    <w:tag w:val="_GBC_ad4872ac276749f5af81d57acd57f55d"/>
                    <w:id w:val="549298"/>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永续债"/>
                    <w:tag w:val="_GBC_3e7185ee538247f89d5dfd647cf45a9b"/>
                    <w:id w:val="549299"/>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其他"/>
                    <w:tag w:val="_GBC_74cc920a4ff44ae39d1d17b524cabe4f"/>
                    <w:id w:val="549300"/>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
                    <w:tag w:val="_GBC_1aba68439b674133b6be2b46109570dd"/>
                    <w:id w:val="549301"/>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1,582,744,951.13</w:t>
                        </w:r>
                      </w:p>
                    </w:tc>
                  </w:sdtContent>
                </w:sdt>
                <w:sdt>
                  <w:sdtPr>
                    <w:rPr>
                      <w:rFonts w:asciiTheme="minorEastAsia" w:hAnsiTheme="minorEastAsia"/>
                      <w:sz w:val="13"/>
                      <w:szCs w:val="13"/>
                    </w:rPr>
                    <w:alias w:val="库存股"/>
                    <w:tag w:val="_GBC_6f24df6985a64059a57204a19895fd1f"/>
                    <w:id w:val="549302"/>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综合收益（资产负债表项目）"/>
                    <w:tag w:val="_GBC_3e651d41ec724e9cbf5773b5eee4cc2a"/>
                    <w:id w:val="549303"/>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专项储备"/>
                    <w:tag w:val="_GBC_62deeb3aba5643628767e8b201e91104"/>
                    <w:id w:val="549304"/>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24,569,092.97</w:t>
                        </w:r>
                      </w:p>
                    </w:tc>
                  </w:sdtContent>
                </w:sdt>
                <w:sdt>
                  <w:sdtPr>
                    <w:rPr>
                      <w:rFonts w:asciiTheme="minorEastAsia" w:hAnsiTheme="minorEastAsia"/>
                      <w:sz w:val="13"/>
                      <w:szCs w:val="13"/>
                    </w:rPr>
                    <w:alias w:val="盈余公积"/>
                    <w:tag w:val="_GBC_c156702204e34a5f90fb1ebe40f90907"/>
                    <w:id w:val="549305"/>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633,926,949.96</w:t>
                        </w:r>
                      </w:p>
                    </w:tc>
                  </w:sdtContent>
                </w:sdt>
                <w:sdt>
                  <w:sdtPr>
                    <w:rPr>
                      <w:rFonts w:asciiTheme="minorEastAsia" w:hAnsiTheme="minorEastAsia"/>
                      <w:sz w:val="13"/>
                      <w:szCs w:val="13"/>
                    </w:rPr>
                    <w:alias w:val="一般风险准备"/>
                    <w:tag w:val="_GBC_77d988a76f2b4a59b1e8e51e04ca4865"/>
                    <w:id w:val="549306"/>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未分配利润"/>
                    <w:tag w:val="_GBC_3acca1b87ed54de8b386610e5ba1421a"/>
                    <w:id w:val="549307"/>
                    <w:lock w:val="sdtLocked"/>
                  </w:sdtPr>
                  <w:sdtContent>
                    <w:tc>
                      <w:tcPr>
                        <w:tcW w:w="1275"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4,686,696,646.04</w:t>
                        </w:r>
                      </w:p>
                    </w:tc>
                  </w:sdtContent>
                </w:sdt>
                <w:sdt>
                  <w:sdtPr>
                    <w:rPr>
                      <w:rFonts w:asciiTheme="minorEastAsia" w:hAnsiTheme="minorEastAsia"/>
                      <w:sz w:val="13"/>
                      <w:szCs w:val="13"/>
                    </w:rPr>
                    <w:alias w:val="少数股东权益"/>
                    <w:tag w:val="_GBC_ec150e53d92249d0b1f4a0e82e553323"/>
                    <w:id w:val="549308"/>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2,029,712,012.67</w:t>
                        </w:r>
                      </w:p>
                    </w:tc>
                  </w:sdtContent>
                </w:sdt>
                <w:sdt>
                  <w:sdtPr>
                    <w:rPr>
                      <w:rFonts w:asciiTheme="minorEastAsia" w:hAnsiTheme="minorEastAsia"/>
                      <w:sz w:val="13"/>
                      <w:szCs w:val="13"/>
                    </w:rPr>
                    <w:alias w:val="股东权益合计"/>
                    <w:tag w:val="_GBC_033de45e41ec4383b5ed95d4561fbf12"/>
                    <w:id w:val="549309"/>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11,900,878,449.77</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加：</w:t>
                    </w:r>
                    <w:r w:rsidRPr="009643A4">
                      <w:rPr>
                        <w:rFonts w:asciiTheme="minorEastAsia" w:hAnsiTheme="minorEastAsia"/>
                        <w:sz w:val="13"/>
                        <w:szCs w:val="13"/>
                      </w:rPr>
                      <w:t>会计政策变更</w:t>
                    </w:r>
                  </w:p>
                </w:tc>
                <w:sdt>
                  <w:sdtPr>
                    <w:rPr>
                      <w:rFonts w:asciiTheme="minorEastAsia" w:hAnsiTheme="minorEastAsia"/>
                      <w:sz w:val="13"/>
                      <w:szCs w:val="13"/>
                    </w:rPr>
                    <w:alias w:val="会计政策变更导致实收资本（或股本）净额变动金额"/>
                    <w:tag w:val="_GBC_7f5d706b6e554275b4e679668e44ad68"/>
                    <w:id w:val="549310"/>
                    <w:lock w:val="sdtLocked"/>
                  </w:sdtPr>
                  <w:sdtContent>
                    <w:tc>
                      <w:tcPr>
                        <w:tcW w:w="1276"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会计政策变更导致优先股变动金额"/>
                    <w:tag w:val="_GBC_7899d33038c14b1fb9d605f9129aee2b"/>
                    <w:id w:val="549311"/>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永续债变动金额"/>
                    <w:tag w:val="_GBC_52519b8c6e3c46829364cb4f010d4848"/>
                    <w:id w:val="549312"/>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其他权益工具中的其他变动金额"/>
                    <w:tag w:val="_GBC_7b4cebdeeb6a4bd09e6a469300de95b3"/>
                    <w:id w:val="549313"/>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资本公积变动金额"/>
                    <w:tag w:val="_GBC_ab28fbce9bec45c589f0d28a0b72b8fd"/>
                    <w:id w:val="549314"/>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库存股变动金额"/>
                    <w:tag w:val="_GBC_ee6bf7ce1f7c483fae4ce9ea7607be5c"/>
                    <w:id w:val="549315"/>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其他综合收益变动金额"/>
                    <w:tag w:val="_GBC_55e24e8177864d2d9629ef6c2ce846dc"/>
                    <w:id w:val="549316"/>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专项储备变动金额"/>
                    <w:tag w:val="_GBC_315baefe38274582aae1855022c44523"/>
                    <w:id w:val="549317"/>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盈余公积变动金额"/>
                    <w:tag w:val="_GBC_581208ae8fef49dea71cc91814498d9e"/>
                    <w:id w:val="549318"/>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一般风险准备变动金额"/>
                    <w:tag w:val="_GBC_b9a7c0a0ac5e4383a43e79bf2417c1e7"/>
                    <w:id w:val="549319"/>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未分配利润变动金额"/>
                    <w:tag w:val="_GBC_2ccdcf3e8e2148be9e5a91bf57c58e35"/>
                    <w:id w:val="549320"/>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少数股东权益变动金额"/>
                    <w:tag w:val="_GBC_ffdb436b9fcf434a8804c4938099c565"/>
                    <w:id w:val="549321"/>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会计政策变更导致股东权益合计变动金额"/>
                    <w:tag w:val="_GBC_32d2dd3af6474a90a5453421be1a0883"/>
                    <w:id w:val="549322"/>
                    <w:lock w:val="sdtLocked"/>
                    <w:showingPlcHdr/>
                  </w:sdtPr>
                  <w:sdtContent>
                    <w:tc>
                      <w:tcPr>
                        <w:tcW w:w="135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ind w:firstLineChars="200" w:firstLine="260"/>
                      <w:rPr>
                        <w:rFonts w:asciiTheme="minorEastAsia" w:hAnsiTheme="minorEastAsia"/>
                        <w:sz w:val="13"/>
                        <w:szCs w:val="13"/>
                      </w:rPr>
                    </w:pPr>
                    <w:r w:rsidRPr="009643A4">
                      <w:rPr>
                        <w:rFonts w:asciiTheme="minorEastAsia" w:hAnsiTheme="minorEastAsia"/>
                        <w:sz w:val="13"/>
                        <w:szCs w:val="13"/>
                      </w:rPr>
                      <w:t>前期差错更正</w:t>
                    </w:r>
                  </w:p>
                </w:tc>
                <w:sdt>
                  <w:sdtPr>
                    <w:rPr>
                      <w:rFonts w:asciiTheme="minorEastAsia" w:hAnsiTheme="minorEastAsia"/>
                      <w:sz w:val="13"/>
                      <w:szCs w:val="13"/>
                    </w:rPr>
                    <w:alias w:val="前期差错更正导致实收资本（或股本）净额变动金额"/>
                    <w:tag w:val="_GBC_e5331680faaa41dea7ca228a155e9ea7"/>
                    <w:id w:val="549323"/>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优先股变动金额"/>
                    <w:tag w:val="_GBC_2fa2f65644a9411a801969255f2cd68c"/>
                    <w:id w:val="549324"/>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永续债变动金额"/>
                    <w:tag w:val="_GBC_77a080aa9dd0493193367b74093001a5"/>
                    <w:id w:val="549325"/>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其他权益工具中的其他变动金额"/>
                    <w:tag w:val="_GBC_dcf60019f2ae4d1392f562f4ba6e4b86"/>
                    <w:id w:val="549326"/>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资本公积变动金额"/>
                    <w:tag w:val="_GBC_87e7e99031c5437294b2bcdc83a86ec7"/>
                    <w:id w:val="549327"/>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库存股变动金额"/>
                    <w:tag w:val="_GBC_5f199f3da1754e1cae4ebd100bcd4377"/>
                    <w:id w:val="549328"/>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其他综合收益变动金额"/>
                    <w:tag w:val="_GBC_c2ea62073a494f7f980d9015df9f45b8"/>
                    <w:id w:val="549329"/>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专项储备变动金额"/>
                    <w:tag w:val="_GBC_db2bd14f7f49435295daf03d80b9d402"/>
                    <w:id w:val="549330"/>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盈余公积变动金额"/>
                    <w:tag w:val="_GBC_abce7751a5d447648dede0f29c643ab3"/>
                    <w:id w:val="549331"/>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一般风险准备变动金额"/>
                    <w:tag w:val="_GBC_4616d57b213b44ae9ba6bfe9ef47efe6"/>
                    <w:id w:val="549332"/>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未分配利润变动金额"/>
                    <w:tag w:val="_GBC_3a41bcbe6fa64179bedea959f8348e0a"/>
                    <w:id w:val="549333"/>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少数股东权益变动金额"/>
                    <w:tag w:val="_GBC_9d01be09200a4ee6b302ddf3d2788b12"/>
                    <w:id w:val="549334"/>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前期差错更正导致股东权益合计变动金额"/>
                    <w:tag w:val="_GBC_931ae19a17ed4527bc05ce36cd703491"/>
                    <w:id w:val="549335"/>
                    <w:lock w:val="sdtLocked"/>
                    <w:showingPlcHdr/>
                  </w:sdtPr>
                  <w:sdtContent>
                    <w:tc>
                      <w:tcPr>
                        <w:tcW w:w="135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ind w:firstLineChars="200" w:firstLine="260"/>
                      <w:rPr>
                        <w:rFonts w:asciiTheme="minorEastAsia" w:hAnsiTheme="minorEastAsia"/>
                        <w:sz w:val="13"/>
                        <w:szCs w:val="13"/>
                      </w:rPr>
                    </w:pPr>
                    <w:r w:rsidRPr="009643A4">
                      <w:rPr>
                        <w:rFonts w:asciiTheme="minorEastAsia" w:hAnsiTheme="minorEastAsia" w:hint="eastAsia"/>
                        <w:sz w:val="13"/>
                        <w:szCs w:val="13"/>
                      </w:rPr>
                      <w:t>同</w:t>
                    </w:r>
                    <w:proofErr w:type="gramStart"/>
                    <w:r w:rsidRPr="009643A4">
                      <w:rPr>
                        <w:rFonts w:asciiTheme="minorEastAsia" w:hAnsiTheme="minorEastAsia" w:hint="eastAsia"/>
                        <w:sz w:val="13"/>
                        <w:szCs w:val="13"/>
                      </w:rPr>
                      <w:t>一控制</w:t>
                    </w:r>
                    <w:proofErr w:type="gramEnd"/>
                    <w:r w:rsidRPr="009643A4">
                      <w:rPr>
                        <w:rFonts w:asciiTheme="minorEastAsia" w:hAnsiTheme="minorEastAsia" w:hint="eastAsia"/>
                        <w:sz w:val="13"/>
                        <w:szCs w:val="13"/>
                      </w:rPr>
                      <w:t>下企业合并</w:t>
                    </w:r>
                  </w:p>
                </w:tc>
                <w:sdt>
                  <w:sdtPr>
                    <w:rPr>
                      <w:rFonts w:asciiTheme="minorEastAsia" w:hAnsiTheme="minorEastAsia"/>
                      <w:sz w:val="13"/>
                      <w:szCs w:val="13"/>
                    </w:rPr>
                    <w:alias w:val="同一控制下企业合并导致股本变动金额"/>
                    <w:tag w:val="_GBC_aa30b12bd02745898caad1fa0092e413"/>
                    <w:id w:val="549336"/>
                    <w:lock w:val="sdtLocked"/>
                    <w:showingPlcHdr/>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优先股变动金额"/>
                    <w:tag w:val="_GBC_f22ad34b8209441a972cf2e91d6b7a52"/>
                    <w:id w:val="549337"/>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永续债变动金额"/>
                    <w:tag w:val="_GBC_81cac3539a2048ab96859a2b51148ea8"/>
                    <w:id w:val="549338"/>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其他权益工具中的其他变动金额"/>
                    <w:tag w:val="_GBC_f1e906e410fb4566b1ea0e233beb8969"/>
                    <w:id w:val="549339"/>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资本公积变动金额"/>
                    <w:tag w:val="_GBC_5e7aa23ff0b64cedb003dfbe2e9e84fb"/>
                    <w:id w:val="549340"/>
                    <w:lock w:val="sdtLocked"/>
                    <w:showingPlcHdr/>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库存股变动金额"/>
                    <w:tag w:val="_GBC_3141616d179f4c778e185af1763146d7"/>
                    <w:id w:val="549341"/>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其他综合收益变动金额"/>
                    <w:tag w:val="_GBC_524da2cc9c614a639062c64c6643e4d0"/>
                    <w:id w:val="549342"/>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专项储备变动金额"/>
                    <w:tag w:val="_GBC_ce469aff25724bbcb78f6e89d237b02f"/>
                    <w:id w:val="549343"/>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盈余公积变动金额"/>
                    <w:tag w:val="_GBC_d072a379be5d4963870dae76449b4d3f"/>
                    <w:id w:val="549344"/>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一般风险准备变动金额"/>
                    <w:tag w:val="_GBC_e208f7c02b294465b76b26900fbe0cb3"/>
                    <w:id w:val="549345"/>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未分配利润变动金额"/>
                    <w:tag w:val="_GBC_fb30a058c5834199a895b5927f3bca56"/>
                    <w:id w:val="549346"/>
                    <w:lock w:val="sdtLocked"/>
                    <w:showingPlcHdr/>
                  </w:sdtPr>
                  <w:sdtContent>
                    <w:tc>
                      <w:tcPr>
                        <w:tcW w:w="1275"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少数股东权益变动金额"/>
                    <w:tag w:val="_GBC_1126a138949d4ffb96ecd1c53b661652"/>
                    <w:id w:val="549347"/>
                    <w:lock w:val="sdtLocked"/>
                    <w:showingPlcHdr/>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同一控制下企业合并导致股东权益合计变动金额"/>
                    <w:tag w:val="_GBC_2f3ffb52807c45f4aec7fb090b6c79a1"/>
                    <w:id w:val="549348"/>
                    <w:lock w:val="sdtLocked"/>
                    <w:showingPlcHdr/>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ind w:firstLineChars="200" w:firstLine="260"/>
                      <w:rPr>
                        <w:rFonts w:asciiTheme="minorEastAsia" w:hAnsiTheme="minorEastAsia"/>
                        <w:sz w:val="13"/>
                        <w:szCs w:val="13"/>
                      </w:rPr>
                    </w:pPr>
                    <w:r w:rsidRPr="009643A4">
                      <w:rPr>
                        <w:rFonts w:asciiTheme="minorEastAsia" w:hAnsiTheme="minorEastAsia" w:hint="eastAsia"/>
                        <w:sz w:val="13"/>
                        <w:szCs w:val="13"/>
                      </w:rPr>
                      <w:t>其他</w:t>
                    </w:r>
                  </w:p>
                </w:tc>
                <w:sdt>
                  <w:sdtPr>
                    <w:rPr>
                      <w:rFonts w:asciiTheme="minorEastAsia" w:hAnsiTheme="minorEastAsia"/>
                      <w:sz w:val="13"/>
                      <w:szCs w:val="13"/>
                    </w:rPr>
                    <w:alias w:val="实收资本变动金额（其他追溯调整）"/>
                    <w:tag w:val="_GBC_7014747b06a044aca34e63237762e1b6"/>
                    <w:id w:val="549349"/>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优先股变动金额（其他追溯调整）"/>
                    <w:tag w:val="_GBC_24beb026d74c45669cfca2fb9f153cb9"/>
                    <w:id w:val="549350"/>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永续债变动金额（其他追溯调整）"/>
                    <w:tag w:val="_GBC_812bf0afa0b04166a0740c4fa37bb7dd"/>
                    <w:id w:val="549351"/>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中的其他变动金额（其他追溯调整）"/>
                    <w:tag w:val="_GBC_54d2ae2f88c4425abae94ea09d4c26c7"/>
                    <w:id w:val="549352"/>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变动金额（其他追溯调整）"/>
                    <w:tag w:val="_GBC_4384133fe2ff4f83b61e108fadb43e9f"/>
                    <w:id w:val="549353"/>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库存股变动金额（其他追溯调整）"/>
                    <w:tag w:val="_GBC_67ff49fdee894fd5a793fd2d89d470fb"/>
                    <w:id w:val="549354"/>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综合收益变动金额（其他追溯调整）"/>
                    <w:tag w:val="_GBC_8b8ab63d66594f0d80b084fa688c7d0a"/>
                    <w:id w:val="549355"/>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变动金额（其他追溯调整）"/>
                    <w:tag w:val="_GBC_45b7d90f922e4b2a9bf9a575b66b380d"/>
                    <w:id w:val="549356"/>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变动金额（其他追溯调整）"/>
                    <w:tag w:val="_GBC_c6b938cdb4e845298e678ed9e4a0f79e"/>
                    <w:id w:val="549357"/>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一般风险准备变动金额（其他追溯调整）"/>
                    <w:tag w:val="_GBC_8d529a9cf7814ce5abe0feb46552fce6"/>
                    <w:id w:val="549358"/>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未分配利润变动金额（其他追溯调整）"/>
                    <w:tag w:val="_GBC_acfdd2563a7c41e78c91352fe7c7a567"/>
                    <w:id w:val="549359"/>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少数股东权益变动金额（其他追溯调整）"/>
                    <w:tag w:val="_GBC_f14b713f144e4112afbdc5ef3f614e03"/>
                    <w:id w:val="549360"/>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权益变动金额（其他追溯调整）"/>
                    <w:tag w:val="_GBC_43a1f32d85424c1f8a13d76062ec30a3"/>
                    <w:id w:val="549361"/>
                    <w:lock w:val="sdtLocked"/>
                    <w:showingPlcHdr/>
                  </w:sdtPr>
                  <w:sdtContent>
                    <w:tc>
                      <w:tcPr>
                        <w:tcW w:w="135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二、本年</w:t>
                    </w:r>
                    <w:r w:rsidRPr="009643A4">
                      <w:rPr>
                        <w:rFonts w:asciiTheme="minorEastAsia" w:hAnsiTheme="minorEastAsia" w:hint="eastAsia"/>
                        <w:sz w:val="13"/>
                        <w:szCs w:val="13"/>
                      </w:rPr>
                      <w:t>期</w:t>
                    </w:r>
                    <w:r w:rsidRPr="009643A4">
                      <w:rPr>
                        <w:rFonts w:asciiTheme="minorEastAsia" w:hAnsiTheme="minorEastAsia"/>
                        <w:sz w:val="13"/>
                        <w:szCs w:val="13"/>
                      </w:rPr>
                      <w:t>初余额</w:t>
                    </w:r>
                  </w:p>
                </w:tc>
                <w:sdt>
                  <w:sdtPr>
                    <w:rPr>
                      <w:rFonts w:asciiTheme="minorEastAsia" w:hAnsiTheme="minorEastAsia"/>
                      <w:sz w:val="13"/>
                      <w:szCs w:val="13"/>
                    </w:rPr>
                    <w:alias w:val="股本"/>
                    <w:tag w:val="_GBC_29228dddf11a4efd93c38283aea99940"/>
                    <w:id w:val="549362"/>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2,943,228,797.00</w:t>
                        </w:r>
                      </w:p>
                    </w:tc>
                  </w:sdtContent>
                </w:sdt>
                <w:sdt>
                  <w:sdtPr>
                    <w:rPr>
                      <w:rFonts w:asciiTheme="minorEastAsia" w:hAnsiTheme="minorEastAsia"/>
                      <w:sz w:val="13"/>
                      <w:szCs w:val="13"/>
                    </w:rPr>
                    <w:alias w:val="其他权益工具-其中：优先股"/>
                    <w:tag w:val="_GBC_586f64de03a3460aabbe5038afe82d0c"/>
                    <w:id w:val="549363"/>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永续债"/>
                    <w:tag w:val="_GBC_b81e57233ebb43849ad885f8489e5d77"/>
                    <w:id w:val="549364"/>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其他"/>
                    <w:tag w:val="_GBC_c51d61616db94b14bf5c435dcd246b61"/>
                    <w:id w:val="549365"/>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
                    <w:tag w:val="_GBC_020ca31040f14d5b9948f64d91e25197"/>
                    <w:id w:val="549366"/>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1,582,744,951.13</w:t>
                        </w:r>
                      </w:p>
                    </w:tc>
                  </w:sdtContent>
                </w:sdt>
                <w:sdt>
                  <w:sdtPr>
                    <w:rPr>
                      <w:rFonts w:asciiTheme="minorEastAsia" w:hAnsiTheme="minorEastAsia"/>
                      <w:sz w:val="13"/>
                      <w:szCs w:val="13"/>
                    </w:rPr>
                    <w:alias w:val="库存股"/>
                    <w:tag w:val="_GBC_badfefb2a7214eb297083b23774a1f7d"/>
                    <w:id w:val="549367"/>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综合收益（资产负债表项目）"/>
                    <w:tag w:val="_GBC_edb7266ef45f4da099332297613a98cf"/>
                    <w:id w:val="549368"/>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专项储备"/>
                    <w:tag w:val="_GBC_cdd975d1429e4d7e9a7a3210f7afdb61"/>
                    <w:id w:val="549369"/>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24,569,092.97</w:t>
                        </w:r>
                      </w:p>
                    </w:tc>
                  </w:sdtContent>
                </w:sdt>
                <w:sdt>
                  <w:sdtPr>
                    <w:rPr>
                      <w:rFonts w:asciiTheme="minorEastAsia" w:hAnsiTheme="minorEastAsia"/>
                      <w:sz w:val="13"/>
                      <w:szCs w:val="13"/>
                    </w:rPr>
                    <w:alias w:val="盈余公积"/>
                    <w:tag w:val="_GBC_2412e5b478a843eb99deba7334d5a181"/>
                    <w:id w:val="549370"/>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633,926,949.96</w:t>
                        </w:r>
                      </w:p>
                    </w:tc>
                  </w:sdtContent>
                </w:sdt>
                <w:sdt>
                  <w:sdtPr>
                    <w:rPr>
                      <w:rFonts w:asciiTheme="minorEastAsia" w:hAnsiTheme="minorEastAsia"/>
                      <w:sz w:val="13"/>
                      <w:szCs w:val="13"/>
                    </w:rPr>
                    <w:alias w:val="一般风险准备"/>
                    <w:tag w:val="_GBC_0e21bee450ef463ebe134dfd6a29c056"/>
                    <w:id w:val="549371"/>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未分配利润"/>
                    <w:tag w:val="_GBC_b9b83ce3e31743df884eb1e7b063b4b0"/>
                    <w:id w:val="549372"/>
                    <w:lock w:val="sdtLocked"/>
                  </w:sdtPr>
                  <w:sdtContent>
                    <w:tc>
                      <w:tcPr>
                        <w:tcW w:w="1275"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4,686,696,646.04</w:t>
                        </w:r>
                      </w:p>
                    </w:tc>
                  </w:sdtContent>
                </w:sdt>
                <w:sdt>
                  <w:sdtPr>
                    <w:rPr>
                      <w:rFonts w:asciiTheme="minorEastAsia" w:hAnsiTheme="minorEastAsia"/>
                      <w:sz w:val="13"/>
                      <w:szCs w:val="13"/>
                    </w:rPr>
                    <w:alias w:val="少数股东权益"/>
                    <w:tag w:val="_GBC_c64d00e83755454b959523fc682e1cab"/>
                    <w:id w:val="549373"/>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2,029,712,012.67</w:t>
                        </w:r>
                      </w:p>
                    </w:tc>
                  </w:sdtContent>
                </w:sdt>
                <w:sdt>
                  <w:sdtPr>
                    <w:rPr>
                      <w:rFonts w:asciiTheme="minorEastAsia" w:hAnsiTheme="minorEastAsia"/>
                      <w:sz w:val="13"/>
                      <w:szCs w:val="13"/>
                    </w:rPr>
                    <w:alias w:val="股东权益合计"/>
                    <w:tag w:val="_GBC_860a27843b9e4ef492602c60eb2ea0db"/>
                    <w:id w:val="549374"/>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11,900,878,449.77</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三、本</w:t>
                    </w:r>
                    <w:r w:rsidRPr="009643A4">
                      <w:rPr>
                        <w:rFonts w:asciiTheme="minorEastAsia" w:hAnsiTheme="minorEastAsia" w:hint="eastAsia"/>
                        <w:sz w:val="13"/>
                        <w:szCs w:val="13"/>
                      </w:rPr>
                      <w:t>期</w:t>
                    </w:r>
                    <w:r w:rsidRPr="009643A4">
                      <w:rPr>
                        <w:rFonts w:asciiTheme="minorEastAsia" w:hAnsiTheme="minorEastAsia"/>
                        <w:sz w:val="13"/>
                        <w:szCs w:val="13"/>
                      </w:rPr>
                      <w:t>增减变动金额（减少以“－”号填列）</w:t>
                    </w:r>
                  </w:p>
                </w:tc>
                <w:sdt>
                  <w:sdtPr>
                    <w:rPr>
                      <w:rFonts w:asciiTheme="minorEastAsia" w:hAnsiTheme="minorEastAsia"/>
                      <w:sz w:val="13"/>
                      <w:szCs w:val="13"/>
                    </w:rPr>
                    <w:alias w:val="实收资本（或股本）净额增减变动金额"/>
                    <w:tag w:val="_GBC_cf199cdbf1234f5e8f4d46908bcec27b"/>
                    <w:id w:val="549375"/>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507,908,392.00</w:t>
                        </w:r>
                      </w:p>
                    </w:tc>
                  </w:sdtContent>
                </w:sdt>
                <w:sdt>
                  <w:sdtPr>
                    <w:rPr>
                      <w:rFonts w:asciiTheme="minorEastAsia" w:hAnsiTheme="minorEastAsia"/>
                      <w:sz w:val="13"/>
                      <w:szCs w:val="13"/>
                    </w:rPr>
                    <w:alias w:val="其他权益工具中的优先股增减变动金额"/>
                    <w:tag w:val="_GBC_e487e561657e4d7891c17d9705fafff5"/>
                    <w:id w:val="549376"/>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中的永续债增减变动金额"/>
                    <w:tag w:val="_GBC_ec06f16ff482481a9ff04355a14cd023"/>
                    <w:id w:val="549377"/>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中的其他增减变动金额"/>
                    <w:tag w:val="_GBC_67cac0a9572e4e76a54e15485eb43f66"/>
                    <w:id w:val="549378"/>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增减变动金额"/>
                    <w:tag w:val="_GBC_736145bd6aa14664bfdaa678bc305906"/>
                    <w:id w:val="549379"/>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2,576,038,521.77</w:t>
                        </w:r>
                      </w:p>
                    </w:tc>
                  </w:sdtContent>
                </w:sdt>
                <w:sdt>
                  <w:sdtPr>
                    <w:rPr>
                      <w:rFonts w:asciiTheme="minorEastAsia" w:hAnsiTheme="minorEastAsia"/>
                      <w:sz w:val="13"/>
                      <w:szCs w:val="13"/>
                    </w:rPr>
                    <w:alias w:val="库存股增减变动金额"/>
                    <w:tag w:val="_GBC_66babe9642424a2c84970596d94a14d0"/>
                    <w:id w:val="549380"/>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其他综合收益增减变动金额"/>
                    <w:tag w:val="_GBC_67643b420d9e4b668270971e97b41b55"/>
                    <w:id w:val="549381"/>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专项储备增减变动金额"/>
                    <w:tag w:val="_GBC_9ab4b6e8029c43fbb6ea9cfc45c1b327"/>
                    <w:id w:val="549382"/>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22,277,393.23</w:t>
                        </w:r>
                      </w:p>
                    </w:tc>
                  </w:sdtContent>
                </w:sdt>
                <w:sdt>
                  <w:sdtPr>
                    <w:rPr>
                      <w:rFonts w:asciiTheme="minorEastAsia" w:hAnsiTheme="minorEastAsia"/>
                      <w:sz w:val="13"/>
                      <w:szCs w:val="13"/>
                    </w:rPr>
                    <w:alias w:val="盈余公积增减变动金额"/>
                    <w:tag w:val="_GBC_990b5aca47c440d38da9e89e7e1fd651"/>
                    <w:id w:val="549383"/>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一般风险准备增减变动金额"/>
                    <w:tag w:val="_GBC_b2d1e21a3bb6495b8c9f810fbb8e2730"/>
                    <w:id w:val="549384"/>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未分配利润增减变动金额"/>
                    <w:tag w:val="_GBC_cd64648544fe4e228ff6d9074578f3e0"/>
                    <w:id w:val="549385"/>
                    <w:lock w:val="sdtLocked"/>
                  </w:sdtPr>
                  <w:sdtContent>
                    <w:tc>
                      <w:tcPr>
                        <w:tcW w:w="1275"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194,069,599.84</w:t>
                        </w:r>
                      </w:p>
                    </w:tc>
                  </w:sdtContent>
                </w:sdt>
                <w:sdt>
                  <w:sdtPr>
                    <w:rPr>
                      <w:rFonts w:asciiTheme="minorEastAsia" w:hAnsiTheme="minorEastAsia"/>
                      <w:sz w:val="13"/>
                      <w:szCs w:val="13"/>
                    </w:rPr>
                    <w:alias w:val="少数股东权益增减变动金额"/>
                    <w:tag w:val="_GBC_007653fd381a480694970176f77bf4be"/>
                    <w:id w:val="549386"/>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-60,665,596.99</w:t>
                        </w:r>
                      </w:p>
                    </w:tc>
                  </w:sdtContent>
                </w:sdt>
                <w:sdt>
                  <w:sdtPr>
                    <w:rPr>
                      <w:rFonts w:asciiTheme="minorEastAsia" w:hAnsiTheme="minorEastAsia"/>
                      <w:sz w:val="13"/>
                      <w:szCs w:val="13"/>
                    </w:rPr>
                    <w:alias w:val="股东权益合计增减变动金额"/>
                    <w:tag w:val="_GBC_4a83597b27e245c08d1f646b62d9dbb5"/>
                    <w:id w:val="549387"/>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3,239,628,309.85</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（一）综合收益总额</w:t>
                    </w:r>
                  </w:p>
                </w:tc>
                <w:sdt>
                  <w:sdtPr>
                    <w:rPr>
                      <w:rFonts w:asciiTheme="minorEastAsia" w:hAnsiTheme="minorEastAsia"/>
                      <w:sz w:val="13"/>
                      <w:szCs w:val="13"/>
                    </w:rPr>
                    <w:alias w:val="综合收益总额导致股本变动金额"/>
                    <w:tag w:val="_GBC_c661fdcd7e114bf7bad08bb88fd5f9cd"/>
                    <w:id w:val="549388"/>
                    <w:lock w:val="sdtLocked"/>
                    <w:showingPlcHdr/>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优先股变动金额"/>
                    <w:tag w:val="_GBC_1dd02a17a0ed4ae1b337424d46c59589"/>
                    <w:id w:val="549389"/>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永续债变动金额"/>
                    <w:tag w:val="_GBC_44a4c9053ef94e26b6320a345f965a68"/>
                    <w:id w:val="549390"/>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其他权益工具中的其他变动金额"/>
                    <w:tag w:val="_GBC_37c7cdec467b454daefc7bbca597d556"/>
                    <w:id w:val="549391"/>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资本公积变动金额"/>
                    <w:tag w:val="_GBC_bbd680eed5e943a3ba023c53f8dbaef9"/>
                    <w:id w:val="549392"/>
                    <w:lock w:val="sdtLocked"/>
                    <w:showingPlcHdr/>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库存股变动金额"/>
                    <w:tag w:val="_GBC_81dba68fd263481b8b9de41fc742f65b"/>
                    <w:id w:val="549393"/>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其他综合收益变动金额"/>
                    <w:tag w:val="_GBC_5d80154a31cc487a8fca2d0795d0767d"/>
                    <w:id w:val="549394"/>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专项储备变动金额"/>
                    <w:tag w:val="_GBC_ae8c844cb34845c3b16645d890c60706"/>
                    <w:id w:val="549395"/>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盈余公积变动金额"/>
                    <w:tag w:val="_GBC_10c37d120ee4436587ffa83db6b1e23d"/>
                    <w:id w:val="549396"/>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一般风险准备变动金额"/>
                    <w:tag w:val="_GBC_798a59b239344605a4ba4188c21dc365"/>
                    <w:id w:val="549397"/>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综合收益总额导致未分配利润变动金额"/>
                    <w:tag w:val="_GBC_9a7816da421b4e1db695bb9cae7c5700"/>
                    <w:id w:val="549398"/>
                    <w:lock w:val="sdtLocked"/>
                  </w:sdtPr>
                  <w:sdtContent>
                    <w:tc>
                      <w:tcPr>
                        <w:tcW w:w="1275"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194,069,599.84</w:t>
                        </w:r>
                      </w:p>
                    </w:tc>
                  </w:sdtContent>
                </w:sdt>
                <w:sdt>
                  <w:sdtPr>
                    <w:rPr>
                      <w:rFonts w:asciiTheme="minorEastAsia" w:hAnsiTheme="minorEastAsia"/>
                      <w:sz w:val="13"/>
                      <w:szCs w:val="13"/>
                    </w:rPr>
                    <w:alias w:val="综合收益总额导致少数股东权益变动金额"/>
                    <w:tag w:val="_GBC_2fc71a86b75b4afcbb853fbc9b03ca38"/>
                    <w:id w:val="549399"/>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70,943,137.64</w:t>
                        </w:r>
                      </w:p>
                    </w:tc>
                  </w:sdtContent>
                </w:sdt>
                <w:sdt>
                  <w:sdtPr>
                    <w:rPr>
                      <w:rFonts w:asciiTheme="minorEastAsia" w:hAnsiTheme="minorEastAsia"/>
                      <w:sz w:val="13"/>
                      <w:szCs w:val="13"/>
                    </w:rPr>
                    <w:alias w:val="综合收益总额导致股东权益合计变动金额"/>
                    <w:tag w:val="_GBC_35079ff902314600ae5ae7133bfbad35"/>
                    <w:id w:val="549400"/>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265,012,737.48</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w:t>
                    </w:r>
                    <w:r w:rsidRPr="009643A4">
                      <w:rPr>
                        <w:rFonts w:asciiTheme="minorEastAsia" w:hAnsiTheme="minorEastAsia" w:hint="eastAsia"/>
                        <w:sz w:val="13"/>
                        <w:szCs w:val="13"/>
                      </w:rPr>
                      <w:t>二</w:t>
                    </w:r>
                    <w:r w:rsidRPr="009643A4">
                      <w:rPr>
                        <w:rFonts w:asciiTheme="minorEastAsia" w:hAnsiTheme="minorEastAsia"/>
                        <w:sz w:val="13"/>
                        <w:szCs w:val="13"/>
                      </w:rPr>
                      <w:t>）所有者投入和减少资本</w:t>
                    </w:r>
                  </w:p>
                </w:tc>
                <w:sdt>
                  <w:sdtPr>
                    <w:rPr>
                      <w:rFonts w:asciiTheme="minorEastAsia" w:hAnsiTheme="minorEastAsia"/>
                      <w:sz w:val="13"/>
                      <w:szCs w:val="13"/>
                    </w:rPr>
                    <w:alias w:val="所有者投入和减少资本导致实收资本（或股本）净额变动金额"/>
                    <w:tag w:val="_GBC_c7fc3fe916e2471c95b62a8d5367c414"/>
                    <w:id w:val="549401"/>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507,908,392.00</w:t>
                        </w:r>
                      </w:p>
                    </w:tc>
                  </w:sdtContent>
                </w:sdt>
                <w:sdt>
                  <w:sdtPr>
                    <w:rPr>
                      <w:rFonts w:asciiTheme="minorEastAsia" w:hAnsiTheme="minorEastAsia"/>
                      <w:sz w:val="13"/>
                      <w:szCs w:val="13"/>
                    </w:rPr>
                    <w:alias w:val="所有者投入和减少资本导致其他权益工具中的优先股变动金额"/>
                    <w:tag w:val="_GBC_f2fd5f1d6b0f46e6b89d9da4ef8eeab9"/>
                    <w:id w:val="549402"/>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其他权益工具中的永续债变动金额"/>
                    <w:tag w:val="_GBC_72a4e661636f4e338787c7f11bd6586c"/>
                    <w:id w:val="549403"/>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其他权益工具中的其他变动金额"/>
                    <w:tag w:val="_GBC_204f09a984ef4e88b8cdb9aea91e2bc4"/>
                    <w:id w:val="549404"/>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投入和减少资本导致资本公积变动金额"/>
                    <w:tag w:val="_GBC_27f982b32106414ba21f8c2c8221f466"/>
                    <w:id w:val="549405"/>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2,576,038,521.77</w:t>
                        </w:r>
                      </w:p>
                    </w:tc>
                  </w:sdtContent>
                </w:sdt>
                <w:sdt>
                  <w:sdtPr>
                    <w:rPr>
                      <w:rFonts w:asciiTheme="minorEastAsia" w:hAnsiTheme="minorEastAsia"/>
                      <w:sz w:val="13"/>
                      <w:szCs w:val="13"/>
                    </w:rPr>
                    <w:alias w:val="所有者投入和减少资本导致库存股变动金额"/>
                    <w:tag w:val="_GBC_4a3aa42e37e848898c76c8c6611623fa"/>
                    <w:id w:val="549406"/>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所有者投入和减少资本导致其他综合收益变动金额"/>
                    <w:tag w:val="_GBC_7096cd70abb34e0f9affbb8fd00e7f05"/>
                    <w:id w:val="549407"/>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所有者投入和减少资本导致专项储备变动金额"/>
                    <w:tag w:val="_GBC_8def970b180a4090b169224fb7af132d"/>
                    <w:id w:val="549408"/>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所有者投入和减少资本导致盈余公积变动金额"/>
                    <w:tag w:val="_GBC_d3805221fe5445a38db6432c15320b3e"/>
                    <w:id w:val="549409"/>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所有者投入和减少资本导致一般风险准备变动金额"/>
                    <w:tag w:val="_GBC_251d24771e7c47bdac370c6c025c0aae"/>
                    <w:id w:val="549410"/>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所有者投入和减少资本导致未分配利润变动金额"/>
                    <w:tag w:val="_GBC_d4eb7efa39f147beb4e7af97bf016c83"/>
                    <w:id w:val="549411"/>
                    <w:lock w:val="sdtLocked"/>
                  </w:sdtPr>
                  <w:sdtContent>
                    <w:tc>
                      <w:tcPr>
                        <w:tcW w:w="1275" w:type="dxa"/>
                      </w:tcPr>
                      <w:p w:rsidR="00803CA7" w:rsidRPr="009643A4" w:rsidRDefault="00803CA7" w:rsidP="00801764">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所有者投入和减少资本导致少数股东权益变动金额"/>
                    <w:tag w:val="_GBC_95ae8980eb034b729998b44929073851"/>
                    <w:id w:val="549412"/>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-15,310,855.36</w:t>
                        </w:r>
                      </w:p>
                    </w:tc>
                  </w:sdtContent>
                </w:sdt>
                <w:sdt>
                  <w:sdtPr>
                    <w:rPr>
                      <w:rFonts w:asciiTheme="minorEastAsia" w:hAnsiTheme="minorEastAsia"/>
                      <w:sz w:val="13"/>
                      <w:szCs w:val="13"/>
                    </w:rPr>
                    <w:alias w:val="所有者投入和减少资本导致股东权益合计变动金额"/>
                    <w:tag w:val="_GBC_b95904aab6b142d9a5f15f9617fbebec"/>
                    <w:id w:val="549413"/>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3,068,636,058.41</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1．股东投入的普通股</w:t>
                    </w:r>
                  </w:p>
                </w:tc>
                <w:sdt>
                  <w:sdtPr>
                    <w:rPr>
                      <w:rFonts w:asciiTheme="minorEastAsia" w:hAnsiTheme="minorEastAsia"/>
                      <w:sz w:val="13"/>
                      <w:szCs w:val="13"/>
                    </w:rPr>
                    <w:alias w:val="股东投入的普通股导致股本变动金额"/>
                    <w:tag w:val="_GBC_33bed2a1b4844d7bbb9ee2e125567606"/>
                    <w:id w:val="549414"/>
                    <w:lock w:val="sdtLocked"/>
                  </w:sdtPr>
                  <w:sdtContent>
                    <w:tc>
                      <w:tcPr>
                        <w:tcW w:w="1276"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东投入的普通股导致优先股变动金额"/>
                    <w:tag w:val="_GBC_ece474705f654d62845b14525ea4791e"/>
                    <w:id w:val="549415"/>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永续债变动金额"/>
                    <w:tag w:val="_GBC_21ede649bb76451cb1f041574decf38e"/>
                    <w:id w:val="549416"/>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其他权益工具中的其他变动金额"/>
                    <w:tag w:val="_GBC_3a5841258d564d8baadf6c3a762da7cf"/>
                    <w:id w:val="549417"/>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东投入的普通股导致资本公积变动金额"/>
                    <w:tag w:val="_GBC_07781c78504542688475a98e4e1b03ea"/>
                    <w:id w:val="549418"/>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2,591,349,377.13</w:t>
                        </w:r>
                      </w:p>
                    </w:tc>
                  </w:sdtContent>
                </w:sdt>
                <w:sdt>
                  <w:sdtPr>
                    <w:rPr>
                      <w:rFonts w:asciiTheme="minorEastAsia" w:hAnsiTheme="minorEastAsia"/>
                      <w:sz w:val="13"/>
                      <w:szCs w:val="13"/>
                    </w:rPr>
                    <w:alias w:val="股东投入的普通股导致库存股变动金额"/>
                    <w:tag w:val="_GBC_46fdbf579d8949c3b1d1d0c24ba09c4e"/>
                    <w:id w:val="549419"/>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东投入的普通股导致其他综合收益变动金额"/>
                    <w:tag w:val="_GBC_2a09f7bcced1447db8bee62862c2b326"/>
                    <w:id w:val="549420"/>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东投入的普通股导致专项储备变动金额"/>
                    <w:tag w:val="_GBC_e7984aca55a84aabad3e422422da01cf"/>
                    <w:id w:val="549421"/>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东投入的普通股导致盈余公积变动金额"/>
                    <w:tag w:val="_GBC_1ada37726e2946538dd9f68eb9692892"/>
                    <w:id w:val="549422"/>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东投入的普通股导致一般风险准备变动金额"/>
                    <w:tag w:val="_GBC_0c65e21a9e2b47b29dd7b4f4bf6f777f"/>
                    <w:id w:val="549423"/>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东投入的普通股导致未分配利润变动金额"/>
                    <w:tag w:val="_GBC_8072d8f8265c4498a3b35916bb192ac5"/>
                    <w:id w:val="549424"/>
                    <w:lock w:val="sdtLocked"/>
                  </w:sdtPr>
                  <w:sdtContent>
                    <w:tc>
                      <w:tcPr>
                        <w:tcW w:w="1275"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东投入的普通股导致少数股东权益变动金额"/>
                    <w:tag w:val="_GBC_4f68fa14c87e4efdb3c757ffa4a86a21"/>
                    <w:id w:val="549425"/>
                    <w:lock w:val="sdtLocked"/>
                  </w:sdtPr>
                  <w:sdtContent>
                    <w:tc>
                      <w:tcPr>
                        <w:tcW w:w="1276"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东投入的普通股导致股东权益合计变动金额"/>
                    <w:tag w:val="_GBC_f5a8ff08a2e640569889d2b37e30a3c5"/>
                    <w:id w:val="549426"/>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2,591,349,377.13</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2．其他权益工具持有者投入资本</w:t>
                    </w:r>
                  </w:p>
                </w:tc>
                <w:sdt>
                  <w:sdtPr>
                    <w:rPr>
                      <w:rFonts w:asciiTheme="minorEastAsia" w:hAnsiTheme="minorEastAsia"/>
                      <w:sz w:val="13"/>
                      <w:szCs w:val="13"/>
                    </w:rPr>
                    <w:alias w:val="其他权益工具持有者投入资本导致股本变动金额"/>
                    <w:tag w:val="_GBC_b1a5eb1cfa38438eb6d14aa9cc5222fd"/>
                    <w:id w:val="549427"/>
                    <w:lock w:val="sdtLocked"/>
                  </w:sdtPr>
                  <w:sdtContent>
                    <w:tc>
                      <w:tcPr>
                        <w:tcW w:w="1276"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权益工具持有者投入资本导致优先股变动金额"/>
                    <w:tag w:val="_GBC_abe6cf963b4b41e798f150e058331131"/>
                    <w:id w:val="549428"/>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永续债变动金额"/>
                    <w:tag w:val="_GBC_75b6e72e4f2145238acc9ea2ac6f734c"/>
                    <w:id w:val="549429"/>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其他权益工具中的其他变动金额"/>
                    <w:tag w:val="_GBC_0e9df496bfaf4a42a85df89d7fbb5c87"/>
                    <w:id w:val="549430"/>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持有者投入资本导致资本公积变动金额"/>
                    <w:tag w:val="_GBC_3feb46c14e4046b4b8f65b0e91739977"/>
                    <w:id w:val="549431"/>
                    <w:lock w:val="sdtLocked"/>
                  </w:sdtPr>
                  <w:sdtContent>
                    <w:tc>
                      <w:tcPr>
                        <w:tcW w:w="1276"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权益工具持有者投入资本导致库存股变动金额"/>
                    <w:tag w:val="_GBC_069db7cbb5a24b13aed89d29ce5ffca7"/>
                    <w:id w:val="549432"/>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权益工具持有者投入资本导致其他综合收益变动金额"/>
                    <w:tag w:val="_GBC_ef79bfe76ae74fef852fdaf522215abc"/>
                    <w:id w:val="549433"/>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权益工具持有者投入资本导致专项储备变动金额"/>
                    <w:tag w:val="_GBC_073ffff1e6a547fd95d41e7986688671"/>
                    <w:id w:val="549434"/>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权益工具持有者投入资本导致盈余公积变动金额"/>
                    <w:tag w:val="_GBC_0c3360c40a9f4b2096b65d996a0c95ca"/>
                    <w:id w:val="549435"/>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权益工具持有者投入资本导致一般风险准备变动金额"/>
                    <w:tag w:val="_GBC_f5be6b67989749258183b1cc3d2949b8"/>
                    <w:id w:val="549436"/>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权益工具持有者投入资本导致未分配利润变动金额"/>
                    <w:tag w:val="_GBC_01bbb7b9789a41178cdc55b39937c3cf"/>
                    <w:id w:val="549437"/>
                    <w:lock w:val="sdtLocked"/>
                  </w:sdtPr>
                  <w:sdtContent>
                    <w:tc>
                      <w:tcPr>
                        <w:tcW w:w="1275"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权益工具持有者投入资本导致少数股东权益变动金额"/>
                    <w:tag w:val="_GBC_2665a645a2194307b4cd29cdcd7b5778"/>
                    <w:id w:val="549438"/>
                    <w:lock w:val="sdtLocked"/>
                  </w:sdtPr>
                  <w:sdtContent>
                    <w:tc>
                      <w:tcPr>
                        <w:tcW w:w="1276"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权益工具持有者投入资本导致股东权益合计变动金额"/>
                    <w:tag w:val="_GBC_868e58d601614fd1863ce77aad5956ed"/>
                    <w:id w:val="549439"/>
                    <w:lock w:val="sdtLocked"/>
                    <w:showingPlcHdr/>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3</w:t>
                    </w:r>
                    <w:r w:rsidRPr="009643A4">
                      <w:rPr>
                        <w:rFonts w:asciiTheme="minorEastAsia" w:hAnsiTheme="minorEastAsia"/>
                        <w:sz w:val="13"/>
                        <w:szCs w:val="13"/>
                      </w:rPr>
                      <w:t>．股份支付计入所有者权益的金额</w:t>
                    </w:r>
                  </w:p>
                </w:tc>
                <w:sdt>
                  <w:sdtPr>
                    <w:rPr>
                      <w:rFonts w:asciiTheme="minorEastAsia" w:hAnsiTheme="minorEastAsia"/>
                      <w:sz w:val="13"/>
                      <w:szCs w:val="13"/>
                    </w:rPr>
                    <w:alias w:val="股份支付计入所有者权益的金额导致实收资本（或股本）净额变动金额"/>
                    <w:tag w:val="_GBC_0d13bc1dd1794b0dbea3b911b9bb8d56"/>
                    <w:id w:val="549440"/>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507,908,392.00</w:t>
                        </w:r>
                      </w:p>
                    </w:tc>
                  </w:sdtContent>
                </w:sdt>
                <w:sdt>
                  <w:sdtPr>
                    <w:rPr>
                      <w:rFonts w:asciiTheme="minorEastAsia" w:hAnsiTheme="minorEastAsia"/>
                      <w:sz w:val="13"/>
                      <w:szCs w:val="13"/>
                    </w:rPr>
                    <w:alias w:val="股份支付计入所有者权益的金额导致其他权益工具中的优先股变动金额"/>
                    <w:tag w:val="_GBC_f6c4361f32904a10ade1796fa678d7af"/>
                    <w:id w:val="549441"/>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其他权益工具中的永续债变动金额"/>
                    <w:tag w:val="_GBC_a0b8948de5ee4d1fac5ad4cf27581069"/>
                    <w:id w:val="549442"/>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其他权益工具中的其他变动金额"/>
                    <w:tag w:val="_GBC_940cf225529a45e4ad2ce47e95589d2a"/>
                    <w:id w:val="549443"/>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资本公积变动金额"/>
                    <w:tag w:val="_GBC_d05289c942ce48619d4716f188123e92"/>
                    <w:id w:val="549444"/>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股份支付计入所有者权益的金额导致库存股变动金额"/>
                    <w:tag w:val="_GBC_c2b0ab175e7f41baaf05dd536d0df485"/>
                    <w:id w:val="549445"/>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份支付计入所有者权益的金额导致其他综合收益变动金额"/>
                    <w:tag w:val="_GBC_62e63f5038924be7b4cb16ca77dbeb55"/>
                    <w:id w:val="549446"/>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份支付计入所有者权益的金额导致专项储备变动金额"/>
                    <w:tag w:val="_GBC_1995ebf5dcdf479f9053d9adc8a06047"/>
                    <w:id w:val="549447"/>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份支付计入所有者权益的金额导致盈余公积变动金额"/>
                    <w:tag w:val="_GBC_91deb7784b4f4833a6d29bf6a24e55b1"/>
                    <w:id w:val="549448"/>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份支付计入所有者权益的金额导致一般风险准备变动金额"/>
                    <w:tag w:val="_GBC_9f6515c6f95444588764053f6668ea19"/>
                    <w:id w:val="549449"/>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份支付计入所有者权益的金额导致未分配利润变动金额"/>
                    <w:tag w:val="_GBC_d7d13917fb1c4c5a84637de8423fa3f8"/>
                    <w:id w:val="549450"/>
                    <w:lock w:val="sdtLocked"/>
                  </w:sdtPr>
                  <w:sdtContent>
                    <w:tc>
                      <w:tcPr>
                        <w:tcW w:w="1275"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股份支付计入所有者权益的金额导致少数股东权益变动金额"/>
                    <w:tag w:val="_GBC_b312e0b21b524839bc3c5118410ccb47"/>
                    <w:id w:val="549451"/>
                    <w:lock w:val="sdtLocked"/>
                    <w:showingPlcHdr/>
                  </w:sdtPr>
                  <w:sdtContent>
                    <w:tc>
                      <w:tcPr>
                        <w:tcW w:w="1276" w:type="dxa"/>
                      </w:tcPr>
                      <w:p w:rsidR="00803CA7" w:rsidRPr="009643A4" w:rsidRDefault="00803CA7" w:rsidP="00C94C90">
                        <w:pPr>
                          <w:jc w:val="right"/>
                          <w:rPr>
                            <w:rFonts w:asciiTheme="minorEastAsia" w:hAnsiTheme="minorEastAsia"/>
                            <w:sz w:val="13"/>
                            <w:szCs w:val="13"/>
                          </w:rPr>
                        </w:pPr>
                        <w:r>
                          <w:rPr>
                            <w:rFonts w:asciiTheme="minorEastAsia" w:hAnsiTheme="minorEastAsia"/>
                            <w:sz w:val="13"/>
                            <w:szCs w:val="13"/>
                          </w:rPr>
                          <w:t xml:space="preserve">     </w:t>
                        </w:r>
                      </w:p>
                    </w:tc>
                  </w:sdtContent>
                </w:sdt>
                <w:sdt>
                  <w:sdtPr>
                    <w:rPr>
                      <w:rFonts w:asciiTheme="minorEastAsia" w:hAnsiTheme="minorEastAsia"/>
                      <w:sz w:val="13"/>
                      <w:szCs w:val="13"/>
                    </w:rPr>
                    <w:alias w:val="股份支付计入所有者权益的金额导致股东权益合计变动金额"/>
                    <w:tag w:val="_GBC_e19f055a60fe487786be714c34cbe8a4"/>
                    <w:id w:val="549452"/>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507,908,392.00</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4</w:t>
                    </w:r>
                    <w:r w:rsidRPr="009643A4">
                      <w:rPr>
                        <w:rFonts w:asciiTheme="minorEastAsia" w:hAnsiTheme="minorEastAsia"/>
                        <w:sz w:val="13"/>
                        <w:szCs w:val="13"/>
                      </w:rPr>
                      <w:t>．其他</w:t>
                    </w:r>
                  </w:p>
                </w:tc>
                <w:sdt>
                  <w:sdtPr>
                    <w:rPr>
                      <w:rFonts w:asciiTheme="minorEastAsia" w:hAnsiTheme="minorEastAsia"/>
                      <w:sz w:val="13"/>
                      <w:szCs w:val="13"/>
                    </w:rPr>
                    <w:alias w:val="其他所有者投入和减少资本导致实收资本（或股本）净额变动金额"/>
                    <w:tag w:val="_GBC_77236ae3f7d34d72ad7593afe7f8e30a"/>
                    <w:id w:val="549453"/>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其他权益工具中的优先股变动金额"/>
                    <w:tag w:val="_GBC_cfc7e6a154b1408eb7937b2cf069bc97"/>
                    <w:id w:val="549454"/>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其他权益工具中的永续债变动金额"/>
                    <w:tag w:val="_GBC_69dc281fa7854fabbd7b3af263704fa4"/>
                    <w:id w:val="549455"/>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其他权益工具中的其他变动金额"/>
                    <w:tag w:val="_GBC_c71b816e4dea4c9c94c93e34faaed24d"/>
                    <w:id w:val="549456"/>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投入和减少资本导致资本公积变动金额"/>
                    <w:tag w:val="_GBC_a56bf5e426f64c3c8df4b3dc2ff2e39a"/>
                    <w:id w:val="549457"/>
                    <w:lock w:val="sdtLocked"/>
                  </w:sdtPr>
                  <w:sdtContent>
                    <w:tc>
                      <w:tcPr>
                        <w:tcW w:w="1276" w:type="dxa"/>
                      </w:tcPr>
                      <w:p w:rsidR="00803CA7" w:rsidRPr="009643A4" w:rsidRDefault="00803CA7" w:rsidP="00C94C90">
                        <w:pPr>
                          <w:jc w:val="right"/>
                          <w:rPr>
                            <w:rFonts w:asciiTheme="minorEastAsia" w:hAnsiTheme="minorEastAsia"/>
                            <w:sz w:val="13"/>
                            <w:szCs w:val="13"/>
                          </w:rPr>
                        </w:pPr>
                        <w:r>
                          <w:rPr>
                            <w:rFonts w:asciiTheme="minorEastAsia" w:hAnsiTheme="minorEastAsia"/>
                            <w:sz w:val="13"/>
                            <w:szCs w:val="13"/>
                          </w:rPr>
                          <w:t>-</w:t>
                        </w:r>
                        <w:r w:rsidRPr="009643A4">
                          <w:rPr>
                            <w:rFonts w:asciiTheme="minorEastAsia" w:hAnsiTheme="minorEastAsia"/>
                            <w:sz w:val="13"/>
                            <w:szCs w:val="13"/>
                          </w:rPr>
                          <w:t>15,310,855.36</w:t>
                        </w:r>
                      </w:p>
                    </w:tc>
                  </w:sdtContent>
                </w:sdt>
                <w:sdt>
                  <w:sdtPr>
                    <w:rPr>
                      <w:rFonts w:asciiTheme="minorEastAsia" w:hAnsiTheme="minorEastAsia"/>
                      <w:sz w:val="13"/>
                      <w:szCs w:val="13"/>
                    </w:rPr>
                    <w:alias w:val="其他所有者投入和减少资本导致库存股变动金额"/>
                    <w:tag w:val="_GBC_a28a784fe5e041e4aa15f1cd0233e21f"/>
                    <w:id w:val="549458"/>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所有者投入和减少资本导致其他综合收益变动金额"/>
                    <w:tag w:val="_GBC_0dae0dc02a894eeab53571f5d403eee3"/>
                    <w:id w:val="549459"/>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所有者投入和减少资本导致专项储备变动金额"/>
                    <w:tag w:val="_GBC_5c98fd55c5cd43b4bcd919ff7cb58dec"/>
                    <w:id w:val="549460"/>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所有者投入和减少资本导致盈余公积变动金额"/>
                    <w:tag w:val="_GBC_83fa8b1383724af9a770f9add47d75ad"/>
                    <w:id w:val="549461"/>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所有者投入和减少资本导致一般风险准备变动金额"/>
                    <w:tag w:val="_GBC_6cdb6306b9de418c8103396395b0fd70"/>
                    <w:id w:val="549462"/>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所有者投入和减少资本导致未分配利润变动金额"/>
                    <w:tag w:val="_GBC_35bf9b4c51a24999b9541842a1e7fb47"/>
                    <w:id w:val="549463"/>
                    <w:lock w:val="sdtLocked"/>
                    <w:showingPlcHdr/>
                  </w:sdtPr>
                  <w:sdtContent>
                    <w:tc>
                      <w:tcPr>
                        <w:tcW w:w="1275" w:type="dxa"/>
                      </w:tcPr>
                      <w:p w:rsidR="00803CA7" w:rsidRPr="009643A4" w:rsidRDefault="0005375D" w:rsidP="00C94C90">
                        <w:pPr>
                          <w:jc w:val="right"/>
                          <w:rPr>
                            <w:rFonts w:asciiTheme="minorEastAsia" w:hAnsiTheme="minorEastAsia"/>
                            <w:sz w:val="13"/>
                            <w:szCs w:val="13"/>
                          </w:rPr>
                        </w:pPr>
                        <w:r>
                          <w:rPr>
                            <w:rFonts w:asciiTheme="minorEastAsia" w:hAnsiTheme="minorEastAsia"/>
                            <w:sz w:val="13"/>
                            <w:szCs w:val="13"/>
                          </w:rPr>
                          <w:t xml:space="preserve">     </w:t>
                        </w:r>
                      </w:p>
                    </w:tc>
                  </w:sdtContent>
                </w:sdt>
                <w:sdt>
                  <w:sdtPr>
                    <w:rPr>
                      <w:rFonts w:asciiTheme="minorEastAsia" w:hAnsiTheme="minorEastAsia"/>
                      <w:sz w:val="13"/>
                      <w:szCs w:val="13"/>
                    </w:rPr>
                    <w:alias w:val="其他所有者投入和减少资本导致少数股东权益变动金额"/>
                    <w:tag w:val="_GBC_f6975349d6064c8cb8f0e9ad493edb19"/>
                    <w:id w:val="549464"/>
                    <w:lock w:val="sdtLocked"/>
                  </w:sdtPr>
                  <w:sdtContent>
                    <w:tc>
                      <w:tcPr>
                        <w:tcW w:w="1276" w:type="dxa"/>
                      </w:tcPr>
                      <w:p w:rsidR="00803CA7" w:rsidRPr="009643A4" w:rsidRDefault="00803CA7" w:rsidP="00C94C90">
                        <w:pPr>
                          <w:jc w:val="right"/>
                          <w:rPr>
                            <w:rFonts w:asciiTheme="minorEastAsia" w:hAnsiTheme="minorEastAsia"/>
                            <w:sz w:val="13"/>
                            <w:szCs w:val="13"/>
                          </w:rPr>
                        </w:pPr>
                        <w:r>
                          <w:rPr>
                            <w:rFonts w:asciiTheme="minorEastAsia" w:hAnsiTheme="minorEastAsia"/>
                            <w:sz w:val="13"/>
                            <w:szCs w:val="13"/>
                          </w:rPr>
                          <w:t>-15,310,855.36</w:t>
                        </w:r>
                      </w:p>
                    </w:tc>
                  </w:sdtContent>
                </w:sdt>
                <w:sdt>
                  <w:sdtPr>
                    <w:rPr>
                      <w:rFonts w:asciiTheme="minorEastAsia" w:hAnsiTheme="minorEastAsia"/>
                      <w:sz w:val="13"/>
                      <w:szCs w:val="13"/>
                    </w:rPr>
                    <w:alias w:val="其他所有者投入和减少资本导致股东权益合计变动金额"/>
                    <w:tag w:val="_GBC_77a2f11e0e334f3a8413109bca6b93c4"/>
                    <w:id w:val="549465"/>
                    <w:lock w:val="sdtLocked"/>
                  </w:sdtPr>
                  <w:sdtContent>
                    <w:tc>
                      <w:tcPr>
                        <w:tcW w:w="1354" w:type="dxa"/>
                      </w:tcPr>
                      <w:p w:rsidR="00803CA7" w:rsidRPr="009643A4" w:rsidRDefault="00803CA7" w:rsidP="00C94C90">
                        <w:pPr>
                          <w:jc w:val="right"/>
                          <w:rPr>
                            <w:rFonts w:asciiTheme="minorEastAsia" w:hAnsiTheme="minorEastAsia"/>
                            <w:sz w:val="13"/>
                            <w:szCs w:val="13"/>
                          </w:rPr>
                        </w:pPr>
                        <w:r>
                          <w:rPr>
                            <w:rFonts w:asciiTheme="minorEastAsia" w:hAnsiTheme="minorEastAsia"/>
                            <w:sz w:val="13"/>
                            <w:szCs w:val="13"/>
                          </w:rPr>
                          <w:t>-30,621,710.72</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w:t>
                    </w:r>
                    <w:r w:rsidRPr="009643A4">
                      <w:rPr>
                        <w:rFonts w:asciiTheme="minorEastAsia" w:hAnsiTheme="minorEastAsia" w:hint="eastAsia"/>
                        <w:sz w:val="13"/>
                        <w:szCs w:val="13"/>
                      </w:rPr>
                      <w:t>三</w:t>
                    </w:r>
                    <w:r w:rsidRPr="009643A4">
                      <w:rPr>
                        <w:rFonts w:asciiTheme="minorEastAsia" w:hAnsiTheme="minorEastAsia"/>
                        <w:sz w:val="13"/>
                        <w:szCs w:val="13"/>
                      </w:rPr>
                      <w:t>）利润分配</w:t>
                    </w:r>
                  </w:p>
                </w:tc>
                <w:sdt>
                  <w:sdtPr>
                    <w:rPr>
                      <w:rFonts w:asciiTheme="minorEastAsia" w:hAnsiTheme="minorEastAsia"/>
                      <w:sz w:val="13"/>
                      <w:szCs w:val="13"/>
                    </w:rPr>
                    <w:alias w:val="利润分配导致实收资本（或股本）净额变动金额"/>
                    <w:tag w:val="_GBC_4515f8c0a02342a0aca3c7b0a872f0ef"/>
                    <w:id w:val="549466"/>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其他权益工具中的优先股变动金额"/>
                    <w:tag w:val="_GBC_956859598b774427a71069bf915aa0af"/>
                    <w:id w:val="549467"/>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其他权益工具中的永续债变动金额"/>
                    <w:tag w:val="_GBC_d7713cfd89f64315be3201164767bf11"/>
                    <w:id w:val="549468"/>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其他权益工具中的其他变动金额"/>
                    <w:tag w:val="_GBC_72d1b237cf074966810021ff3fbb8d42"/>
                    <w:id w:val="549469"/>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资本公积变动金额"/>
                    <w:tag w:val="_GBC_008b092d0d684a408f45effcaea96ca5"/>
                    <w:id w:val="549470"/>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库存股变动金额"/>
                    <w:tag w:val="_GBC_ce23bca0342840f9bf622cfe4948a129"/>
                    <w:id w:val="549471"/>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其他综合收益变动金额"/>
                    <w:tag w:val="_GBC_e01df85347834a428343dfb684e1c4c7"/>
                    <w:id w:val="549472"/>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专项储备变动金额"/>
                    <w:tag w:val="_GBC_acb34edb816546b8af18f57854b81e27"/>
                    <w:id w:val="549473"/>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盈余公积变动金额"/>
                    <w:tag w:val="_GBC_4e4cd410b78241f4b33254e9ea8f8b1c"/>
                    <w:id w:val="549474"/>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一般风险准备变动金额"/>
                    <w:tag w:val="_GBC_f79b60fbbcac4ccf9c170ccaf33af09e"/>
                    <w:id w:val="549475"/>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未分配利润变动金额"/>
                    <w:tag w:val="_GBC_5fd16629d42c4cea99eac50d26b2c4e7"/>
                    <w:id w:val="549476"/>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利润分配导致少数股东权益变动金额"/>
                    <w:tag w:val="_GBC_c077661fa975459681fcd2aea86ed54a"/>
                    <w:id w:val="549477"/>
                    <w:lock w:val="sdtLocked"/>
                  </w:sdtPr>
                  <w:sdtContent>
                    <w:tc>
                      <w:tcPr>
                        <w:tcW w:w="1276" w:type="dxa"/>
                      </w:tcPr>
                      <w:p w:rsidR="00803CA7" w:rsidRPr="009643A4" w:rsidRDefault="00803CA7" w:rsidP="00C94C90">
                        <w:pPr>
                          <w:jc w:val="right"/>
                          <w:rPr>
                            <w:rFonts w:asciiTheme="minorEastAsia" w:hAnsiTheme="minorEastAsia"/>
                            <w:sz w:val="13"/>
                            <w:szCs w:val="13"/>
                          </w:rPr>
                        </w:pPr>
                        <w:r>
                          <w:rPr>
                            <w:rFonts w:asciiTheme="minorEastAsia" w:hAnsiTheme="minorEastAsia"/>
                            <w:sz w:val="13"/>
                            <w:szCs w:val="13"/>
                          </w:rPr>
                          <w:t>-113,469,652.06</w:t>
                        </w:r>
                      </w:p>
                    </w:tc>
                  </w:sdtContent>
                </w:sdt>
                <w:sdt>
                  <w:sdtPr>
                    <w:rPr>
                      <w:rFonts w:asciiTheme="minorEastAsia" w:hAnsiTheme="minorEastAsia"/>
                      <w:sz w:val="13"/>
                      <w:szCs w:val="13"/>
                    </w:rPr>
                    <w:alias w:val="利润分配导致股东权益合计变动金额"/>
                    <w:tag w:val="_GBC_f08e4d3326054b17bd41e89b661062da"/>
                    <w:id w:val="549478"/>
                    <w:lock w:val="sdtLocked"/>
                  </w:sdtPr>
                  <w:sdtContent>
                    <w:tc>
                      <w:tcPr>
                        <w:tcW w:w="1354" w:type="dxa"/>
                      </w:tcPr>
                      <w:p w:rsidR="00803CA7" w:rsidRPr="009643A4" w:rsidRDefault="00803CA7" w:rsidP="00C94C90">
                        <w:pPr>
                          <w:jc w:val="right"/>
                          <w:rPr>
                            <w:rFonts w:asciiTheme="minorEastAsia" w:hAnsiTheme="minorEastAsia"/>
                            <w:sz w:val="13"/>
                            <w:szCs w:val="13"/>
                          </w:rPr>
                        </w:pPr>
                        <w:r>
                          <w:rPr>
                            <w:rFonts w:asciiTheme="minorEastAsia" w:hAnsiTheme="minorEastAsia"/>
                            <w:sz w:val="13"/>
                            <w:szCs w:val="13"/>
                          </w:rPr>
                          <w:t>-113,469,652.06</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1．提取盈余公积</w:t>
                    </w:r>
                  </w:p>
                </w:tc>
                <w:sdt>
                  <w:sdtPr>
                    <w:rPr>
                      <w:rFonts w:asciiTheme="minorEastAsia" w:hAnsiTheme="minorEastAsia"/>
                      <w:sz w:val="13"/>
                      <w:szCs w:val="13"/>
                    </w:rPr>
                    <w:alias w:val="提取盈余公积导致实收资本（或股本）净额变动金额"/>
                    <w:tag w:val="_GBC_1a1e2da95b0342bdb3333ac8cc0ba69e"/>
                    <w:id w:val="549479"/>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其他权益工具中的优先股变动金额"/>
                    <w:tag w:val="_GBC_2c0185a081f54904a024172b245772c2"/>
                    <w:id w:val="549480"/>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其他权益工具中的永续债变动金额"/>
                    <w:tag w:val="_GBC_647242c770024c87b5d8f8d119855930"/>
                    <w:id w:val="549481"/>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其他权益工具中的其他变动金额"/>
                    <w:tag w:val="_GBC_5db6d7e499b5427cb358ef82666e6301"/>
                    <w:id w:val="549482"/>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资本公积变动金额"/>
                    <w:tag w:val="_GBC_4361e69f7e244529a8e3c5a23b0a59aa"/>
                    <w:id w:val="549483"/>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库存股变动金额"/>
                    <w:tag w:val="_GBC_5bbbe8175f2d4cb5a5a89823aa0f34f4"/>
                    <w:id w:val="549484"/>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其他综合收益变动金额"/>
                    <w:tag w:val="_GBC_6a90bbb46a1f48bdae1ad10546519b30"/>
                    <w:id w:val="549485"/>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专项储备变动金额"/>
                    <w:tag w:val="_GBC_41a0ef917d2d422a892e0489c1da7d25"/>
                    <w:id w:val="549486"/>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盈余公积变动金额"/>
                    <w:tag w:val="_GBC_ece75f8bc93f48ba9c832a962ce566dd"/>
                    <w:id w:val="549487"/>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一般风险准备变动金额"/>
                    <w:tag w:val="_GBC_4fc10bd7aa624277955de931ca5cf466"/>
                    <w:id w:val="549488"/>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未分配利润变动金额"/>
                    <w:tag w:val="_GBC_9f4c0eb53a68448aa9854c664a036d51"/>
                    <w:id w:val="549489"/>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盈余公积导致少数股东权益变动金额"/>
                    <w:tag w:val="_GBC_e2a15bc69f304864b4aa8c783a8bb158"/>
                    <w:id w:val="549490"/>
                    <w:lock w:val="sdtLocked"/>
                  </w:sdtPr>
                  <w:sdtContent>
                    <w:tc>
                      <w:tcPr>
                        <w:tcW w:w="1276"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提取盈余公积导致股东权益合计变动金额"/>
                    <w:tag w:val="_GBC_2bba713f5edb4ac48d1d71dbcbfdc087"/>
                    <w:id w:val="549491"/>
                    <w:lock w:val="sdtLocked"/>
                    <w:showingPlcHdr/>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2．提取一般风险准备</w:t>
                    </w:r>
                  </w:p>
                </w:tc>
                <w:sdt>
                  <w:sdtPr>
                    <w:rPr>
                      <w:rFonts w:asciiTheme="minorEastAsia" w:hAnsiTheme="minorEastAsia"/>
                      <w:sz w:val="13"/>
                      <w:szCs w:val="13"/>
                    </w:rPr>
                    <w:alias w:val="提取一般风险准备导致实收资本（或股本）净额变动金额"/>
                    <w:tag w:val="_GBC_91c03099aae34863b1ebd047b2e58b29"/>
                    <w:id w:val="549492"/>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其他权益工具中的优先股变动金额"/>
                    <w:tag w:val="_GBC_f78a504851994eb0b92a9ef8d6538a41"/>
                    <w:id w:val="549493"/>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其他权益工具中的永续债变动金额"/>
                    <w:tag w:val="_GBC_c9e292d79e7b444c8fd6726aff30e22d"/>
                    <w:id w:val="549494"/>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其他权益工具中的其他变动金额"/>
                    <w:tag w:val="_GBC_d4b0a5fde3b741e9b15ea49be1b98d08"/>
                    <w:id w:val="549495"/>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资本公积变动金额"/>
                    <w:tag w:val="_GBC_b48d36341c104938956909532e0f9b43"/>
                    <w:id w:val="549496"/>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库存股变动金额"/>
                    <w:tag w:val="_GBC_9c0d7922c561419db193ddee1fb28873"/>
                    <w:id w:val="549497"/>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其他综合收益变动金额"/>
                    <w:tag w:val="_GBC_ccefba20cad44b109650f24edfc0d3a1"/>
                    <w:id w:val="549498"/>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专项储备变动金额"/>
                    <w:tag w:val="_GBC_9ecdf9d9702c49bfa0b66e119d2b1930"/>
                    <w:id w:val="549499"/>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盈余公积变动金额"/>
                    <w:tag w:val="_GBC_b227bd24600a4f35a1789a27938f6405"/>
                    <w:id w:val="549500"/>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一般风险准备变动金额"/>
                    <w:tag w:val="_GBC_46d32b0e7d2a4e9397603b5bedc560e2"/>
                    <w:id w:val="549501"/>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未分配利润变动金额"/>
                    <w:tag w:val="_GBC_45c8ea53b192406e895e15ff579136be"/>
                    <w:id w:val="549502"/>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一般风险准备导致少数股东权益变动金额"/>
                    <w:tag w:val="_GBC_e361fff0e6ce465c813143945dda2dd3"/>
                    <w:id w:val="549503"/>
                    <w:lock w:val="sdtLocked"/>
                    <w:showingPlcHdr/>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提取一般风险准备导致股东权益合计变动金额"/>
                    <w:tag w:val="_GBC_cf1b373588044caeacfcbe871e1e2eb9"/>
                    <w:id w:val="549504"/>
                    <w:lock w:val="sdtLocked"/>
                    <w:showingPlcHdr/>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3．对所有者（或股东）的分配</w:t>
                    </w:r>
                  </w:p>
                </w:tc>
                <w:sdt>
                  <w:sdtPr>
                    <w:rPr>
                      <w:rFonts w:asciiTheme="minorEastAsia" w:hAnsiTheme="minorEastAsia"/>
                      <w:sz w:val="13"/>
                      <w:szCs w:val="13"/>
                    </w:rPr>
                    <w:alias w:val="对所有者（或股东）的分配导致实收资本（或股本）净额变动金额"/>
                    <w:tag w:val="_GBC_32020ac097514f7a8963ba3b4645b826"/>
                    <w:id w:val="549505"/>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其他权益工具中的优先股变动金额"/>
                    <w:tag w:val="_GBC_54258a9187c54ee38b628d95c4b057aa"/>
                    <w:id w:val="549506"/>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其他权益工具中的永续债变动金额"/>
                    <w:tag w:val="_GBC_ab01c78c9825407eb678542237da77bf"/>
                    <w:id w:val="549507"/>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其他权益工具中的其他变动金额"/>
                    <w:tag w:val="_GBC_92672d547dd74777897845683645a1a3"/>
                    <w:id w:val="549508"/>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资本公积变动金额"/>
                    <w:tag w:val="_GBC_34381df683e546dd9b9491227d559f95"/>
                    <w:id w:val="549509"/>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库存股变动金额"/>
                    <w:tag w:val="_GBC_e8da057308084b45b62dbbfd52c54f17"/>
                    <w:id w:val="549510"/>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其他综合收益变动金额"/>
                    <w:tag w:val="_GBC_9bf019e64a7c4807a0607fb052654303"/>
                    <w:id w:val="549511"/>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专项储备变动金额"/>
                    <w:tag w:val="_GBC_4f402f03ab9742ba9cfa28d9a7729193"/>
                    <w:id w:val="549512"/>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盈余公积变动金额"/>
                    <w:tag w:val="_GBC_1bb1990740b941f4bc9d8c20569426ce"/>
                    <w:id w:val="549513"/>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一般风险准备变动金额"/>
                    <w:tag w:val="_GBC_b161e8312f574672ab463645755af800"/>
                    <w:id w:val="549514"/>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未分配利润变动金额"/>
                    <w:tag w:val="_GBC_b80b0614977743bd8b26b02da9b526b8"/>
                    <w:id w:val="549515"/>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对所有者（或股东）的分配导致少数股东权益变动金额"/>
                    <w:tag w:val="_GBC_a675a5bb5e9d4d10abc61dfdd7c4c010"/>
                    <w:id w:val="549516"/>
                    <w:lock w:val="sdtLocked"/>
                  </w:sdtPr>
                  <w:sdtContent>
                    <w:tc>
                      <w:tcPr>
                        <w:tcW w:w="1276" w:type="dxa"/>
                      </w:tcPr>
                      <w:p w:rsidR="00803CA7" w:rsidRPr="009643A4" w:rsidRDefault="00803CA7" w:rsidP="00C94C90">
                        <w:pPr>
                          <w:jc w:val="right"/>
                          <w:rPr>
                            <w:rFonts w:asciiTheme="minorEastAsia" w:hAnsiTheme="minorEastAsia"/>
                            <w:sz w:val="13"/>
                            <w:szCs w:val="13"/>
                          </w:rPr>
                        </w:pPr>
                        <w:r>
                          <w:rPr>
                            <w:rFonts w:asciiTheme="minorEastAsia" w:hAnsiTheme="minorEastAsia"/>
                            <w:sz w:val="13"/>
                            <w:szCs w:val="13"/>
                          </w:rPr>
                          <w:t>-</w:t>
                        </w:r>
                        <w:r w:rsidRPr="009643A4">
                          <w:rPr>
                            <w:rFonts w:asciiTheme="minorEastAsia" w:hAnsiTheme="minorEastAsia"/>
                            <w:sz w:val="13"/>
                            <w:szCs w:val="13"/>
                          </w:rPr>
                          <w:t>113,469,652.06</w:t>
                        </w:r>
                      </w:p>
                    </w:tc>
                  </w:sdtContent>
                </w:sdt>
                <w:sdt>
                  <w:sdtPr>
                    <w:rPr>
                      <w:rFonts w:asciiTheme="minorEastAsia" w:hAnsiTheme="minorEastAsia"/>
                      <w:sz w:val="13"/>
                      <w:szCs w:val="13"/>
                    </w:rPr>
                    <w:alias w:val="对所有者（或股东）的分配导致股东权益合计变动金额"/>
                    <w:tag w:val="_GBC_3f65ad1c22e4411c959fc9537055eaab"/>
                    <w:id w:val="549517"/>
                    <w:lock w:val="sdtLocked"/>
                  </w:sdtPr>
                  <w:sdtContent>
                    <w:tc>
                      <w:tcPr>
                        <w:tcW w:w="1354" w:type="dxa"/>
                      </w:tcPr>
                      <w:p w:rsidR="00803CA7" w:rsidRPr="009643A4" w:rsidRDefault="00803CA7" w:rsidP="00C94C90">
                        <w:pPr>
                          <w:jc w:val="right"/>
                          <w:rPr>
                            <w:rFonts w:asciiTheme="minorEastAsia" w:hAnsiTheme="minorEastAsia"/>
                            <w:sz w:val="13"/>
                            <w:szCs w:val="13"/>
                          </w:rPr>
                        </w:pPr>
                        <w:r>
                          <w:rPr>
                            <w:rFonts w:asciiTheme="minorEastAsia" w:hAnsiTheme="minorEastAsia"/>
                            <w:sz w:val="13"/>
                            <w:szCs w:val="13"/>
                          </w:rPr>
                          <w:t>-</w:t>
                        </w:r>
                        <w:r w:rsidRPr="009643A4">
                          <w:rPr>
                            <w:rFonts w:asciiTheme="minorEastAsia" w:hAnsiTheme="minorEastAsia"/>
                            <w:sz w:val="13"/>
                            <w:szCs w:val="13"/>
                          </w:rPr>
                          <w:t>113,469,652.06</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4．其他</w:t>
                    </w:r>
                  </w:p>
                </w:tc>
                <w:sdt>
                  <w:sdtPr>
                    <w:rPr>
                      <w:rFonts w:asciiTheme="minorEastAsia" w:hAnsiTheme="minorEastAsia"/>
                      <w:sz w:val="13"/>
                      <w:szCs w:val="13"/>
                    </w:rPr>
                    <w:alias w:val="其他利润分配导致实收资本（或股本）净额变动金额"/>
                    <w:tag w:val="_GBC_0312d32d39d54347a05a91a946b5ff54"/>
                    <w:id w:val="549518"/>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其他权益工具中的优先股变动金额"/>
                    <w:tag w:val="_GBC_978700df9b08479793b7c0e1ff711ba5"/>
                    <w:id w:val="549519"/>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其他权益工具中的永续债变动金额"/>
                    <w:tag w:val="_GBC_be9dd499194847c2a318bb829aac88f8"/>
                    <w:id w:val="549520"/>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其他权益工具中的其他变动金额"/>
                    <w:tag w:val="_GBC_794a323657624054b83c3482f28b670e"/>
                    <w:id w:val="549521"/>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资本公积变动金额"/>
                    <w:tag w:val="_GBC_304a3d6077a94dcfaaf9456f0dd4b1ce"/>
                    <w:id w:val="549522"/>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库存股变动金额"/>
                    <w:tag w:val="_GBC_491c2ecbf6914094b39f76602649eb44"/>
                    <w:id w:val="549523"/>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其他综合收益变动金额"/>
                    <w:tag w:val="_GBC_8ecd05736627439487939cbdd49cb1f1"/>
                    <w:id w:val="549524"/>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专项储备变动金额"/>
                    <w:tag w:val="_GBC_8395fed1694b4b42b12e0fc63cd105b6"/>
                    <w:id w:val="549525"/>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盈余公积变动金额"/>
                    <w:tag w:val="_GBC_325ff26a3a754e9d896fe3bdb7714a6e"/>
                    <w:id w:val="549526"/>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一般风险准备变动金额"/>
                    <w:tag w:val="_GBC_9e12bdcaa28f4dd7be3c5166b6dc8dc0"/>
                    <w:id w:val="549527"/>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未分配利润变动金额"/>
                    <w:tag w:val="_GBC_fa8ef7e9046c4aabb5e6a1a48dcef15c"/>
                    <w:id w:val="549528"/>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少数股东权益变动金额"/>
                    <w:tag w:val="_GBC_1eade97753574eff93ed64831dd71f4a"/>
                    <w:id w:val="549529"/>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利润分配导致股东权益合计变动金额"/>
                    <w:tag w:val="_GBC_5d0f1c8be61f409cbad0a7ae26baae03"/>
                    <w:id w:val="549530"/>
                    <w:lock w:val="sdtLocked"/>
                    <w:showingPlcHdr/>
                  </w:sdtPr>
                  <w:sdtContent>
                    <w:tc>
                      <w:tcPr>
                        <w:tcW w:w="135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w:t>
                    </w:r>
                    <w:r w:rsidRPr="009643A4">
                      <w:rPr>
                        <w:rFonts w:asciiTheme="minorEastAsia" w:hAnsiTheme="minorEastAsia" w:hint="eastAsia"/>
                        <w:sz w:val="13"/>
                        <w:szCs w:val="13"/>
                      </w:rPr>
                      <w:t>四</w:t>
                    </w:r>
                    <w:r w:rsidRPr="009643A4">
                      <w:rPr>
                        <w:rFonts w:asciiTheme="minorEastAsia" w:hAnsiTheme="minorEastAsia"/>
                        <w:sz w:val="13"/>
                        <w:szCs w:val="13"/>
                      </w:rPr>
                      <w:t>）所有者权益内部结转</w:t>
                    </w:r>
                  </w:p>
                </w:tc>
                <w:sdt>
                  <w:sdtPr>
                    <w:rPr>
                      <w:rFonts w:asciiTheme="minorEastAsia" w:hAnsiTheme="minorEastAsia"/>
                      <w:sz w:val="13"/>
                      <w:szCs w:val="13"/>
                    </w:rPr>
                    <w:alias w:val="所有者权益内部结转导致实收资本（或股本）净额变动金额"/>
                    <w:tag w:val="_GBC_2b0ffe66cc714ea89055bc1104efd56a"/>
                    <w:id w:val="549531"/>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其他权益工具中的优先股变动金额"/>
                    <w:tag w:val="_GBC_4d7e3c201d6a41a3b8eb19a7c160b53e"/>
                    <w:id w:val="549532"/>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其他权益工具中的永续债变动金额"/>
                    <w:tag w:val="_GBC_dbc3303ee9ce4d1b9276cdd1b56f3fe8"/>
                    <w:id w:val="549533"/>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其他权益工具中的其他变动金额"/>
                    <w:tag w:val="_GBC_2cab6a74577844ffa81888c227201d9a"/>
                    <w:id w:val="549534"/>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资本公积变动金额"/>
                    <w:tag w:val="_GBC_8531069f916942859721d2903ce54190"/>
                    <w:id w:val="549535"/>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库存股变动金额"/>
                    <w:tag w:val="_GBC_d84a4243b71443ceb6ec3b8b08ee452a"/>
                    <w:id w:val="549536"/>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其他综合收益变动金额"/>
                    <w:tag w:val="_GBC_134b0598c9ab42aba55185cdf9e78b50"/>
                    <w:id w:val="549537"/>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专项储备变动金额"/>
                    <w:tag w:val="_GBC_8e5ba80992e441bb8c20272861e2224c"/>
                    <w:id w:val="549538"/>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盈余公积变动金额"/>
                    <w:tag w:val="_GBC_4b92f2c7718d4b4c808eeae471b3c6f1"/>
                    <w:id w:val="549539"/>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一般风险准备变动金额"/>
                    <w:tag w:val="_GBC_6a41b7ccbd2e40faac2052c7c2728a3c"/>
                    <w:id w:val="549540"/>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未分配利润变动金额"/>
                    <w:tag w:val="_GBC_bac86216fb5c46129a9e923be84c7a9d"/>
                    <w:id w:val="549541"/>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少数股东权益变动金额"/>
                    <w:tag w:val="_GBC_23a9e9fa971245748c261f52782192f7"/>
                    <w:id w:val="549542"/>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所有者权益内部结转导致股东权益合计变动金额"/>
                    <w:tag w:val="_GBC_1168372e9d604a1caa5cb7314b932bca"/>
                    <w:id w:val="549543"/>
                    <w:lock w:val="sdtLocked"/>
                    <w:showingPlcHdr/>
                  </w:sdtPr>
                  <w:sdtContent>
                    <w:tc>
                      <w:tcPr>
                        <w:tcW w:w="135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1．资本公积转增资本（或股本）</w:t>
                    </w:r>
                  </w:p>
                </w:tc>
                <w:sdt>
                  <w:sdtPr>
                    <w:rPr>
                      <w:rFonts w:asciiTheme="minorEastAsia" w:hAnsiTheme="minorEastAsia"/>
                      <w:sz w:val="13"/>
                      <w:szCs w:val="13"/>
                    </w:rPr>
                    <w:alias w:val="资本公积转增资本（或股本）导致实收资本（或股本）净额变动金额"/>
                    <w:tag w:val="_GBC_c2b7c94804a1496fb25cd4c80f163f63"/>
                    <w:id w:val="549544"/>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其他权益工具中的优先股变动金额"/>
                    <w:tag w:val="_GBC_0dabd275ad304b588a0580e25ac7c1f4"/>
                    <w:id w:val="549545"/>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其他权益工具中的永续债变动金额"/>
                    <w:tag w:val="_GBC_d2db2b2d4880475faa087bee5180adce"/>
                    <w:id w:val="549546"/>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其他权益工具中的其他变动金额"/>
                    <w:tag w:val="_GBC_90fdbe20200d4ce38a57bc78b4179e33"/>
                    <w:id w:val="549547"/>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资本公积变动金额"/>
                    <w:tag w:val="_GBC_49b0561ac2be4c4f8b913eb464fd69f0"/>
                    <w:id w:val="549548"/>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库存股变动金额"/>
                    <w:tag w:val="_GBC_5f292639998d4ca4a5d5f2221ab070d4"/>
                    <w:id w:val="549549"/>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其他综合收益变动金额"/>
                    <w:tag w:val="_GBC_6c65e152997a4da39b178d1e4e3c1c67"/>
                    <w:id w:val="549550"/>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专项储备变动金额"/>
                    <w:tag w:val="_GBC_52bec9e641f541af804b3d6a27362924"/>
                    <w:id w:val="549551"/>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盈余公积变动金额"/>
                    <w:tag w:val="_GBC_25754c7ba91248509ea6395b18d1bee4"/>
                    <w:id w:val="549552"/>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一般风险准备变动金额"/>
                    <w:tag w:val="_GBC_b03ae3deeb744acbb67cfb8cf7a1dc1c"/>
                    <w:id w:val="549553"/>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未分配利润变动金额"/>
                    <w:tag w:val="_GBC_10caad1f059d4ac78f40fb623451eb36"/>
                    <w:id w:val="549554"/>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少数股东权益变动金额"/>
                    <w:tag w:val="_GBC_cdcbce1641514a97b5c3916f3337aef7"/>
                    <w:id w:val="549555"/>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转增资本（或股本）导致股东权益合计变动金额"/>
                    <w:tag w:val="_GBC_6a6f402bf9984f39885cda20be2f7c7f"/>
                    <w:id w:val="549556"/>
                    <w:lock w:val="sdtLocked"/>
                    <w:showingPlcHdr/>
                  </w:sdtPr>
                  <w:sdtContent>
                    <w:tc>
                      <w:tcPr>
                        <w:tcW w:w="135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2．盈余公积转增资本（或股本）</w:t>
                    </w:r>
                  </w:p>
                </w:tc>
                <w:sdt>
                  <w:sdtPr>
                    <w:rPr>
                      <w:rFonts w:asciiTheme="minorEastAsia" w:hAnsiTheme="minorEastAsia"/>
                      <w:sz w:val="13"/>
                      <w:szCs w:val="13"/>
                    </w:rPr>
                    <w:alias w:val="盈余公积转增资本（或股本）导致实收资本（或股本）净额变动金额"/>
                    <w:tag w:val="_GBC_d4afb2fffa3f4b0db45f0bbec87c9aed"/>
                    <w:id w:val="549557"/>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其他权益工具中的优先股变动金额"/>
                    <w:tag w:val="_GBC_d8a487d9c39c492498de2d3e5740f1db"/>
                    <w:id w:val="549558"/>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其他权益工具中的永续债变动金额"/>
                    <w:tag w:val="_GBC_358121a220ba4f769a3280492a09c75c"/>
                    <w:id w:val="549559"/>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其他权益工具中的其他变动金额"/>
                    <w:tag w:val="_GBC_89b51079c72f4a85b725717099e539fd"/>
                    <w:id w:val="549560"/>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资本公积变动金额"/>
                    <w:tag w:val="_GBC_2d1bb025b29a49ebb09eecfe68dca1b6"/>
                    <w:id w:val="549561"/>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库存股变动金额"/>
                    <w:tag w:val="_GBC_24ca4c1354784ee79e67cdc7b3d2a0ae"/>
                    <w:id w:val="549562"/>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其他综合收益变动金额"/>
                    <w:tag w:val="_GBC_9cba72f809ed468cade76c7bed47f6ed"/>
                    <w:id w:val="549563"/>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专项储备变动金额"/>
                    <w:tag w:val="_GBC_5f4a38f704314c5e90acb63414421fa8"/>
                    <w:id w:val="549564"/>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盈余公积变动金额"/>
                    <w:tag w:val="_GBC_185fdcaff5904772977f434d3ca56e26"/>
                    <w:id w:val="549565"/>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一般风险准备变动金额"/>
                    <w:tag w:val="_GBC_625f224527ec436abddcc797deb6b924"/>
                    <w:id w:val="549566"/>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未分配利润变动金额"/>
                    <w:tag w:val="_GBC_b6bd6bfab8cf49ad830bdfc49b931eb6"/>
                    <w:id w:val="549567"/>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少数股东权益变动金额"/>
                    <w:tag w:val="_GBC_0dfc256862c74e988d9aa7a816b12861"/>
                    <w:id w:val="549568"/>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转增资本（或股本）导致股东权益合计变动金额"/>
                    <w:tag w:val="_GBC_51722039d81b443594044d55e372e026"/>
                    <w:id w:val="549569"/>
                    <w:lock w:val="sdtLocked"/>
                    <w:showingPlcHdr/>
                  </w:sdtPr>
                  <w:sdtContent>
                    <w:tc>
                      <w:tcPr>
                        <w:tcW w:w="135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3．盈余公积弥补亏损</w:t>
                    </w:r>
                  </w:p>
                </w:tc>
                <w:sdt>
                  <w:sdtPr>
                    <w:rPr>
                      <w:rFonts w:asciiTheme="minorEastAsia" w:hAnsiTheme="minorEastAsia"/>
                      <w:sz w:val="13"/>
                      <w:szCs w:val="13"/>
                    </w:rPr>
                    <w:alias w:val="盈余公积弥补亏损导致实收资本（或股本）净额变动金额"/>
                    <w:tag w:val="_GBC_fd80cb73cbdb4d268235abab5a3276b9"/>
                    <w:id w:val="549570"/>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其他权益工具中的优先股变动金额"/>
                    <w:tag w:val="_GBC_4e68cf75d84b474f92867067a68f1464"/>
                    <w:id w:val="549571"/>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其他权益工具中的永续债变动金额"/>
                    <w:tag w:val="_GBC_a8a01e1b7bf049b4898ca3e0a51197b9"/>
                    <w:id w:val="549572"/>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其他权益工具中的其他变动金额"/>
                    <w:tag w:val="_GBC_66d19070fa504272af3943046beafbfb"/>
                    <w:id w:val="549573"/>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资本公积变动金额"/>
                    <w:tag w:val="_GBC_bbeadaf9b4b24a3d9b5e5a8057e7fdff"/>
                    <w:id w:val="549574"/>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库存股变动金额"/>
                    <w:tag w:val="_GBC_f19048ec3b074cc7bc201caa6edf8c29"/>
                    <w:id w:val="549575"/>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其他综合收益变动金额"/>
                    <w:tag w:val="_GBC_c55a47e6c4d14360a2867ab7732d4220"/>
                    <w:id w:val="549576"/>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专项储备变动金额"/>
                    <w:tag w:val="_GBC_6e46fabc310949b8be3a5024860ccc41"/>
                    <w:id w:val="549577"/>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盈余公积变动金额"/>
                    <w:tag w:val="_GBC_c39a79d07d07479a847793e768c63708"/>
                    <w:id w:val="549578"/>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一般风险准备变动金额"/>
                    <w:tag w:val="_GBC_d21cc13224cc4a6f91409a2ecb252062"/>
                    <w:id w:val="549579"/>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未分配利润变动金额"/>
                    <w:tag w:val="_GBC_bd91a8b6a9634813b4fc9512c7fa4b98"/>
                    <w:id w:val="549580"/>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少数股东权益变动金额"/>
                    <w:tag w:val="_GBC_4e803821839f4045b65dcc4829b05960"/>
                    <w:id w:val="549581"/>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盈余公积弥补亏损导致股东权益合计变动金额"/>
                    <w:tag w:val="_GBC_3219db77c77244ad8de930ac203652af"/>
                    <w:id w:val="549582"/>
                    <w:lock w:val="sdtLocked"/>
                    <w:showingPlcHdr/>
                  </w:sdtPr>
                  <w:sdtContent>
                    <w:tc>
                      <w:tcPr>
                        <w:tcW w:w="135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t>4．其他</w:t>
                    </w:r>
                  </w:p>
                </w:tc>
                <w:sdt>
                  <w:sdtPr>
                    <w:rPr>
                      <w:rFonts w:asciiTheme="minorEastAsia" w:hAnsiTheme="minorEastAsia"/>
                      <w:sz w:val="13"/>
                      <w:szCs w:val="13"/>
                    </w:rPr>
                    <w:alias w:val="其他所有者权益内部结转导致实收资本（或股本）净额变动金额"/>
                    <w:tag w:val="_GBC_157d47cb91cb45d3821dd7a06559e576"/>
                    <w:id w:val="549583"/>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其他权益工具中的优先股变动金额"/>
                    <w:tag w:val="_GBC_68d2281a67174fe9939e0ff020c6cfd1"/>
                    <w:id w:val="549584"/>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其他权益工具中的永续债变动金额"/>
                    <w:tag w:val="_GBC_3fb18e137de2442a96c3beed78b6ec7e"/>
                    <w:id w:val="549585"/>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其他权益工具中的其他变动金额"/>
                    <w:tag w:val="_GBC_8ad349b8eac34942b93f7f0abd0bd5f2"/>
                    <w:id w:val="549586"/>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资本公积变动金额"/>
                    <w:tag w:val="_GBC_5aa12e5b90f54d3594eb1819eb885abc"/>
                    <w:id w:val="549587"/>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库存股变动金额"/>
                    <w:tag w:val="_GBC_b58d16206f314da4965dd582da896555"/>
                    <w:id w:val="549588"/>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其他综合收益变动金额"/>
                    <w:tag w:val="_GBC_8664dc7392ca4123836f7c157cfa96f0"/>
                    <w:id w:val="549589"/>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专项储备变动金额"/>
                    <w:tag w:val="_GBC_ed813617d7b24d5aa1206ad2739ed368"/>
                    <w:id w:val="549590"/>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盈余公积变动金额"/>
                    <w:tag w:val="_GBC_be3d19c9935c4763926794eb5355040c"/>
                    <w:id w:val="549591"/>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一般风险准备变动金额"/>
                    <w:tag w:val="_GBC_fc37147ff26946338bbc02a5f7145d26"/>
                    <w:id w:val="549592"/>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未分配利润变动金额"/>
                    <w:tag w:val="_GBC_d8b31d9575714b0ca9252bcf5983e68b"/>
                    <w:id w:val="549593"/>
                    <w:lock w:val="sdtLocked"/>
                    <w:showingPlcHdr/>
                  </w:sdtPr>
                  <w:sdtContent>
                    <w:tc>
                      <w:tcPr>
                        <w:tcW w:w="127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少数股东权益变动金额"/>
                    <w:tag w:val="_GBC_48350b5a4739464d96ce58d3c98c538c"/>
                    <w:id w:val="549594"/>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所有者权益内部结转导致股东权益合计变动金额"/>
                    <w:tag w:val="_GBC_e085e3c5c7fb4d8ba126db44afa087ca"/>
                    <w:id w:val="549595"/>
                    <w:lock w:val="sdtLocked"/>
                    <w:showingPlcHdr/>
                  </w:sdtPr>
                  <w:sdtContent>
                    <w:tc>
                      <w:tcPr>
                        <w:tcW w:w="135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（五）专项储备</w:t>
                    </w:r>
                  </w:p>
                </w:tc>
                <w:sdt>
                  <w:sdtPr>
                    <w:rPr>
                      <w:rFonts w:asciiTheme="minorEastAsia" w:hAnsiTheme="minorEastAsia"/>
                      <w:sz w:val="13"/>
                      <w:szCs w:val="13"/>
                    </w:rPr>
                    <w:alias w:val="专项储备导致实收资本（或股本）净额变动金额"/>
                    <w:tag w:val="_GBC_5115f070f2ca4b3aa007cd2dfff8ae5e"/>
                    <w:id w:val="549596"/>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其他权益工具中的优先股变动金额"/>
                    <w:tag w:val="_GBC_ebe9f45adce54283bcf82f3858ea53a5"/>
                    <w:id w:val="549597"/>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其他权益工具中的永续债变动金额"/>
                    <w:tag w:val="_GBC_e29e6ffb3f96493ba46db0633f1d14a6"/>
                    <w:id w:val="549598"/>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其他权益工具中的其他变动金额"/>
                    <w:tag w:val="_GBC_b7f2b0c5b09445a9b198bb2b721752a2"/>
                    <w:id w:val="549599"/>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资本公积变动金额"/>
                    <w:tag w:val="_GBC_730f2db178a344d48bfa70a006568b87"/>
                    <w:id w:val="549600"/>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库存股变动金额"/>
                    <w:tag w:val="_GBC_b7edbda71c1649daa78c8f3ed62c5583"/>
                    <w:id w:val="549601"/>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其他综合收益变动金额"/>
                    <w:tag w:val="_GBC_a7207f4a785c41028641257b4656db62"/>
                    <w:id w:val="549602"/>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导致专项储备变动金额"/>
                    <w:tag w:val="_GBC_d7fc9bfad83d47869766a784625f42c7"/>
                    <w:id w:val="549603"/>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22,277,393.23</w:t>
                        </w:r>
                      </w:p>
                    </w:tc>
                  </w:sdtContent>
                </w:sdt>
                <w:sdt>
                  <w:sdtPr>
                    <w:rPr>
                      <w:rFonts w:asciiTheme="minorEastAsia" w:hAnsiTheme="minorEastAsia"/>
                      <w:sz w:val="13"/>
                      <w:szCs w:val="13"/>
                    </w:rPr>
                    <w:alias w:val="专项储备导致盈余公积变动金额"/>
                    <w:tag w:val="_GBC_735a622e4d5248dbbe61bd011aeb6c52"/>
                    <w:id w:val="549604"/>
                    <w:lock w:val="sdtLocked"/>
                    <w:showingPlcHdr/>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专项储备导致一般风险准备变动金额"/>
                    <w:tag w:val="_GBC_0e94e0de46424d809f735159b990bdf3"/>
                    <w:id w:val="549605"/>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专项储备导致未分配利润变动金额"/>
                    <w:tag w:val="_GBC_8155ea3cfca145b7a0c2961564659326"/>
                    <w:id w:val="549606"/>
                    <w:lock w:val="sdtLocked"/>
                    <w:showingPlcHdr/>
                  </w:sdtPr>
                  <w:sdtContent>
                    <w:tc>
                      <w:tcPr>
                        <w:tcW w:w="1275"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专项储备导致少数股东权益变动金额"/>
                    <w:tag w:val="_GBC_6ca048884e154d5a93b8eb75f3ec6f7f"/>
                    <w:id w:val="549607"/>
                    <w:lock w:val="sdtLocked"/>
                  </w:sdtPr>
                  <w:sdtContent>
                    <w:tc>
                      <w:tcPr>
                        <w:tcW w:w="1276" w:type="dxa"/>
                      </w:tcPr>
                      <w:p w:rsidR="00803CA7" w:rsidRPr="009643A4" w:rsidRDefault="00803CA7" w:rsidP="00C94C90">
                        <w:pPr>
                          <w:jc w:val="right"/>
                          <w:rPr>
                            <w:rFonts w:asciiTheme="minorEastAsia" w:hAnsiTheme="minorEastAsia"/>
                            <w:sz w:val="13"/>
                            <w:szCs w:val="13"/>
                          </w:rPr>
                        </w:pPr>
                        <w:r>
                          <w:rPr>
                            <w:rFonts w:asciiTheme="minorEastAsia" w:hAnsiTheme="minorEastAsia"/>
                            <w:sz w:val="13"/>
                            <w:szCs w:val="13"/>
                          </w:rPr>
                          <w:t>-</w:t>
                        </w:r>
                        <w:r w:rsidRPr="009643A4">
                          <w:rPr>
                            <w:rFonts w:asciiTheme="minorEastAsia" w:hAnsiTheme="minorEastAsia"/>
                            <w:sz w:val="13"/>
                            <w:szCs w:val="13"/>
                          </w:rPr>
                          <w:t>2,828,227.21</w:t>
                        </w:r>
                      </w:p>
                    </w:tc>
                  </w:sdtContent>
                </w:sdt>
                <w:sdt>
                  <w:sdtPr>
                    <w:rPr>
                      <w:rFonts w:asciiTheme="minorEastAsia" w:hAnsiTheme="minorEastAsia"/>
                      <w:sz w:val="13"/>
                      <w:szCs w:val="13"/>
                    </w:rPr>
                    <w:alias w:val="专项储备导致股东权益合计变动金额"/>
                    <w:tag w:val="_GBC_03bb7c9c59d747079e448137403c922e"/>
                    <w:id w:val="549608"/>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19,449,166.02</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1．本期提取</w:t>
                    </w:r>
                  </w:p>
                </w:tc>
                <w:sdt>
                  <w:sdtPr>
                    <w:rPr>
                      <w:rFonts w:asciiTheme="minorEastAsia" w:hAnsiTheme="minorEastAsia"/>
                      <w:sz w:val="13"/>
                      <w:szCs w:val="13"/>
                    </w:rPr>
                    <w:alias w:val="提取导致实收资本（或股本）净额变动金额"/>
                    <w:tag w:val="_GBC_4480a286c00947688c41718071d8352d"/>
                    <w:id w:val="549609"/>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其他权益工具中的优先股变动金额"/>
                    <w:tag w:val="_GBC_e3485fdbadd645499b2384aaaa153323"/>
                    <w:id w:val="549610"/>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其他权益工具中的永续债变动金额"/>
                    <w:tag w:val="_GBC_d610cfe246d34142af83546c738e88fb"/>
                    <w:id w:val="549611"/>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其他权益工具中的其他变动金额"/>
                    <w:tag w:val="_GBC_818f759f16ba42e58b7f6c25cc88baf5"/>
                    <w:id w:val="549612"/>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资本公积变动金额"/>
                    <w:tag w:val="_GBC_721928d7a29f48ce8ca7c7ca2284309c"/>
                    <w:id w:val="549613"/>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库存股变动金额"/>
                    <w:tag w:val="_GBC_47705309508447f78db4c09f323051aa"/>
                    <w:id w:val="549614"/>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其他综合收益变动金额"/>
                    <w:tag w:val="_GBC_95876bb6f9e9429e9738dc48cc567b16"/>
                    <w:id w:val="549615"/>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提取导致专项储备变动金额"/>
                    <w:tag w:val="_GBC_b34b1c9b3f964e709eb0dde69e642e36"/>
                    <w:id w:val="549616"/>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74,268,341.99</w:t>
                        </w:r>
                      </w:p>
                    </w:tc>
                  </w:sdtContent>
                </w:sdt>
                <w:sdt>
                  <w:sdtPr>
                    <w:rPr>
                      <w:rFonts w:asciiTheme="minorEastAsia" w:hAnsiTheme="minorEastAsia"/>
                      <w:sz w:val="13"/>
                      <w:szCs w:val="13"/>
                    </w:rPr>
                    <w:alias w:val="提取导致盈余公积变动金额"/>
                    <w:tag w:val="_GBC_91b08d4dd37a4a739910b22d5bd467c5"/>
                    <w:id w:val="549617"/>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提取导致一般风险准备变动金额"/>
                    <w:tag w:val="_GBC_d62165063af34d9fb4d57a462f945165"/>
                    <w:id w:val="549618"/>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提取导致未分配利润变动金额"/>
                    <w:tag w:val="_GBC_dcc1edc20c204add85ecbdf0b57c60dd"/>
                    <w:id w:val="549619"/>
                    <w:lock w:val="sdtLocked"/>
                  </w:sdtPr>
                  <w:sdtContent>
                    <w:tc>
                      <w:tcPr>
                        <w:tcW w:w="1275"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提取导致少数股东权益变动金额"/>
                    <w:tag w:val="_GBC_1f627abafaab4bdc89e9a7b15bd811fc"/>
                    <w:id w:val="549620"/>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15,072,496.54</w:t>
                        </w:r>
                      </w:p>
                    </w:tc>
                  </w:sdtContent>
                </w:sdt>
                <w:sdt>
                  <w:sdtPr>
                    <w:rPr>
                      <w:rFonts w:asciiTheme="minorEastAsia" w:hAnsiTheme="minorEastAsia"/>
                      <w:sz w:val="13"/>
                      <w:szCs w:val="13"/>
                    </w:rPr>
                    <w:alias w:val="提取导致股东权益合计变动金额"/>
                    <w:tag w:val="_GBC_e0a275e77d674101a57c7f0733e73ed4"/>
                    <w:id w:val="549621"/>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89,340,838.53</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2．本期使用</w:t>
                    </w:r>
                  </w:p>
                </w:tc>
                <w:sdt>
                  <w:sdtPr>
                    <w:rPr>
                      <w:rFonts w:asciiTheme="minorEastAsia" w:hAnsiTheme="minorEastAsia"/>
                      <w:sz w:val="13"/>
                      <w:szCs w:val="13"/>
                    </w:rPr>
                    <w:alias w:val="使用导致实收资本（或股本）净额变动金额"/>
                    <w:tag w:val="_GBC_2c60cbf1ae074bf4b8657a87bd6723d6"/>
                    <w:id w:val="549622"/>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其他权益工具中的优先股变动金额"/>
                    <w:tag w:val="_GBC_d7a7aa1e1d3743ff8ee85546333665ef"/>
                    <w:id w:val="549623"/>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其他权益工具中的永续债变动金额"/>
                    <w:tag w:val="_GBC_0c57d1a971db4613b4a930814e100694"/>
                    <w:id w:val="549624"/>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其他权益工具中的其他变动金额"/>
                    <w:tag w:val="_GBC_f3a1095566d9473894434f905c0b45c2"/>
                    <w:id w:val="549625"/>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资本公积变动金额"/>
                    <w:tag w:val="_GBC_c1049acd34c949af9d8e1cc5d41e5eb5"/>
                    <w:id w:val="549626"/>
                    <w:lock w:val="sdtLocked"/>
                    <w:showingPlcHdr/>
                  </w:sdtPr>
                  <w:sdtContent>
                    <w:tc>
                      <w:tcPr>
                        <w:tcW w:w="127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库存股变动金额"/>
                    <w:tag w:val="_GBC_3008855c0efb44fda4bb086171723e04"/>
                    <w:id w:val="549627"/>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其他综合收益变动金额"/>
                    <w:tag w:val="_GBC_7a47f33e6fb14798b32ae382e524f5c6"/>
                    <w:id w:val="549628"/>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使用导致专项储备变动金额"/>
                    <w:tag w:val="_GBC_aabec87037174c70bcadec02024d99bf"/>
                    <w:id w:val="549629"/>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51,990,948.76</w:t>
                        </w:r>
                      </w:p>
                    </w:tc>
                  </w:sdtContent>
                </w:sdt>
                <w:sdt>
                  <w:sdtPr>
                    <w:rPr>
                      <w:rFonts w:asciiTheme="minorEastAsia" w:hAnsiTheme="minorEastAsia"/>
                      <w:sz w:val="13"/>
                      <w:szCs w:val="13"/>
                    </w:rPr>
                    <w:alias w:val="使用导致盈余公积变动金额"/>
                    <w:tag w:val="_GBC_09011cf2dbd9476289a102a03a30cfbd"/>
                    <w:id w:val="549630"/>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使用导致一般风险准备变动金额"/>
                    <w:tag w:val="_GBC_b223f0b8f6b04dcbb8bdf277dbe3f997"/>
                    <w:id w:val="549631"/>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使用导致未分配利润变动金额"/>
                    <w:tag w:val="_GBC_cbbba4ff28a0493f9b4aec4cab06d811"/>
                    <w:id w:val="549632"/>
                    <w:lock w:val="sdtLocked"/>
                  </w:sdtPr>
                  <w:sdtContent>
                    <w:tc>
                      <w:tcPr>
                        <w:tcW w:w="1275"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使用导致少数股东权益变动金额"/>
                    <w:tag w:val="_GBC_9ec6d4e7e9514552ab66e4169f451606"/>
                    <w:id w:val="549633"/>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17,900,723.75</w:t>
                        </w:r>
                      </w:p>
                    </w:tc>
                  </w:sdtContent>
                </w:sdt>
                <w:sdt>
                  <w:sdtPr>
                    <w:rPr>
                      <w:rFonts w:asciiTheme="minorEastAsia" w:hAnsiTheme="minorEastAsia"/>
                      <w:sz w:val="13"/>
                      <w:szCs w:val="13"/>
                    </w:rPr>
                    <w:alias w:val="使用导致股东权益合计变动金额"/>
                    <w:tag w:val="_GBC_0f53019ac5a343f682406315a514dc53"/>
                    <w:id w:val="549634"/>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69,891,672.51</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hint="eastAsia"/>
                        <w:sz w:val="13"/>
                        <w:szCs w:val="13"/>
                      </w:rPr>
                      <w:t>（六）其他</w:t>
                    </w:r>
                  </w:p>
                </w:tc>
                <w:sdt>
                  <w:sdtPr>
                    <w:rPr>
                      <w:rFonts w:asciiTheme="minorEastAsia" w:hAnsiTheme="minorEastAsia"/>
                      <w:sz w:val="13"/>
                      <w:szCs w:val="13"/>
                    </w:rPr>
                    <w:alias w:val="其他导致实收资本（或股本）净额变动金额"/>
                    <w:tag w:val="_GBC_0a2e0b25ebf54f71b2cf2ee0df8308f8"/>
                    <w:id w:val="549635"/>
                    <w:lock w:val="sdtLocked"/>
                    <w:showingPlcHdr/>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其他导致其他权益工具中的优先股变动金额"/>
                    <w:tag w:val="_GBC_570ede3304204b6095a1443ef359dfff"/>
                    <w:id w:val="549636"/>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其他权益工具中的永续债变动金额"/>
                    <w:tag w:val="_GBC_341674fde95c4db3acdcb053de349b86"/>
                    <w:id w:val="549637"/>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其他权益工具中的其他变动金额"/>
                    <w:tag w:val="_GBC_6a2f33bad914493cab615467aa558cd7"/>
                    <w:id w:val="549638"/>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资本公积变动金额"/>
                    <w:tag w:val="_GBC_06c87e795095460aade6a4b36d673eff"/>
                    <w:id w:val="549639"/>
                    <w:lock w:val="sdtLocked"/>
                    <w:showingPlcHdr/>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其他导致库存股变动金额"/>
                    <w:tag w:val="_GBC_d3c1dc32071a4b4ea4a455f457b7fafd"/>
                    <w:id w:val="549640"/>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其他综合收益变动金额"/>
                    <w:tag w:val="_GBC_80a1a444810d4755a1b367d7b4113fc0"/>
                    <w:id w:val="549641"/>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导致专项储备变动金额"/>
                    <w:tag w:val="_GBC_4e67cf6939104df899086bf8915ed541"/>
                    <w:id w:val="549642"/>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导致盈余公积变动金额"/>
                    <w:tag w:val="_GBC_2d4b24e7e15d4794ad3b0426f89c60db"/>
                    <w:id w:val="549643"/>
                    <w:lock w:val="sdtLocked"/>
                  </w:sdtPr>
                  <w:sdtContent>
                    <w:tc>
                      <w:tcPr>
                        <w:tcW w:w="1134"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导致一般风险准备变动金额"/>
                    <w:tag w:val="_GBC_902aa5a3a2d645fd96088017c7d0b76c"/>
                    <w:id w:val="549644"/>
                    <w:lock w:val="sdtLocked"/>
                  </w:sdtPr>
                  <w:sdtContent>
                    <w:tc>
                      <w:tcPr>
                        <w:tcW w:w="567"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导致未分配利润变动金额"/>
                    <w:tag w:val="_GBC_014bdb8ee7db48e8a9a2a78a3733ad11"/>
                    <w:id w:val="549645"/>
                    <w:lock w:val="sdtLocked"/>
                  </w:sdtPr>
                  <w:sdtContent>
                    <w:tc>
                      <w:tcPr>
                        <w:tcW w:w="1275"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导致少数股东权益变动金额"/>
                    <w:tag w:val="_GBC_7d880d6b45a34ddc89095bb0cefb2878"/>
                    <w:id w:val="549646"/>
                    <w:lock w:val="sdtLocked"/>
                  </w:sdtPr>
                  <w:sdtContent>
                    <w:tc>
                      <w:tcPr>
                        <w:tcW w:w="1276" w:type="dxa"/>
                      </w:tcPr>
                      <w:p w:rsidR="00803CA7" w:rsidRPr="009643A4" w:rsidRDefault="00803CA7" w:rsidP="00C94C90">
                        <w:pPr>
                          <w:jc w:val="right"/>
                          <w:rPr>
                            <w:rFonts w:asciiTheme="minorEastAsia" w:hAnsiTheme="minorEastAsia"/>
                            <w:sz w:val="13"/>
                            <w:szCs w:val="13"/>
                          </w:rPr>
                        </w:pPr>
                      </w:p>
                    </w:tc>
                  </w:sdtContent>
                </w:sdt>
                <w:sdt>
                  <w:sdtPr>
                    <w:rPr>
                      <w:rFonts w:asciiTheme="minorEastAsia" w:hAnsiTheme="minorEastAsia"/>
                      <w:sz w:val="13"/>
                      <w:szCs w:val="13"/>
                    </w:rPr>
                    <w:alias w:val="其他导致股东权益合计变动金额"/>
                    <w:tag w:val="_GBC_ea503b7b104246e29399a1cf383dd4f0"/>
                    <w:id w:val="549647"/>
                    <w:lock w:val="sdtLocked"/>
                    <w:showingPlcHdr/>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tr>
              <w:tr w:rsidR="00803CA7" w:rsidRPr="009643A4" w:rsidTr="00C94C90">
                <w:tc>
                  <w:tcPr>
                    <w:tcW w:w="1771" w:type="dxa"/>
                  </w:tcPr>
                  <w:p w:rsidR="00803CA7" w:rsidRPr="009643A4" w:rsidRDefault="00803CA7" w:rsidP="00C94C90">
                    <w:pPr>
                      <w:rPr>
                        <w:rFonts w:asciiTheme="minorEastAsia" w:hAnsiTheme="minorEastAsia"/>
                        <w:sz w:val="13"/>
                        <w:szCs w:val="13"/>
                      </w:rPr>
                    </w:pPr>
                    <w:r w:rsidRPr="009643A4">
                      <w:rPr>
                        <w:rFonts w:asciiTheme="minorEastAsia" w:hAnsiTheme="minorEastAsia"/>
                        <w:sz w:val="13"/>
                        <w:szCs w:val="13"/>
                      </w:rPr>
                      <w:lastRenderedPageBreak/>
                      <w:t>四、本期期末余额</w:t>
                    </w:r>
                  </w:p>
                </w:tc>
                <w:sdt>
                  <w:sdtPr>
                    <w:rPr>
                      <w:rFonts w:asciiTheme="minorEastAsia" w:hAnsiTheme="minorEastAsia"/>
                      <w:sz w:val="13"/>
                      <w:szCs w:val="13"/>
                    </w:rPr>
                    <w:alias w:val="股本"/>
                    <w:tag w:val="_GBC_6abdd34bbccf4e3084fd8b6c65209929"/>
                    <w:id w:val="549648"/>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3,451,137,189.00</w:t>
                        </w:r>
                      </w:p>
                    </w:tc>
                  </w:sdtContent>
                </w:sdt>
                <w:sdt>
                  <w:sdtPr>
                    <w:rPr>
                      <w:rFonts w:asciiTheme="minorEastAsia" w:hAnsiTheme="minorEastAsia"/>
                      <w:sz w:val="13"/>
                      <w:szCs w:val="13"/>
                    </w:rPr>
                    <w:alias w:val="其他权益工具-其中：优先股"/>
                    <w:tag w:val="_GBC_2dd2922b8a684ff99d6eb246a8365b03"/>
                    <w:id w:val="549649"/>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永续债"/>
                    <w:tag w:val="_GBC_bc23af12d2b1433aabba1d8e1a6c2ed3"/>
                    <w:id w:val="549650"/>
                    <w:lock w:val="sdtLocked"/>
                    <w:showingPlcHdr/>
                  </w:sdtPr>
                  <w:sdtContent>
                    <w:tc>
                      <w:tcPr>
                        <w:tcW w:w="426"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权益工具-其他"/>
                    <w:tag w:val="_GBC_8503a4bfa0e84bc784d2fe74857abd5b"/>
                    <w:id w:val="549651"/>
                    <w:lock w:val="sdtLocked"/>
                    <w:showingPlcHdr/>
                  </w:sdtPr>
                  <w:sdtContent>
                    <w:tc>
                      <w:tcPr>
                        <w:tcW w:w="425"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资本公积"/>
                    <w:tag w:val="_GBC_f3d346d459b648279b509e2eb751d92e"/>
                    <w:id w:val="549652"/>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4,158,783,472.90</w:t>
                        </w:r>
                      </w:p>
                    </w:tc>
                  </w:sdtContent>
                </w:sdt>
                <w:sdt>
                  <w:sdtPr>
                    <w:rPr>
                      <w:rFonts w:asciiTheme="minorEastAsia" w:hAnsiTheme="minorEastAsia"/>
                      <w:sz w:val="13"/>
                      <w:szCs w:val="13"/>
                    </w:rPr>
                    <w:alias w:val="库存股"/>
                    <w:tag w:val="_GBC_7b0cc65ba868425ea41eaa51ff4ba198"/>
                    <w:id w:val="549653"/>
                    <w:lock w:val="sdtLocked"/>
                    <w:showingPlcHdr/>
                  </w:sdtPr>
                  <w:sdtContent>
                    <w:tc>
                      <w:tcPr>
                        <w:tcW w:w="567"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其他综合收益（资产负债表项目）"/>
                    <w:tag w:val="_GBC_5ecdc4404f54426589a9549b6d5e0cd2"/>
                    <w:id w:val="549654"/>
                    <w:lock w:val="sdtLocked"/>
                    <w:showingPlcHdr/>
                  </w:sdtPr>
                  <w:sdtContent>
                    <w:tc>
                      <w:tcPr>
                        <w:tcW w:w="1134" w:type="dxa"/>
                      </w:tcPr>
                      <w:p w:rsidR="00803CA7" w:rsidRPr="009643A4" w:rsidRDefault="00803CA7" w:rsidP="00C94C90">
                        <w:pPr>
                          <w:jc w:val="right"/>
                          <w:rPr>
                            <w:rFonts w:asciiTheme="minorEastAsia" w:hAnsiTheme="minorEastAsia"/>
                            <w:color w:val="008000"/>
                            <w:sz w:val="13"/>
                            <w:szCs w:val="13"/>
                          </w:rPr>
                        </w:pPr>
                        <w:r w:rsidRPr="009643A4">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专项储备"/>
                    <w:tag w:val="_GBC_b0d4c3bd3ac64aaba39245e6d34ac8ca"/>
                    <w:id w:val="549655"/>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46,846,486.20</w:t>
                        </w:r>
                      </w:p>
                    </w:tc>
                  </w:sdtContent>
                </w:sdt>
                <w:sdt>
                  <w:sdtPr>
                    <w:rPr>
                      <w:rFonts w:asciiTheme="minorEastAsia" w:hAnsiTheme="minorEastAsia"/>
                      <w:sz w:val="13"/>
                      <w:szCs w:val="13"/>
                    </w:rPr>
                    <w:alias w:val="盈余公积"/>
                    <w:tag w:val="_GBC_2c9e75b4692a4dc498e1601b6fc15c63"/>
                    <w:id w:val="549656"/>
                    <w:lock w:val="sdtLocked"/>
                  </w:sdtPr>
                  <w:sdtContent>
                    <w:tc>
                      <w:tcPr>
                        <w:tcW w:w="113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633,926,949.96</w:t>
                        </w:r>
                      </w:p>
                    </w:tc>
                  </w:sdtContent>
                </w:sdt>
                <w:sdt>
                  <w:sdtPr>
                    <w:rPr>
                      <w:rFonts w:asciiTheme="minorEastAsia" w:hAnsiTheme="minorEastAsia"/>
                      <w:sz w:val="13"/>
                      <w:szCs w:val="13"/>
                    </w:rPr>
                    <w:alias w:val="一般风险准备"/>
                    <w:tag w:val="_GBC_18a3faef63204eaab273e68f63a122bb"/>
                    <w:id w:val="549657"/>
                    <w:lock w:val="sdtLocked"/>
                    <w:showingPlcHdr/>
                  </w:sdtPr>
                  <w:sdtContent>
                    <w:tc>
                      <w:tcPr>
                        <w:tcW w:w="567"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 xml:space="preserve">     </w:t>
                        </w:r>
                      </w:p>
                    </w:tc>
                  </w:sdtContent>
                </w:sdt>
                <w:sdt>
                  <w:sdtPr>
                    <w:rPr>
                      <w:rFonts w:asciiTheme="minorEastAsia" w:hAnsiTheme="minorEastAsia"/>
                      <w:sz w:val="13"/>
                      <w:szCs w:val="13"/>
                    </w:rPr>
                    <w:alias w:val="未分配利润"/>
                    <w:tag w:val="_GBC_9c851add43d4403bad7aee4296082c3a"/>
                    <w:id w:val="549658"/>
                    <w:lock w:val="sdtLocked"/>
                  </w:sdtPr>
                  <w:sdtContent>
                    <w:tc>
                      <w:tcPr>
                        <w:tcW w:w="1275"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4,880,766,245.88</w:t>
                        </w:r>
                      </w:p>
                    </w:tc>
                  </w:sdtContent>
                </w:sdt>
                <w:sdt>
                  <w:sdtPr>
                    <w:rPr>
                      <w:rFonts w:asciiTheme="minorEastAsia" w:hAnsiTheme="minorEastAsia"/>
                      <w:sz w:val="13"/>
                      <w:szCs w:val="13"/>
                    </w:rPr>
                    <w:alias w:val="少数股东权益"/>
                    <w:tag w:val="_GBC_c6e6ea3a29da413b8f0564bea9d263e9"/>
                    <w:id w:val="549659"/>
                    <w:lock w:val="sdtLocked"/>
                  </w:sdtPr>
                  <w:sdtContent>
                    <w:tc>
                      <w:tcPr>
                        <w:tcW w:w="1276"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1,969,046,415.68</w:t>
                        </w:r>
                      </w:p>
                    </w:tc>
                  </w:sdtContent>
                </w:sdt>
                <w:sdt>
                  <w:sdtPr>
                    <w:rPr>
                      <w:rFonts w:asciiTheme="minorEastAsia" w:hAnsiTheme="minorEastAsia"/>
                      <w:sz w:val="13"/>
                      <w:szCs w:val="13"/>
                    </w:rPr>
                    <w:alias w:val="股东权益合计"/>
                    <w:tag w:val="_GBC_ea26fd56f4fd4f329712e6a5b7454d5f"/>
                    <w:id w:val="549660"/>
                    <w:lock w:val="sdtLocked"/>
                  </w:sdtPr>
                  <w:sdtContent>
                    <w:tc>
                      <w:tcPr>
                        <w:tcW w:w="1354" w:type="dxa"/>
                      </w:tcPr>
                      <w:p w:rsidR="00803CA7" w:rsidRPr="009643A4" w:rsidRDefault="00803CA7" w:rsidP="00C94C90">
                        <w:pPr>
                          <w:jc w:val="right"/>
                          <w:rPr>
                            <w:rFonts w:asciiTheme="minorEastAsia" w:hAnsiTheme="minorEastAsia"/>
                            <w:sz w:val="13"/>
                            <w:szCs w:val="13"/>
                          </w:rPr>
                        </w:pPr>
                        <w:r w:rsidRPr="009643A4">
                          <w:rPr>
                            <w:rFonts w:asciiTheme="minorEastAsia" w:hAnsiTheme="minorEastAsia"/>
                            <w:sz w:val="13"/>
                            <w:szCs w:val="13"/>
                          </w:rPr>
                          <w:t>15,140,506,759.62</w:t>
                        </w:r>
                      </w:p>
                    </w:tc>
                  </w:sdtContent>
                </w:sdt>
              </w:tr>
            </w:tbl>
            <w:p w:rsidR="00803CA7" w:rsidRDefault="00803CA7"/>
            <w:p w:rsidR="00FB66FE" w:rsidRDefault="00EF35C9">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sidR="009A0D04">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p>
          </w:sdtContent>
        </w:sdt>
        <w:p w:rsidR="00FB66FE" w:rsidRDefault="00FB66FE">
          <w:pPr>
            <w:rPr>
              <w:szCs w:val="21"/>
            </w:rPr>
          </w:pPr>
        </w:p>
        <w:p w:rsidR="00FB66FE" w:rsidRDefault="00FB66FE">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FB66FE" w:rsidRDefault="00EF35C9" w:rsidP="00162F84">
              <w:pPr>
                <w:tabs>
                  <w:tab w:val="left" w:pos="10080"/>
                </w:tabs>
                <w:snapToGrid w:val="0"/>
                <w:spacing w:line="240" w:lineRule="atLeast"/>
                <w:ind w:rightChars="12" w:right="29"/>
                <w:jc w:val="center"/>
                <w:rPr>
                  <w:b/>
                  <w:szCs w:val="21"/>
                </w:rPr>
              </w:pPr>
              <w:r>
                <w:rPr>
                  <w:b/>
                  <w:szCs w:val="21"/>
                </w:rPr>
                <w:t>母公司</w:t>
              </w:r>
              <w:r>
                <w:rPr>
                  <w:rFonts w:hint="eastAsia"/>
                  <w:b/>
                  <w:szCs w:val="21"/>
                </w:rPr>
                <w:t>所有者权益变动表</w:t>
              </w:r>
            </w:p>
            <w:p w:rsidR="00FB66FE" w:rsidRDefault="00EF35C9" w:rsidP="00162F84">
              <w:pPr>
                <w:tabs>
                  <w:tab w:val="left" w:pos="10080"/>
                </w:tabs>
                <w:snapToGrid w:val="0"/>
                <w:spacing w:line="240" w:lineRule="atLeast"/>
                <w:ind w:rightChars="12" w:right="29"/>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FB66FE" w:rsidRDefault="00EF35C9">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608"/>
                <w:gridCol w:w="1276"/>
                <w:gridCol w:w="425"/>
                <w:gridCol w:w="425"/>
                <w:gridCol w:w="425"/>
                <w:gridCol w:w="1276"/>
                <w:gridCol w:w="1134"/>
                <w:gridCol w:w="1276"/>
                <w:gridCol w:w="1276"/>
                <w:gridCol w:w="1275"/>
                <w:gridCol w:w="1276"/>
                <w:gridCol w:w="1288"/>
              </w:tblGrid>
              <w:tr w:rsidR="0022556A" w:rsidRPr="009643A4" w:rsidTr="009643A4">
                <w:trPr>
                  <w:trHeight w:val="20"/>
                </w:trPr>
                <w:tc>
                  <w:tcPr>
                    <w:tcW w:w="2608" w:type="dxa"/>
                    <w:vMerge w:val="restart"/>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项目</w:t>
                    </w:r>
                  </w:p>
                </w:tc>
                <w:tc>
                  <w:tcPr>
                    <w:tcW w:w="11352" w:type="dxa"/>
                    <w:gridSpan w:val="11"/>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本期</w:t>
                    </w:r>
                  </w:p>
                </w:tc>
              </w:tr>
              <w:tr w:rsidR="0022556A" w:rsidRPr="009643A4" w:rsidTr="009643A4">
                <w:trPr>
                  <w:trHeight w:val="315"/>
                </w:trPr>
                <w:tc>
                  <w:tcPr>
                    <w:tcW w:w="2608" w:type="dxa"/>
                    <w:vMerge/>
                  </w:tcPr>
                  <w:p w:rsidR="0022556A" w:rsidRPr="009643A4" w:rsidRDefault="0022556A" w:rsidP="0022556A">
                    <w:pPr>
                      <w:adjustRightInd w:val="0"/>
                      <w:snapToGrid w:val="0"/>
                      <w:rPr>
                        <w:rFonts w:asciiTheme="minorEastAsia" w:eastAsiaTheme="minorEastAsia" w:hAnsiTheme="minorEastAsia"/>
                        <w:sz w:val="13"/>
                        <w:szCs w:val="13"/>
                      </w:rPr>
                    </w:pPr>
                  </w:p>
                </w:tc>
                <w:tc>
                  <w:tcPr>
                    <w:tcW w:w="1276" w:type="dxa"/>
                    <w:vMerge w:val="restart"/>
                    <w:tcBorders>
                      <w:right w:val="single" w:sz="4" w:space="0" w:color="auto"/>
                    </w:tcBorders>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股本</w:t>
                    </w:r>
                  </w:p>
                </w:tc>
                <w:tc>
                  <w:tcPr>
                    <w:tcW w:w="1275" w:type="dxa"/>
                    <w:gridSpan w:val="3"/>
                    <w:tcBorders>
                      <w:left w:val="single" w:sz="4" w:space="0" w:color="auto"/>
                      <w:bottom w:val="single" w:sz="4" w:space="0" w:color="auto"/>
                    </w:tcBorders>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其他权益工具</w:t>
                    </w:r>
                  </w:p>
                </w:tc>
                <w:tc>
                  <w:tcPr>
                    <w:tcW w:w="1276" w:type="dxa"/>
                    <w:vMerge w:val="restart"/>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资本公积</w:t>
                    </w:r>
                  </w:p>
                </w:tc>
                <w:tc>
                  <w:tcPr>
                    <w:tcW w:w="1134" w:type="dxa"/>
                    <w:vMerge w:val="restart"/>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减：库存股</w:t>
                    </w:r>
                  </w:p>
                </w:tc>
                <w:tc>
                  <w:tcPr>
                    <w:tcW w:w="1276" w:type="dxa"/>
                    <w:vMerge w:val="restart"/>
                    <w:vAlign w:val="center"/>
                  </w:tcPr>
                  <w:p w:rsidR="0022556A" w:rsidRPr="009643A4" w:rsidRDefault="0022556A" w:rsidP="0022556A">
                    <w:pPr>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其他综合收益</w:t>
                    </w:r>
                  </w:p>
                </w:tc>
                <w:tc>
                  <w:tcPr>
                    <w:tcW w:w="1276" w:type="dxa"/>
                    <w:vMerge w:val="restart"/>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专项储备</w:t>
                    </w:r>
                  </w:p>
                </w:tc>
                <w:tc>
                  <w:tcPr>
                    <w:tcW w:w="1275" w:type="dxa"/>
                    <w:vMerge w:val="restart"/>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盈余公积</w:t>
                    </w:r>
                  </w:p>
                </w:tc>
                <w:tc>
                  <w:tcPr>
                    <w:tcW w:w="1276" w:type="dxa"/>
                    <w:vMerge w:val="restart"/>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未分配利润</w:t>
                    </w:r>
                  </w:p>
                </w:tc>
                <w:tc>
                  <w:tcPr>
                    <w:tcW w:w="1288" w:type="dxa"/>
                    <w:vMerge w:val="restart"/>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所有者权益合计</w:t>
                    </w:r>
                  </w:p>
                </w:tc>
              </w:tr>
              <w:tr w:rsidR="009643A4" w:rsidRPr="009643A4" w:rsidTr="009643A4">
                <w:trPr>
                  <w:trHeight w:val="294"/>
                </w:trPr>
                <w:tc>
                  <w:tcPr>
                    <w:tcW w:w="2608" w:type="dxa"/>
                    <w:vMerge/>
                  </w:tcPr>
                  <w:p w:rsidR="0022556A" w:rsidRPr="009643A4" w:rsidRDefault="0022556A" w:rsidP="0022556A">
                    <w:pPr>
                      <w:adjustRightInd w:val="0"/>
                      <w:snapToGrid w:val="0"/>
                      <w:rPr>
                        <w:rFonts w:asciiTheme="minorEastAsia" w:eastAsiaTheme="minorEastAsia" w:hAnsiTheme="minorEastAsia"/>
                        <w:sz w:val="13"/>
                        <w:szCs w:val="13"/>
                      </w:rPr>
                    </w:pPr>
                  </w:p>
                </w:tc>
                <w:tc>
                  <w:tcPr>
                    <w:tcW w:w="1276" w:type="dxa"/>
                    <w:vMerge/>
                    <w:tcBorders>
                      <w:right w:val="single" w:sz="4" w:space="0" w:color="auto"/>
                    </w:tcBorders>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p>
                </w:tc>
                <w:tc>
                  <w:tcPr>
                    <w:tcW w:w="425" w:type="dxa"/>
                    <w:tcBorders>
                      <w:top w:val="single" w:sz="4" w:space="0" w:color="auto"/>
                      <w:left w:val="single" w:sz="4" w:space="0" w:color="auto"/>
                      <w:right w:val="single" w:sz="4" w:space="0" w:color="auto"/>
                    </w:tcBorders>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优先股</w:t>
                    </w:r>
                  </w:p>
                </w:tc>
                <w:tc>
                  <w:tcPr>
                    <w:tcW w:w="425" w:type="dxa"/>
                    <w:tcBorders>
                      <w:top w:val="single" w:sz="4" w:space="0" w:color="auto"/>
                      <w:left w:val="single" w:sz="4" w:space="0" w:color="auto"/>
                      <w:right w:val="single" w:sz="4" w:space="0" w:color="auto"/>
                    </w:tcBorders>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永续债</w:t>
                    </w:r>
                  </w:p>
                </w:tc>
                <w:tc>
                  <w:tcPr>
                    <w:tcW w:w="425" w:type="dxa"/>
                    <w:tcBorders>
                      <w:top w:val="single" w:sz="4" w:space="0" w:color="auto"/>
                      <w:left w:val="single" w:sz="4" w:space="0" w:color="auto"/>
                    </w:tcBorders>
                    <w:vAlign w:val="center"/>
                  </w:tcPr>
                  <w:p w:rsidR="0022556A" w:rsidRPr="009643A4" w:rsidRDefault="0022556A" w:rsidP="0022556A">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其他</w:t>
                    </w:r>
                  </w:p>
                </w:tc>
                <w:tc>
                  <w:tcPr>
                    <w:tcW w:w="1276" w:type="dxa"/>
                    <w:vMerge/>
                  </w:tcPr>
                  <w:p w:rsidR="0022556A" w:rsidRPr="009643A4" w:rsidRDefault="0022556A" w:rsidP="0022556A">
                    <w:pPr>
                      <w:adjustRightInd w:val="0"/>
                      <w:snapToGrid w:val="0"/>
                      <w:jc w:val="center"/>
                      <w:rPr>
                        <w:rFonts w:asciiTheme="minorEastAsia" w:eastAsiaTheme="minorEastAsia" w:hAnsiTheme="minorEastAsia"/>
                        <w:sz w:val="13"/>
                        <w:szCs w:val="13"/>
                      </w:rPr>
                    </w:pPr>
                  </w:p>
                </w:tc>
                <w:tc>
                  <w:tcPr>
                    <w:tcW w:w="1134" w:type="dxa"/>
                    <w:vMerge/>
                  </w:tcPr>
                  <w:p w:rsidR="0022556A" w:rsidRPr="009643A4" w:rsidRDefault="0022556A" w:rsidP="0022556A">
                    <w:pPr>
                      <w:adjustRightInd w:val="0"/>
                      <w:snapToGrid w:val="0"/>
                      <w:jc w:val="center"/>
                      <w:rPr>
                        <w:rFonts w:asciiTheme="minorEastAsia" w:eastAsiaTheme="minorEastAsia" w:hAnsiTheme="minorEastAsia"/>
                        <w:sz w:val="13"/>
                        <w:szCs w:val="13"/>
                      </w:rPr>
                    </w:pPr>
                  </w:p>
                </w:tc>
                <w:tc>
                  <w:tcPr>
                    <w:tcW w:w="1276" w:type="dxa"/>
                    <w:vMerge/>
                  </w:tcPr>
                  <w:p w:rsidR="0022556A" w:rsidRPr="009643A4" w:rsidRDefault="0022556A" w:rsidP="0022556A">
                    <w:pPr>
                      <w:jc w:val="center"/>
                      <w:rPr>
                        <w:rFonts w:asciiTheme="minorEastAsia" w:eastAsiaTheme="minorEastAsia" w:hAnsiTheme="minorEastAsia"/>
                        <w:sz w:val="13"/>
                        <w:szCs w:val="13"/>
                      </w:rPr>
                    </w:pPr>
                  </w:p>
                </w:tc>
                <w:tc>
                  <w:tcPr>
                    <w:tcW w:w="1276" w:type="dxa"/>
                    <w:vMerge/>
                  </w:tcPr>
                  <w:p w:rsidR="0022556A" w:rsidRPr="009643A4" w:rsidRDefault="0022556A" w:rsidP="0022556A">
                    <w:pPr>
                      <w:adjustRightInd w:val="0"/>
                      <w:snapToGrid w:val="0"/>
                      <w:jc w:val="center"/>
                      <w:rPr>
                        <w:rFonts w:asciiTheme="minorEastAsia" w:eastAsiaTheme="minorEastAsia" w:hAnsiTheme="minorEastAsia"/>
                        <w:sz w:val="13"/>
                        <w:szCs w:val="13"/>
                      </w:rPr>
                    </w:pPr>
                  </w:p>
                </w:tc>
                <w:tc>
                  <w:tcPr>
                    <w:tcW w:w="1275" w:type="dxa"/>
                    <w:vMerge/>
                  </w:tcPr>
                  <w:p w:rsidR="0022556A" w:rsidRPr="009643A4" w:rsidRDefault="0022556A" w:rsidP="0022556A">
                    <w:pPr>
                      <w:adjustRightInd w:val="0"/>
                      <w:snapToGrid w:val="0"/>
                      <w:jc w:val="center"/>
                      <w:rPr>
                        <w:rFonts w:asciiTheme="minorEastAsia" w:eastAsiaTheme="minorEastAsia" w:hAnsiTheme="minorEastAsia"/>
                        <w:sz w:val="13"/>
                        <w:szCs w:val="13"/>
                      </w:rPr>
                    </w:pPr>
                  </w:p>
                </w:tc>
                <w:tc>
                  <w:tcPr>
                    <w:tcW w:w="1276" w:type="dxa"/>
                    <w:vMerge/>
                  </w:tcPr>
                  <w:p w:rsidR="0022556A" w:rsidRPr="009643A4" w:rsidRDefault="0022556A" w:rsidP="0022556A">
                    <w:pPr>
                      <w:adjustRightInd w:val="0"/>
                      <w:snapToGrid w:val="0"/>
                      <w:jc w:val="center"/>
                      <w:rPr>
                        <w:rFonts w:asciiTheme="minorEastAsia" w:eastAsiaTheme="minorEastAsia" w:hAnsiTheme="minorEastAsia"/>
                        <w:sz w:val="13"/>
                        <w:szCs w:val="13"/>
                      </w:rPr>
                    </w:pPr>
                  </w:p>
                </w:tc>
                <w:tc>
                  <w:tcPr>
                    <w:tcW w:w="1288" w:type="dxa"/>
                    <w:vMerge/>
                  </w:tcPr>
                  <w:p w:rsidR="0022556A" w:rsidRPr="009643A4" w:rsidRDefault="0022556A" w:rsidP="0022556A">
                    <w:pPr>
                      <w:adjustRightInd w:val="0"/>
                      <w:snapToGrid w:val="0"/>
                      <w:jc w:val="center"/>
                      <w:rPr>
                        <w:rFonts w:asciiTheme="minorEastAsia" w:eastAsiaTheme="minorEastAsia" w:hAnsiTheme="minorEastAsia"/>
                        <w:sz w:val="13"/>
                        <w:szCs w:val="13"/>
                      </w:rPr>
                    </w:pPr>
                  </w:p>
                </w:tc>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一、上年</w:t>
                    </w:r>
                    <w:r w:rsidRPr="009643A4">
                      <w:rPr>
                        <w:rFonts w:asciiTheme="minorEastAsia" w:eastAsiaTheme="minorEastAsia" w:hAnsiTheme="minorEastAsia" w:hint="eastAsia"/>
                        <w:sz w:val="13"/>
                        <w:szCs w:val="13"/>
                      </w:rPr>
                      <w:t>期</w:t>
                    </w:r>
                    <w:r w:rsidRPr="009643A4">
                      <w:rPr>
                        <w:rFonts w:asciiTheme="minorEastAsia" w:eastAsiaTheme="minorEastAsia" w:hAnsiTheme="minorEastAsia"/>
                        <w:sz w:val="13"/>
                        <w:szCs w:val="13"/>
                      </w:rPr>
                      <w:t>末余额</w:t>
                    </w:r>
                  </w:p>
                </w:tc>
                <w:sdt>
                  <w:sdtPr>
                    <w:rPr>
                      <w:rFonts w:asciiTheme="minorEastAsia" w:eastAsiaTheme="minorEastAsia" w:hAnsiTheme="minorEastAsia"/>
                      <w:sz w:val="13"/>
                      <w:szCs w:val="13"/>
                    </w:rPr>
                    <w:alias w:val="股本"/>
                    <w:tag w:val="_GBC_583d333ffbc249ceac96c628209200e7"/>
                    <w:id w:val="460894"/>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3,451,137,189.00</w:t>
                        </w:r>
                      </w:p>
                    </w:tc>
                  </w:sdtContent>
                </w:sdt>
                <w:sdt>
                  <w:sdtPr>
                    <w:rPr>
                      <w:rFonts w:asciiTheme="minorEastAsia" w:eastAsiaTheme="minorEastAsia" w:hAnsiTheme="minorEastAsia"/>
                      <w:sz w:val="13"/>
                      <w:szCs w:val="13"/>
                    </w:rPr>
                    <w:alias w:val="其他权益工具-其中：优先股"/>
                    <w:tag w:val="_GBC_a7f6d469ff1042819a0e01511f46db24"/>
                    <w:id w:val="460895"/>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永续债"/>
                    <w:tag w:val="_GBC_2a0c0d0793c647bab83a31cb72c08f75"/>
                    <w:id w:val="460896"/>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其他"/>
                    <w:tag w:val="_GBC_0d141c35dd6f4314b4d372f0e83a2f8d"/>
                    <w:id w:val="460897"/>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资本公积"/>
                    <w:tag w:val="_GBC_51adbc941775431d99d40f010b1d7e7f"/>
                    <w:id w:val="460898"/>
                    <w:lock w:val="sdtLocked"/>
                  </w:sdtPr>
                  <w:sdtContent>
                    <w:tc>
                      <w:tcPr>
                        <w:tcW w:w="1276"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4,543,840,150.97</w:t>
                        </w:r>
                      </w:p>
                    </w:tc>
                  </w:sdtContent>
                </w:sdt>
                <w:sdt>
                  <w:sdtPr>
                    <w:rPr>
                      <w:rFonts w:asciiTheme="minorEastAsia" w:eastAsiaTheme="minorEastAsia" w:hAnsiTheme="minorEastAsia"/>
                      <w:sz w:val="13"/>
                      <w:szCs w:val="13"/>
                    </w:rPr>
                    <w:alias w:val="库存股"/>
                    <w:tag w:val="_GBC_9ed2e6479f584ca89c2144f657d622a8"/>
                    <w:id w:val="460899"/>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综合收益（资产负债表项目）"/>
                    <w:tag w:val="_GBC_3a76a516a0e9486b9ba08b129b851c40"/>
                    <w:id w:val="460900"/>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专项储备"/>
                    <w:tag w:val="_GBC_c2936a53d61d40e0bfd7b0d5a6d9df8d"/>
                    <w:id w:val="460901"/>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盈余公积"/>
                    <w:tag w:val="_GBC_e182d0452ddb44d9bb4260c85daf5201"/>
                    <w:id w:val="460902"/>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588,761,605.19</w:t>
                        </w:r>
                      </w:p>
                    </w:tc>
                  </w:sdtContent>
                </w:sdt>
                <w:sdt>
                  <w:sdtPr>
                    <w:rPr>
                      <w:rFonts w:asciiTheme="minorEastAsia" w:eastAsiaTheme="minorEastAsia" w:hAnsiTheme="minorEastAsia"/>
                      <w:sz w:val="13"/>
                      <w:szCs w:val="13"/>
                    </w:rPr>
                    <w:alias w:val="未分配利润"/>
                    <w:tag w:val="_GBC_f8d35e7139554ee49bf49207c87b7f16"/>
                    <w:id w:val="460903"/>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3,602,884,873.71</w:t>
                        </w:r>
                      </w:p>
                    </w:tc>
                  </w:sdtContent>
                </w:sdt>
                <w:sdt>
                  <w:sdtPr>
                    <w:rPr>
                      <w:rFonts w:asciiTheme="minorEastAsia" w:eastAsiaTheme="minorEastAsia" w:hAnsiTheme="minorEastAsia"/>
                      <w:sz w:val="13"/>
                      <w:szCs w:val="13"/>
                    </w:rPr>
                    <w:alias w:val="股东权益合计"/>
                    <w:tag w:val="_GBC_e798b7b189914bb59f0329054faf5f1e"/>
                    <w:id w:val="460904"/>
                    <w:lock w:val="sdtLocked"/>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12,186,623,818.87</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加：会计政策变更</w:t>
                    </w:r>
                  </w:p>
                </w:tc>
                <w:sdt>
                  <w:sdtPr>
                    <w:rPr>
                      <w:rFonts w:asciiTheme="minorEastAsia" w:eastAsiaTheme="minorEastAsia" w:hAnsiTheme="minorEastAsia"/>
                      <w:sz w:val="13"/>
                      <w:szCs w:val="13"/>
                    </w:rPr>
                    <w:alias w:val="会计政策变更导致实收资本（或股本）净额变动金额"/>
                    <w:tag w:val="_GBC_6936c9d292c54d9eaf43914b7734867a"/>
                    <w:id w:val="460905"/>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优先股变动金额"/>
                    <w:tag w:val="_GBC_79671f81f107492ba830eb514c2312ad"/>
                    <w:id w:val="460906"/>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永续债变动金额"/>
                    <w:tag w:val="_GBC_0d7b7feb214f4f45b166823fcf6e1b87"/>
                    <w:id w:val="460907"/>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其他权益工具中的其他变动金额"/>
                    <w:tag w:val="_GBC_24311878313744a8a7f34fc6c6df8530"/>
                    <w:id w:val="460908"/>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资本公积变动金额"/>
                    <w:tag w:val="_GBC_2a39c1db54d947af88dcefcf007b6371"/>
                    <w:id w:val="460909"/>
                    <w:lock w:val="sdtLocked"/>
                  </w:sdtPr>
                  <w:sdtContent>
                    <w:tc>
                      <w:tcPr>
                        <w:tcW w:w="1276"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库存股变动金额"/>
                    <w:tag w:val="_GBC_072cb2558f88475c9d5638e0678b6be9"/>
                    <w:id w:val="460910"/>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其他综合收益变动金额"/>
                    <w:tag w:val="_GBC_fc88583f97da4eb7970e3a6b48e6cdc0"/>
                    <w:id w:val="460911"/>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专项储备变动金额"/>
                    <w:tag w:val="_GBC_5ae8de50d93145608ee03d01001871e0"/>
                    <w:id w:val="460912"/>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盈余公积变动金额"/>
                    <w:tag w:val="_GBC_41e30fbe1428420e8f76e33dfcfc5c24"/>
                    <w:id w:val="460913"/>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未分配利润变动金额"/>
                    <w:tag w:val="_GBC_6377093d188842298a641b07370458af"/>
                    <w:id w:val="460914"/>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股东权益合计变动金额"/>
                    <w:tag w:val="_GBC_bdddf6356795461fa00dde53f549eee2"/>
                    <w:id w:val="460915"/>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9643A4">
                    <w:pPr>
                      <w:ind w:firstLineChars="200" w:firstLine="260"/>
                      <w:rPr>
                        <w:rFonts w:asciiTheme="minorEastAsia" w:eastAsiaTheme="minorEastAsia" w:hAnsiTheme="minorEastAsia"/>
                        <w:sz w:val="13"/>
                        <w:szCs w:val="13"/>
                      </w:rPr>
                    </w:pPr>
                    <w:r w:rsidRPr="009643A4">
                      <w:rPr>
                        <w:rFonts w:asciiTheme="minorEastAsia" w:eastAsiaTheme="minorEastAsia" w:hAnsiTheme="minorEastAsia"/>
                        <w:sz w:val="13"/>
                        <w:szCs w:val="13"/>
                      </w:rPr>
                      <w:t>前期差错更正</w:t>
                    </w:r>
                  </w:p>
                </w:tc>
                <w:sdt>
                  <w:sdtPr>
                    <w:rPr>
                      <w:rFonts w:asciiTheme="minorEastAsia" w:eastAsiaTheme="minorEastAsia" w:hAnsiTheme="minorEastAsia"/>
                      <w:sz w:val="13"/>
                      <w:szCs w:val="13"/>
                    </w:rPr>
                    <w:alias w:val="前期差错更正导致实收资本（或股本）净额变动金额"/>
                    <w:tag w:val="_GBC_ee6b3339506e46208a01654a3c6d65fd"/>
                    <w:id w:val="460916"/>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优先股变动金额"/>
                    <w:tag w:val="_GBC_b2e428f0f9004626a841d3c758973d17"/>
                    <w:id w:val="460917"/>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永续债变动金额"/>
                    <w:tag w:val="_GBC_a54acd52f7e741d39ca7526b1526e1a0"/>
                    <w:id w:val="460918"/>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其他权益工具中的其他变动金额"/>
                    <w:tag w:val="_GBC_9a26486ef2f14a32a03eed6f89265d0e"/>
                    <w:id w:val="460919"/>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资本公积变动金额"/>
                    <w:tag w:val="_GBC_137858386bd547c99b325998277b41c5"/>
                    <w:id w:val="460920"/>
                    <w:lock w:val="sdtLocked"/>
                  </w:sdtPr>
                  <w:sdtContent>
                    <w:tc>
                      <w:tcPr>
                        <w:tcW w:w="1276"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库存股变动金额"/>
                    <w:tag w:val="_GBC_784924b9f9ac40eaaf013ce6ce342018"/>
                    <w:id w:val="460921"/>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其他综合收益变动金额"/>
                    <w:tag w:val="_GBC_3860309cbc2f47409baf0f6f13b6425d"/>
                    <w:id w:val="460922"/>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专项储备变动金额"/>
                    <w:tag w:val="_GBC_86b27c984e974efc931e5427e93db379"/>
                    <w:id w:val="460923"/>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盈余公积变动金额"/>
                    <w:tag w:val="_GBC_37232f263b5a48019fbe2e75dbb24778"/>
                    <w:id w:val="460924"/>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未分配利润变动金额"/>
                    <w:tag w:val="_GBC_14caa941a474470fa4ca2fffb8667aaf"/>
                    <w:id w:val="460925"/>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股东权益合计变动金额"/>
                    <w:tag w:val="_GBC_b26149d92d2b4c6a9c604f85f9d09476"/>
                    <w:id w:val="460926"/>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9643A4">
                    <w:pPr>
                      <w:ind w:firstLineChars="200" w:firstLine="260"/>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其他</w:t>
                    </w:r>
                  </w:p>
                </w:tc>
                <w:sdt>
                  <w:sdtPr>
                    <w:rPr>
                      <w:rFonts w:asciiTheme="minorEastAsia" w:eastAsiaTheme="minorEastAsia" w:hAnsiTheme="minorEastAsia"/>
                      <w:sz w:val="13"/>
                      <w:szCs w:val="13"/>
                    </w:rPr>
                    <w:alias w:val="实收资本变动金额（其他追溯调整）"/>
                    <w:tag w:val="_GBC_d53c751726464cfe83a47b7159657f5e"/>
                    <w:id w:val="460927"/>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优先股变动金额（其他追溯调整）"/>
                    <w:tag w:val="_GBC_97a435280c994beab51290714820242a"/>
                    <w:id w:val="460928"/>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永续债变动金额（其他追溯调整）"/>
                    <w:tag w:val="_GBC_f61473621eee44fb9efe1a12d8dcfd3f"/>
                    <w:id w:val="460929"/>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中的其他变动金额（其他追溯调整）"/>
                    <w:tag w:val="_GBC_9daf96e7466e43c9bd477f768c531456"/>
                    <w:id w:val="460930"/>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资本公积变动金额（其他追溯调整）"/>
                    <w:tag w:val="_GBC_2f4d3ea28b4240229840933077713958"/>
                    <w:id w:val="460931"/>
                    <w:lock w:val="sdtLocked"/>
                  </w:sdtPr>
                  <w:sdtContent>
                    <w:tc>
                      <w:tcPr>
                        <w:tcW w:w="1276"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库存股变动金额（其他追溯调整）"/>
                    <w:tag w:val="_GBC_ddbf7964893a46dc9400f3f7a010644f"/>
                    <w:id w:val="460932"/>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综合收益变动金额（其他追溯调整）"/>
                    <w:tag w:val="_GBC_0cd35894243f40679daa30afb7b1073d"/>
                    <w:id w:val="460933"/>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专项储备变动金额（其他追溯调整）"/>
                    <w:tag w:val="_GBC_91af8974a3264fdc89e0a9f707443a16"/>
                    <w:id w:val="460934"/>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盈余公积变动金额（其他追溯调整）"/>
                    <w:tag w:val="_GBC_3168af887db04734bbf493dca4f2e37f"/>
                    <w:id w:val="460935"/>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未分配利润变动金额（其他追溯调整）"/>
                    <w:tag w:val="_GBC_eda7952e114147678ca1499015d63826"/>
                    <w:id w:val="460936"/>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权益变动金额（其他追溯调整）"/>
                    <w:tag w:val="_GBC_82716933795e49e9adeced8e2d1751d8"/>
                    <w:id w:val="460937"/>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二、本年</w:t>
                    </w:r>
                    <w:r w:rsidRPr="009643A4">
                      <w:rPr>
                        <w:rFonts w:asciiTheme="minorEastAsia" w:eastAsiaTheme="minorEastAsia" w:hAnsiTheme="minorEastAsia" w:hint="eastAsia"/>
                        <w:sz w:val="13"/>
                        <w:szCs w:val="13"/>
                      </w:rPr>
                      <w:t>期</w:t>
                    </w:r>
                    <w:r w:rsidRPr="009643A4">
                      <w:rPr>
                        <w:rFonts w:asciiTheme="minorEastAsia" w:eastAsiaTheme="minorEastAsia" w:hAnsiTheme="minorEastAsia"/>
                        <w:sz w:val="13"/>
                        <w:szCs w:val="13"/>
                      </w:rPr>
                      <w:t>初余额</w:t>
                    </w:r>
                  </w:p>
                </w:tc>
                <w:sdt>
                  <w:sdtPr>
                    <w:rPr>
                      <w:rFonts w:asciiTheme="minorEastAsia" w:eastAsiaTheme="minorEastAsia" w:hAnsiTheme="minorEastAsia"/>
                      <w:sz w:val="13"/>
                      <w:szCs w:val="13"/>
                    </w:rPr>
                    <w:alias w:val="股本"/>
                    <w:tag w:val="_GBC_ba34079e60d94b358c4ae8930467139a"/>
                    <w:id w:val="460938"/>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3,451,137,189.00</w:t>
                        </w:r>
                      </w:p>
                    </w:tc>
                  </w:sdtContent>
                </w:sdt>
                <w:sdt>
                  <w:sdtPr>
                    <w:rPr>
                      <w:rFonts w:asciiTheme="minorEastAsia" w:eastAsiaTheme="minorEastAsia" w:hAnsiTheme="minorEastAsia"/>
                      <w:sz w:val="13"/>
                      <w:szCs w:val="13"/>
                    </w:rPr>
                    <w:alias w:val="其他权益工具-其中：优先股"/>
                    <w:tag w:val="_GBC_6f8ba20835314d84a3a10a005dccec61"/>
                    <w:id w:val="460939"/>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永续债"/>
                    <w:tag w:val="_GBC_2e73898f386143029ef2dbb6cb8fb860"/>
                    <w:id w:val="460940"/>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其他"/>
                    <w:tag w:val="_GBC_377eab080a5e4f44ae9e2499dd4d0ae9"/>
                    <w:id w:val="460941"/>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资本公积"/>
                    <w:tag w:val="_GBC_2545cc95ae014d3abcb7f9df116332b3"/>
                    <w:id w:val="460942"/>
                    <w:lock w:val="sdtLocked"/>
                  </w:sdtPr>
                  <w:sdtContent>
                    <w:tc>
                      <w:tcPr>
                        <w:tcW w:w="1276"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4,543,840,150.97</w:t>
                        </w:r>
                      </w:p>
                    </w:tc>
                  </w:sdtContent>
                </w:sdt>
                <w:sdt>
                  <w:sdtPr>
                    <w:rPr>
                      <w:rFonts w:asciiTheme="minorEastAsia" w:eastAsiaTheme="minorEastAsia" w:hAnsiTheme="minorEastAsia"/>
                      <w:sz w:val="13"/>
                      <w:szCs w:val="13"/>
                    </w:rPr>
                    <w:alias w:val="库存股"/>
                    <w:tag w:val="_GBC_2a643e284053411ab5c3910672f604ff"/>
                    <w:id w:val="460943"/>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综合收益（资产负债表项目）"/>
                    <w:tag w:val="_GBC_184c4292b636416f9e2bf9ad64beec96"/>
                    <w:id w:val="460944"/>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专项储备"/>
                    <w:tag w:val="_GBC_2e855fe5876c4d6c90750ac45e2ed745"/>
                    <w:id w:val="460945"/>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盈余公积"/>
                    <w:tag w:val="_GBC_3b4c95f045b541dc91650112461fd0b6"/>
                    <w:id w:val="460946"/>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588,761,605.19</w:t>
                        </w:r>
                      </w:p>
                    </w:tc>
                  </w:sdtContent>
                </w:sdt>
                <w:sdt>
                  <w:sdtPr>
                    <w:rPr>
                      <w:rFonts w:asciiTheme="minorEastAsia" w:eastAsiaTheme="minorEastAsia" w:hAnsiTheme="minorEastAsia"/>
                      <w:sz w:val="13"/>
                      <w:szCs w:val="13"/>
                    </w:rPr>
                    <w:alias w:val="未分配利润"/>
                    <w:tag w:val="_GBC_b009218c639445918155256142364f34"/>
                    <w:id w:val="460947"/>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3,602,884,873.71</w:t>
                        </w:r>
                      </w:p>
                    </w:tc>
                  </w:sdtContent>
                </w:sdt>
                <w:sdt>
                  <w:sdtPr>
                    <w:rPr>
                      <w:rFonts w:asciiTheme="minorEastAsia" w:eastAsiaTheme="minorEastAsia" w:hAnsiTheme="minorEastAsia"/>
                      <w:sz w:val="13"/>
                      <w:szCs w:val="13"/>
                    </w:rPr>
                    <w:alias w:val="股东权益合计"/>
                    <w:tag w:val="_GBC_79e0a12c791f45fd9cad2ae5aaa5005e"/>
                    <w:id w:val="460948"/>
                    <w:lock w:val="sdtLocked"/>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12,186,623,818.87</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三、本</w:t>
                    </w:r>
                    <w:r w:rsidRPr="009643A4">
                      <w:rPr>
                        <w:rFonts w:asciiTheme="minorEastAsia" w:eastAsiaTheme="minorEastAsia" w:hAnsiTheme="minorEastAsia" w:hint="eastAsia"/>
                        <w:sz w:val="13"/>
                        <w:szCs w:val="13"/>
                      </w:rPr>
                      <w:t>期</w:t>
                    </w:r>
                    <w:r w:rsidRPr="009643A4">
                      <w:rPr>
                        <w:rFonts w:asciiTheme="minorEastAsia" w:eastAsiaTheme="minorEastAsia" w:hAnsiTheme="minorEastAsia"/>
                        <w:sz w:val="13"/>
                        <w:szCs w:val="13"/>
                      </w:rPr>
                      <w:t>增减变动金额（减少以“－”号填列）</w:t>
                    </w:r>
                  </w:p>
                </w:tc>
                <w:sdt>
                  <w:sdtPr>
                    <w:rPr>
                      <w:rFonts w:asciiTheme="minorEastAsia" w:eastAsiaTheme="minorEastAsia" w:hAnsiTheme="minorEastAsia"/>
                      <w:sz w:val="13"/>
                      <w:szCs w:val="13"/>
                    </w:rPr>
                    <w:alias w:val="实收资本（或股本）净额增减变动金额"/>
                    <w:tag w:val="_GBC_9411d68808554eab9f3c1ef64107388b"/>
                    <w:id w:val="460949"/>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权益工具中的优先股增减变动金额"/>
                    <w:tag w:val="_GBC_34441963446246739d5305433baf19bc"/>
                    <w:id w:val="460950"/>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权益工具中的永续债增减变动金额"/>
                    <w:tag w:val="_GBC_ccd07e6a79dc43af9b0726f20f7feac1"/>
                    <w:id w:val="460951"/>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权益工具中的其他增减变动金额"/>
                    <w:tag w:val="_GBC_74521b0d456640b2a3fea5b54a188654"/>
                    <w:id w:val="460952"/>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资本公积增减变动金额"/>
                    <w:tag w:val="_GBC_dfbff46c92c0478d8870e11eed6624e9"/>
                    <w:id w:val="460953"/>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库存股增减变动金额"/>
                    <w:tag w:val="_GBC_c7253099b93649aa91266cb4db282f3d"/>
                    <w:id w:val="460954"/>
                    <w:lock w:val="sdtLocked"/>
                    <w:showingPlcHdr/>
                  </w:sdtPr>
                  <w:sdtContent>
                    <w:tc>
                      <w:tcPr>
                        <w:tcW w:w="1134"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综合收益增减变动金额"/>
                    <w:tag w:val="_GBC_2bd055b7c69146c6957f4840bac7e833"/>
                    <w:id w:val="460955"/>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专项储备增减变动金额"/>
                    <w:tag w:val="_GBC_43214fd9b3ed440fbfc07077d1b0e80b"/>
                    <w:id w:val="460956"/>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盈余公积增减变动金额"/>
                    <w:tag w:val="_GBC_b4dbb14fdd54464b877de11311094274"/>
                    <w:id w:val="460957"/>
                    <w:lock w:val="sdtLocked"/>
                    <w:showingPlcHdr/>
                  </w:sdtPr>
                  <w:sdtContent>
                    <w:tc>
                      <w:tcPr>
                        <w:tcW w:w="1275"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未分配利润增减变动金额"/>
                    <w:tag w:val="_GBC_c2b7d4df644e4540a02dffe24f98df56"/>
                    <w:id w:val="460958"/>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177,991,729.70</w:t>
                        </w:r>
                      </w:p>
                    </w:tc>
                  </w:sdtContent>
                </w:sdt>
                <w:sdt>
                  <w:sdtPr>
                    <w:rPr>
                      <w:rFonts w:asciiTheme="minorEastAsia" w:eastAsiaTheme="minorEastAsia" w:hAnsiTheme="minorEastAsia"/>
                      <w:sz w:val="13"/>
                      <w:szCs w:val="13"/>
                    </w:rPr>
                    <w:alias w:val="股东权益合计增减变动金额"/>
                    <w:tag w:val="_GBC_e71e8a76f3cf4a568b05358967cd3388"/>
                    <w:id w:val="460959"/>
                    <w:lock w:val="sdtLocked"/>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177,991,729.70</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（一）综合收益总额</w:t>
                    </w:r>
                  </w:p>
                </w:tc>
                <w:sdt>
                  <w:sdtPr>
                    <w:rPr>
                      <w:rFonts w:asciiTheme="minorEastAsia" w:eastAsiaTheme="minorEastAsia" w:hAnsiTheme="minorEastAsia"/>
                      <w:sz w:val="13"/>
                      <w:szCs w:val="13"/>
                    </w:rPr>
                    <w:alias w:val="综合收益总额导致股本变动金额"/>
                    <w:tag w:val="_GBC_c689b18648f24df59ddf31ca7d33d400"/>
                    <w:id w:val="460960"/>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优先股变动金额"/>
                    <w:tag w:val="_GBC_9dee220e8a9b4522a3f270756b9a56d4"/>
                    <w:id w:val="460961"/>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永续债变动金额"/>
                    <w:tag w:val="_GBC_a89c2963fb14482696638100d36d268d"/>
                    <w:id w:val="460962"/>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其他权益工具中的其他变动金额"/>
                    <w:tag w:val="_GBC_c5c2a40b55294530b9ba5c333e5c2278"/>
                    <w:id w:val="460963"/>
                    <w:lock w:val="sdtLocked"/>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资本公积变动金额"/>
                    <w:tag w:val="_GBC_e13f9a3101f04fb186a9a6bc63e2b3f4"/>
                    <w:id w:val="460964"/>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库存股变动金额"/>
                    <w:tag w:val="_GBC_6fdcf0c9ab07476fadf4dfa8a0abef3e"/>
                    <w:id w:val="460965"/>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其他综合收益变动金额"/>
                    <w:tag w:val="_GBC_f3eb3ef606a14b5d972d60fac9faa539"/>
                    <w:id w:val="460966"/>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专项储备变动金额"/>
                    <w:tag w:val="_GBC_39220a5b026140db95f22e0dc82e5973"/>
                    <w:id w:val="460967"/>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盈余公积变动金额"/>
                    <w:tag w:val="_GBC_083b74ee41c94588849a984369d568c3"/>
                    <w:id w:val="460968"/>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未分配利润变动金额"/>
                    <w:tag w:val="_GBC_35f3a83eec174a30ae49fde8f04be5e1"/>
                    <w:id w:val="460969"/>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298,781,642.50</w:t>
                        </w:r>
                      </w:p>
                    </w:tc>
                  </w:sdtContent>
                </w:sdt>
                <w:sdt>
                  <w:sdtPr>
                    <w:rPr>
                      <w:rFonts w:asciiTheme="minorEastAsia" w:eastAsiaTheme="minorEastAsia" w:hAnsiTheme="minorEastAsia"/>
                      <w:sz w:val="13"/>
                      <w:szCs w:val="13"/>
                    </w:rPr>
                    <w:alias w:val="综合收益总额导致股东权益合计变动金额"/>
                    <w:tag w:val="_GBC_bab8c507c6c84ca4a3a35684c08765d7"/>
                    <w:id w:val="460970"/>
                    <w:lock w:val="sdtLocked"/>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298,781,642.50</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w:t>
                    </w:r>
                    <w:r w:rsidRPr="009643A4">
                      <w:rPr>
                        <w:rFonts w:asciiTheme="minorEastAsia" w:eastAsiaTheme="minorEastAsia" w:hAnsiTheme="minorEastAsia" w:hint="eastAsia"/>
                        <w:sz w:val="13"/>
                        <w:szCs w:val="13"/>
                      </w:rPr>
                      <w:t>二</w:t>
                    </w:r>
                    <w:r w:rsidRPr="009643A4">
                      <w:rPr>
                        <w:rFonts w:asciiTheme="minorEastAsia" w:eastAsiaTheme="minorEastAsia" w:hAnsiTheme="minorEastAsia"/>
                        <w:sz w:val="13"/>
                        <w:szCs w:val="13"/>
                      </w:rPr>
                      <w:t>）所有者投入和减少资本</w:t>
                    </w:r>
                  </w:p>
                </w:tc>
                <w:sdt>
                  <w:sdtPr>
                    <w:rPr>
                      <w:rFonts w:asciiTheme="minorEastAsia" w:eastAsiaTheme="minorEastAsia" w:hAnsiTheme="minorEastAsia"/>
                      <w:sz w:val="13"/>
                      <w:szCs w:val="13"/>
                    </w:rPr>
                    <w:alias w:val="所有者投入和减少资本导致实收资本（或股本）净额变动金额"/>
                    <w:tag w:val="_GBC_86e23a6d9639454fb38e741593cd6a87"/>
                    <w:id w:val="460971"/>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投入和减少资本导致其他权益工具中的优先股变动金额"/>
                    <w:tag w:val="_GBC_9736d22f059e4a7aa8393f321a8eb7ef"/>
                    <w:id w:val="460972"/>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投入和减少资本导致其他权益工具中的永续债变动金额"/>
                    <w:tag w:val="_GBC_5d7c928a3e6442e3bd5c4757da5aeedb"/>
                    <w:id w:val="460973"/>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投入和减少资本导致其他权益工具中的其他变动金额"/>
                    <w:tag w:val="_GBC_e15aac2765774a22947a8e9964b8d919"/>
                    <w:id w:val="460974"/>
                    <w:lock w:val="sdtLocked"/>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投入和减少资本导致资本公积变动金额"/>
                    <w:tag w:val="_GBC_2e37be65544a4422b020a34ab2ca963b"/>
                    <w:id w:val="460975"/>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投入和减少资本导致库存股变动金额"/>
                    <w:tag w:val="_GBC_7a4e0417082744768cf10075c58e8bb2"/>
                    <w:id w:val="460976"/>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投入和减少资本导致其他综合收益变动金额"/>
                    <w:tag w:val="_GBC_6990d9b07dc946a7a7a273a95fb4f0d4"/>
                    <w:id w:val="460977"/>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投入和减少资本导致专项储备变动金额"/>
                    <w:tag w:val="_GBC_109e59f57ca14ed9a53970527ded93b3"/>
                    <w:id w:val="460978"/>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投入和减少资本导致盈余公积变动金额"/>
                    <w:tag w:val="_GBC_113e43ecd0e649c5a34acee97f4e85a2"/>
                    <w:id w:val="460979"/>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投入和减少资本导致未分配利润变动金额"/>
                    <w:tag w:val="_GBC_6940fe012fe6458d98b4530b198f8a52"/>
                    <w:id w:val="460980"/>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投入和减少资本导致股东权益合计变动金额"/>
                    <w:tag w:val="_GBC_9fcc0ef82029402d8537b6bc589d221b"/>
                    <w:id w:val="460981"/>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1．股东投入的普通股</w:t>
                    </w:r>
                  </w:p>
                </w:tc>
                <w:sdt>
                  <w:sdtPr>
                    <w:rPr>
                      <w:rFonts w:asciiTheme="minorEastAsia" w:eastAsiaTheme="minorEastAsia" w:hAnsiTheme="minorEastAsia"/>
                      <w:sz w:val="13"/>
                      <w:szCs w:val="13"/>
                    </w:rPr>
                    <w:alias w:val="股东投入的普通股导致股本变动金额"/>
                    <w:tag w:val="_GBC_7b622256c1624a6ea422ea03238eacb2"/>
                    <w:id w:val="460982"/>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优先股变动金额"/>
                    <w:tag w:val="_GBC_58c6ba973b63402c86e5cd46b4bd4324"/>
                    <w:id w:val="460983"/>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永续债变动金额"/>
                    <w:tag w:val="_GBC_69c00dceccfe46a6be8f2981a7d515dc"/>
                    <w:id w:val="460984"/>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其他权益工具中的其他变动金额"/>
                    <w:tag w:val="_GBC_5315ca0608d140ee89869b8755edf1e6"/>
                    <w:id w:val="460985"/>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资本公积变动金额"/>
                    <w:tag w:val="_GBC_c1915b9c43634422bb6299978e5ecf0e"/>
                    <w:id w:val="460986"/>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库存股变动金额"/>
                    <w:tag w:val="_GBC_8ab5cc3771de49f3ac9d2d54aa3d358a"/>
                    <w:id w:val="460987"/>
                    <w:lock w:val="sdtLocked"/>
                    <w:showingPlcHdr/>
                  </w:sdtPr>
                  <w:sdtContent>
                    <w:tc>
                      <w:tcPr>
                        <w:tcW w:w="1134"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其他综合收益变动金额"/>
                    <w:tag w:val="_GBC_bd83e12c1cc14e85856c7de2c72f76f4"/>
                    <w:id w:val="460988"/>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专项储备变动金额"/>
                    <w:tag w:val="_GBC_b887aa85a8d042c18f94c09901ceaf06"/>
                    <w:id w:val="460989"/>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盈余公积变动金额"/>
                    <w:tag w:val="_GBC_15a62fb7f2c745a686cc80f452fb9476"/>
                    <w:id w:val="460990"/>
                    <w:lock w:val="sdtLocked"/>
                    <w:showingPlcHdr/>
                  </w:sdtPr>
                  <w:sdtContent>
                    <w:tc>
                      <w:tcPr>
                        <w:tcW w:w="1275"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未分配利润变动金额"/>
                    <w:tag w:val="_GBC_cbe845f28be5493b9d857fd5f090ba47"/>
                    <w:id w:val="460991"/>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股东投入的普通股导致其他的归属于母公司所有者权益变动金额"/>
                    <w:tag w:val="_GBC_93cf2005d08c4d95b9d5433c5a26df7b"/>
                    <w:id w:val="460992"/>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2．其他权益工具持有者投入资本</w:t>
                    </w:r>
                  </w:p>
                </w:tc>
                <w:sdt>
                  <w:sdtPr>
                    <w:rPr>
                      <w:rFonts w:asciiTheme="minorEastAsia" w:eastAsiaTheme="minorEastAsia" w:hAnsiTheme="minorEastAsia"/>
                      <w:sz w:val="13"/>
                      <w:szCs w:val="13"/>
                    </w:rPr>
                    <w:alias w:val="其他权益工具持有者投入资本导致股本变动金额"/>
                    <w:tag w:val="_GBC_0ac2b7c363da4958b5c8601dccaeb313"/>
                    <w:id w:val="460993"/>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优先股变动金额"/>
                    <w:tag w:val="_GBC_cd07727555f146f0983abc577fdbae50"/>
                    <w:id w:val="460994"/>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永续债变动金额"/>
                    <w:tag w:val="_GBC_5cdb9ac76a7b4a2cb6b280906e30b1ae"/>
                    <w:id w:val="460995"/>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其他权益工具中的其他变动金额"/>
                    <w:tag w:val="_GBC_ebd58c3a098f40b599361804d933124f"/>
                    <w:id w:val="460996"/>
                    <w:lock w:val="sdtLocked"/>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资本公积变动金额"/>
                    <w:tag w:val="_GBC_bdea20c569b7466e8e2f5011ee0170b0"/>
                    <w:id w:val="460997"/>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库存股变动金额"/>
                    <w:tag w:val="_GBC_d1af61119e7e479ca5d5a43946238adf"/>
                    <w:id w:val="460998"/>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其他综合收益变动金额"/>
                    <w:tag w:val="_GBC_eeacdca8b24e4179b4a708246b957831"/>
                    <w:id w:val="460999"/>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专项储备变动金额"/>
                    <w:tag w:val="_GBC_9aa0025647dc40a780e7f203d13778cb"/>
                    <w:id w:val="461000"/>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盈余公积变动金额"/>
                    <w:tag w:val="_GBC_e5e58b60bf484d52a72719c4698f8986"/>
                    <w:id w:val="461001"/>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未分配利润变动金额"/>
                    <w:tag w:val="_GBC_3b469e81b34d4338aada691360272169"/>
                    <w:id w:val="461002"/>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其他的归属于母公司所有者权益变动金额"/>
                    <w:tag w:val="_GBC_16d9706e7f464a37a6e2c56dc45c4b5c"/>
                    <w:id w:val="461003"/>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3</w:t>
                    </w:r>
                    <w:r w:rsidRPr="009643A4">
                      <w:rPr>
                        <w:rFonts w:asciiTheme="minorEastAsia" w:eastAsiaTheme="minorEastAsia" w:hAnsiTheme="minorEastAsia"/>
                        <w:sz w:val="13"/>
                        <w:szCs w:val="13"/>
                      </w:rPr>
                      <w:t>．股份支付计入所有者权益的金额</w:t>
                    </w:r>
                  </w:p>
                </w:tc>
                <w:sdt>
                  <w:sdtPr>
                    <w:rPr>
                      <w:rFonts w:asciiTheme="minorEastAsia" w:eastAsiaTheme="minorEastAsia" w:hAnsiTheme="minorEastAsia"/>
                      <w:sz w:val="13"/>
                      <w:szCs w:val="13"/>
                    </w:rPr>
                    <w:alias w:val="股份支付计入所有者权益的金额导致实收资本（或股本）净额变动金额"/>
                    <w:tag w:val="_GBC_1d25f834070142d89afa50655223c158"/>
                    <w:id w:val="461004"/>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其他权益工具中的优先股变动金额"/>
                    <w:tag w:val="_GBC_4ea07ec488a44c22bb4799618fffad1a"/>
                    <w:id w:val="461005"/>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其他权益工具中的永续债变动金额"/>
                    <w:tag w:val="_GBC_b0d1f5655c484e9d87befba2f2042e1d"/>
                    <w:id w:val="461006"/>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其他权益工具中的其他变动金额"/>
                    <w:tag w:val="_GBC_7c1869c02c7246f182b9779802094f11"/>
                    <w:id w:val="461007"/>
                    <w:lock w:val="sdtLocked"/>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资本公积变动金额"/>
                    <w:tag w:val="_GBC_5ef53f40bf7f4dc2bc5156dfceebaa38"/>
                    <w:id w:val="461008"/>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库存股变动金额"/>
                    <w:tag w:val="_GBC_3ccc2d42bf2a40c1abdd644b469c44b9"/>
                    <w:id w:val="461009"/>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其他综合收益变动金额"/>
                    <w:tag w:val="_GBC_071ccc7016e54f16b65177a9005eaebb"/>
                    <w:id w:val="461010"/>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专项储备变动金额"/>
                    <w:tag w:val="_GBC_a4743550064946a98ff9650d0865fe14"/>
                    <w:id w:val="461011"/>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盈余公积变动金额"/>
                    <w:tag w:val="_GBC_c4074cd8ea35409096bd0386651ff4dd"/>
                    <w:id w:val="461012"/>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未分配利润变动金额"/>
                    <w:tag w:val="_GBC_f35d7cab4d3b46b490de9f513ed96d2c"/>
                    <w:id w:val="461013"/>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股东权益合计变动金额"/>
                    <w:tag w:val="_GBC_6b90a98925e144418a6150be377ac9ee"/>
                    <w:id w:val="461014"/>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4</w:t>
                    </w:r>
                    <w:r w:rsidRPr="009643A4">
                      <w:rPr>
                        <w:rFonts w:asciiTheme="minorEastAsia" w:eastAsiaTheme="minorEastAsia" w:hAnsiTheme="minorEastAsia"/>
                        <w:sz w:val="13"/>
                        <w:szCs w:val="13"/>
                      </w:rPr>
                      <w:t>．其他</w:t>
                    </w:r>
                  </w:p>
                </w:tc>
                <w:sdt>
                  <w:sdtPr>
                    <w:rPr>
                      <w:rFonts w:asciiTheme="minorEastAsia" w:eastAsiaTheme="minorEastAsia" w:hAnsiTheme="minorEastAsia"/>
                      <w:sz w:val="13"/>
                      <w:szCs w:val="13"/>
                    </w:rPr>
                    <w:alias w:val="其他所有者投入和减少资本导致实收资本（或股本）净额变动金额"/>
                    <w:tag w:val="_GBC_cf9066e29ce44001b8cc4619dd756283"/>
                    <w:id w:val="461015"/>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其他权益工具中的优先股变动金额"/>
                    <w:tag w:val="_GBC_f8b1698cb5bb44daa1a37c30b7b98aa1"/>
                    <w:id w:val="461016"/>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其他权益工具中的永续债变动金额"/>
                    <w:tag w:val="_GBC_9a834598cb444e7db00835e6ad016e1e"/>
                    <w:id w:val="461017"/>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其他权益工具中的其他变动金额"/>
                    <w:tag w:val="_GBC_3c63ca66c8014e8eb12c62e7abaf0ed2"/>
                    <w:id w:val="461018"/>
                    <w:lock w:val="sdtLocked"/>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资本公积变动金额"/>
                    <w:tag w:val="_GBC_042c67df5ff64c5ca47e87f56174eb19"/>
                    <w:id w:val="461019"/>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库存股变动金额"/>
                    <w:tag w:val="_GBC_97f80cf181b04351a05641a8143b30a5"/>
                    <w:id w:val="461020"/>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其他综合收益变动金额"/>
                    <w:tag w:val="_GBC_d76a6cbf0fea43b5b588634052e94fb8"/>
                    <w:id w:val="461021"/>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专项储备变动金额"/>
                    <w:tag w:val="_GBC_3211e48925de4f5280473ee8ef2f064c"/>
                    <w:id w:val="461022"/>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盈余公积变动金额"/>
                    <w:tag w:val="_GBC_cdaad5d86425452db9e9fc3f3c962ef3"/>
                    <w:id w:val="461023"/>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未分配利润变动金额"/>
                    <w:tag w:val="_GBC_4d93eff4a7604169afb73ec05489a2a0"/>
                    <w:id w:val="461024"/>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股东权益合计变动金额"/>
                    <w:tag w:val="_GBC_3dd4bde22d1b4b6d8c742501c0ca5bd0"/>
                    <w:id w:val="461025"/>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w:t>
                    </w:r>
                    <w:r w:rsidRPr="009643A4">
                      <w:rPr>
                        <w:rFonts w:asciiTheme="minorEastAsia" w:eastAsiaTheme="minorEastAsia" w:hAnsiTheme="minorEastAsia" w:hint="eastAsia"/>
                        <w:sz w:val="13"/>
                        <w:szCs w:val="13"/>
                      </w:rPr>
                      <w:t>三</w:t>
                    </w:r>
                    <w:r w:rsidRPr="009643A4">
                      <w:rPr>
                        <w:rFonts w:asciiTheme="minorEastAsia" w:eastAsiaTheme="minorEastAsia" w:hAnsiTheme="minorEastAsia"/>
                        <w:sz w:val="13"/>
                        <w:szCs w:val="13"/>
                      </w:rPr>
                      <w:t>）利润分配</w:t>
                    </w:r>
                  </w:p>
                </w:tc>
                <w:sdt>
                  <w:sdtPr>
                    <w:rPr>
                      <w:rFonts w:asciiTheme="minorEastAsia" w:eastAsiaTheme="minorEastAsia" w:hAnsiTheme="minorEastAsia"/>
                      <w:sz w:val="13"/>
                      <w:szCs w:val="13"/>
                    </w:rPr>
                    <w:alias w:val="利润分配导致实收资本（或股本）净额变动金额"/>
                    <w:tag w:val="_GBC_ba5da375315042148f107155e56ff721"/>
                    <w:id w:val="461026"/>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利润分配导致其他权益工具中的优先股变动金额"/>
                    <w:tag w:val="_GBC_6843340cce12421ea4661a309536967a"/>
                    <w:id w:val="461027"/>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利润分配导致其他权益工具中的永续债变动金额"/>
                    <w:tag w:val="_GBC_86e6dfd4216946358a7061faa274254b"/>
                    <w:id w:val="461028"/>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利润分配导致其他权益工具中的其他变动金额"/>
                    <w:tag w:val="_GBC_2f6722fed43d4ebaaae3b36aac4b14c3"/>
                    <w:id w:val="461029"/>
                    <w:lock w:val="sdtLocked"/>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利润分配导致资本公积变动金额"/>
                    <w:tag w:val="_GBC_67443085e1f645d782cf732ffb088b66"/>
                    <w:id w:val="461030"/>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利润分配导致库存股变动金额"/>
                    <w:tag w:val="_GBC_67dc09481eb04a4f8050d84bd4b8263d"/>
                    <w:id w:val="461031"/>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利润分配导致其他综合收益变动金额"/>
                    <w:tag w:val="_GBC_f90f5dbe8d994b82b6b1e3a9e8599192"/>
                    <w:id w:val="461032"/>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利润分配导致专项储备变动金额"/>
                    <w:tag w:val="_GBC_066afab7581b47c690feb48569730de8"/>
                    <w:id w:val="461033"/>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利润分配导致盈余公积变动金额"/>
                    <w:tag w:val="_GBC_4290be0299f04ed9adeb1173a422152f"/>
                    <w:id w:val="461034"/>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利润分配导致未分配利润变动金额"/>
                    <w:tag w:val="_GBC_456281a08ffa4873a3b77d0a51aa912f"/>
                    <w:id w:val="461035"/>
                    <w:lock w:val="sdtLocked"/>
                  </w:sdtPr>
                  <w:sdtContent>
                    <w:tc>
                      <w:tcPr>
                        <w:tcW w:w="1276" w:type="dxa"/>
                      </w:tcPr>
                      <w:p w:rsidR="0022556A" w:rsidRPr="009643A4" w:rsidRDefault="00B76B34" w:rsidP="0022556A">
                        <w:pPr>
                          <w:jc w:val="right"/>
                          <w:rPr>
                            <w:rFonts w:asciiTheme="minorEastAsia" w:eastAsiaTheme="minorEastAsia" w:hAnsiTheme="minorEastAsia"/>
                            <w:sz w:val="13"/>
                            <w:szCs w:val="13"/>
                          </w:rPr>
                        </w:pPr>
                        <w:r>
                          <w:rPr>
                            <w:rFonts w:asciiTheme="minorEastAsia" w:eastAsiaTheme="minorEastAsia" w:hAnsiTheme="minorEastAsia"/>
                            <w:sz w:val="13"/>
                            <w:szCs w:val="13"/>
                          </w:rPr>
                          <w:t>-</w:t>
                        </w:r>
                        <w:r w:rsidR="0022556A" w:rsidRPr="009643A4">
                          <w:rPr>
                            <w:rFonts w:asciiTheme="minorEastAsia" w:eastAsiaTheme="minorEastAsia" w:hAnsiTheme="minorEastAsia"/>
                            <w:sz w:val="13"/>
                            <w:szCs w:val="13"/>
                          </w:rPr>
                          <w:t>120,789,912.80</w:t>
                        </w:r>
                      </w:p>
                    </w:tc>
                  </w:sdtContent>
                </w:sdt>
                <w:sdt>
                  <w:sdtPr>
                    <w:rPr>
                      <w:rFonts w:asciiTheme="minorEastAsia" w:eastAsiaTheme="minorEastAsia" w:hAnsiTheme="minorEastAsia"/>
                      <w:sz w:val="13"/>
                      <w:szCs w:val="13"/>
                    </w:rPr>
                    <w:alias w:val="利润分配导致股东权益合计变动金额"/>
                    <w:tag w:val="_GBC_33328c22e60b420da1745f3fd92acb6a"/>
                    <w:id w:val="461036"/>
                    <w:lock w:val="sdtLocked"/>
                  </w:sdtPr>
                  <w:sdtContent>
                    <w:tc>
                      <w:tcPr>
                        <w:tcW w:w="1288" w:type="dxa"/>
                      </w:tcPr>
                      <w:p w:rsidR="0022556A" w:rsidRPr="009643A4" w:rsidRDefault="00B76B34" w:rsidP="0022556A">
                        <w:pPr>
                          <w:jc w:val="right"/>
                          <w:rPr>
                            <w:rFonts w:asciiTheme="minorEastAsia" w:eastAsiaTheme="minorEastAsia" w:hAnsiTheme="minorEastAsia"/>
                            <w:sz w:val="13"/>
                            <w:szCs w:val="13"/>
                          </w:rPr>
                        </w:pPr>
                        <w:r>
                          <w:rPr>
                            <w:rFonts w:asciiTheme="minorEastAsia" w:eastAsiaTheme="minorEastAsia" w:hAnsiTheme="minorEastAsia"/>
                            <w:sz w:val="13"/>
                            <w:szCs w:val="13"/>
                          </w:rPr>
                          <w:t>-</w:t>
                        </w:r>
                        <w:r w:rsidR="0022556A" w:rsidRPr="009643A4">
                          <w:rPr>
                            <w:rFonts w:asciiTheme="minorEastAsia" w:eastAsiaTheme="minorEastAsia" w:hAnsiTheme="minorEastAsia"/>
                            <w:sz w:val="13"/>
                            <w:szCs w:val="13"/>
                          </w:rPr>
                          <w:t>120,789,912.80</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1．提取盈余公积</w:t>
                    </w:r>
                  </w:p>
                </w:tc>
                <w:sdt>
                  <w:sdtPr>
                    <w:rPr>
                      <w:rFonts w:asciiTheme="minorEastAsia" w:eastAsiaTheme="minorEastAsia" w:hAnsiTheme="minorEastAsia"/>
                      <w:sz w:val="13"/>
                      <w:szCs w:val="13"/>
                    </w:rPr>
                    <w:alias w:val="提取盈余公积导致实收资本（或股本）净额变动金额"/>
                    <w:tag w:val="_GBC_2c8fdc9259514a98bedda169b4efcb86"/>
                    <w:id w:val="461037"/>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其他权益工具中的优先股变动金额"/>
                    <w:tag w:val="_GBC_af1008b1eff1458cb39cb52da98f90c6"/>
                    <w:id w:val="461038"/>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其他权益工具中的永续债变动金额"/>
                    <w:tag w:val="_GBC_dcf44bbeaade43f6b9e3dc9c83b71ce3"/>
                    <w:id w:val="461039"/>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其他权益工具中的其他变动金额"/>
                    <w:tag w:val="_GBC_2646feecce1d4ebc992ee8f3eab51f7c"/>
                    <w:id w:val="461040"/>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资本公积变动金额"/>
                    <w:tag w:val="_GBC_c86ef3b83baf436f80331d297c96fd21"/>
                    <w:id w:val="461041"/>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库存股变动金额"/>
                    <w:tag w:val="_GBC_8911d206086646c2956534af594fa872"/>
                    <w:id w:val="461042"/>
                    <w:lock w:val="sdtLocked"/>
                    <w:showingPlcHdr/>
                  </w:sdtPr>
                  <w:sdtContent>
                    <w:tc>
                      <w:tcPr>
                        <w:tcW w:w="1134"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其他综合收益变动金额"/>
                    <w:tag w:val="_GBC_36bea30c01af46e29b8caa4587677067"/>
                    <w:id w:val="461043"/>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专项储备变动金额"/>
                    <w:tag w:val="_GBC_f86a91d62d734d2aad80c75204716eab"/>
                    <w:id w:val="461044"/>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盈余公积变动金额"/>
                    <w:tag w:val="_GBC_d0464b2d84d44c88a82eb9239222327e"/>
                    <w:id w:val="461045"/>
                    <w:lock w:val="sdtLocked"/>
                    <w:showingPlcHdr/>
                  </w:sdtPr>
                  <w:sdtContent>
                    <w:tc>
                      <w:tcPr>
                        <w:tcW w:w="1275"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未分配利润变动金额"/>
                    <w:tag w:val="_GBC_c36b81557b7b427bb31d49c43332f615"/>
                    <w:id w:val="461046"/>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提取盈余公积导致股东权益合计变动金额"/>
                    <w:tag w:val="_GBC_59f2510ebb934b69884b4641e5208d82"/>
                    <w:id w:val="461047"/>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2</w:t>
                    </w:r>
                    <w:r w:rsidRPr="009643A4">
                      <w:rPr>
                        <w:rFonts w:asciiTheme="minorEastAsia" w:eastAsiaTheme="minorEastAsia" w:hAnsiTheme="minorEastAsia"/>
                        <w:sz w:val="13"/>
                        <w:szCs w:val="13"/>
                      </w:rPr>
                      <w:t>．对所有者（或股东）的分配</w:t>
                    </w:r>
                  </w:p>
                </w:tc>
                <w:sdt>
                  <w:sdtPr>
                    <w:rPr>
                      <w:rFonts w:asciiTheme="minorEastAsia" w:eastAsiaTheme="minorEastAsia" w:hAnsiTheme="minorEastAsia"/>
                      <w:sz w:val="13"/>
                      <w:szCs w:val="13"/>
                    </w:rPr>
                    <w:alias w:val="对所有者（或股东）的分配导致实收资本（或股本）净额变动金额"/>
                    <w:tag w:val="_GBC_42b99dd2b1a54361bc865e7535b3ad5a"/>
                    <w:id w:val="461048"/>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对所有者（或股东）的分配导致其他权益工具中的优先股变动金额"/>
                    <w:tag w:val="_GBC_31c856729d804dbda1b036226ca6a689"/>
                    <w:id w:val="461049"/>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对所有者（或股东）的分配导致其他权益工具中的永续债变动金额"/>
                    <w:tag w:val="_GBC_12adb57480fc46988abe9ba07ae7186a"/>
                    <w:id w:val="461050"/>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对所有者（或股东）的分配导致其他权益工具中的其他变动金额"/>
                    <w:tag w:val="_GBC_984f03f505084c1a9a000a625dd3e648"/>
                    <w:id w:val="461051"/>
                    <w:lock w:val="sdtLocked"/>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对所有者（或股东）的分配导致资本公积变动金额"/>
                    <w:tag w:val="_GBC_c513390a4c4e4d0c8c88b03011aee603"/>
                    <w:id w:val="461052"/>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对所有者（或股东）的分配导致库存股变动金额"/>
                    <w:tag w:val="_GBC_cd6758c250fc4ec9a81f103fb54dbb1c"/>
                    <w:id w:val="461053"/>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对所有者（或股东）的分配导致其他综合收益变动金额"/>
                    <w:tag w:val="_GBC_bd96ac95323240db9b74385bc0610c95"/>
                    <w:id w:val="461054"/>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对所有者（或股东）的分配导致专项储备变动金额"/>
                    <w:tag w:val="_GBC_cb101f1038f74d6e9cffe2c51618c1f4"/>
                    <w:id w:val="461055"/>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对所有者（或股东）的分配导致盈余公积变动金额"/>
                    <w:tag w:val="_GBC_c84ea83604284513b4a34c2458cb7a62"/>
                    <w:id w:val="461056"/>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对所有者（或股东）的分配导致未分配利润变动金额"/>
                    <w:tag w:val="_GBC_7143e74536934bf4ac180344c71707ff"/>
                    <w:id w:val="461057"/>
                    <w:lock w:val="sdtLocked"/>
                  </w:sdtPr>
                  <w:sdtContent>
                    <w:tc>
                      <w:tcPr>
                        <w:tcW w:w="1276" w:type="dxa"/>
                      </w:tcPr>
                      <w:p w:rsidR="0022556A" w:rsidRPr="009643A4" w:rsidRDefault="00B76B34" w:rsidP="0022556A">
                        <w:pPr>
                          <w:jc w:val="right"/>
                          <w:rPr>
                            <w:rFonts w:asciiTheme="minorEastAsia" w:eastAsiaTheme="minorEastAsia" w:hAnsiTheme="minorEastAsia"/>
                            <w:sz w:val="13"/>
                            <w:szCs w:val="13"/>
                          </w:rPr>
                        </w:pPr>
                        <w:r>
                          <w:rPr>
                            <w:rFonts w:asciiTheme="minorEastAsia" w:eastAsiaTheme="minorEastAsia" w:hAnsiTheme="minorEastAsia"/>
                            <w:sz w:val="13"/>
                            <w:szCs w:val="13"/>
                          </w:rPr>
                          <w:t>-</w:t>
                        </w:r>
                        <w:r w:rsidR="0022556A" w:rsidRPr="009643A4">
                          <w:rPr>
                            <w:rFonts w:asciiTheme="minorEastAsia" w:eastAsiaTheme="minorEastAsia" w:hAnsiTheme="minorEastAsia"/>
                            <w:sz w:val="13"/>
                            <w:szCs w:val="13"/>
                          </w:rPr>
                          <w:t>120,789,912.80</w:t>
                        </w:r>
                      </w:p>
                    </w:tc>
                  </w:sdtContent>
                </w:sdt>
                <w:sdt>
                  <w:sdtPr>
                    <w:rPr>
                      <w:rFonts w:asciiTheme="minorEastAsia" w:eastAsiaTheme="minorEastAsia" w:hAnsiTheme="minorEastAsia"/>
                      <w:sz w:val="13"/>
                      <w:szCs w:val="13"/>
                    </w:rPr>
                    <w:alias w:val="对所有者（或股东）的分配导致股东权益合计变动金额"/>
                    <w:tag w:val="_GBC_523965ad2bd34184be036f34a9c551a8"/>
                    <w:id w:val="461058"/>
                    <w:lock w:val="sdtLocked"/>
                  </w:sdtPr>
                  <w:sdtContent>
                    <w:tc>
                      <w:tcPr>
                        <w:tcW w:w="1288" w:type="dxa"/>
                      </w:tcPr>
                      <w:p w:rsidR="0022556A" w:rsidRPr="009643A4" w:rsidRDefault="00B76B34" w:rsidP="0022556A">
                        <w:pPr>
                          <w:jc w:val="right"/>
                          <w:rPr>
                            <w:rFonts w:asciiTheme="minorEastAsia" w:eastAsiaTheme="minorEastAsia" w:hAnsiTheme="minorEastAsia"/>
                            <w:sz w:val="13"/>
                            <w:szCs w:val="13"/>
                          </w:rPr>
                        </w:pPr>
                        <w:r>
                          <w:rPr>
                            <w:rFonts w:asciiTheme="minorEastAsia" w:eastAsiaTheme="minorEastAsia" w:hAnsiTheme="minorEastAsia"/>
                            <w:sz w:val="13"/>
                            <w:szCs w:val="13"/>
                          </w:rPr>
                          <w:t>-</w:t>
                        </w:r>
                        <w:r w:rsidR="0022556A" w:rsidRPr="009643A4">
                          <w:rPr>
                            <w:rFonts w:asciiTheme="minorEastAsia" w:eastAsiaTheme="minorEastAsia" w:hAnsiTheme="minorEastAsia"/>
                            <w:sz w:val="13"/>
                            <w:szCs w:val="13"/>
                          </w:rPr>
                          <w:t>120,789,912.80</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3</w:t>
                    </w:r>
                    <w:r w:rsidRPr="009643A4">
                      <w:rPr>
                        <w:rFonts w:asciiTheme="minorEastAsia" w:eastAsiaTheme="minorEastAsia" w:hAnsiTheme="minorEastAsia"/>
                        <w:sz w:val="13"/>
                        <w:szCs w:val="13"/>
                      </w:rPr>
                      <w:t>．其他</w:t>
                    </w:r>
                  </w:p>
                </w:tc>
                <w:sdt>
                  <w:sdtPr>
                    <w:rPr>
                      <w:rFonts w:asciiTheme="minorEastAsia" w:eastAsiaTheme="minorEastAsia" w:hAnsiTheme="minorEastAsia"/>
                      <w:sz w:val="13"/>
                      <w:szCs w:val="13"/>
                    </w:rPr>
                    <w:alias w:val="其他利润分配导致实收资本（或股本）净额变动金额"/>
                    <w:tag w:val="_GBC_b9f8f666f5e948c4882edb21d6b51f17"/>
                    <w:id w:val="461059"/>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其他权益工具中的优先股变动金额"/>
                    <w:tag w:val="_GBC_79a55a8da89c43e1affc1a2b7a6da7c4"/>
                    <w:id w:val="461060"/>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其他权益工具中的永续债变动金额"/>
                    <w:tag w:val="_GBC_476e1722b13e4cc2acb175684003047a"/>
                    <w:id w:val="461061"/>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其他权益工具中的其他变动金额"/>
                    <w:tag w:val="_GBC_ae67552e7f2c440a8a039e2a96bad6b1"/>
                    <w:id w:val="461062"/>
                    <w:lock w:val="sdtLocked"/>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资本公积变动金额"/>
                    <w:tag w:val="_GBC_0d96f3395d1d4d1595e1fbb709116464"/>
                    <w:id w:val="461063"/>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库存股变动金额"/>
                    <w:tag w:val="_GBC_cbd4a50cc254452cb6c85d5094b6c32f"/>
                    <w:id w:val="461064"/>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其他综合收益变动金额"/>
                    <w:tag w:val="_GBC_29dce4f502bb409fbc20cc71a96f4f43"/>
                    <w:id w:val="461065"/>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专项储备变动金额"/>
                    <w:tag w:val="_GBC_ae85d858b9744b5bbb615092b6e47910"/>
                    <w:id w:val="461066"/>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盈余公积变动金额"/>
                    <w:tag w:val="_GBC_af4d1c9998e349749a6eac939dc31cc8"/>
                    <w:id w:val="461067"/>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未分配利润变动金额"/>
                    <w:tag w:val="_GBC_b2d6e32da71642f4831741cd0fb2a074"/>
                    <w:id w:val="461068"/>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利润分配导致股东权益合计变动金额"/>
                    <w:tag w:val="_GBC_1feec320748d45388c0db3a97a4cf7bf"/>
                    <w:id w:val="461069"/>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w:t>
                    </w:r>
                    <w:r w:rsidRPr="009643A4">
                      <w:rPr>
                        <w:rFonts w:asciiTheme="minorEastAsia" w:eastAsiaTheme="minorEastAsia" w:hAnsiTheme="minorEastAsia" w:hint="eastAsia"/>
                        <w:sz w:val="13"/>
                        <w:szCs w:val="13"/>
                      </w:rPr>
                      <w:t>四</w:t>
                    </w:r>
                    <w:r w:rsidRPr="009643A4">
                      <w:rPr>
                        <w:rFonts w:asciiTheme="minorEastAsia" w:eastAsiaTheme="minorEastAsia" w:hAnsiTheme="minorEastAsia"/>
                        <w:sz w:val="13"/>
                        <w:szCs w:val="13"/>
                      </w:rPr>
                      <w:t>）所有者权益内部结转</w:t>
                    </w:r>
                  </w:p>
                </w:tc>
                <w:sdt>
                  <w:sdtPr>
                    <w:rPr>
                      <w:rFonts w:asciiTheme="minorEastAsia" w:eastAsiaTheme="minorEastAsia" w:hAnsiTheme="minorEastAsia"/>
                      <w:sz w:val="13"/>
                      <w:szCs w:val="13"/>
                    </w:rPr>
                    <w:alias w:val="所有者权益内部结转导致实收资本（或股本）净额变动金额"/>
                    <w:tag w:val="_GBC_ca2aea73783446d8bdb8ec81d8cd0585"/>
                    <w:id w:val="461070"/>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权益内部结转导致其他权益工具中的优先股变动金额"/>
                    <w:tag w:val="_GBC_b83ca684901c45d58ac1e97f9282d61c"/>
                    <w:id w:val="461071"/>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权益内部结转导致其他权益工具中的永续债变动金额"/>
                    <w:tag w:val="_GBC_1e774c9ece1e41959726d44a36c7e4f5"/>
                    <w:id w:val="461072"/>
                    <w:lock w:val="sdtLocked"/>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权益内部结转导致其他权益工具中的其他变动金额"/>
                    <w:tag w:val="_GBC_2b0bf1a57d444f978382d99690dc558f"/>
                    <w:id w:val="461073"/>
                    <w:lock w:val="sdtLocked"/>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权益内部结转导致资本公积变动金额"/>
                    <w:tag w:val="_GBC_fca0b102fce243e9a3c89ba4a1bcb3df"/>
                    <w:id w:val="461074"/>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权益内部结转导致库存股变动金额"/>
                    <w:tag w:val="_GBC_f4dda8c6d86e4d3d85823cade39d4e46"/>
                    <w:id w:val="461075"/>
                    <w:lock w:val="sdtLocked"/>
                  </w:sdtPr>
                  <w:sdtContent>
                    <w:tc>
                      <w:tcPr>
                        <w:tcW w:w="1134"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权益内部结转导致其他综合收益变动金额"/>
                    <w:tag w:val="_GBC_0a55aa27f0b347528948807c6ecac842"/>
                    <w:id w:val="461076"/>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权益内部结转导致专项储备变动金额"/>
                    <w:tag w:val="_GBC_e7927af3e24d40a895fc2e4f5cec1c5d"/>
                    <w:id w:val="461077"/>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权益内部结转导致盈余公积变动金额"/>
                    <w:tag w:val="_GBC_cb32fa8f9d1d4ecaafac36620a12151b"/>
                    <w:id w:val="461078"/>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所有者权益内部结转导致未分配利润变动金额"/>
                    <w:tag w:val="_GBC_6640db4b017c4b5caddffb7f75dabd02"/>
                    <w:id w:val="461079"/>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权益内部结转导致股东权益合计变动金额"/>
                    <w:tag w:val="_GBC_f875a33dfa58486c9480f6bee06e838f"/>
                    <w:id w:val="461080"/>
                    <w:lock w:val="sdtLocked"/>
                    <w:showingPlcHdr/>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1．资本公积转增资本（或股本）</w:t>
                    </w:r>
                  </w:p>
                </w:tc>
                <w:sdt>
                  <w:sdtPr>
                    <w:rPr>
                      <w:rFonts w:asciiTheme="minorEastAsia" w:eastAsiaTheme="minorEastAsia" w:hAnsiTheme="minorEastAsia"/>
                      <w:sz w:val="13"/>
                      <w:szCs w:val="13"/>
                    </w:rPr>
                    <w:alias w:val="资本公积转增资本（或股本）导致实收资本（或股本）净额变动金额"/>
                    <w:tag w:val="_GBC_084eb01286664f7eb61a38e3652bb338"/>
                    <w:id w:val="461081"/>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其他权益工具中的优先股变动金额"/>
                    <w:tag w:val="_GBC_aa9e2ce914fe448b8cf0040a4123765b"/>
                    <w:id w:val="461082"/>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其他权益工具中的永续债变动金额"/>
                    <w:tag w:val="_GBC_fc687a9a89bf43c99d28e9ad2054eb66"/>
                    <w:id w:val="461083"/>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其他权益工具中的其他变动金额"/>
                    <w:tag w:val="_GBC_66215524cd074a38acd5f8bd4af9b2b6"/>
                    <w:id w:val="461084"/>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资本公积变动金额"/>
                    <w:tag w:val="_GBC_aa28b5e27ef54d62b88507f789ae4826"/>
                    <w:id w:val="461085"/>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库存股变动金额"/>
                    <w:tag w:val="_GBC_f6297c85bd47496daeb178318b3290ee"/>
                    <w:id w:val="461086"/>
                    <w:lock w:val="sdtLocked"/>
                    <w:showingPlcHdr/>
                  </w:sdtPr>
                  <w:sdtContent>
                    <w:tc>
                      <w:tcPr>
                        <w:tcW w:w="1134"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其他综合收益变动金额"/>
                    <w:tag w:val="_GBC_9bcc5eb3f62c45bc846a3361fb154123"/>
                    <w:id w:val="461087"/>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专项储备变动金额"/>
                    <w:tag w:val="_GBC_fa8b640f492544a6ab8d5292826291c2"/>
                    <w:id w:val="461088"/>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盈余公积变动金额"/>
                    <w:tag w:val="_GBC_9631caf75b3045599323a7c303620a76"/>
                    <w:id w:val="461089"/>
                    <w:lock w:val="sdtLocked"/>
                    <w:showingPlcHdr/>
                  </w:sdtPr>
                  <w:sdtContent>
                    <w:tc>
                      <w:tcPr>
                        <w:tcW w:w="1275"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未分配利润变动金额"/>
                    <w:tag w:val="_GBC_8365467ce6484f798084fbfb1a05636e"/>
                    <w:id w:val="461090"/>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股东权益合计变动金额"/>
                    <w:tag w:val="_GBC_3b0e16cbdc8241ef8234493a1a2793e1"/>
                    <w:id w:val="461091"/>
                    <w:lock w:val="sdtLocked"/>
                    <w:showingPlcHdr/>
                  </w:sdtPr>
                  <w:sdtContent>
                    <w:tc>
                      <w:tcPr>
                        <w:tcW w:w="1288"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2．盈余公积转增资本（或股本）</w:t>
                    </w:r>
                  </w:p>
                </w:tc>
                <w:sdt>
                  <w:sdtPr>
                    <w:rPr>
                      <w:rFonts w:asciiTheme="minorEastAsia" w:eastAsiaTheme="minorEastAsia" w:hAnsiTheme="minorEastAsia"/>
                      <w:sz w:val="13"/>
                      <w:szCs w:val="13"/>
                    </w:rPr>
                    <w:alias w:val="盈余公积转增资本（或股本）导致实收资本（或股本）净额变动金额"/>
                    <w:tag w:val="_GBC_45fd2db9b144404998b58c75645395b3"/>
                    <w:id w:val="461092"/>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其他权益工具中的优先股变动金额"/>
                    <w:tag w:val="_GBC_f1d0aa71e029456fb12cd96a3635ea23"/>
                    <w:id w:val="461093"/>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其他权益工具中的永续债变动金额"/>
                    <w:tag w:val="_GBC_63cc9fe5c9894e82a1fde669f3ce7130"/>
                    <w:id w:val="461094"/>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其他权益工具中的其他变动金额"/>
                    <w:tag w:val="_GBC_58432e295f354ca89c4fbeefac5a919d"/>
                    <w:id w:val="461095"/>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资本公积变动金额"/>
                    <w:tag w:val="_GBC_18ff8655266e44e38a43344195d3707e"/>
                    <w:id w:val="461096"/>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库存股变动金额"/>
                    <w:tag w:val="_GBC_bfa0a9a0daa5400ead5e72c6b3f7aa1c"/>
                    <w:id w:val="461097"/>
                    <w:lock w:val="sdtLocked"/>
                    <w:showingPlcHdr/>
                  </w:sdtPr>
                  <w:sdtContent>
                    <w:tc>
                      <w:tcPr>
                        <w:tcW w:w="1134"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其他综合收益变动金额"/>
                    <w:tag w:val="_GBC_da99848072324d198d06c654e311a376"/>
                    <w:id w:val="461098"/>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专项储备变动金额"/>
                    <w:tag w:val="_GBC_d4e648e6b7ff4dc88db02532e2693a0e"/>
                    <w:id w:val="461099"/>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盈余公积变动金额"/>
                    <w:tag w:val="_GBC_edab473ca5144d29abff70144b20ac3c"/>
                    <w:id w:val="461100"/>
                    <w:lock w:val="sdtLocked"/>
                    <w:showingPlcHdr/>
                  </w:sdtPr>
                  <w:sdtContent>
                    <w:tc>
                      <w:tcPr>
                        <w:tcW w:w="1275"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未分配利润变动金额"/>
                    <w:tag w:val="_GBC_48a3b1d590d6424d9aff758ddb8abdb7"/>
                    <w:id w:val="461101"/>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股东权益合计变动金额"/>
                    <w:tag w:val="_GBC_965d5dcbedf241a391148016be3edce7"/>
                    <w:id w:val="461102"/>
                    <w:lock w:val="sdtLocked"/>
                    <w:showingPlcHdr/>
                  </w:sdtPr>
                  <w:sdtContent>
                    <w:tc>
                      <w:tcPr>
                        <w:tcW w:w="1288"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3．盈余公积弥补亏损</w:t>
                    </w:r>
                  </w:p>
                </w:tc>
                <w:sdt>
                  <w:sdtPr>
                    <w:rPr>
                      <w:rFonts w:asciiTheme="minorEastAsia" w:eastAsiaTheme="minorEastAsia" w:hAnsiTheme="minorEastAsia"/>
                      <w:sz w:val="13"/>
                      <w:szCs w:val="13"/>
                    </w:rPr>
                    <w:alias w:val="盈余公积弥补亏损导致实收资本（或股本）净额变动金额"/>
                    <w:tag w:val="_GBC_5d48a5e9136847799570f6a5c7cef694"/>
                    <w:id w:val="461103"/>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其他权益工具中的优先股变动金额"/>
                    <w:tag w:val="_GBC_88e846fa9c38423bbcb4a99c285835ee"/>
                    <w:id w:val="461104"/>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其他权益工具中的永续债变动金额"/>
                    <w:tag w:val="_GBC_2973af3f015d4026b18c0cdb49fc5439"/>
                    <w:id w:val="461105"/>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其他权益工具中的其他变动金额"/>
                    <w:tag w:val="_GBC_5564ea9999314224b12e17bdfb3524dd"/>
                    <w:id w:val="461106"/>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资本公积变动金额"/>
                    <w:tag w:val="_GBC_c84ec11685554628ab96da1b104930b5"/>
                    <w:id w:val="461107"/>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库存股变动金额"/>
                    <w:tag w:val="_GBC_20b725b514504790bf4fcb0d97180ae0"/>
                    <w:id w:val="461108"/>
                    <w:lock w:val="sdtLocked"/>
                    <w:showingPlcHdr/>
                  </w:sdtPr>
                  <w:sdtContent>
                    <w:tc>
                      <w:tcPr>
                        <w:tcW w:w="1134"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其他综合收益变动金额"/>
                    <w:tag w:val="_GBC_fc1048146ffa4876a3967c24bb5845c9"/>
                    <w:id w:val="461109"/>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专项储备变动金额"/>
                    <w:tag w:val="_GBC_1ef13efafffe4b069ede2fec79758312"/>
                    <w:id w:val="461110"/>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盈余公积变动金额"/>
                    <w:tag w:val="_GBC_67f03a80d06247c9a8a4e39552666c1b"/>
                    <w:id w:val="461111"/>
                    <w:lock w:val="sdtLocked"/>
                    <w:showingPlcHdr/>
                  </w:sdtPr>
                  <w:sdtContent>
                    <w:tc>
                      <w:tcPr>
                        <w:tcW w:w="1275"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未分配利润变动金额"/>
                    <w:tag w:val="_GBC_c1b05f8c990b4b1a8bba1c78e3fdc78c"/>
                    <w:id w:val="461112"/>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股东权益合计变动金额"/>
                    <w:tag w:val="_GBC_e4aebf343e0f4523b9018476c22f3fec"/>
                    <w:id w:val="461113"/>
                    <w:lock w:val="sdtLocked"/>
                    <w:showingPlcHdr/>
                  </w:sdtPr>
                  <w:sdtContent>
                    <w:tc>
                      <w:tcPr>
                        <w:tcW w:w="1288"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t>4．其他</w:t>
                    </w:r>
                  </w:p>
                </w:tc>
                <w:sdt>
                  <w:sdtPr>
                    <w:rPr>
                      <w:rFonts w:asciiTheme="minorEastAsia" w:eastAsiaTheme="minorEastAsia" w:hAnsiTheme="minorEastAsia"/>
                      <w:sz w:val="13"/>
                      <w:szCs w:val="13"/>
                    </w:rPr>
                    <w:alias w:val="其他所有者权益内部结转导致实收资本（或股本）净额变动金额"/>
                    <w:tag w:val="_GBC_97df4d1c9be844589112fe9d033597a1"/>
                    <w:id w:val="461114"/>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权益工具中的优先股变动金额"/>
                    <w:tag w:val="_GBC_ed8623648965431faf339e766c363e24"/>
                    <w:id w:val="461115"/>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权益工具中的永续债变动金额"/>
                    <w:tag w:val="_GBC_1e0867ff94764a8c88892cac382d3f04"/>
                    <w:id w:val="461116"/>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权益工具中的其他变动金额"/>
                    <w:tag w:val="_GBC_94e9ad626ba04fedab6eba469476395d"/>
                    <w:id w:val="461117"/>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资本公积变动金额"/>
                    <w:tag w:val="_GBC_0a8de2079bf249febf82a246d224f481"/>
                    <w:id w:val="461118"/>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库存股变动金额"/>
                    <w:tag w:val="_GBC_73f57d3753b846ad851f62cdc9879a25"/>
                    <w:id w:val="461119"/>
                    <w:lock w:val="sdtLocked"/>
                    <w:showingPlcHdr/>
                  </w:sdtPr>
                  <w:sdtContent>
                    <w:tc>
                      <w:tcPr>
                        <w:tcW w:w="1134"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综合收益变动金额"/>
                    <w:tag w:val="_GBC_6b2b35999c0f4c139ba0d1d36416e6ae"/>
                    <w:id w:val="461120"/>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专项储备变动金额"/>
                    <w:tag w:val="_GBC_609e946da70a4708acd534a362d272cd"/>
                    <w:id w:val="461121"/>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盈余公积变动金额"/>
                    <w:tag w:val="_GBC_d850fb4f3e2547ba99690943ba1c90b5"/>
                    <w:id w:val="461122"/>
                    <w:lock w:val="sdtLocked"/>
                    <w:showingPlcHdr/>
                  </w:sdtPr>
                  <w:sdtContent>
                    <w:tc>
                      <w:tcPr>
                        <w:tcW w:w="1275"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未分配利润变动金额"/>
                    <w:tag w:val="_GBC_5101daa8807f40fb92c07dfc87115f2b"/>
                    <w:id w:val="461123"/>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股东权益合计变动金额"/>
                    <w:tag w:val="_GBC_bdcd89bcc14d41f5b7567fd1c2eea1d1"/>
                    <w:id w:val="461124"/>
                    <w:lock w:val="sdtLocked"/>
                    <w:showingPlcHdr/>
                  </w:sdtPr>
                  <w:sdtContent>
                    <w:tc>
                      <w:tcPr>
                        <w:tcW w:w="1288"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608" w:type="dxa"/>
                    <w:vAlign w:val="center"/>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（五）专项储备</w:t>
                    </w:r>
                  </w:p>
                </w:tc>
                <w:sdt>
                  <w:sdtPr>
                    <w:rPr>
                      <w:rFonts w:asciiTheme="minorEastAsia" w:eastAsiaTheme="minorEastAsia" w:hAnsiTheme="minorEastAsia"/>
                      <w:sz w:val="13"/>
                      <w:szCs w:val="13"/>
                    </w:rPr>
                    <w:alias w:val="专项储备导致实收资本（或股本）净额变动金额"/>
                    <w:tag w:val="_GBC_f1b054408cbe4196b2b33a927258093d"/>
                    <w:id w:val="461125"/>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权益工具中的优先股变动金额"/>
                    <w:tag w:val="_GBC_316660df83eb4a499be7d7ee85097c38"/>
                    <w:id w:val="461126"/>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权益工具中的永续债变动金额"/>
                    <w:tag w:val="_GBC_d60a83f1c6674d88a406518e351acaac"/>
                    <w:id w:val="461127"/>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权益工具中的其他变动金额"/>
                    <w:tag w:val="_GBC_f3169882a64d4788b6c1d75c61eba773"/>
                    <w:id w:val="461128"/>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资本公积变动金额"/>
                    <w:tag w:val="_GBC_30dc3f1de6c845d38e58bb9763738a9d"/>
                    <w:id w:val="461129"/>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库存股变动金额"/>
                    <w:tag w:val="_GBC_228e4a62751e488f8e7322105d62077a"/>
                    <w:id w:val="461130"/>
                    <w:lock w:val="sdtLocked"/>
                    <w:showingPlcHdr/>
                  </w:sdtPr>
                  <w:sdtContent>
                    <w:tc>
                      <w:tcPr>
                        <w:tcW w:w="1134"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综合收益变动金额"/>
                    <w:tag w:val="_GBC_c0800497a3014a3182ea35227107aeff"/>
                    <w:id w:val="461131"/>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专项储备变动金额"/>
                    <w:tag w:val="_GBC_95c373e83263474eb617db37c864136c"/>
                    <w:id w:val="461132"/>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盈余公积变动金额"/>
                    <w:tag w:val="_GBC_20b44454e6d04a2a98680af00e503992"/>
                    <w:id w:val="461133"/>
                    <w:lock w:val="sdtLocked"/>
                    <w:showingPlcHdr/>
                  </w:sdtPr>
                  <w:sdtContent>
                    <w:tc>
                      <w:tcPr>
                        <w:tcW w:w="1275"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未分配利润变动金额"/>
                    <w:tag w:val="_GBC_1b6f77b7c9ef4340ac368175bc963067"/>
                    <w:id w:val="461134"/>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股东权益合计变动金额"/>
                    <w:tag w:val="_GBC_8f69578052804f5b9caf0a508e63cebc"/>
                    <w:id w:val="461135"/>
                    <w:lock w:val="sdtLocked"/>
                    <w:showingPlcHdr/>
                  </w:sdtPr>
                  <w:sdtContent>
                    <w:tc>
                      <w:tcPr>
                        <w:tcW w:w="1288"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608" w:type="dxa"/>
                    <w:vAlign w:val="center"/>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1．本期提取</w:t>
                    </w:r>
                  </w:p>
                </w:tc>
                <w:sdt>
                  <w:sdtPr>
                    <w:rPr>
                      <w:rFonts w:asciiTheme="minorEastAsia" w:eastAsiaTheme="minorEastAsia" w:hAnsiTheme="minorEastAsia"/>
                      <w:sz w:val="13"/>
                      <w:szCs w:val="13"/>
                    </w:rPr>
                    <w:alias w:val="提取导致实收资本（或股本）净额变动金额"/>
                    <w:tag w:val="_GBC_62a2b59991d74f99b8e152a7e3a4e3c1"/>
                    <w:id w:val="461136"/>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权益工具中的优先股变动金额"/>
                    <w:tag w:val="_GBC_c448d655d359424bbad5606e171b2336"/>
                    <w:id w:val="461137"/>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权益工具中的永续债变动金额"/>
                    <w:tag w:val="_GBC_53946e067f2048338f1d095b072b710a"/>
                    <w:id w:val="461138"/>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权益工具中的其他变动金额"/>
                    <w:tag w:val="_GBC_c3be6e404bc8459b90ab90ffb62a3b3e"/>
                    <w:id w:val="461139"/>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资本公积变动金额"/>
                    <w:tag w:val="_GBC_c64ef6d60417498cb1a160ce3a6f6368"/>
                    <w:id w:val="461140"/>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库存股变动金额"/>
                    <w:tag w:val="_GBC_00943c502a1b461b885352879a7db097"/>
                    <w:id w:val="461141"/>
                    <w:lock w:val="sdtLocked"/>
                    <w:showingPlcHdr/>
                  </w:sdtPr>
                  <w:sdtContent>
                    <w:tc>
                      <w:tcPr>
                        <w:tcW w:w="1134"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综合收益变动金额"/>
                    <w:tag w:val="_GBC_dcb4c07050c549bca3ea697cff8b2934"/>
                    <w:id w:val="461142"/>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专项储备变动金额"/>
                    <w:tag w:val="_GBC_ba902094ffa248cb8e3877ce9eeff459"/>
                    <w:id w:val="461143"/>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盈余公积变动金额"/>
                    <w:tag w:val="_GBC_567d41e2024a4473b484d8a9755feefb"/>
                    <w:id w:val="461144"/>
                    <w:lock w:val="sdtLocked"/>
                    <w:showingPlcHdr/>
                  </w:sdtPr>
                  <w:sdtContent>
                    <w:tc>
                      <w:tcPr>
                        <w:tcW w:w="1275"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未分配利润变动金额"/>
                    <w:tag w:val="_GBC_2af758bf2e634153b94656575a587376"/>
                    <w:id w:val="461145"/>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股东权益合计变动金额"/>
                    <w:tag w:val="_GBC_ae5c10b3f55549d1a32351dc9d750a24"/>
                    <w:id w:val="461146"/>
                    <w:lock w:val="sdtLocked"/>
                    <w:showingPlcHdr/>
                  </w:sdtPr>
                  <w:sdtContent>
                    <w:tc>
                      <w:tcPr>
                        <w:tcW w:w="1288"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608" w:type="dxa"/>
                    <w:vAlign w:val="center"/>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2．本期使用</w:t>
                    </w:r>
                  </w:p>
                </w:tc>
                <w:sdt>
                  <w:sdtPr>
                    <w:rPr>
                      <w:rFonts w:asciiTheme="minorEastAsia" w:eastAsiaTheme="minorEastAsia" w:hAnsiTheme="minorEastAsia"/>
                      <w:sz w:val="13"/>
                      <w:szCs w:val="13"/>
                    </w:rPr>
                    <w:alias w:val="使用导致实收资本（或股本）净额变动金额"/>
                    <w:tag w:val="_GBC_22b1ee3fca104d83bca358af456d1951"/>
                    <w:id w:val="461147"/>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权益工具中的优先股变动金额"/>
                    <w:tag w:val="_GBC_fd9833a4056849ed8707c879e8e92c9c"/>
                    <w:id w:val="461148"/>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权益工具中的永续债变动金额"/>
                    <w:tag w:val="_GBC_704a7e8679454576a34f88e62acc7db5"/>
                    <w:id w:val="461149"/>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权益工具中的其他变动金额"/>
                    <w:tag w:val="_GBC_d9c03995cc454ad8a82fb3d04035f185"/>
                    <w:id w:val="461150"/>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资本公积变动金额"/>
                    <w:tag w:val="_GBC_3885d76a0f4a4913a62a4112462f1b0e"/>
                    <w:id w:val="461151"/>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库存股变动金额"/>
                    <w:tag w:val="_GBC_7cc8a4c1a99a4019827e384f72e5a875"/>
                    <w:id w:val="461152"/>
                    <w:lock w:val="sdtLocked"/>
                    <w:showingPlcHdr/>
                  </w:sdtPr>
                  <w:sdtContent>
                    <w:tc>
                      <w:tcPr>
                        <w:tcW w:w="1134"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综合收益变动金额"/>
                    <w:tag w:val="_GBC_73f38d3458ea41b491ddfd7cd0ea4b91"/>
                    <w:id w:val="461153"/>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专项储备变动金额"/>
                    <w:tag w:val="_GBC_ce9d46a3b666495ea03f46e46246ac07"/>
                    <w:id w:val="461154"/>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盈余公积变动金额"/>
                    <w:tag w:val="_GBC_221a5a295d8e42739ad1341e6c42a730"/>
                    <w:id w:val="461155"/>
                    <w:lock w:val="sdtLocked"/>
                    <w:showingPlcHdr/>
                  </w:sdtPr>
                  <w:sdtContent>
                    <w:tc>
                      <w:tcPr>
                        <w:tcW w:w="1275"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未分配利润变动金额"/>
                    <w:tag w:val="_GBC_6dc8291cbd3a430b90ef17a65ea75aad"/>
                    <w:id w:val="461156"/>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股东权益合计变动金额"/>
                    <w:tag w:val="_GBC_429342ce161b4174aca098378203cb31"/>
                    <w:id w:val="461157"/>
                    <w:lock w:val="sdtLocked"/>
                    <w:showingPlcHdr/>
                  </w:sdtPr>
                  <w:sdtContent>
                    <w:tc>
                      <w:tcPr>
                        <w:tcW w:w="1288"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（六）其他</w:t>
                    </w:r>
                  </w:p>
                </w:tc>
                <w:sdt>
                  <w:sdtPr>
                    <w:rPr>
                      <w:rFonts w:asciiTheme="minorEastAsia" w:eastAsiaTheme="minorEastAsia" w:hAnsiTheme="minorEastAsia"/>
                      <w:sz w:val="13"/>
                      <w:szCs w:val="13"/>
                    </w:rPr>
                    <w:alias w:val="其他导致实收资本（或股本）净额变动金额"/>
                    <w:tag w:val="_GBC_d0e082387bdc44dea980c0664feb58ae"/>
                    <w:id w:val="461158"/>
                    <w:lock w:val="sdtLocked"/>
                    <w:showingPlcHdr/>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导致其他权益工具中的优先股变动金额"/>
                    <w:tag w:val="_GBC_fb4d17c50af74f17940954b101bdf49d"/>
                    <w:id w:val="461159"/>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其他权益工具中的永续债变动金额"/>
                    <w:tag w:val="_GBC_c19f1466fd9540e5bf5b38e6bcfa7f43"/>
                    <w:id w:val="461160"/>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其他权益工具中的其他变动金额"/>
                    <w:tag w:val="_GBC_fc5fc85e20df48dfbcea93466ea92b01"/>
                    <w:id w:val="461161"/>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资本公积变动金额"/>
                    <w:tag w:val="_GBC_f2b3a6489dd14ccab11e8f099f85dd5d"/>
                    <w:id w:val="461162"/>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库存股变动金额"/>
                    <w:tag w:val="_GBC_6498b45ee000460c81ac7c4b366a037a"/>
                    <w:id w:val="461163"/>
                    <w:lock w:val="sdtLocked"/>
                    <w:showingPlcHdr/>
                  </w:sdtPr>
                  <w:sdtContent>
                    <w:tc>
                      <w:tcPr>
                        <w:tcW w:w="1134"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其他综合收益变动金额"/>
                    <w:tag w:val="_GBC_66d8f42ef51641b2b0ae3816c96eecdf"/>
                    <w:id w:val="461164"/>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专项储备变动金额"/>
                    <w:tag w:val="_GBC_89f834c340664692bfd8dc09308561c1"/>
                    <w:id w:val="461165"/>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盈余公积变动金额"/>
                    <w:tag w:val="_GBC_4f4c655eb6824d048f48191a8330ad07"/>
                    <w:id w:val="461166"/>
                    <w:lock w:val="sdtLocked"/>
                    <w:showingPlcHdr/>
                  </w:sdtPr>
                  <w:sdtContent>
                    <w:tc>
                      <w:tcPr>
                        <w:tcW w:w="1275"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未分配利润变动金额"/>
                    <w:tag w:val="_GBC_8669edf341584816a95d6b2633184c52"/>
                    <w:id w:val="461167"/>
                    <w:lock w:val="sdtLocked"/>
                    <w:showingPlcHdr/>
                  </w:sdtPr>
                  <w:sdtContent>
                    <w:tc>
                      <w:tcPr>
                        <w:tcW w:w="1276"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股东权益合计变动金额"/>
                    <w:tag w:val="_GBC_b252dd00f5c84c94a1462c8e5b1fdb25"/>
                    <w:id w:val="461168"/>
                    <w:lock w:val="sdtLocked"/>
                    <w:showingPlcHdr/>
                  </w:sdtPr>
                  <w:sdtContent>
                    <w:tc>
                      <w:tcPr>
                        <w:tcW w:w="1288" w:type="dxa"/>
                      </w:tcPr>
                      <w:p w:rsidR="0022556A" w:rsidRPr="009643A4" w:rsidRDefault="0022556A" w:rsidP="0022556A">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608" w:type="dxa"/>
                  </w:tcPr>
                  <w:p w:rsidR="0022556A" w:rsidRPr="009643A4" w:rsidRDefault="0022556A" w:rsidP="0022556A">
                    <w:pPr>
                      <w:rPr>
                        <w:rFonts w:asciiTheme="minorEastAsia" w:eastAsiaTheme="minorEastAsia" w:hAnsiTheme="minorEastAsia"/>
                        <w:sz w:val="13"/>
                        <w:szCs w:val="13"/>
                      </w:rPr>
                    </w:pPr>
                    <w:r w:rsidRPr="009643A4">
                      <w:rPr>
                        <w:rFonts w:asciiTheme="minorEastAsia" w:eastAsiaTheme="minorEastAsia" w:hAnsiTheme="minorEastAsia"/>
                        <w:sz w:val="13"/>
                        <w:szCs w:val="13"/>
                      </w:rPr>
                      <w:lastRenderedPageBreak/>
                      <w:t>四、本期期末余额</w:t>
                    </w:r>
                  </w:p>
                </w:tc>
                <w:sdt>
                  <w:sdtPr>
                    <w:rPr>
                      <w:rFonts w:asciiTheme="minorEastAsia" w:eastAsiaTheme="minorEastAsia" w:hAnsiTheme="minorEastAsia"/>
                      <w:sz w:val="13"/>
                      <w:szCs w:val="13"/>
                    </w:rPr>
                    <w:alias w:val="股本"/>
                    <w:tag w:val="_GBC_9f88021da3e04c92848122dd94e287ea"/>
                    <w:id w:val="461169"/>
                    <w:lock w:val="sdtLocked"/>
                  </w:sdtPr>
                  <w:sdtContent>
                    <w:tc>
                      <w:tcPr>
                        <w:tcW w:w="1276" w:type="dxa"/>
                        <w:tcBorders>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3,451,137,189.00</w:t>
                        </w:r>
                      </w:p>
                    </w:tc>
                  </w:sdtContent>
                </w:sdt>
                <w:sdt>
                  <w:sdtPr>
                    <w:rPr>
                      <w:rFonts w:asciiTheme="minorEastAsia" w:eastAsiaTheme="minorEastAsia" w:hAnsiTheme="minorEastAsia"/>
                      <w:sz w:val="13"/>
                      <w:szCs w:val="13"/>
                    </w:rPr>
                    <w:alias w:val="其他权益工具-其中：优先股"/>
                    <w:tag w:val="_GBC_1864d58e038c486ba7e2b7e9f78c094e"/>
                    <w:id w:val="461170"/>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权益工具-永续债"/>
                    <w:tag w:val="_GBC_ec5fed07ee304701a8d76ca9986cf0fa"/>
                    <w:id w:val="461171"/>
                    <w:lock w:val="sdtLocked"/>
                    <w:showingPlcHdr/>
                  </w:sdtPr>
                  <w:sdtContent>
                    <w:tc>
                      <w:tcPr>
                        <w:tcW w:w="425" w:type="dxa"/>
                        <w:tcBorders>
                          <w:left w:val="single" w:sz="4" w:space="0" w:color="auto"/>
                          <w:righ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权益工具-其他"/>
                    <w:tag w:val="_GBC_37a25eecd49f426a8991c355f26bb162"/>
                    <w:id w:val="461172"/>
                    <w:lock w:val="sdtLocked"/>
                    <w:showingPlcHdr/>
                  </w:sdtPr>
                  <w:sdtContent>
                    <w:tc>
                      <w:tcPr>
                        <w:tcW w:w="425" w:type="dxa"/>
                        <w:tcBorders>
                          <w:left w:val="single" w:sz="4" w:space="0" w:color="auto"/>
                        </w:tcBorders>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资本公积"/>
                    <w:tag w:val="_GBC_7325f4ac259f4518b04611bbec36250d"/>
                    <w:id w:val="461173"/>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4,543,840,150.97</w:t>
                        </w:r>
                      </w:p>
                    </w:tc>
                  </w:sdtContent>
                </w:sdt>
                <w:sdt>
                  <w:sdtPr>
                    <w:rPr>
                      <w:rFonts w:asciiTheme="minorEastAsia" w:eastAsiaTheme="minorEastAsia" w:hAnsiTheme="minorEastAsia"/>
                      <w:sz w:val="13"/>
                      <w:szCs w:val="13"/>
                    </w:rPr>
                    <w:alias w:val="库存股"/>
                    <w:tag w:val="_GBC_d2678425187d4f0e8816c7449e800e33"/>
                    <w:id w:val="461174"/>
                    <w:lock w:val="sdtLocked"/>
                    <w:showingPlcHdr/>
                  </w:sdtPr>
                  <w:sdtContent>
                    <w:tc>
                      <w:tcPr>
                        <w:tcW w:w="1134"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综合收益（资产负债表项目）"/>
                    <w:tag w:val="_GBC_29f3fca6a8e04f8e9d31e1b483478035"/>
                    <w:id w:val="461175"/>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专项储备"/>
                    <w:tag w:val="_GBC_777794e65544442089314634a90d9c01"/>
                    <w:id w:val="461176"/>
                    <w:lock w:val="sdtLocked"/>
                    <w:showingPlcHdr/>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盈余公积"/>
                    <w:tag w:val="_GBC_8f968e85528047aca76a2014673040ba"/>
                    <w:id w:val="461177"/>
                    <w:lock w:val="sdtLocked"/>
                  </w:sdtPr>
                  <w:sdtContent>
                    <w:tc>
                      <w:tcPr>
                        <w:tcW w:w="1275"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588,761,605.19</w:t>
                        </w:r>
                      </w:p>
                    </w:tc>
                  </w:sdtContent>
                </w:sdt>
                <w:sdt>
                  <w:sdtPr>
                    <w:rPr>
                      <w:rFonts w:asciiTheme="minorEastAsia" w:eastAsiaTheme="minorEastAsia" w:hAnsiTheme="minorEastAsia"/>
                      <w:sz w:val="13"/>
                      <w:szCs w:val="13"/>
                    </w:rPr>
                    <w:alias w:val="未分配利润"/>
                    <w:tag w:val="_GBC_04c9a3ea207c4cfbbc60e3c32cdaee19"/>
                    <w:id w:val="461178"/>
                    <w:lock w:val="sdtLocked"/>
                  </w:sdtPr>
                  <w:sdtContent>
                    <w:tc>
                      <w:tcPr>
                        <w:tcW w:w="1276"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3,780,876,603.41</w:t>
                        </w:r>
                      </w:p>
                    </w:tc>
                  </w:sdtContent>
                </w:sdt>
                <w:sdt>
                  <w:sdtPr>
                    <w:rPr>
                      <w:rFonts w:asciiTheme="minorEastAsia" w:eastAsiaTheme="minorEastAsia" w:hAnsiTheme="minorEastAsia"/>
                      <w:sz w:val="13"/>
                      <w:szCs w:val="13"/>
                    </w:rPr>
                    <w:alias w:val="股东权益合计"/>
                    <w:tag w:val="_GBC_93957076bb104cd5a096309d34e988c0"/>
                    <w:id w:val="461179"/>
                    <w:lock w:val="sdtLocked"/>
                  </w:sdtPr>
                  <w:sdtContent>
                    <w:tc>
                      <w:tcPr>
                        <w:tcW w:w="1288" w:type="dxa"/>
                      </w:tcPr>
                      <w:p w:rsidR="0022556A" w:rsidRPr="009643A4" w:rsidRDefault="0022556A" w:rsidP="0022556A">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12,364,615,548.57</w:t>
                        </w:r>
                      </w:p>
                    </w:tc>
                  </w:sdtContent>
                </w:sdt>
              </w:tr>
            </w:tbl>
            <w:p w:rsidR="0022556A" w:rsidRDefault="0022556A"/>
            <w:p w:rsidR="00FB66FE" w:rsidRDefault="00FB66FE">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276"/>
                <w:gridCol w:w="425"/>
                <w:gridCol w:w="425"/>
                <w:gridCol w:w="425"/>
                <w:gridCol w:w="1276"/>
                <w:gridCol w:w="1134"/>
                <w:gridCol w:w="1276"/>
                <w:gridCol w:w="1276"/>
                <w:gridCol w:w="1275"/>
                <w:gridCol w:w="1276"/>
                <w:gridCol w:w="1288"/>
              </w:tblGrid>
              <w:tr w:rsidR="009643A4" w:rsidRPr="009643A4" w:rsidTr="009643A4">
                <w:trPr>
                  <w:trHeight w:val="20"/>
                </w:trPr>
                <w:tc>
                  <w:tcPr>
                    <w:tcW w:w="2552" w:type="dxa"/>
                    <w:vMerge w:val="restart"/>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项目</w:t>
                    </w:r>
                  </w:p>
                </w:tc>
                <w:tc>
                  <w:tcPr>
                    <w:tcW w:w="11352" w:type="dxa"/>
                    <w:gridSpan w:val="11"/>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上期</w:t>
                    </w:r>
                  </w:p>
                </w:tc>
              </w:tr>
              <w:tr w:rsidR="009643A4" w:rsidRPr="009643A4" w:rsidTr="009643A4">
                <w:trPr>
                  <w:trHeight w:val="315"/>
                </w:trPr>
                <w:tc>
                  <w:tcPr>
                    <w:tcW w:w="2552" w:type="dxa"/>
                    <w:vMerge/>
                  </w:tcPr>
                  <w:p w:rsidR="009643A4" w:rsidRPr="009643A4" w:rsidRDefault="009643A4" w:rsidP="00FA5143">
                    <w:pPr>
                      <w:adjustRightInd w:val="0"/>
                      <w:snapToGrid w:val="0"/>
                      <w:rPr>
                        <w:rFonts w:asciiTheme="minorEastAsia" w:eastAsiaTheme="minorEastAsia" w:hAnsiTheme="minorEastAsia"/>
                        <w:sz w:val="13"/>
                        <w:szCs w:val="13"/>
                      </w:rPr>
                    </w:pPr>
                  </w:p>
                </w:tc>
                <w:tc>
                  <w:tcPr>
                    <w:tcW w:w="1276" w:type="dxa"/>
                    <w:vMerge w:val="restart"/>
                    <w:tcBorders>
                      <w:right w:val="single" w:sz="4" w:space="0" w:color="auto"/>
                    </w:tcBorders>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股本</w:t>
                    </w:r>
                  </w:p>
                </w:tc>
                <w:tc>
                  <w:tcPr>
                    <w:tcW w:w="1275" w:type="dxa"/>
                    <w:gridSpan w:val="3"/>
                    <w:tcBorders>
                      <w:left w:val="single" w:sz="4" w:space="0" w:color="auto"/>
                      <w:bottom w:val="single" w:sz="4" w:space="0" w:color="auto"/>
                    </w:tcBorders>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其他权益工具</w:t>
                    </w:r>
                  </w:p>
                </w:tc>
                <w:tc>
                  <w:tcPr>
                    <w:tcW w:w="1276" w:type="dxa"/>
                    <w:vMerge w:val="restart"/>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资本公积</w:t>
                    </w:r>
                  </w:p>
                </w:tc>
                <w:tc>
                  <w:tcPr>
                    <w:tcW w:w="1134" w:type="dxa"/>
                    <w:vMerge w:val="restart"/>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减：库存股</w:t>
                    </w:r>
                  </w:p>
                </w:tc>
                <w:tc>
                  <w:tcPr>
                    <w:tcW w:w="1276" w:type="dxa"/>
                    <w:vMerge w:val="restart"/>
                    <w:vAlign w:val="center"/>
                  </w:tcPr>
                  <w:p w:rsidR="009643A4" w:rsidRPr="009643A4" w:rsidRDefault="009643A4" w:rsidP="00FA5143">
                    <w:pPr>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其他综合收益</w:t>
                    </w:r>
                  </w:p>
                </w:tc>
                <w:tc>
                  <w:tcPr>
                    <w:tcW w:w="1276" w:type="dxa"/>
                    <w:vMerge w:val="restart"/>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专项储备</w:t>
                    </w:r>
                  </w:p>
                </w:tc>
                <w:tc>
                  <w:tcPr>
                    <w:tcW w:w="1275" w:type="dxa"/>
                    <w:vMerge w:val="restart"/>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盈余公积</w:t>
                    </w:r>
                  </w:p>
                </w:tc>
                <w:tc>
                  <w:tcPr>
                    <w:tcW w:w="1276" w:type="dxa"/>
                    <w:vMerge w:val="restart"/>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未分配利润</w:t>
                    </w:r>
                  </w:p>
                </w:tc>
                <w:tc>
                  <w:tcPr>
                    <w:tcW w:w="1288" w:type="dxa"/>
                    <w:vMerge w:val="restart"/>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sz w:val="13"/>
                        <w:szCs w:val="13"/>
                      </w:rPr>
                      <w:t>所有者权益合计</w:t>
                    </w:r>
                  </w:p>
                </w:tc>
              </w:tr>
              <w:tr w:rsidR="009643A4" w:rsidRPr="009643A4" w:rsidTr="009643A4">
                <w:trPr>
                  <w:trHeight w:val="294"/>
                </w:trPr>
                <w:tc>
                  <w:tcPr>
                    <w:tcW w:w="2552" w:type="dxa"/>
                    <w:vMerge/>
                  </w:tcPr>
                  <w:p w:rsidR="009643A4" w:rsidRPr="009643A4" w:rsidRDefault="009643A4" w:rsidP="00FA5143">
                    <w:pPr>
                      <w:adjustRightInd w:val="0"/>
                      <w:snapToGrid w:val="0"/>
                      <w:rPr>
                        <w:rFonts w:asciiTheme="minorEastAsia" w:eastAsiaTheme="minorEastAsia" w:hAnsiTheme="minorEastAsia"/>
                        <w:sz w:val="13"/>
                        <w:szCs w:val="13"/>
                      </w:rPr>
                    </w:pPr>
                  </w:p>
                </w:tc>
                <w:tc>
                  <w:tcPr>
                    <w:tcW w:w="1276" w:type="dxa"/>
                    <w:vMerge/>
                    <w:tcBorders>
                      <w:right w:val="single" w:sz="4" w:space="0" w:color="auto"/>
                    </w:tcBorders>
                  </w:tcPr>
                  <w:p w:rsidR="009643A4" w:rsidRPr="009643A4" w:rsidRDefault="009643A4" w:rsidP="00FA5143">
                    <w:pPr>
                      <w:adjustRightInd w:val="0"/>
                      <w:snapToGrid w:val="0"/>
                      <w:jc w:val="center"/>
                      <w:rPr>
                        <w:rFonts w:asciiTheme="minorEastAsia" w:eastAsiaTheme="minorEastAsia" w:hAnsiTheme="minorEastAsia"/>
                        <w:sz w:val="13"/>
                        <w:szCs w:val="13"/>
                      </w:rPr>
                    </w:pPr>
                  </w:p>
                </w:tc>
                <w:tc>
                  <w:tcPr>
                    <w:tcW w:w="425" w:type="dxa"/>
                    <w:tcBorders>
                      <w:top w:val="single" w:sz="4" w:space="0" w:color="auto"/>
                      <w:left w:val="single" w:sz="4" w:space="0" w:color="auto"/>
                      <w:right w:val="single" w:sz="4" w:space="0" w:color="auto"/>
                    </w:tcBorders>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优先股</w:t>
                    </w:r>
                  </w:p>
                </w:tc>
                <w:tc>
                  <w:tcPr>
                    <w:tcW w:w="425" w:type="dxa"/>
                    <w:tcBorders>
                      <w:top w:val="single" w:sz="4" w:space="0" w:color="auto"/>
                      <w:left w:val="single" w:sz="4" w:space="0" w:color="auto"/>
                      <w:right w:val="single" w:sz="4" w:space="0" w:color="auto"/>
                    </w:tcBorders>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永续债</w:t>
                    </w:r>
                  </w:p>
                </w:tc>
                <w:tc>
                  <w:tcPr>
                    <w:tcW w:w="425" w:type="dxa"/>
                    <w:tcBorders>
                      <w:top w:val="single" w:sz="4" w:space="0" w:color="auto"/>
                      <w:left w:val="single" w:sz="4" w:space="0" w:color="auto"/>
                    </w:tcBorders>
                    <w:vAlign w:val="center"/>
                  </w:tcPr>
                  <w:p w:rsidR="009643A4" w:rsidRPr="009643A4" w:rsidRDefault="009643A4" w:rsidP="00FA5143">
                    <w:pPr>
                      <w:adjustRightInd w:val="0"/>
                      <w:snapToGrid w:val="0"/>
                      <w:jc w:val="cente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其他</w:t>
                    </w:r>
                  </w:p>
                </w:tc>
                <w:tc>
                  <w:tcPr>
                    <w:tcW w:w="1276" w:type="dxa"/>
                    <w:vMerge/>
                  </w:tcPr>
                  <w:p w:rsidR="009643A4" w:rsidRPr="009643A4" w:rsidRDefault="009643A4" w:rsidP="00FA5143">
                    <w:pPr>
                      <w:adjustRightInd w:val="0"/>
                      <w:snapToGrid w:val="0"/>
                      <w:jc w:val="center"/>
                      <w:rPr>
                        <w:rFonts w:asciiTheme="minorEastAsia" w:eastAsiaTheme="minorEastAsia" w:hAnsiTheme="minorEastAsia"/>
                        <w:sz w:val="13"/>
                        <w:szCs w:val="13"/>
                      </w:rPr>
                    </w:pPr>
                  </w:p>
                </w:tc>
                <w:tc>
                  <w:tcPr>
                    <w:tcW w:w="1134" w:type="dxa"/>
                    <w:vMerge/>
                  </w:tcPr>
                  <w:p w:rsidR="009643A4" w:rsidRPr="009643A4" w:rsidRDefault="009643A4" w:rsidP="00FA5143">
                    <w:pPr>
                      <w:adjustRightInd w:val="0"/>
                      <w:snapToGrid w:val="0"/>
                      <w:jc w:val="center"/>
                      <w:rPr>
                        <w:rFonts w:asciiTheme="minorEastAsia" w:eastAsiaTheme="minorEastAsia" w:hAnsiTheme="minorEastAsia"/>
                        <w:sz w:val="13"/>
                        <w:szCs w:val="13"/>
                      </w:rPr>
                    </w:pPr>
                  </w:p>
                </w:tc>
                <w:tc>
                  <w:tcPr>
                    <w:tcW w:w="1276" w:type="dxa"/>
                    <w:vMerge/>
                  </w:tcPr>
                  <w:p w:rsidR="009643A4" w:rsidRPr="009643A4" w:rsidRDefault="009643A4" w:rsidP="00FA5143">
                    <w:pPr>
                      <w:jc w:val="center"/>
                      <w:rPr>
                        <w:rFonts w:asciiTheme="minorEastAsia" w:eastAsiaTheme="minorEastAsia" w:hAnsiTheme="minorEastAsia"/>
                        <w:sz w:val="13"/>
                        <w:szCs w:val="13"/>
                      </w:rPr>
                    </w:pPr>
                  </w:p>
                </w:tc>
                <w:tc>
                  <w:tcPr>
                    <w:tcW w:w="1276" w:type="dxa"/>
                    <w:vMerge/>
                  </w:tcPr>
                  <w:p w:rsidR="009643A4" w:rsidRPr="009643A4" w:rsidRDefault="009643A4" w:rsidP="00FA5143">
                    <w:pPr>
                      <w:adjustRightInd w:val="0"/>
                      <w:snapToGrid w:val="0"/>
                      <w:jc w:val="center"/>
                      <w:rPr>
                        <w:rFonts w:asciiTheme="minorEastAsia" w:eastAsiaTheme="minorEastAsia" w:hAnsiTheme="minorEastAsia"/>
                        <w:sz w:val="13"/>
                        <w:szCs w:val="13"/>
                      </w:rPr>
                    </w:pPr>
                  </w:p>
                </w:tc>
                <w:tc>
                  <w:tcPr>
                    <w:tcW w:w="1275" w:type="dxa"/>
                    <w:vMerge/>
                  </w:tcPr>
                  <w:p w:rsidR="009643A4" w:rsidRPr="009643A4" w:rsidRDefault="009643A4" w:rsidP="00FA5143">
                    <w:pPr>
                      <w:adjustRightInd w:val="0"/>
                      <w:snapToGrid w:val="0"/>
                      <w:jc w:val="center"/>
                      <w:rPr>
                        <w:rFonts w:asciiTheme="minorEastAsia" w:eastAsiaTheme="minorEastAsia" w:hAnsiTheme="minorEastAsia"/>
                        <w:sz w:val="13"/>
                        <w:szCs w:val="13"/>
                      </w:rPr>
                    </w:pPr>
                  </w:p>
                </w:tc>
                <w:tc>
                  <w:tcPr>
                    <w:tcW w:w="1276" w:type="dxa"/>
                    <w:vMerge/>
                  </w:tcPr>
                  <w:p w:rsidR="009643A4" w:rsidRPr="009643A4" w:rsidRDefault="009643A4" w:rsidP="00FA5143">
                    <w:pPr>
                      <w:adjustRightInd w:val="0"/>
                      <w:snapToGrid w:val="0"/>
                      <w:jc w:val="center"/>
                      <w:rPr>
                        <w:rFonts w:asciiTheme="minorEastAsia" w:eastAsiaTheme="minorEastAsia" w:hAnsiTheme="minorEastAsia"/>
                        <w:sz w:val="13"/>
                        <w:szCs w:val="13"/>
                      </w:rPr>
                    </w:pPr>
                  </w:p>
                </w:tc>
                <w:tc>
                  <w:tcPr>
                    <w:tcW w:w="1288" w:type="dxa"/>
                    <w:vMerge/>
                  </w:tcPr>
                  <w:p w:rsidR="009643A4" w:rsidRPr="009643A4" w:rsidRDefault="009643A4" w:rsidP="00FA5143">
                    <w:pPr>
                      <w:adjustRightInd w:val="0"/>
                      <w:snapToGrid w:val="0"/>
                      <w:jc w:val="center"/>
                      <w:rPr>
                        <w:rFonts w:asciiTheme="minorEastAsia" w:eastAsiaTheme="minorEastAsia" w:hAnsiTheme="minorEastAsia"/>
                        <w:sz w:val="13"/>
                        <w:szCs w:val="13"/>
                      </w:rPr>
                    </w:pPr>
                  </w:p>
                </w:tc>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一、上年</w:t>
                    </w:r>
                    <w:r w:rsidRPr="009643A4">
                      <w:rPr>
                        <w:rFonts w:asciiTheme="minorEastAsia" w:eastAsiaTheme="minorEastAsia" w:hAnsiTheme="minorEastAsia" w:hint="eastAsia"/>
                        <w:sz w:val="13"/>
                        <w:szCs w:val="13"/>
                      </w:rPr>
                      <w:t>期</w:t>
                    </w:r>
                    <w:r w:rsidRPr="009643A4">
                      <w:rPr>
                        <w:rFonts w:asciiTheme="minorEastAsia" w:eastAsiaTheme="minorEastAsia" w:hAnsiTheme="minorEastAsia"/>
                        <w:sz w:val="13"/>
                        <w:szCs w:val="13"/>
                      </w:rPr>
                      <w:t>末余额</w:t>
                    </w:r>
                  </w:p>
                </w:tc>
                <w:sdt>
                  <w:sdtPr>
                    <w:rPr>
                      <w:rFonts w:asciiTheme="minorEastAsia" w:eastAsiaTheme="minorEastAsia" w:hAnsiTheme="minorEastAsia"/>
                      <w:sz w:val="13"/>
                      <w:szCs w:val="13"/>
                    </w:rPr>
                    <w:alias w:val="股本"/>
                    <w:tag w:val="_GBC_0b94c718f2794086b8469e6d97efb497"/>
                    <w:id w:val="471981"/>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其他权益工具-其中：优先股"/>
                    <w:tag w:val="_GBC_3ef6785fae574bf7ac70b244335f43ff"/>
                    <w:id w:val="471982"/>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永续债"/>
                    <w:tag w:val="_GBC_5689d7fcd8dc412887990aa2c35fcc70"/>
                    <w:id w:val="471983"/>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其他"/>
                    <w:tag w:val="_GBC_0c54703603994692b0ce850c9d185c37"/>
                    <w:id w:val="471984"/>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资本公积"/>
                    <w:tag w:val="_GBC_ff3bcedd78cc4ee99d1657f220561416"/>
                    <w:id w:val="471985"/>
                    <w:lock w:val="sdtLocked"/>
                  </w:sdtPr>
                  <w:sdtContent>
                    <w:tc>
                      <w:tcPr>
                        <w:tcW w:w="1276"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1,952,490,773.84</w:t>
                        </w:r>
                      </w:p>
                    </w:tc>
                  </w:sdtContent>
                </w:sdt>
                <w:sdt>
                  <w:sdtPr>
                    <w:rPr>
                      <w:rFonts w:asciiTheme="minorEastAsia" w:eastAsiaTheme="minorEastAsia" w:hAnsiTheme="minorEastAsia"/>
                      <w:sz w:val="13"/>
                      <w:szCs w:val="13"/>
                    </w:rPr>
                    <w:alias w:val="库存股"/>
                    <w:tag w:val="_GBC_7c3028b0517a42bdbf6064be16301591"/>
                    <w:id w:val="471986"/>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综合收益（资产负债表项目）"/>
                    <w:tag w:val="_GBC_74098f4d62df4fd284a356d203934def"/>
                    <w:id w:val="471987"/>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专项储备"/>
                    <w:tag w:val="_GBC_f7c21cc7f3304231b66a579c535010a8"/>
                    <w:id w:val="471988"/>
                    <w:lock w:val="sdtLocked"/>
                    <w:showingPlcHdr/>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盈余公积"/>
                    <w:tag w:val="_GBC_973b45a1952046debbaf74d36611e83f"/>
                    <w:id w:val="471989"/>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563,587,363.09</w:t>
                        </w:r>
                      </w:p>
                    </w:tc>
                  </w:sdtContent>
                </w:sdt>
                <w:sdt>
                  <w:sdtPr>
                    <w:rPr>
                      <w:rFonts w:asciiTheme="minorEastAsia" w:eastAsiaTheme="minorEastAsia" w:hAnsiTheme="minorEastAsia"/>
                      <w:sz w:val="13"/>
                      <w:szCs w:val="13"/>
                    </w:rPr>
                    <w:alias w:val="未分配利润"/>
                    <w:tag w:val="_GBC_8937d1a2bb954fe69536d056f1a1957d"/>
                    <w:id w:val="471990"/>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3,376,316,694.80</w:t>
                        </w:r>
                      </w:p>
                    </w:tc>
                  </w:sdtContent>
                </w:sdt>
                <w:sdt>
                  <w:sdtPr>
                    <w:rPr>
                      <w:rFonts w:asciiTheme="minorEastAsia" w:eastAsiaTheme="minorEastAsia" w:hAnsiTheme="minorEastAsia"/>
                      <w:sz w:val="13"/>
                      <w:szCs w:val="13"/>
                    </w:rPr>
                    <w:alias w:val="股东权益合计"/>
                    <w:tag w:val="_GBC_a0e706d44f164e27a80c18eb09d3dc86"/>
                    <w:id w:val="471991"/>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8,835,623,628.73</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加：会计政策变更</w:t>
                    </w:r>
                  </w:p>
                </w:tc>
                <w:sdt>
                  <w:sdtPr>
                    <w:rPr>
                      <w:rFonts w:asciiTheme="minorEastAsia" w:eastAsiaTheme="minorEastAsia" w:hAnsiTheme="minorEastAsia"/>
                      <w:sz w:val="13"/>
                      <w:szCs w:val="13"/>
                    </w:rPr>
                    <w:alias w:val="会计政策变更导致实收资本（或股本）净额变动金额"/>
                    <w:tag w:val="_GBC_c8f26630280d4aa2b1fde77dbdb5e220"/>
                    <w:id w:val="471992"/>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优先股变动金额"/>
                    <w:tag w:val="_GBC_4497539e60b34717b68508d89b3a0994"/>
                    <w:id w:val="471993"/>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永续债变动金额"/>
                    <w:tag w:val="_GBC_aa57c7c4b95c4e86a8085ca0db9c24d6"/>
                    <w:id w:val="471994"/>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其他权益工具中的其他变动金额"/>
                    <w:tag w:val="_GBC_f4842520612b49f2b33dc3d4ec815c97"/>
                    <w:id w:val="471995"/>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资本公积变动金额"/>
                    <w:tag w:val="_GBC_57ad89b924074eee818846736056a647"/>
                    <w:id w:val="471996"/>
                    <w:lock w:val="sdtLocked"/>
                  </w:sdtPr>
                  <w:sdtContent>
                    <w:tc>
                      <w:tcPr>
                        <w:tcW w:w="1276"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库存股变动金额"/>
                    <w:tag w:val="_GBC_9749940b2a494ed7acef1ddcf22598df"/>
                    <w:id w:val="471997"/>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其他综合收益变动金额"/>
                    <w:tag w:val="_GBC_eb258d12dac84621a368b8000391b0eb"/>
                    <w:id w:val="471998"/>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专项储备变动金额"/>
                    <w:tag w:val="_GBC_1e924fe918e74391b10edf287076a289"/>
                    <w:id w:val="471999"/>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盈余公积变动金额"/>
                    <w:tag w:val="_GBC_56fa88fdf6f24176a086fca815843909"/>
                    <w:id w:val="472000"/>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未分配利润变动金额"/>
                    <w:tag w:val="_GBC_7c18145bd007499aa86b7378006a5535"/>
                    <w:id w:val="472001"/>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会计政策变更导致股东权益合计变动金额"/>
                    <w:tag w:val="_GBC_aeca160d2f214c6aac892578577580ad"/>
                    <w:id w:val="472002"/>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p>
                    </w:tc>
                  </w:sdtContent>
                </w:sdt>
              </w:tr>
              <w:tr w:rsidR="009643A4" w:rsidRPr="009643A4" w:rsidTr="009643A4">
                <w:trPr>
                  <w:trHeight w:val="20"/>
                </w:trPr>
                <w:tc>
                  <w:tcPr>
                    <w:tcW w:w="2552" w:type="dxa"/>
                  </w:tcPr>
                  <w:p w:rsidR="009643A4" w:rsidRPr="009643A4" w:rsidRDefault="009643A4" w:rsidP="009643A4">
                    <w:pPr>
                      <w:ind w:firstLineChars="200" w:firstLine="260"/>
                      <w:rPr>
                        <w:rFonts w:asciiTheme="minorEastAsia" w:eastAsiaTheme="minorEastAsia" w:hAnsiTheme="minorEastAsia"/>
                        <w:sz w:val="13"/>
                        <w:szCs w:val="13"/>
                      </w:rPr>
                    </w:pPr>
                    <w:r w:rsidRPr="009643A4">
                      <w:rPr>
                        <w:rFonts w:asciiTheme="minorEastAsia" w:eastAsiaTheme="minorEastAsia" w:hAnsiTheme="minorEastAsia"/>
                        <w:sz w:val="13"/>
                        <w:szCs w:val="13"/>
                      </w:rPr>
                      <w:t>前期差错更正</w:t>
                    </w:r>
                  </w:p>
                </w:tc>
                <w:sdt>
                  <w:sdtPr>
                    <w:rPr>
                      <w:rFonts w:asciiTheme="minorEastAsia" w:eastAsiaTheme="minorEastAsia" w:hAnsiTheme="minorEastAsia"/>
                      <w:sz w:val="13"/>
                      <w:szCs w:val="13"/>
                    </w:rPr>
                    <w:alias w:val="前期差错更正导致实收资本（或股本）净额变动金额"/>
                    <w:tag w:val="_GBC_dceb489717084a29b76c96970b5870b3"/>
                    <w:id w:val="472003"/>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优先股变动金额"/>
                    <w:tag w:val="_GBC_22bfe96f87eb4c1e9842e63293f31c51"/>
                    <w:id w:val="472004"/>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永续债变动金额"/>
                    <w:tag w:val="_GBC_f676f2d3300845699d54863555eb2f4e"/>
                    <w:id w:val="472005"/>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其他权益工具中的其他变动金额"/>
                    <w:tag w:val="_GBC_deb3e8a640e2408e9ddb378bd8f1a244"/>
                    <w:id w:val="472006"/>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资本公积变动金额"/>
                    <w:tag w:val="_GBC_8690a96674394b36bfed346fbf7d629e"/>
                    <w:id w:val="472007"/>
                    <w:lock w:val="sdtLocked"/>
                  </w:sdtPr>
                  <w:sdtContent>
                    <w:tc>
                      <w:tcPr>
                        <w:tcW w:w="1276"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库存股变动金额"/>
                    <w:tag w:val="_GBC_6cc9b32f7143444ba65f4723ceb5580b"/>
                    <w:id w:val="472008"/>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其他综合收益变动金额"/>
                    <w:tag w:val="_GBC_ccd73d9543bd446dbdbc1e6a3dcf0ebf"/>
                    <w:id w:val="472009"/>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专项储备变动金额"/>
                    <w:tag w:val="_GBC_32813263afbc41feabab11462d478836"/>
                    <w:id w:val="472010"/>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盈余公积变动金额"/>
                    <w:tag w:val="_GBC_2c011e6947c5444382a3df3a579f6c1a"/>
                    <w:id w:val="472011"/>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未分配利润变动金额"/>
                    <w:tag w:val="_GBC_1f4513cb94a7496c8b393f60bf62181a"/>
                    <w:id w:val="472012"/>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前期差错更正导致股东权益合计变动金额"/>
                    <w:tag w:val="_GBC_2f9be54efc1e4aaabf5510a0cc326c8b"/>
                    <w:id w:val="472013"/>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p>
                    </w:tc>
                  </w:sdtContent>
                </w:sdt>
              </w:tr>
              <w:tr w:rsidR="009643A4" w:rsidRPr="009643A4" w:rsidTr="009643A4">
                <w:trPr>
                  <w:trHeight w:val="20"/>
                </w:trPr>
                <w:tc>
                  <w:tcPr>
                    <w:tcW w:w="2552" w:type="dxa"/>
                  </w:tcPr>
                  <w:p w:rsidR="009643A4" w:rsidRPr="009643A4" w:rsidRDefault="009643A4" w:rsidP="009643A4">
                    <w:pPr>
                      <w:ind w:firstLineChars="200" w:firstLine="260"/>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其他</w:t>
                    </w:r>
                  </w:p>
                </w:tc>
                <w:sdt>
                  <w:sdtPr>
                    <w:rPr>
                      <w:rFonts w:asciiTheme="minorEastAsia" w:eastAsiaTheme="minorEastAsia" w:hAnsiTheme="minorEastAsia"/>
                      <w:sz w:val="13"/>
                      <w:szCs w:val="13"/>
                    </w:rPr>
                    <w:alias w:val="实收资本变动金额（其他追溯调整）"/>
                    <w:tag w:val="_GBC_a119c3032a9844b9996f0d36dc780f4d"/>
                    <w:id w:val="472014"/>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优先股变动金额（其他追溯调整）"/>
                    <w:tag w:val="_GBC_cf0cb138c1a142f98c5d52a58b5ddc6b"/>
                    <w:id w:val="472015"/>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永续债变动金额（其他追溯调整）"/>
                    <w:tag w:val="_GBC_c6fca138a3a241cb81788c08c049a13b"/>
                    <w:id w:val="472016"/>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中的其他变动金额（其他追溯调整）"/>
                    <w:tag w:val="_GBC_2496c6be99034972a2ef3d2b683fc2b5"/>
                    <w:id w:val="472017"/>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资本公积变动金额（其他追溯调整）"/>
                    <w:tag w:val="_GBC_aeb3726b8f20453aa15b9d10f6b0ad44"/>
                    <w:id w:val="472018"/>
                    <w:lock w:val="sdtLocked"/>
                  </w:sdtPr>
                  <w:sdtContent>
                    <w:tc>
                      <w:tcPr>
                        <w:tcW w:w="1276"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库存股变动金额（其他追溯调整）"/>
                    <w:tag w:val="_GBC_647e1f3b4a104d50988356b981a52ed2"/>
                    <w:id w:val="472019"/>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综合收益变动金额（其他追溯调整）"/>
                    <w:tag w:val="_GBC_1fdda27510844cada3a4d77dc3da1e4a"/>
                    <w:id w:val="472020"/>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专项储备变动金额（其他追溯调整）"/>
                    <w:tag w:val="_GBC_e5c1940714994a448f47e75a2b164172"/>
                    <w:id w:val="472021"/>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盈余公积变动金额（其他追溯调整）"/>
                    <w:tag w:val="_GBC_8e4af539f2f846c1a47f81a862e7203c"/>
                    <w:id w:val="472022"/>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未分配利润变动金额（其他追溯调整）"/>
                    <w:tag w:val="_GBC_a9d649f3df274375be907686f2a071b3"/>
                    <w:id w:val="472023"/>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权益变动金额（其他追溯调整）"/>
                    <w:tag w:val="_GBC_de82119734274e04980dec25ee6df3d8"/>
                    <w:id w:val="472024"/>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二、本年</w:t>
                    </w:r>
                    <w:r w:rsidRPr="009643A4">
                      <w:rPr>
                        <w:rFonts w:asciiTheme="minorEastAsia" w:eastAsiaTheme="minorEastAsia" w:hAnsiTheme="minorEastAsia" w:hint="eastAsia"/>
                        <w:sz w:val="13"/>
                        <w:szCs w:val="13"/>
                      </w:rPr>
                      <w:t>期</w:t>
                    </w:r>
                    <w:r w:rsidRPr="009643A4">
                      <w:rPr>
                        <w:rFonts w:asciiTheme="minorEastAsia" w:eastAsiaTheme="minorEastAsia" w:hAnsiTheme="minorEastAsia"/>
                        <w:sz w:val="13"/>
                        <w:szCs w:val="13"/>
                      </w:rPr>
                      <w:t>初余额</w:t>
                    </w:r>
                  </w:p>
                </w:tc>
                <w:sdt>
                  <w:sdtPr>
                    <w:rPr>
                      <w:rFonts w:asciiTheme="minorEastAsia" w:eastAsiaTheme="minorEastAsia" w:hAnsiTheme="minorEastAsia"/>
                      <w:sz w:val="13"/>
                      <w:szCs w:val="13"/>
                    </w:rPr>
                    <w:alias w:val="股本"/>
                    <w:tag w:val="_GBC_ed68e83375594749990463f5b8c17bfb"/>
                    <w:id w:val="472025"/>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其他权益工具-其中：优先股"/>
                    <w:tag w:val="_GBC_9981b20be36f40e38defe22c50c0918e"/>
                    <w:id w:val="472026"/>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永续债"/>
                    <w:tag w:val="_GBC_1aa9e8fd34ea4cd1a9685c1bc0bb8293"/>
                    <w:id w:val="472027"/>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其他"/>
                    <w:tag w:val="_GBC_119fac0b1d8e4e5083b2dc305f9139de"/>
                    <w:id w:val="472028"/>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资本公积"/>
                    <w:tag w:val="_GBC_b4e703d2c1df42c6b0fdda6cb9013f80"/>
                    <w:id w:val="472029"/>
                    <w:lock w:val="sdtLocked"/>
                  </w:sdtPr>
                  <w:sdtContent>
                    <w:tc>
                      <w:tcPr>
                        <w:tcW w:w="1276"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1,952,490,773.84</w:t>
                        </w:r>
                      </w:p>
                    </w:tc>
                  </w:sdtContent>
                </w:sdt>
                <w:sdt>
                  <w:sdtPr>
                    <w:rPr>
                      <w:rFonts w:asciiTheme="minorEastAsia" w:eastAsiaTheme="minorEastAsia" w:hAnsiTheme="minorEastAsia"/>
                      <w:sz w:val="13"/>
                      <w:szCs w:val="13"/>
                    </w:rPr>
                    <w:alias w:val="库存股"/>
                    <w:tag w:val="_GBC_9a28a9201523489b945dfcf1b66bda05"/>
                    <w:id w:val="472030"/>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综合收益（资产负债表项目）"/>
                    <w:tag w:val="_GBC_fb9d19f3591647569090b0f835b4542a"/>
                    <w:id w:val="472031"/>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专项储备"/>
                    <w:tag w:val="_GBC_5d3a95a2a57b485cbe5fb78e893a7739"/>
                    <w:id w:val="472032"/>
                    <w:lock w:val="sdtLocked"/>
                    <w:showingPlcHdr/>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盈余公积"/>
                    <w:tag w:val="_GBC_a26d138497b24e9cafc3b71845071d26"/>
                    <w:id w:val="472033"/>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563,587,363.09</w:t>
                        </w:r>
                      </w:p>
                    </w:tc>
                  </w:sdtContent>
                </w:sdt>
                <w:sdt>
                  <w:sdtPr>
                    <w:rPr>
                      <w:rFonts w:asciiTheme="minorEastAsia" w:eastAsiaTheme="minorEastAsia" w:hAnsiTheme="minorEastAsia"/>
                      <w:sz w:val="13"/>
                      <w:szCs w:val="13"/>
                    </w:rPr>
                    <w:alias w:val="未分配利润"/>
                    <w:tag w:val="_GBC_19aa1f7f367b45779e928cbb4f3b54d7"/>
                    <w:id w:val="472034"/>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3,376,316,694.80</w:t>
                        </w:r>
                      </w:p>
                    </w:tc>
                  </w:sdtContent>
                </w:sdt>
                <w:sdt>
                  <w:sdtPr>
                    <w:rPr>
                      <w:rFonts w:asciiTheme="minorEastAsia" w:eastAsiaTheme="minorEastAsia" w:hAnsiTheme="minorEastAsia"/>
                      <w:sz w:val="13"/>
                      <w:szCs w:val="13"/>
                    </w:rPr>
                    <w:alias w:val="股东权益合计"/>
                    <w:tag w:val="_GBC_d90a3c9b2c0644ffae294a2dac101ddf"/>
                    <w:id w:val="472035"/>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8,835,623,628.73</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三、本</w:t>
                    </w:r>
                    <w:r w:rsidRPr="009643A4">
                      <w:rPr>
                        <w:rFonts w:asciiTheme="minorEastAsia" w:eastAsiaTheme="minorEastAsia" w:hAnsiTheme="minorEastAsia" w:hint="eastAsia"/>
                        <w:sz w:val="13"/>
                        <w:szCs w:val="13"/>
                      </w:rPr>
                      <w:t>期</w:t>
                    </w:r>
                    <w:r w:rsidRPr="009643A4">
                      <w:rPr>
                        <w:rFonts w:asciiTheme="minorEastAsia" w:eastAsiaTheme="minorEastAsia" w:hAnsiTheme="minorEastAsia"/>
                        <w:sz w:val="13"/>
                        <w:szCs w:val="13"/>
                      </w:rPr>
                      <w:t>增减变动金额（减少以“－”号填列）</w:t>
                    </w:r>
                  </w:p>
                </w:tc>
                <w:sdt>
                  <w:sdtPr>
                    <w:rPr>
                      <w:rFonts w:asciiTheme="minorEastAsia" w:eastAsiaTheme="minorEastAsia" w:hAnsiTheme="minorEastAsia"/>
                      <w:sz w:val="13"/>
                      <w:szCs w:val="13"/>
                    </w:rPr>
                    <w:alias w:val="实收资本（或股本）净额增减变动金额"/>
                    <w:tag w:val="_GBC_6cad44428de44320a370f98eaa864837"/>
                    <w:id w:val="472036"/>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507,908,392.00</w:t>
                        </w:r>
                      </w:p>
                    </w:tc>
                  </w:sdtContent>
                </w:sdt>
                <w:sdt>
                  <w:sdtPr>
                    <w:rPr>
                      <w:rFonts w:asciiTheme="minorEastAsia" w:eastAsiaTheme="minorEastAsia" w:hAnsiTheme="minorEastAsia"/>
                      <w:sz w:val="13"/>
                      <w:szCs w:val="13"/>
                    </w:rPr>
                    <w:alias w:val="其他权益工具中的优先股增减变动金额"/>
                    <w:tag w:val="_GBC_56eb48900f8947278ed7fe0cec36d691"/>
                    <w:id w:val="472037"/>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权益工具中的永续债增减变动金额"/>
                    <w:tag w:val="_GBC_a148b32997e24452b93a726beaee97c3"/>
                    <w:id w:val="472038"/>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权益工具中的其他增减变动金额"/>
                    <w:tag w:val="_GBC_d8448fdaaab84ea0b5d6106800969da3"/>
                    <w:id w:val="472039"/>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资本公积增减变动金额"/>
                    <w:tag w:val="_GBC_5303902d83c74b30815e6f89666742d1"/>
                    <w:id w:val="472040"/>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2,591,349,377.13</w:t>
                        </w:r>
                      </w:p>
                    </w:tc>
                  </w:sdtContent>
                </w:sdt>
                <w:sdt>
                  <w:sdtPr>
                    <w:rPr>
                      <w:rFonts w:asciiTheme="minorEastAsia" w:eastAsiaTheme="minorEastAsia" w:hAnsiTheme="minorEastAsia"/>
                      <w:sz w:val="13"/>
                      <w:szCs w:val="13"/>
                    </w:rPr>
                    <w:alias w:val="库存股增减变动金额"/>
                    <w:tag w:val="_GBC_e40a288ce3a14dd5a5c521ad781dd8d8"/>
                    <w:id w:val="472041"/>
                    <w:lock w:val="sdtLocked"/>
                    <w:showingPlcHdr/>
                  </w:sdtPr>
                  <w:sdtContent>
                    <w:tc>
                      <w:tcPr>
                        <w:tcW w:w="1134"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综合收益增减变动金额"/>
                    <w:tag w:val="_GBC_1e69fad3306d48a8a86e741b472ef4f5"/>
                    <w:id w:val="472042"/>
                    <w:lock w:val="sdtLocked"/>
                    <w:showingPlcHdr/>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专项储备增减变动金额"/>
                    <w:tag w:val="_GBC_cf624f5447de4e0ea1c8e6586499f70d"/>
                    <w:id w:val="472043"/>
                    <w:lock w:val="sdtLocked"/>
                    <w:showingPlcHdr/>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盈余公积增减变动金额"/>
                    <w:tag w:val="_GBC_4c71e5d6dbea45a6b01ee55be204d29e"/>
                    <w:id w:val="472044"/>
                    <w:lock w:val="sdtLocked"/>
                    <w:showingPlcHdr/>
                  </w:sdtPr>
                  <w:sdtContent>
                    <w:tc>
                      <w:tcPr>
                        <w:tcW w:w="1275"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未分配利润增减变动金额"/>
                    <w:tag w:val="_GBC_eaaa50e1ddcf4ca2a41500effe5a3183"/>
                    <w:id w:val="472045"/>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225,856,075.24</w:t>
                        </w:r>
                      </w:p>
                    </w:tc>
                  </w:sdtContent>
                </w:sdt>
                <w:sdt>
                  <w:sdtPr>
                    <w:rPr>
                      <w:rFonts w:asciiTheme="minorEastAsia" w:eastAsiaTheme="minorEastAsia" w:hAnsiTheme="minorEastAsia"/>
                      <w:sz w:val="13"/>
                      <w:szCs w:val="13"/>
                    </w:rPr>
                    <w:alias w:val="股东权益合计增减变动金额"/>
                    <w:tag w:val="_GBC_b60345e251794508b9f2ca462fa333c5"/>
                    <w:id w:val="472046"/>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3,325,113,844.37</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（一）综合收益总额</w:t>
                    </w:r>
                  </w:p>
                </w:tc>
                <w:sdt>
                  <w:sdtPr>
                    <w:rPr>
                      <w:rFonts w:asciiTheme="minorEastAsia" w:eastAsiaTheme="minorEastAsia" w:hAnsiTheme="minorEastAsia"/>
                      <w:sz w:val="13"/>
                      <w:szCs w:val="13"/>
                    </w:rPr>
                    <w:alias w:val="综合收益总额导致股本变动金额"/>
                    <w:tag w:val="_GBC_f03cc738bdda4873a4c9306c6c68ceac"/>
                    <w:id w:val="472047"/>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优先股变动金额"/>
                    <w:tag w:val="_GBC_3afbe4154e2c45958409a40b0988b99a"/>
                    <w:id w:val="472048"/>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永续债变动金额"/>
                    <w:tag w:val="_GBC_f4f6b65ae107405993c0738c6f8ef082"/>
                    <w:id w:val="472049"/>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其他权益工具中的其他变动金额"/>
                    <w:tag w:val="_GBC_057649099f704e45979ac350d567c04a"/>
                    <w:id w:val="472050"/>
                    <w:lock w:val="sdtLocked"/>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资本公积变动金额"/>
                    <w:tag w:val="_GBC_051d80e5b219419da9c9ac9a8f6fd141"/>
                    <w:id w:val="472051"/>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库存股变动金额"/>
                    <w:tag w:val="_GBC_3fbab9aa6bc04292961283ab205f2edd"/>
                    <w:id w:val="472052"/>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其他综合收益变动金额"/>
                    <w:tag w:val="_GBC_527bc6752f2844f2b62b324fac1579af"/>
                    <w:id w:val="472053"/>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专项储备变动金额"/>
                    <w:tag w:val="_GBC_b8c9b5a6ffca46afa033de81ffa8fbe3"/>
                    <w:id w:val="472054"/>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盈余公积变动金额"/>
                    <w:tag w:val="_GBC_146d3011679e46458aa7bc979173eac5"/>
                    <w:id w:val="472055"/>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综合收益总额导致未分配利润变动金额"/>
                    <w:tag w:val="_GBC_d894c7c8295849e3823c595b722bc756"/>
                    <w:id w:val="472056"/>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225,856,075.24</w:t>
                        </w:r>
                      </w:p>
                    </w:tc>
                  </w:sdtContent>
                </w:sdt>
                <w:sdt>
                  <w:sdtPr>
                    <w:rPr>
                      <w:rFonts w:asciiTheme="minorEastAsia" w:eastAsiaTheme="minorEastAsia" w:hAnsiTheme="minorEastAsia"/>
                      <w:sz w:val="13"/>
                      <w:szCs w:val="13"/>
                    </w:rPr>
                    <w:alias w:val="综合收益总额导致股东权益合计变动金额"/>
                    <w:tag w:val="_GBC_c102251053714ae28c7d105f6c205929"/>
                    <w:id w:val="472057"/>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225,856,075.24</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w:t>
                    </w:r>
                    <w:r w:rsidRPr="009643A4">
                      <w:rPr>
                        <w:rFonts w:asciiTheme="minorEastAsia" w:eastAsiaTheme="minorEastAsia" w:hAnsiTheme="minorEastAsia" w:hint="eastAsia"/>
                        <w:sz w:val="13"/>
                        <w:szCs w:val="13"/>
                      </w:rPr>
                      <w:t>二</w:t>
                    </w:r>
                    <w:r w:rsidRPr="009643A4">
                      <w:rPr>
                        <w:rFonts w:asciiTheme="minorEastAsia" w:eastAsiaTheme="minorEastAsia" w:hAnsiTheme="minorEastAsia"/>
                        <w:sz w:val="13"/>
                        <w:szCs w:val="13"/>
                      </w:rPr>
                      <w:t>）所有者投入和减少资本</w:t>
                    </w:r>
                  </w:p>
                </w:tc>
                <w:sdt>
                  <w:sdtPr>
                    <w:rPr>
                      <w:rFonts w:asciiTheme="minorEastAsia" w:eastAsiaTheme="minorEastAsia" w:hAnsiTheme="minorEastAsia"/>
                      <w:sz w:val="13"/>
                      <w:szCs w:val="13"/>
                    </w:rPr>
                    <w:alias w:val="所有者投入和减少资本导致实收资本（或股本）净额变动金额"/>
                    <w:tag w:val="_GBC_f30fe6682675483d894e0f99e2a13078"/>
                    <w:id w:val="472058"/>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507,908,392.00</w:t>
                        </w:r>
                      </w:p>
                    </w:tc>
                  </w:sdtContent>
                </w:sdt>
                <w:sdt>
                  <w:sdtPr>
                    <w:rPr>
                      <w:rFonts w:asciiTheme="minorEastAsia" w:eastAsiaTheme="minorEastAsia" w:hAnsiTheme="minorEastAsia"/>
                      <w:sz w:val="13"/>
                      <w:szCs w:val="13"/>
                    </w:rPr>
                    <w:alias w:val="所有者投入和减少资本导致其他权益工具中的优先股变动金额"/>
                    <w:tag w:val="_GBC_197e5223ed794f02bfd51c1acc45a6ea"/>
                    <w:id w:val="472059"/>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投入和减少资本导致其他权益工具中的永续债变动金额"/>
                    <w:tag w:val="_GBC_b2014aa035fe41fcabeefc5289d496f2"/>
                    <w:id w:val="472060"/>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投入和减少资本导致其他权益工具中的其他变动金额"/>
                    <w:tag w:val="_GBC_6daf1792d7f64c1f9c5f6a8150d79c39"/>
                    <w:id w:val="472061"/>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投入和减少资本导致资本公积变动金额"/>
                    <w:tag w:val="_GBC_18d61164cfe74dcab47a7d10eecf13ca"/>
                    <w:id w:val="472062"/>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2,591,349,377.13</w:t>
                        </w:r>
                      </w:p>
                    </w:tc>
                  </w:sdtContent>
                </w:sdt>
                <w:sdt>
                  <w:sdtPr>
                    <w:rPr>
                      <w:rFonts w:asciiTheme="minorEastAsia" w:eastAsiaTheme="minorEastAsia" w:hAnsiTheme="minorEastAsia"/>
                      <w:sz w:val="13"/>
                      <w:szCs w:val="13"/>
                    </w:rPr>
                    <w:alias w:val="所有者投入和减少资本导致库存股变动金额"/>
                    <w:tag w:val="_GBC_a8aa67f466874d41b3134fe9e589f362"/>
                    <w:id w:val="472063"/>
                    <w:lock w:val="sdtLocked"/>
                    <w:showingPlcHdr/>
                  </w:sdtPr>
                  <w:sdtContent>
                    <w:tc>
                      <w:tcPr>
                        <w:tcW w:w="1134"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投入和减少资本导致其他综合收益变动金额"/>
                    <w:tag w:val="_GBC_fa7fa67c6d0b4542a671406d5364d519"/>
                    <w:id w:val="472064"/>
                    <w:lock w:val="sdtLocked"/>
                    <w:showingPlcHdr/>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投入和减少资本导致专项储备变动金额"/>
                    <w:tag w:val="_GBC_12c757ffd8bc4afd9a3698ab9203b871"/>
                    <w:id w:val="472065"/>
                    <w:lock w:val="sdtLocked"/>
                    <w:showingPlcHdr/>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投入和减少资本导致盈余公积变动金额"/>
                    <w:tag w:val="_GBC_317446a90b394788a360afc4eb53210a"/>
                    <w:id w:val="472066"/>
                    <w:lock w:val="sdtLocked"/>
                    <w:showingPlcHdr/>
                  </w:sdtPr>
                  <w:sdtContent>
                    <w:tc>
                      <w:tcPr>
                        <w:tcW w:w="1275"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投入和减少资本导致未分配利润变动金额"/>
                    <w:tag w:val="_GBC_a1ada7faa5bf45fb8ed127fd006b0297"/>
                    <w:id w:val="472067"/>
                    <w:lock w:val="sdtLocked"/>
                    <w:showingPlcHdr/>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所有者投入和减少资本导致股东权益合计变动金额"/>
                    <w:tag w:val="_GBC_f0a2522b485e446cbb90d9f3b913769d"/>
                    <w:id w:val="472068"/>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3,099,257,769.13</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1．股东投入的普通股</w:t>
                    </w:r>
                  </w:p>
                </w:tc>
                <w:sdt>
                  <w:sdtPr>
                    <w:rPr>
                      <w:rFonts w:asciiTheme="minorEastAsia" w:eastAsiaTheme="minorEastAsia" w:hAnsiTheme="minorEastAsia"/>
                      <w:sz w:val="13"/>
                      <w:szCs w:val="13"/>
                    </w:rPr>
                    <w:alias w:val="股东投入的普通股导致股本变动金额"/>
                    <w:tag w:val="_GBC_07f7e56ebc8f413491431a71f19f57c2"/>
                    <w:id w:val="472069"/>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投入的普通股导致优先股变动金额"/>
                    <w:tag w:val="_GBC_1f2c1b75d6304a8cada547d8a1c55afe"/>
                    <w:id w:val="472070"/>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投入的普通股导致永续债变动金额"/>
                    <w:tag w:val="_GBC_da3bba2fe5cb4c21831f0ebcbdd58a63"/>
                    <w:id w:val="472071"/>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投入的普通股导致其他权益工具中的其他变动金额"/>
                    <w:tag w:val="_GBC_04e418d0a64a4cfb8791f453139033ca"/>
                    <w:id w:val="472072"/>
                    <w:lock w:val="sdtLocked"/>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投入的普通股导致资本公积变动金额"/>
                    <w:tag w:val="_GBC_da248a874bd548748d8ab181aaf48c32"/>
                    <w:id w:val="472073"/>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2,591,349,377.13</w:t>
                        </w:r>
                      </w:p>
                    </w:tc>
                  </w:sdtContent>
                </w:sdt>
                <w:sdt>
                  <w:sdtPr>
                    <w:rPr>
                      <w:rFonts w:asciiTheme="minorEastAsia" w:eastAsiaTheme="minorEastAsia" w:hAnsiTheme="minorEastAsia"/>
                      <w:sz w:val="13"/>
                      <w:szCs w:val="13"/>
                    </w:rPr>
                    <w:alias w:val="股东投入的普通股导致库存股变动金额"/>
                    <w:tag w:val="_GBC_91bbaf6cceb84fa8b9db1dfbd558fdb1"/>
                    <w:id w:val="472074"/>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投入的普通股导致其他综合收益变动金额"/>
                    <w:tag w:val="_GBC_d31224a534a24261affa4a9adf744488"/>
                    <w:id w:val="472075"/>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投入的普通股导致专项储备变动金额"/>
                    <w:tag w:val="_GBC_939548dfd6ba4efbaef1a7c7dc31aa27"/>
                    <w:id w:val="472076"/>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投入的普通股导致盈余公积变动金额"/>
                    <w:tag w:val="_GBC_7f790ef4d0a2400583313c8f18f07310"/>
                    <w:id w:val="472077"/>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投入的普通股导致未分配利润变动金额"/>
                    <w:tag w:val="_GBC_dbbce62d9712469cb11a654dcd83953e"/>
                    <w:id w:val="472078"/>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东投入的普通股导致其他的归属于母公司所有者权益变动金额"/>
                    <w:tag w:val="_GBC_6fbd178bb8384a25bf32ea8104c3d5c5"/>
                    <w:id w:val="472079"/>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2,591,349,377.13</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2．其他权益工具持有者投入资本</w:t>
                    </w:r>
                  </w:p>
                </w:tc>
                <w:sdt>
                  <w:sdtPr>
                    <w:rPr>
                      <w:rFonts w:asciiTheme="minorEastAsia" w:eastAsiaTheme="minorEastAsia" w:hAnsiTheme="minorEastAsia"/>
                      <w:sz w:val="13"/>
                      <w:szCs w:val="13"/>
                    </w:rPr>
                    <w:alias w:val="其他权益工具持有者投入资本导致股本变动金额"/>
                    <w:tag w:val="_GBC_db2e6c63198c4ff598d467ff8d2a728b"/>
                    <w:id w:val="472080"/>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优先股变动金额"/>
                    <w:tag w:val="_GBC_0f73aadbc7be4edda51fb9420c476368"/>
                    <w:id w:val="472081"/>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永续债变动金额"/>
                    <w:tag w:val="_GBC_f4b8cffb94c541e1a11d201673e7109e"/>
                    <w:id w:val="472082"/>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其他权益工具中的其他变动金额"/>
                    <w:tag w:val="_GBC_6ccc492f634f4f4ebbc8ee3c6835c0d8"/>
                    <w:id w:val="472083"/>
                    <w:lock w:val="sdtLocked"/>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资本公积变动金额"/>
                    <w:tag w:val="_GBC_cea104ca3bc34b90a45a018406c5f5a1"/>
                    <w:id w:val="472084"/>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库存股变动金额"/>
                    <w:tag w:val="_GBC_30e62eff0b1e421fb1244e10b5de6da1"/>
                    <w:id w:val="472085"/>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其他综合收益变动金额"/>
                    <w:tag w:val="_GBC_dbbeb1a62ae740ca9539416f4a598639"/>
                    <w:id w:val="472086"/>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专项储备变动金额"/>
                    <w:tag w:val="_GBC_b80f2a194cc847abacd0266a4580e330"/>
                    <w:id w:val="472087"/>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盈余公积变动金额"/>
                    <w:tag w:val="_GBC_2497391e5e0549e787bf0a88006fdfb7"/>
                    <w:id w:val="472088"/>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未分配利润变动金额"/>
                    <w:tag w:val="_GBC_752cd32daa5e4c3ca0cc66aeb0ee6129"/>
                    <w:id w:val="472089"/>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权益工具持有者投入资本导致其他的归属于母公司所有者权益变动金额"/>
                    <w:tag w:val="_GBC_7c529d7d04444af1a5174a0d259c3d26"/>
                    <w:id w:val="472090"/>
                    <w:lock w:val="sdtLocked"/>
                    <w:showingPlcHdr/>
                  </w:sdtPr>
                  <w:sdtContent>
                    <w:tc>
                      <w:tcPr>
                        <w:tcW w:w="1288"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3</w:t>
                    </w:r>
                    <w:r w:rsidRPr="009643A4">
                      <w:rPr>
                        <w:rFonts w:asciiTheme="minorEastAsia" w:eastAsiaTheme="minorEastAsia" w:hAnsiTheme="minorEastAsia"/>
                        <w:sz w:val="13"/>
                        <w:szCs w:val="13"/>
                      </w:rPr>
                      <w:t>．股份支付计入所有者权益的金额</w:t>
                    </w:r>
                  </w:p>
                </w:tc>
                <w:sdt>
                  <w:sdtPr>
                    <w:rPr>
                      <w:rFonts w:asciiTheme="minorEastAsia" w:eastAsiaTheme="minorEastAsia" w:hAnsiTheme="minorEastAsia"/>
                      <w:sz w:val="13"/>
                      <w:szCs w:val="13"/>
                    </w:rPr>
                    <w:alias w:val="股份支付计入所有者权益的金额导致实收资本（或股本）净额变动金额"/>
                    <w:tag w:val="_GBC_13e88d3ca9734111b5b94708dfc7fea3"/>
                    <w:id w:val="472091"/>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507,908,392.00</w:t>
                        </w:r>
                      </w:p>
                    </w:tc>
                  </w:sdtContent>
                </w:sdt>
                <w:sdt>
                  <w:sdtPr>
                    <w:rPr>
                      <w:rFonts w:asciiTheme="minorEastAsia" w:eastAsiaTheme="minorEastAsia" w:hAnsiTheme="minorEastAsia"/>
                      <w:sz w:val="13"/>
                      <w:szCs w:val="13"/>
                    </w:rPr>
                    <w:alias w:val="股份支付计入所有者权益的金额导致其他权益工具中的优先股变动金额"/>
                    <w:tag w:val="_GBC_e0c69319bf5442e8a326094729108247"/>
                    <w:id w:val="472092"/>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其他权益工具中的永续债变动金额"/>
                    <w:tag w:val="_GBC_fd4be5f7ef4041619ed8a443b43f19be"/>
                    <w:id w:val="472093"/>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其他权益工具中的其他变动金额"/>
                    <w:tag w:val="_GBC_5f51b01a48f34a448f69b07157263303"/>
                    <w:id w:val="472094"/>
                    <w:lock w:val="sdtLocked"/>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资本公积变动金额"/>
                    <w:tag w:val="_GBC_8f55de91763b48968c98c68d6a6b97ad"/>
                    <w:id w:val="472095"/>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库存股变动金额"/>
                    <w:tag w:val="_GBC_25ee22dc40f4449b882e61b45b215cba"/>
                    <w:id w:val="472096"/>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其他综合收益变动金额"/>
                    <w:tag w:val="_GBC_f4caf6e7f9ea4a16b64431cb92d7bc8d"/>
                    <w:id w:val="472097"/>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专项储备变动金额"/>
                    <w:tag w:val="_GBC_0f832ddbca34432bbd7140921fda8665"/>
                    <w:id w:val="472098"/>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盈余公积变动金额"/>
                    <w:tag w:val="_GBC_87d8ab21e0d947a0bcd9814dc46e1d38"/>
                    <w:id w:val="472099"/>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未分配利润变动金额"/>
                    <w:tag w:val="_GBC_d6e8139e985f487080734a810228c124"/>
                    <w:id w:val="472100"/>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股份支付计入所有者权益的金额导致股东权益合计变动金额"/>
                    <w:tag w:val="_GBC_e648c639d2e443d8872ca05bd62e5049"/>
                    <w:id w:val="472101"/>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507,908,392.00</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4</w:t>
                    </w:r>
                    <w:r w:rsidRPr="009643A4">
                      <w:rPr>
                        <w:rFonts w:asciiTheme="minorEastAsia" w:eastAsiaTheme="minorEastAsia" w:hAnsiTheme="minorEastAsia"/>
                        <w:sz w:val="13"/>
                        <w:szCs w:val="13"/>
                      </w:rPr>
                      <w:t>．其他</w:t>
                    </w:r>
                  </w:p>
                </w:tc>
                <w:sdt>
                  <w:sdtPr>
                    <w:rPr>
                      <w:rFonts w:asciiTheme="minorEastAsia" w:eastAsiaTheme="minorEastAsia" w:hAnsiTheme="minorEastAsia"/>
                      <w:sz w:val="13"/>
                      <w:szCs w:val="13"/>
                    </w:rPr>
                    <w:alias w:val="其他所有者投入和减少资本导致实收资本（或股本）净额变动金额"/>
                    <w:tag w:val="_GBC_8de4c3081ae8416294ac912bce6c0830"/>
                    <w:id w:val="472102"/>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所有者投入和减少资本导致其他权益工具中的优先股变动金额"/>
                    <w:tag w:val="_GBC_16021aaa4546434fa16e39c0f350c3d0"/>
                    <w:id w:val="472103"/>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所有者投入和减少资本导致其他权益工具中的永续债变动金额"/>
                    <w:tag w:val="_GBC_6225ca3b29ed43a38cc51fd11fe065bb"/>
                    <w:id w:val="472104"/>
                    <w:lock w:val="sdtLocked"/>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其他权益工具中的其他变动金额"/>
                    <w:tag w:val="_GBC_57cb4e57b5154dc0b3227782045524cc"/>
                    <w:id w:val="472105"/>
                    <w:lock w:val="sdtLocked"/>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资本公积变动金额"/>
                    <w:tag w:val="_GBC_ac6ff5b7a65645e9ba3ea19456f5e831"/>
                    <w:id w:val="472106"/>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库存股变动金额"/>
                    <w:tag w:val="_GBC_6b1de4f1886c477db19f0dd0b71ef491"/>
                    <w:id w:val="472107"/>
                    <w:lock w:val="sdtLocked"/>
                  </w:sdtPr>
                  <w:sdtContent>
                    <w:tc>
                      <w:tcPr>
                        <w:tcW w:w="1134"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其他综合收益变动金额"/>
                    <w:tag w:val="_GBC_db63baca807b47a0926aa5f5453f7da8"/>
                    <w:id w:val="472108"/>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专项储备变动金额"/>
                    <w:tag w:val="_GBC_856d720a007a4ad0950db55b82dba1c9"/>
                    <w:id w:val="472109"/>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盈余公积变动金额"/>
                    <w:tag w:val="_GBC_706b6d6feafd42a4840746657c16c76f"/>
                    <w:id w:val="472110"/>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未分配利润变动金额"/>
                    <w:tag w:val="_GBC_fa1eaf01d30e4e64b58806dea4a61bd4"/>
                    <w:id w:val="472111"/>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p>
                    </w:tc>
                  </w:sdtContent>
                </w:sdt>
                <w:sdt>
                  <w:sdtPr>
                    <w:rPr>
                      <w:rFonts w:asciiTheme="minorEastAsia" w:eastAsiaTheme="minorEastAsia" w:hAnsiTheme="minorEastAsia"/>
                      <w:sz w:val="13"/>
                      <w:szCs w:val="13"/>
                    </w:rPr>
                    <w:alias w:val="其他所有者投入和减少资本导致股东权益合计变动金额"/>
                    <w:tag w:val="_GBC_d7b7366931784e60ae41d317bd24645a"/>
                    <w:id w:val="472112"/>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w:t>
                    </w:r>
                    <w:r w:rsidRPr="009643A4">
                      <w:rPr>
                        <w:rFonts w:asciiTheme="minorEastAsia" w:eastAsiaTheme="minorEastAsia" w:hAnsiTheme="minorEastAsia" w:hint="eastAsia"/>
                        <w:sz w:val="13"/>
                        <w:szCs w:val="13"/>
                      </w:rPr>
                      <w:t>三</w:t>
                    </w:r>
                    <w:r w:rsidRPr="009643A4">
                      <w:rPr>
                        <w:rFonts w:asciiTheme="minorEastAsia" w:eastAsiaTheme="minorEastAsia" w:hAnsiTheme="minorEastAsia"/>
                        <w:sz w:val="13"/>
                        <w:szCs w:val="13"/>
                      </w:rPr>
                      <w:t>）利润分配</w:t>
                    </w:r>
                  </w:p>
                </w:tc>
                <w:sdt>
                  <w:sdtPr>
                    <w:rPr>
                      <w:rFonts w:asciiTheme="minorEastAsia" w:eastAsiaTheme="minorEastAsia" w:hAnsiTheme="minorEastAsia"/>
                      <w:sz w:val="13"/>
                      <w:szCs w:val="13"/>
                    </w:rPr>
                    <w:alias w:val="利润分配导致实收资本（或股本）净额变动金额"/>
                    <w:tag w:val="_GBC_b3dec4838d0d45e59662e83d7f4be2f3"/>
                    <w:id w:val="472113"/>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其他权益工具中的优先股变动金额"/>
                    <w:tag w:val="_GBC_27e8d048a5e04acdba976f1e9ed0b06c"/>
                    <w:id w:val="472114"/>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其他权益工具中的永续债变动金额"/>
                    <w:tag w:val="_GBC_309ba0d4e04643cba98c51da86266d57"/>
                    <w:id w:val="472115"/>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其他权益工具中的其他变动金额"/>
                    <w:tag w:val="_GBC_d5f2ccc4648f4748ac123d6dd319d2ef"/>
                    <w:id w:val="472116"/>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资本公积变动金额"/>
                    <w:tag w:val="_GBC_a091e435665a4018a1f2d3b1759a956d"/>
                    <w:id w:val="472117"/>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库存股变动金额"/>
                    <w:tag w:val="_GBC_355f544855b84d9f8681ce0efeb3496d"/>
                    <w:id w:val="472118"/>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其他综合收益变动金额"/>
                    <w:tag w:val="_GBC_879af85f06e84e2f83c32eab9ff1868b"/>
                    <w:id w:val="472119"/>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专项储备变动金额"/>
                    <w:tag w:val="_GBC_1be8be4848d542d6b740d08536a93580"/>
                    <w:id w:val="472120"/>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盈余公积变动金额"/>
                    <w:tag w:val="_GBC_3a277de32a8b42aab02e1466554d9815"/>
                    <w:id w:val="472121"/>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未分配利润变动金额"/>
                    <w:tag w:val="_GBC_756ee51c1ffc491b85c79911a3e21c21"/>
                    <w:id w:val="472122"/>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股东权益合计变动金额"/>
                    <w:tag w:val="_GBC_6b560be59d484909b6fe65ca4f320e44"/>
                    <w:id w:val="472123"/>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1．提取盈余公积</w:t>
                    </w:r>
                  </w:p>
                </w:tc>
                <w:sdt>
                  <w:sdtPr>
                    <w:rPr>
                      <w:rFonts w:asciiTheme="minorEastAsia" w:eastAsiaTheme="minorEastAsia" w:hAnsiTheme="minorEastAsia"/>
                      <w:sz w:val="13"/>
                      <w:szCs w:val="13"/>
                    </w:rPr>
                    <w:alias w:val="提取盈余公积导致实收资本（或股本）净额变动金额"/>
                    <w:tag w:val="_GBC_d00418300d434fc8ac4f54286efeaa9d"/>
                    <w:id w:val="472124"/>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其他权益工具中的优先股变动金额"/>
                    <w:tag w:val="_GBC_c490b11283284696abfb5e40fba82b06"/>
                    <w:id w:val="472125"/>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其他权益工具中的永续债变动金额"/>
                    <w:tag w:val="_GBC_76d3ec3ae37d4e7baa4f66c0f8d869de"/>
                    <w:id w:val="472126"/>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其他权益工具中的其他变动金额"/>
                    <w:tag w:val="_GBC_2c12403ef95e4e0480b2732ab03db5f3"/>
                    <w:id w:val="472127"/>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资本公积变动金额"/>
                    <w:tag w:val="_GBC_66a224a339054c769eeb0ae395093be1"/>
                    <w:id w:val="472128"/>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库存股变动金额"/>
                    <w:tag w:val="_GBC_73f662342d364f76adaf59b929e9c790"/>
                    <w:id w:val="472129"/>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其他综合收益变动金额"/>
                    <w:tag w:val="_GBC_539525015f84464f8ae65b0927bdc09e"/>
                    <w:id w:val="472130"/>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专项储备变动金额"/>
                    <w:tag w:val="_GBC_a85cec3447524a5eb736238919a234b9"/>
                    <w:id w:val="472131"/>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盈余公积变动金额"/>
                    <w:tag w:val="_GBC_ed6a2f0b1fdc4f6c850d5d28768ad0ab"/>
                    <w:id w:val="472132"/>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未分配利润变动金额"/>
                    <w:tag w:val="_GBC_ad0ea31bff6949de9c5725355d70b538"/>
                    <w:id w:val="472133"/>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股东权益合计变动金额"/>
                    <w:tag w:val="_GBC_83b970b6ec6d4bbdb12be4db9f31de55"/>
                    <w:id w:val="472134"/>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2</w:t>
                    </w:r>
                    <w:r w:rsidRPr="009643A4">
                      <w:rPr>
                        <w:rFonts w:asciiTheme="minorEastAsia" w:eastAsiaTheme="minorEastAsia" w:hAnsiTheme="minorEastAsia"/>
                        <w:sz w:val="13"/>
                        <w:szCs w:val="13"/>
                      </w:rPr>
                      <w:t>．对所有者（或股东）的分配</w:t>
                    </w:r>
                  </w:p>
                </w:tc>
                <w:sdt>
                  <w:sdtPr>
                    <w:rPr>
                      <w:rFonts w:asciiTheme="minorEastAsia" w:eastAsiaTheme="minorEastAsia" w:hAnsiTheme="minorEastAsia"/>
                      <w:sz w:val="13"/>
                      <w:szCs w:val="13"/>
                    </w:rPr>
                    <w:alias w:val="对所有者（或股东）的分配导致实收资本（或股本）净额变动金额"/>
                    <w:tag w:val="_GBC_6ff71f05e0a04570bba0291097d6a348"/>
                    <w:id w:val="472135"/>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其他权益工具中的优先股变动金额"/>
                    <w:tag w:val="_GBC_88491f4f7bbc45a68487f487c1580719"/>
                    <w:id w:val="472136"/>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其他权益工具中的永续债变动金额"/>
                    <w:tag w:val="_GBC_fe252b087aba47f8b6823f79de0aa1e5"/>
                    <w:id w:val="472137"/>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其他权益工具中的其他变动金额"/>
                    <w:tag w:val="_GBC_84e37dca0ebc4c04a528936f22e4ffef"/>
                    <w:id w:val="472138"/>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资本公积变动金额"/>
                    <w:tag w:val="_GBC_d2abcf8648eb4be8a48565dd8826e54f"/>
                    <w:id w:val="472139"/>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库存股变动金额"/>
                    <w:tag w:val="_GBC_bb538576a4034794ae9af755f61dc378"/>
                    <w:id w:val="472140"/>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其他综合收益变动金额"/>
                    <w:tag w:val="_GBC_6c2fc0509c9a4c8bba4d45c402107f69"/>
                    <w:id w:val="472141"/>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专项储备变动金额"/>
                    <w:tag w:val="_GBC_10ab62d9d1ad43de80b8053fedf9f886"/>
                    <w:id w:val="472142"/>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盈余公积变动金额"/>
                    <w:tag w:val="_GBC_64d83b5da97c44d295979033ec903022"/>
                    <w:id w:val="472143"/>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未分配利润变动金额"/>
                    <w:tag w:val="_GBC_be40b1266f36484785ccdeee2f90491e"/>
                    <w:id w:val="472144"/>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股东权益合计变动金额"/>
                    <w:tag w:val="_GBC_951ce1090dc046f3a8bc74e1f7f5a256"/>
                    <w:id w:val="472145"/>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3</w:t>
                    </w:r>
                    <w:r w:rsidRPr="009643A4">
                      <w:rPr>
                        <w:rFonts w:asciiTheme="minorEastAsia" w:eastAsiaTheme="minorEastAsia" w:hAnsiTheme="minorEastAsia"/>
                        <w:sz w:val="13"/>
                        <w:szCs w:val="13"/>
                      </w:rPr>
                      <w:t>．其他</w:t>
                    </w:r>
                  </w:p>
                </w:tc>
                <w:sdt>
                  <w:sdtPr>
                    <w:rPr>
                      <w:rFonts w:asciiTheme="minorEastAsia" w:eastAsiaTheme="minorEastAsia" w:hAnsiTheme="minorEastAsia"/>
                      <w:sz w:val="13"/>
                      <w:szCs w:val="13"/>
                    </w:rPr>
                    <w:alias w:val="其他利润分配导致实收资本（或股本）净额变动金额"/>
                    <w:tag w:val="_GBC_3e01fe300a2e4c24aeef90a043dc32b7"/>
                    <w:id w:val="472146"/>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其他权益工具中的优先股变动金额"/>
                    <w:tag w:val="_GBC_ef4ce1cda28d404aa0c77c56b2085f5b"/>
                    <w:id w:val="472147"/>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其他权益工具中的永续债变动金额"/>
                    <w:tag w:val="_GBC_2a9e9dcbcdda433781af632ad90bfe3a"/>
                    <w:id w:val="472148"/>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其他权益工具中的其他变动金额"/>
                    <w:tag w:val="_GBC_c45f53c44c7543f5a3b1c7fe5bb67e95"/>
                    <w:id w:val="472149"/>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资本公积变动金额"/>
                    <w:tag w:val="_GBC_6c2c7f13c6a64cc5b481245467624ee2"/>
                    <w:id w:val="472150"/>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库存股变动金额"/>
                    <w:tag w:val="_GBC_9d4870401311475293698824f2b1ef4d"/>
                    <w:id w:val="472151"/>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其他综合收益变动金额"/>
                    <w:tag w:val="_GBC_a0d83ef1380146458c47436a17e2c254"/>
                    <w:id w:val="472152"/>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专项储备变动金额"/>
                    <w:tag w:val="_GBC_1ae94cbeddb1447e9380d3f1410dde8a"/>
                    <w:id w:val="472153"/>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盈余公积变动金额"/>
                    <w:tag w:val="_GBC_85e3b63213a148d09ff302a71258b2d5"/>
                    <w:id w:val="472154"/>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未分配利润变动金额"/>
                    <w:tag w:val="_GBC_21572ccd652344798020d51f7197b440"/>
                    <w:id w:val="472155"/>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股东权益合计变动金额"/>
                    <w:tag w:val="_GBC_22aff950704d4da1bf0b841e4b7b3930"/>
                    <w:id w:val="472156"/>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w:t>
                    </w:r>
                    <w:r w:rsidRPr="009643A4">
                      <w:rPr>
                        <w:rFonts w:asciiTheme="minorEastAsia" w:eastAsiaTheme="minorEastAsia" w:hAnsiTheme="minorEastAsia" w:hint="eastAsia"/>
                        <w:sz w:val="13"/>
                        <w:szCs w:val="13"/>
                      </w:rPr>
                      <w:t>四</w:t>
                    </w:r>
                    <w:r w:rsidRPr="009643A4">
                      <w:rPr>
                        <w:rFonts w:asciiTheme="minorEastAsia" w:eastAsiaTheme="minorEastAsia" w:hAnsiTheme="minorEastAsia"/>
                        <w:sz w:val="13"/>
                        <w:szCs w:val="13"/>
                      </w:rPr>
                      <w:t>）所有者权益内部结转</w:t>
                    </w:r>
                  </w:p>
                </w:tc>
                <w:sdt>
                  <w:sdtPr>
                    <w:rPr>
                      <w:rFonts w:asciiTheme="minorEastAsia" w:eastAsiaTheme="minorEastAsia" w:hAnsiTheme="minorEastAsia"/>
                      <w:sz w:val="13"/>
                      <w:szCs w:val="13"/>
                    </w:rPr>
                    <w:alias w:val="所有者权益内部结转导致实收资本（或股本）净额变动金额"/>
                    <w:tag w:val="_GBC_c19e43212fe641aaa5ce1baa033a01ef"/>
                    <w:id w:val="472157"/>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其他权益工具中的优先股变动金额"/>
                    <w:tag w:val="_GBC_ad7e6b309c714cea89525498a8cf176a"/>
                    <w:id w:val="472158"/>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其他权益工具中的永续债变动金额"/>
                    <w:tag w:val="_GBC_e5aeeafa2b6b4bc79001068eaaad923a"/>
                    <w:id w:val="472159"/>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其他权益工具中的其他变动金额"/>
                    <w:tag w:val="_GBC_7eda8b0582a54300a3c2b6c2a88c41c5"/>
                    <w:id w:val="472160"/>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资本公积变动金额"/>
                    <w:tag w:val="_GBC_4155dd20e2ca45e49212e809929c8a2f"/>
                    <w:id w:val="472161"/>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库存股变动金额"/>
                    <w:tag w:val="_GBC_4299920f98cf4a5c9df49ab490ad1df4"/>
                    <w:id w:val="472162"/>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其他综合收益变动金额"/>
                    <w:tag w:val="_GBC_87e7e393829b46f8861c0351ce1450e7"/>
                    <w:id w:val="472163"/>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专项储备变动金额"/>
                    <w:tag w:val="_GBC_02f9ec755eb74b5a9463d7056719b3cf"/>
                    <w:id w:val="472164"/>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盈余公积变动金额"/>
                    <w:tag w:val="_GBC_4d1c0a6264fc47de979a0253aebee62d"/>
                    <w:id w:val="472165"/>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未分配利润变动金额"/>
                    <w:tag w:val="_GBC_bb6a2259f3cb4519a2b61bbca551d5b6"/>
                    <w:id w:val="472166"/>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股东权益合计变动金额"/>
                    <w:tag w:val="_GBC_cf343c3c4abc44eabdb57be2a6e08c0d"/>
                    <w:id w:val="472167"/>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1．资本公积转增资本（或股本）</w:t>
                    </w:r>
                  </w:p>
                </w:tc>
                <w:sdt>
                  <w:sdtPr>
                    <w:rPr>
                      <w:rFonts w:asciiTheme="minorEastAsia" w:eastAsiaTheme="minorEastAsia" w:hAnsiTheme="minorEastAsia"/>
                      <w:sz w:val="13"/>
                      <w:szCs w:val="13"/>
                    </w:rPr>
                    <w:alias w:val="资本公积转增资本（或股本）导致实收资本（或股本）净额变动金额"/>
                    <w:tag w:val="_GBC_ff2032f5c0f8437594aab00a739dec9b"/>
                    <w:id w:val="472168"/>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其他权益工具中的优先股变动金额"/>
                    <w:tag w:val="_GBC_b663e2a93bba42129bcc683949a06caa"/>
                    <w:id w:val="472169"/>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其他权益工具中的永续债变动金额"/>
                    <w:tag w:val="_GBC_0532ce73a9f04b13804de1b6dcfe0b60"/>
                    <w:id w:val="472170"/>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其他权益工具中的其他变动金额"/>
                    <w:tag w:val="_GBC_683eb153c9814909871dbd1eedf8d41a"/>
                    <w:id w:val="472171"/>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资本公积变动金额"/>
                    <w:tag w:val="_GBC_512c1661e0ee4c04b3059e0e9d3521fd"/>
                    <w:id w:val="472172"/>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库存股变动金额"/>
                    <w:tag w:val="_GBC_56b9bd3e34de481ca1927b7a1374c4b4"/>
                    <w:id w:val="472173"/>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其他综合收益变动金额"/>
                    <w:tag w:val="_GBC_f2bd9f769c11472983c39350da993a59"/>
                    <w:id w:val="472174"/>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专项储备变动金额"/>
                    <w:tag w:val="_GBC_8e1365ef7f33455c9fce1f73d50a966b"/>
                    <w:id w:val="472175"/>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盈余公积变动金额"/>
                    <w:tag w:val="_GBC_db36c3dc9c91416db3ed552bbeefe0f8"/>
                    <w:id w:val="472176"/>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未分配利润变动金额"/>
                    <w:tag w:val="_GBC_851b6084e58c47159316442ffef68cda"/>
                    <w:id w:val="472177"/>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股东权益合计变动金额"/>
                    <w:tag w:val="_GBC_9f9c7b4f316f4d1d93d44cb704ff3614"/>
                    <w:id w:val="472178"/>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2．盈余公积转增资本（或股本）</w:t>
                    </w:r>
                  </w:p>
                </w:tc>
                <w:sdt>
                  <w:sdtPr>
                    <w:rPr>
                      <w:rFonts w:asciiTheme="minorEastAsia" w:eastAsiaTheme="minorEastAsia" w:hAnsiTheme="minorEastAsia"/>
                      <w:sz w:val="13"/>
                      <w:szCs w:val="13"/>
                    </w:rPr>
                    <w:alias w:val="盈余公积转增资本（或股本）导致实收资本（或股本）净额变动金额"/>
                    <w:tag w:val="_GBC_05ab8ccf2c394d1dadb702953165e117"/>
                    <w:id w:val="472179"/>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其他权益工具中的优先股变动金额"/>
                    <w:tag w:val="_GBC_1599aa327e2e469184808757ae9d5363"/>
                    <w:id w:val="472180"/>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其他权益工具中的永续债变动金额"/>
                    <w:tag w:val="_GBC_0b0b887a4d9b45799cdcfdda5151e824"/>
                    <w:id w:val="472181"/>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其他权益工具中的其他变动金额"/>
                    <w:tag w:val="_GBC_fd6e54ce70a6480faf3577cafa2cb680"/>
                    <w:id w:val="472182"/>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资本公积变动金额"/>
                    <w:tag w:val="_GBC_111e2a1c41ea41e280a2bbd959cb78c2"/>
                    <w:id w:val="472183"/>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库存股变动金额"/>
                    <w:tag w:val="_GBC_c541b52a6ef94c77b6884a0690668973"/>
                    <w:id w:val="472184"/>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其他综合收益变动金额"/>
                    <w:tag w:val="_GBC_fb77f866025049d49865d83252cba772"/>
                    <w:id w:val="472185"/>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专项储备变动金额"/>
                    <w:tag w:val="_GBC_80137c95f5154ac095a65742722aab10"/>
                    <w:id w:val="472186"/>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盈余公积变动金额"/>
                    <w:tag w:val="_GBC_c1811c40ab524dfd99896dffe731abbe"/>
                    <w:id w:val="472187"/>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未分配利润变动金额"/>
                    <w:tag w:val="_GBC_18bd8d1a97aa468ea84c78ad3758f4b2"/>
                    <w:id w:val="472188"/>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股东权益合计变动金额"/>
                    <w:tag w:val="_GBC_10fac68afeae4344b1122b6eb6fdc261"/>
                    <w:id w:val="472189"/>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3．盈余公积弥补亏损</w:t>
                    </w:r>
                  </w:p>
                </w:tc>
                <w:sdt>
                  <w:sdtPr>
                    <w:rPr>
                      <w:rFonts w:asciiTheme="minorEastAsia" w:eastAsiaTheme="minorEastAsia" w:hAnsiTheme="minorEastAsia"/>
                      <w:sz w:val="13"/>
                      <w:szCs w:val="13"/>
                    </w:rPr>
                    <w:alias w:val="盈余公积弥补亏损导致实收资本（或股本）净额变动金额"/>
                    <w:tag w:val="_GBC_18d362dcac4f4e8680212bd69a387898"/>
                    <w:id w:val="472190"/>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其他权益工具中的优先股变动金额"/>
                    <w:tag w:val="_GBC_91f84f69db1a436598feae098c27b167"/>
                    <w:id w:val="472191"/>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其他权益工具中的永续债变动金额"/>
                    <w:tag w:val="_GBC_1da5f07118754afb887062b350e8bf17"/>
                    <w:id w:val="472192"/>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其他权益工具中的其他变动金额"/>
                    <w:tag w:val="_GBC_9103e5bc206845aa8dbd0508d576934b"/>
                    <w:id w:val="472193"/>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资本公积变动金额"/>
                    <w:tag w:val="_GBC_211def2a622f41df96c1460f441ee473"/>
                    <w:id w:val="472194"/>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库存股变动金额"/>
                    <w:tag w:val="_GBC_1a310500ada741aa9110add528620e65"/>
                    <w:id w:val="472195"/>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其他综合收益变动金额"/>
                    <w:tag w:val="_GBC_eb2121c30b6742faae747a0b865fba0b"/>
                    <w:id w:val="472196"/>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专项储备变动金额"/>
                    <w:tag w:val="_GBC_74979640a08144068199b6dd9337bf3b"/>
                    <w:id w:val="472197"/>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盈余公积变动金额"/>
                    <w:tag w:val="_GBC_0a2a3ee7c0424d4f957505213262cb48"/>
                    <w:id w:val="472198"/>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未分配利润变动金额"/>
                    <w:tag w:val="_GBC_0d39f35742c247b2b8eb0f5c31b2cec2"/>
                    <w:id w:val="472199"/>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股东权益合计变动金额"/>
                    <w:tag w:val="_GBC_5626953eef0c4a448b1b825870aface8"/>
                    <w:id w:val="472200"/>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4．其他</w:t>
                    </w:r>
                  </w:p>
                </w:tc>
                <w:sdt>
                  <w:sdtPr>
                    <w:rPr>
                      <w:rFonts w:asciiTheme="minorEastAsia" w:eastAsiaTheme="minorEastAsia" w:hAnsiTheme="minorEastAsia"/>
                      <w:sz w:val="13"/>
                      <w:szCs w:val="13"/>
                    </w:rPr>
                    <w:alias w:val="其他所有者权益内部结转导致实收资本（或股本）净额变动金额"/>
                    <w:tag w:val="_GBC_bbd9ec5f220e48728b91f2c6c19e6689"/>
                    <w:id w:val="472201"/>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权益工具中的优先股变动金额"/>
                    <w:tag w:val="_GBC_398493ebf9544ef7b6811448d08409c9"/>
                    <w:id w:val="472202"/>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权益工具中的永续债变动金额"/>
                    <w:tag w:val="_GBC_25cb5a8df6b24507a9954084ff8cc793"/>
                    <w:id w:val="472203"/>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权益工具中的其他变动金额"/>
                    <w:tag w:val="_GBC_fa28a6981d9547ec8e8b409b9f14fa8e"/>
                    <w:id w:val="472204"/>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资本公积变动金额"/>
                    <w:tag w:val="_GBC_f36a05a8f932420a904adb2e17063830"/>
                    <w:id w:val="472205"/>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库存股变动金额"/>
                    <w:tag w:val="_GBC_0910f4c01cac4233a626207a7359e736"/>
                    <w:id w:val="472206"/>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综合收益变动金额"/>
                    <w:tag w:val="_GBC_78106e45032a4826865586584c3ee88a"/>
                    <w:id w:val="472207"/>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专项储备变动金额"/>
                    <w:tag w:val="_GBC_776cad4ab17e45cab75580ab97a8048e"/>
                    <w:id w:val="472208"/>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盈余公积变动金额"/>
                    <w:tag w:val="_GBC_d8907f585264468ca81449a2aa0b5cf5"/>
                    <w:id w:val="472209"/>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未分配利润变动金额"/>
                    <w:tag w:val="_GBC_3ebfcf1081464f7c8d1f2e6cadfeb5d8"/>
                    <w:id w:val="472210"/>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股东权益合计变动金额"/>
                    <w:tag w:val="_GBC_502a9b0eafeb41ea801a48f982784fd9"/>
                    <w:id w:val="472211"/>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vAlign w:val="center"/>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（五）专项储备</w:t>
                    </w:r>
                  </w:p>
                </w:tc>
                <w:sdt>
                  <w:sdtPr>
                    <w:rPr>
                      <w:rFonts w:asciiTheme="minorEastAsia" w:eastAsiaTheme="minorEastAsia" w:hAnsiTheme="minorEastAsia"/>
                      <w:sz w:val="13"/>
                      <w:szCs w:val="13"/>
                    </w:rPr>
                    <w:alias w:val="专项储备导致实收资本（或股本）净额变动金额"/>
                    <w:tag w:val="_GBC_16423acb42694b0695a2b2cafbbef02a"/>
                    <w:id w:val="472212"/>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权益工具中的优先股变动金额"/>
                    <w:tag w:val="_GBC_60b0f5bee3f44e29beb8767aaf542091"/>
                    <w:id w:val="472213"/>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权益工具中的永续债变动金额"/>
                    <w:tag w:val="_GBC_f31181741e8e4e219c8b9691143ef81a"/>
                    <w:id w:val="472214"/>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权益工具中的其他变动金额"/>
                    <w:tag w:val="_GBC_08adf9ba44254d4d87885db813405685"/>
                    <w:id w:val="472215"/>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资本公积变动金额"/>
                    <w:tag w:val="_GBC_3b000383778d4171b7d53dc7b1047036"/>
                    <w:id w:val="472216"/>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库存股变动金额"/>
                    <w:tag w:val="_GBC_0209c77ced654f8589e1c43c49062e08"/>
                    <w:id w:val="472217"/>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综合收益变动金额"/>
                    <w:tag w:val="_GBC_c0351e15d055493ea8e603a4ff5ef594"/>
                    <w:id w:val="472218"/>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专项储备变动金额"/>
                    <w:tag w:val="_GBC_fc574a847bc041af8f2298715be5a0fc"/>
                    <w:id w:val="472219"/>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盈余公积变动金额"/>
                    <w:tag w:val="_GBC_a43bf81f3d4c446b9e25984a0b46d0d5"/>
                    <w:id w:val="472220"/>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未分配利润变动金额"/>
                    <w:tag w:val="_GBC_964a0481c188400891441b6e98e63b81"/>
                    <w:id w:val="472221"/>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股东权益合计变动金额"/>
                    <w:tag w:val="_GBC_6c058e4ea0bd48a1a046d188fdffedce"/>
                    <w:id w:val="472222"/>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vAlign w:val="center"/>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1．本期提取</w:t>
                    </w:r>
                  </w:p>
                </w:tc>
                <w:sdt>
                  <w:sdtPr>
                    <w:rPr>
                      <w:rFonts w:asciiTheme="minorEastAsia" w:eastAsiaTheme="minorEastAsia" w:hAnsiTheme="minorEastAsia"/>
                      <w:sz w:val="13"/>
                      <w:szCs w:val="13"/>
                    </w:rPr>
                    <w:alias w:val="提取导致实收资本（或股本）净额变动金额"/>
                    <w:tag w:val="_GBC_d42b1b7466004cff9b9894673ba32ec4"/>
                    <w:id w:val="472223"/>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权益工具中的优先股变动金额"/>
                    <w:tag w:val="_GBC_af3e9a3f720943edba9d52561c530a2e"/>
                    <w:id w:val="472224"/>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权益工具中的永续债变动金额"/>
                    <w:tag w:val="_GBC_574f241d49014f96befc74c64cabae90"/>
                    <w:id w:val="472225"/>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权益工具中的其他变动金额"/>
                    <w:tag w:val="_GBC_a497914c83154d6db512aff70aa71d10"/>
                    <w:id w:val="472226"/>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资本公积变动金额"/>
                    <w:tag w:val="_GBC_5bfa1dfd49ba4c7889062ebbce0f984d"/>
                    <w:id w:val="472227"/>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库存股变动金额"/>
                    <w:tag w:val="_GBC_8c60b1e530fc4237b0fd1df115cc1953"/>
                    <w:id w:val="472228"/>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综合收益变动金额"/>
                    <w:tag w:val="_GBC_b454a79c4ad041f9b38f5cb31fb02846"/>
                    <w:id w:val="472229"/>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专项储备变动金额"/>
                    <w:tag w:val="_GBC_1265224a3ae24f2ba7f55a42e26a768e"/>
                    <w:id w:val="472230"/>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盈余公积变动金额"/>
                    <w:tag w:val="_GBC_b26e4b07d5b44ae993d34be707e070de"/>
                    <w:id w:val="472231"/>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未分配利润变动金额"/>
                    <w:tag w:val="_GBC_2af5bf5741af44a7b0eab574cc274132"/>
                    <w:id w:val="472232"/>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股东权益合计变动金额"/>
                    <w:tag w:val="_GBC_989b4dbe92064a3f815763b785f59124"/>
                    <w:id w:val="472233"/>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vAlign w:val="center"/>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2．本期使用</w:t>
                    </w:r>
                  </w:p>
                </w:tc>
                <w:sdt>
                  <w:sdtPr>
                    <w:rPr>
                      <w:rFonts w:asciiTheme="minorEastAsia" w:eastAsiaTheme="minorEastAsia" w:hAnsiTheme="minorEastAsia"/>
                      <w:sz w:val="13"/>
                      <w:szCs w:val="13"/>
                    </w:rPr>
                    <w:alias w:val="使用导致实收资本（或股本）净额变动金额"/>
                    <w:tag w:val="_GBC_07921bde4543446eb49d7816aa9085f8"/>
                    <w:id w:val="472234"/>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权益工具中的优先股变动金额"/>
                    <w:tag w:val="_GBC_0899fc749554452f92eb05b272792215"/>
                    <w:id w:val="472235"/>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权益工具中的永续债变动金额"/>
                    <w:tag w:val="_GBC_75a5cd845c8e42ac83faa919751a97d7"/>
                    <w:id w:val="472236"/>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权益工具中的其他变动金额"/>
                    <w:tag w:val="_GBC_5478bfe0a4e8437a85a33dbdd0e83955"/>
                    <w:id w:val="472237"/>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资本公积变动金额"/>
                    <w:tag w:val="_GBC_ee1beb58d4f743589e4cc6fe1de4857f"/>
                    <w:id w:val="472238"/>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库存股变动金额"/>
                    <w:tag w:val="_GBC_79fd122f2bdc4bddb02d63a63664b1ef"/>
                    <w:id w:val="472239"/>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综合收益变动金额"/>
                    <w:tag w:val="_GBC_515312e8f58d46fcb141a33ef470ffc7"/>
                    <w:id w:val="472240"/>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专项储备变动金额"/>
                    <w:tag w:val="_GBC_fb8f6dedd4dd4b1db6adc45ddf431787"/>
                    <w:id w:val="472241"/>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盈余公积变动金额"/>
                    <w:tag w:val="_GBC_f0077688fbde4b90b023fa92155c9ee4"/>
                    <w:id w:val="472242"/>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未分配利润变动金额"/>
                    <w:tag w:val="_GBC_d78855aa0d374cce9bfcebd9d8606bac"/>
                    <w:id w:val="472243"/>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股东权益合计变动金额"/>
                    <w:tag w:val="_GBC_3e32d12c40e742948d631aa8f7778789"/>
                    <w:id w:val="472244"/>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hint="eastAsia"/>
                        <w:sz w:val="13"/>
                        <w:szCs w:val="13"/>
                      </w:rPr>
                      <w:t>（六）其他</w:t>
                    </w:r>
                  </w:p>
                </w:tc>
                <w:sdt>
                  <w:sdtPr>
                    <w:rPr>
                      <w:rFonts w:asciiTheme="minorEastAsia" w:eastAsiaTheme="minorEastAsia" w:hAnsiTheme="minorEastAsia"/>
                      <w:sz w:val="13"/>
                      <w:szCs w:val="13"/>
                    </w:rPr>
                    <w:alias w:val="其他导致实收资本（或股本）净额变动金额"/>
                    <w:tag w:val="_GBC_71a27117a2ae4eba9f1467134211f92b"/>
                    <w:id w:val="472245"/>
                    <w:lock w:val="sdtLocked"/>
                    <w:showingPlcHdr/>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其他权益工具中的优先股变动金额"/>
                    <w:tag w:val="_GBC_cdae179ccd124b27a2863808a4ab6b53"/>
                    <w:id w:val="472246"/>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其他权益工具中的永续债变动金额"/>
                    <w:tag w:val="_GBC_db2da6802d9c4534bd4a125a4a2b8a6e"/>
                    <w:id w:val="472247"/>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其他权益工具中的其他变动金额"/>
                    <w:tag w:val="_GBC_c632a3243e4941b48477298ae28e0975"/>
                    <w:id w:val="472248"/>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资本公积变动金额"/>
                    <w:tag w:val="_GBC_af9fea912b3242869b1e3170aede5d07"/>
                    <w:id w:val="472249"/>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库存股变动金额"/>
                    <w:tag w:val="_GBC_07493c16ad40469593169c9f0d17f41d"/>
                    <w:id w:val="472250"/>
                    <w:lock w:val="sdtLocked"/>
                    <w:showingPlcHdr/>
                  </w:sdtPr>
                  <w:sdtContent>
                    <w:tc>
                      <w:tcPr>
                        <w:tcW w:w="1134"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其他综合收益变动金额"/>
                    <w:tag w:val="_GBC_77a0dba7bd3f4de6b5a9a804c3a55173"/>
                    <w:id w:val="472251"/>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专项储备变动金额"/>
                    <w:tag w:val="_GBC_bf060dfc588a48949fa9fdd4b1978a2c"/>
                    <w:id w:val="472252"/>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盈余公积变动金额"/>
                    <w:tag w:val="_GBC_272be9a209e44c10b11e86a90487a9e1"/>
                    <w:id w:val="472253"/>
                    <w:lock w:val="sdtLocked"/>
                    <w:showingPlcHdr/>
                  </w:sdtPr>
                  <w:sdtContent>
                    <w:tc>
                      <w:tcPr>
                        <w:tcW w:w="1275"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未分配利润变动金额"/>
                    <w:tag w:val="_GBC_a7e13d85a61840a8ac4aedcdd3303cdd"/>
                    <w:id w:val="472254"/>
                    <w:lock w:val="sdtLocked"/>
                    <w:showingPlcHdr/>
                  </w:sdtPr>
                  <w:sdtContent>
                    <w:tc>
                      <w:tcPr>
                        <w:tcW w:w="1276"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股东权益合计变动金额"/>
                    <w:tag w:val="_GBC_1115ce83c5b54592aadda82104dd1cd7"/>
                    <w:id w:val="472255"/>
                    <w:lock w:val="sdtLocked"/>
                    <w:showingPlcHdr/>
                  </w:sdtPr>
                  <w:sdtContent>
                    <w:tc>
                      <w:tcPr>
                        <w:tcW w:w="1288" w:type="dxa"/>
                      </w:tcPr>
                      <w:p w:rsidR="009643A4" w:rsidRPr="009643A4" w:rsidRDefault="009643A4" w:rsidP="00FA5143">
                        <w:pPr>
                          <w:jc w:val="right"/>
                          <w:rPr>
                            <w:rFonts w:asciiTheme="minorEastAsia" w:eastAsiaTheme="minorEastAsia" w:hAnsiTheme="minorEastAsia"/>
                            <w:color w:val="008000"/>
                            <w:sz w:val="13"/>
                            <w:szCs w:val="13"/>
                          </w:rPr>
                        </w:pPr>
                        <w:r w:rsidRPr="009643A4">
                          <w:rPr>
                            <w:rFonts w:asciiTheme="minorEastAsia" w:eastAsiaTheme="minorEastAsia" w:hAnsiTheme="minorEastAsia" w:hint="eastAsia"/>
                            <w:color w:val="333399"/>
                            <w:sz w:val="13"/>
                            <w:szCs w:val="13"/>
                          </w:rPr>
                          <w:t xml:space="preserve">　</w:t>
                        </w:r>
                      </w:p>
                    </w:tc>
                  </w:sdtContent>
                </w:sdt>
              </w:tr>
              <w:tr w:rsidR="009643A4" w:rsidRPr="009643A4" w:rsidTr="009643A4">
                <w:trPr>
                  <w:trHeight w:val="20"/>
                </w:trPr>
                <w:tc>
                  <w:tcPr>
                    <w:tcW w:w="2552" w:type="dxa"/>
                  </w:tcPr>
                  <w:p w:rsidR="009643A4" w:rsidRPr="009643A4" w:rsidRDefault="009643A4" w:rsidP="00FA5143">
                    <w:pPr>
                      <w:rPr>
                        <w:rFonts w:asciiTheme="minorEastAsia" w:eastAsiaTheme="minorEastAsia" w:hAnsiTheme="minorEastAsia"/>
                        <w:sz w:val="13"/>
                        <w:szCs w:val="13"/>
                      </w:rPr>
                    </w:pPr>
                    <w:r w:rsidRPr="009643A4">
                      <w:rPr>
                        <w:rFonts w:asciiTheme="minorEastAsia" w:eastAsiaTheme="minorEastAsia" w:hAnsiTheme="minorEastAsia"/>
                        <w:sz w:val="13"/>
                        <w:szCs w:val="13"/>
                      </w:rPr>
                      <w:t>四、本期期末余额</w:t>
                    </w:r>
                  </w:p>
                </w:tc>
                <w:sdt>
                  <w:sdtPr>
                    <w:rPr>
                      <w:rFonts w:asciiTheme="minorEastAsia" w:eastAsiaTheme="minorEastAsia" w:hAnsiTheme="minorEastAsia"/>
                      <w:sz w:val="13"/>
                      <w:szCs w:val="13"/>
                    </w:rPr>
                    <w:alias w:val="股本"/>
                    <w:tag w:val="_GBC_be99164bc6754894808d9f31b7d5a3ce"/>
                    <w:id w:val="472256"/>
                    <w:lock w:val="sdtLocked"/>
                  </w:sdtPr>
                  <w:sdtContent>
                    <w:tc>
                      <w:tcPr>
                        <w:tcW w:w="1276" w:type="dxa"/>
                        <w:tcBorders>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3,451,137,189.00</w:t>
                        </w:r>
                      </w:p>
                    </w:tc>
                  </w:sdtContent>
                </w:sdt>
                <w:sdt>
                  <w:sdtPr>
                    <w:rPr>
                      <w:rFonts w:asciiTheme="minorEastAsia" w:eastAsiaTheme="minorEastAsia" w:hAnsiTheme="minorEastAsia"/>
                      <w:sz w:val="13"/>
                      <w:szCs w:val="13"/>
                    </w:rPr>
                    <w:alias w:val="其他权益工具-其中：优先股"/>
                    <w:tag w:val="_GBC_4f2b8fbe744540319940bb01b22bc445"/>
                    <w:id w:val="472257"/>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权益工具-永续债"/>
                    <w:tag w:val="_GBC_051497d8fd6e4a2cb1cfdaee3f94d3dc"/>
                    <w:id w:val="472258"/>
                    <w:lock w:val="sdtLocked"/>
                    <w:showingPlcHdr/>
                  </w:sdtPr>
                  <w:sdtContent>
                    <w:tc>
                      <w:tcPr>
                        <w:tcW w:w="425" w:type="dxa"/>
                        <w:tcBorders>
                          <w:left w:val="single" w:sz="4" w:space="0" w:color="auto"/>
                          <w:righ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权益工具-其他"/>
                    <w:tag w:val="_GBC_65e9aa85a0134244afe0cf60975c863d"/>
                    <w:id w:val="472259"/>
                    <w:lock w:val="sdtLocked"/>
                    <w:showingPlcHdr/>
                  </w:sdtPr>
                  <w:sdtContent>
                    <w:tc>
                      <w:tcPr>
                        <w:tcW w:w="425" w:type="dxa"/>
                        <w:tcBorders>
                          <w:left w:val="single" w:sz="4" w:space="0" w:color="auto"/>
                        </w:tcBorders>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资本公积"/>
                    <w:tag w:val="_GBC_4bec7a0c51fd4f2c804bc26d32cbcd67"/>
                    <w:id w:val="472260"/>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4,543,840,150.97</w:t>
                        </w:r>
                      </w:p>
                    </w:tc>
                  </w:sdtContent>
                </w:sdt>
                <w:sdt>
                  <w:sdtPr>
                    <w:rPr>
                      <w:rFonts w:asciiTheme="minorEastAsia" w:eastAsiaTheme="minorEastAsia" w:hAnsiTheme="minorEastAsia"/>
                      <w:sz w:val="13"/>
                      <w:szCs w:val="13"/>
                    </w:rPr>
                    <w:alias w:val="库存股"/>
                    <w:tag w:val="_GBC_7837edf6c4f944bd854a84a6d6988115"/>
                    <w:id w:val="472261"/>
                    <w:lock w:val="sdtLocked"/>
                    <w:showingPlcHdr/>
                  </w:sdtPr>
                  <w:sdtContent>
                    <w:tc>
                      <w:tcPr>
                        <w:tcW w:w="1134"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其他综合收益（资产负债表项目）"/>
                    <w:tag w:val="_GBC_9ebbd78ed9ad4fd19efc1a6f2fc5b26f"/>
                    <w:id w:val="472262"/>
                    <w:lock w:val="sdtLocked"/>
                    <w:showingPlcHdr/>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专项储备"/>
                    <w:tag w:val="_GBC_f1716e2c86364ffd9a8ca3852da24352"/>
                    <w:id w:val="472263"/>
                    <w:lock w:val="sdtLocked"/>
                    <w:showingPlcHdr/>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盈余公积"/>
                    <w:tag w:val="_GBC_877a978213b84cbb93abc4b6fef17cd9"/>
                    <w:id w:val="472264"/>
                    <w:lock w:val="sdtLocked"/>
                  </w:sdtPr>
                  <w:sdtContent>
                    <w:tc>
                      <w:tcPr>
                        <w:tcW w:w="1275"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563,587,363.09</w:t>
                        </w:r>
                      </w:p>
                    </w:tc>
                  </w:sdtContent>
                </w:sdt>
                <w:sdt>
                  <w:sdtPr>
                    <w:rPr>
                      <w:rFonts w:asciiTheme="minorEastAsia" w:eastAsiaTheme="minorEastAsia" w:hAnsiTheme="minorEastAsia"/>
                      <w:sz w:val="13"/>
                      <w:szCs w:val="13"/>
                    </w:rPr>
                    <w:alias w:val="未分配利润"/>
                    <w:tag w:val="_GBC_e98ccb6ea3e148279ba9025302cc04fc"/>
                    <w:id w:val="472265"/>
                    <w:lock w:val="sdtLocked"/>
                  </w:sdtPr>
                  <w:sdtContent>
                    <w:tc>
                      <w:tcPr>
                        <w:tcW w:w="1276"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3,602,172,770.04</w:t>
                        </w:r>
                      </w:p>
                    </w:tc>
                  </w:sdtContent>
                </w:sdt>
                <w:sdt>
                  <w:sdtPr>
                    <w:rPr>
                      <w:rFonts w:asciiTheme="minorEastAsia" w:eastAsiaTheme="minorEastAsia" w:hAnsiTheme="minorEastAsia"/>
                      <w:sz w:val="13"/>
                      <w:szCs w:val="13"/>
                    </w:rPr>
                    <w:alias w:val="股东权益合计"/>
                    <w:tag w:val="_GBC_bb953d41b7474a6a9306e2072ea08354"/>
                    <w:id w:val="472266"/>
                    <w:lock w:val="sdtLocked"/>
                  </w:sdtPr>
                  <w:sdtContent>
                    <w:tc>
                      <w:tcPr>
                        <w:tcW w:w="1288" w:type="dxa"/>
                      </w:tcPr>
                      <w:p w:rsidR="009643A4" w:rsidRPr="009643A4" w:rsidRDefault="009643A4" w:rsidP="00FA5143">
                        <w:pPr>
                          <w:jc w:val="right"/>
                          <w:rPr>
                            <w:rFonts w:asciiTheme="minorEastAsia" w:eastAsiaTheme="minorEastAsia" w:hAnsiTheme="minorEastAsia"/>
                            <w:sz w:val="13"/>
                            <w:szCs w:val="13"/>
                          </w:rPr>
                        </w:pPr>
                        <w:r w:rsidRPr="009643A4">
                          <w:rPr>
                            <w:rFonts w:asciiTheme="minorEastAsia" w:eastAsiaTheme="minorEastAsia" w:hAnsiTheme="minorEastAsia"/>
                            <w:sz w:val="13"/>
                            <w:szCs w:val="13"/>
                          </w:rPr>
                          <w:t>12,160,737,473.10</w:t>
                        </w:r>
                      </w:p>
                    </w:tc>
                  </w:sdtContent>
                </w:sdt>
              </w:tr>
            </w:tbl>
            <w:p w:rsidR="009643A4" w:rsidRDefault="009643A4"/>
            <w:p w:rsidR="00FB66FE" w:rsidRDefault="00EF35C9">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sidR="009A0D04">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魏</w:t>
                  </w:r>
                  <w:proofErr w:type="gramStart"/>
                  <w:r>
                    <w:rPr>
                      <w:rFonts w:hint="eastAsia"/>
                      <w:szCs w:val="21"/>
                    </w:rPr>
                    <w:t>浩</w:t>
                  </w:r>
                  <w:proofErr w:type="gramEnd"/>
                  <w:r>
                    <w:rPr>
                      <w:rFonts w:hint="eastAsia"/>
                      <w:szCs w:val="21"/>
                    </w:rPr>
                    <w:t>水</w:t>
                  </w:r>
                </w:sdtContent>
              </w:sdt>
            </w:p>
          </w:sdtContent>
        </w:sdt>
        <w:p w:rsidR="00FB66FE" w:rsidRDefault="00C979FF">
          <w:pPr>
            <w:rPr>
              <w:color w:val="FF0000"/>
            </w:rPr>
          </w:pPr>
        </w:p>
      </w:sdtContent>
    </w:sdt>
    <w:p w:rsidR="00FB66FE" w:rsidRDefault="00FB66FE">
      <w:pPr>
        <w:snapToGrid w:val="0"/>
        <w:spacing w:line="240" w:lineRule="atLeast"/>
        <w:rPr>
          <w:szCs w:val="21"/>
        </w:rPr>
        <w:sectPr w:rsidR="00FB66FE"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FB66FE" w:rsidRDefault="00EF35C9">
          <w:pPr>
            <w:pStyle w:val="2"/>
            <w:numPr>
              <w:ilvl w:val="0"/>
              <w:numId w:val="38"/>
            </w:numPr>
            <w:rPr>
              <w:rFonts w:ascii="宋体" w:hAnsi="宋体"/>
            </w:rPr>
          </w:pPr>
          <w:r>
            <w:rPr>
              <w:rFonts w:ascii="宋体" w:hAnsi="宋体"/>
            </w:rPr>
            <w:t>公司基本情况</w:t>
          </w:r>
        </w:p>
        <w:p w:rsidR="00FB66FE" w:rsidRDefault="00EF35C9">
          <w:pPr>
            <w:pStyle w:val="3"/>
            <w:numPr>
              <w:ilvl w:val="0"/>
              <w:numId w:val="102"/>
            </w:numPr>
          </w:pPr>
          <w:r>
            <w:rPr>
              <w:rFonts w:hint="eastAsia"/>
            </w:rPr>
            <w:t>公司概况</w:t>
          </w:r>
        </w:p>
        <w:sdt>
          <w:sdtPr>
            <w:alias w:val="是否适用：公司概况[双击切换]"/>
            <w:tag w:val="_GBC_2e5fe5b3ed964f468989da49e4242039"/>
            <w:id w:val="-112757682"/>
            <w:lock w:val="sdtContentLocked"/>
            <w:placeholder>
              <w:docPart w:val="GBC22222222222222222222222222222"/>
            </w:placeholder>
          </w:sdtPr>
          <w:sdtContent>
            <w:p w:rsidR="00FB66FE" w:rsidRDefault="00C979FF">
              <w:r>
                <w:fldChar w:fldCharType="begin"/>
              </w:r>
              <w:r w:rsidR="00E12AA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中</w:t>
              </w:r>
              <w:proofErr w:type="gramStart"/>
              <w:r w:rsidRPr="0027014F">
                <w:rPr>
                  <w:rFonts w:asciiTheme="minorEastAsia" w:eastAsiaTheme="minorEastAsia" w:hAnsiTheme="minorEastAsia" w:cs="Arial"/>
                  <w:szCs w:val="22"/>
                </w:rPr>
                <w:t>金黄金</w:t>
              </w:r>
              <w:proofErr w:type="gramEnd"/>
              <w:r w:rsidRPr="0027014F">
                <w:rPr>
                  <w:rFonts w:asciiTheme="minorEastAsia" w:eastAsiaTheme="minorEastAsia" w:hAnsiTheme="minorEastAsia" w:cs="Arial"/>
                  <w:szCs w:val="22"/>
                </w:rPr>
                <w:t>股份有限公司（以下简称</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本公司</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或</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公司</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成立于2000年6月23日，系经国家经贸委国经贸企改[2000]563号文批准，由中国黄金集团公司（原中国黄金总公司，主发起人）、中信国安集团公司（受让中信国安黄金有限责任公司股权）、河南豫光金铅集团有限责任公司、西藏自治区矿业开发总公司、山东莱州黄金（集团）有限公司、天津天保控股有限公司和天津市宝银号贵金属有限公司共七家发起人共同发起设立的股份公司。本公司总部位于北京市东城区柳荫公园南街1号，本公司及子公司（统称</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本公司</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）主要从事黄金采选、冶炼、销售。本公司主要生产黄金产品，属于金矿采选行业。</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2003年8月公司经中国证券监督管理委员会</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证监发行字[2003]71号</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文核准向社会公众发行人民币普通股10,000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万股，并于2003年8月14日在上海证券交易所挂牌交易。本公司股票简称</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中金黄金</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，股票代码600489。</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本公司设立时中国黄金集团公司投入的经营性净资产以1999年6月30日为评估基准日，由北京兴业会计师事务所有限公司评估，出具了兴会评报字（1999）第221号评估报告，并经</w:t>
              </w:r>
              <w:proofErr w:type="gramStart"/>
              <w:r w:rsidRPr="0027014F">
                <w:rPr>
                  <w:rFonts w:asciiTheme="minorEastAsia" w:eastAsiaTheme="minorEastAsia" w:hAnsiTheme="minorEastAsia" w:cs="Arial"/>
                  <w:szCs w:val="22"/>
                </w:rPr>
                <w:t>财政部财评字</w:t>
              </w:r>
              <w:proofErr w:type="gramEnd"/>
              <w:r w:rsidRPr="0027014F">
                <w:rPr>
                  <w:rFonts w:asciiTheme="minorEastAsia" w:eastAsiaTheme="minorEastAsia" w:hAnsiTheme="minorEastAsia" w:cs="Arial"/>
                  <w:szCs w:val="22"/>
                </w:rPr>
                <w:t>[2000]92号文批复确认，主发起人中国黄金集团公司将其所属经评估确认的原陕西东桐峪金矿、河北峪耳崖金矿、河南中原黄金冶炼厂的经营性资产、负债和拥有的山西大同黄金矿业有限责任公司40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%的股权共计22,312.68万元以及现金2,000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万元投入到本公司，按65.54%折为国家股159,353,900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股。其他六家发起人投入现金3,150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万元，按65.54%折为法人股20,646,100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股，其中：中信国安集团公司投入现金2,000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万元，折合国有法人股13,108,700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股，占总股本的7.29%；河南豫光金铅集团有限责任公司投入现金500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万元，折合国有法人股3,277,200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股，占总股本的1.82%；西藏自治区矿业开发总公司投入现金350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万元，折合国有法人股2,294,000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股，占总股本的1.28%；山东莱州黄金（集团）有限公司、天津天保控股有限公司分别投入现金100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万元，各折合国有法人股655,400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股，各占总股本的0.36%；天津市宝银号贵金属有限公司投入现金100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万元，折合法人股655,400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股，占总股本的0.36%。上述出资已经</w:t>
              </w:r>
              <w:proofErr w:type="gramStart"/>
              <w:r w:rsidRPr="0027014F">
                <w:rPr>
                  <w:rFonts w:asciiTheme="minorEastAsia" w:eastAsiaTheme="minorEastAsia" w:hAnsiTheme="minorEastAsia" w:cs="Arial"/>
                  <w:szCs w:val="22"/>
                </w:rPr>
                <w:t>武汉众环会计师</w:t>
              </w:r>
              <w:proofErr w:type="gramEnd"/>
              <w:r w:rsidRPr="0027014F">
                <w:rPr>
                  <w:rFonts w:asciiTheme="minorEastAsia" w:eastAsiaTheme="minorEastAsia" w:hAnsiTheme="minorEastAsia" w:cs="Arial"/>
                  <w:szCs w:val="22"/>
                </w:rPr>
                <w:t>事务所有限责任公司审验，并出具了武众会（2000）245号《验资报告》。</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2003年公司经中国证券监督管理委员会</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证监发行字[2003]71号</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文核准，向社会公众发行人民币普通股10,000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万股。公司已于2003年7月30日以每股发行价格人民币4.05元，公开发行了每股面值1.00元的社会公众股10,000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万股。此次增资经</w:t>
              </w:r>
              <w:proofErr w:type="gramStart"/>
              <w:r w:rsidRPr="0027014F">
                <w:rPr>
                  <w:rFonts w:asciiTheme="minorEastAsia" w:eastAsiaTheme="minorEastAsia" w:hAnsiTheme="minorEastAsia" w:cs="Arial"/>
                  <w:szCs w:val="22"/>
                </w:rPr>
                <w:t>武汉众环会计师</w:t>
              </w:r>
              <w:proofErr w:type="gramEnd"/>
              <w:r w:rsidRPr="0027014F">
                <w:rPr>
                  <w:rFonts w:asciiTheme="minorEastAsia" w:eastAsiaTheme="minorEastAsia" w:hAnsiTheme="minorEastAsia" w:cs="Arial"/>
                  <w:szCs w:val="22"/>
                </w:rPr>
                <w:t>事务所有限责任公司以武众会（2003）453号《验资报告》审验。</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lastRenderedPageBreak/>
                <w:t>2006年5月，经国</w:t>
              </w:r>
              <w:proofErr w:type="gramStart"/>
              <w:r w:rsidRPr="0027014F">
                <w:rPr>
                  <w:rFonts w:asciiTheme="minorEastAsia" w:eastAsiaTheme="minorEastAsia" w:hAnsiTheme="minorEastAsia" w:cs="Arial"/>
                  <w:szCs w:val="22"/>
                </w:rPr>
                <w:t>资委国资</w:t>
              </w:r>
              <w:proofErr w:type="gramEnd"/>
              <w:r w:rsidRPr="0027014F">
                <w:rPr>
                  <w:rFonts w:asciiTheme="minorEastAsia" w:eastAsiaTheme="minorEastAsia" w:hAnsiTheme="minorEastAsia" w:cs="Arial"/>
                  <w:szCs w:val="22"/>
                </w:rPr>
                <w:t>产权[2006]570号文件批复，公司发起人股东西藏自治区矿业开发总公司将其持有本公司的2,294,000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股转让给西藏公路工程总公司。</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2006年5月29日，本公司召开股权分置改革相关股东会议，会议以现场投票、网络投票等表决方式审议通过了公司的股权分置改革方案。方案主要内容为：</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方案实施股权登记日在册的流通股股东每持有10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股流通股将获得公司非流通股股东支付的2.8</w:t>
              </w:r>
              <w:r w:rsidRPr="0027014F">
                <w:rPr>
                  <w:rFonts w:asciiTheme="minorEastAsia" w:eastAsiaTheme="minorEastAsia" w:hAnsiTheme="minorEastAsia" w:cs="Arial" w:hint="eastAsia"/>
                  <w:szCs w:val="22"/>
                </w:rPr>
                <w:t>0</w:t>
              </w:r>
              <w:r w:rsidRPr="0027014F">
                <w:rPr>
                  <w:rFonts w:asciiTheme="minorEastAsia" w:eastAsiaTheme="minorEastAsia" w:hAnsiTheme="minorEastAsia" w:cs="Arial"/>
                  <w:szCs w:val="22"/>
                </w:rPr>
                <w:t>股股票对价，方案实施后公司所有非流通股股东所持有的公司股份即获得上市流通权</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。股权分置改革方案实施日期为2006年6月14日，非流通股股东为获取上市流通权向流通股股东支付对</w:t>
              </w:r>
              <w:proofErr w:type="gramStart"/>
              <w:r w:rsidRPr="0027014F">
                <w:rPr>
                  <w:rFonts w:asciiTheme="minorEastAsia" w:eastAsiaTheme="minorEastAsia" w:hAnsiTheme="minorEastAsia" w:cs="Arial"/>
                  <w:szCs w:val="22"/>
                </w:rPr>
                <w:t>价股份</w:t>
              </w:r>
              <w:proofErr w:type="gramEnd"/>
              <w:r w:rsidRPr="0027014F">
                <w:rPr>
                  <w:rFonts w:asciiTheme="minorEastAsia" w:eastAsiaTheme="minorEastAsia" w:hAnsiTheme="minorEastAsia" w:cs="Arial"/>
                  <w:szCs w:val="22"/>
                </w:rPr>
                <w:t>数量为28,000,000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股。2007年6月14日，有限</w:t>
              </w:r>
              <w:proofErr w:type="gramStart"/>
              <w:r w:rsidRPr="0027014F">
                <w:rPr>
                  <w:rFonts w:asciiTheme="minorEastAsia" w:eastAsiaTheme="minorEastAsia" w:hAnsiTheme="minorEastAsia" w:cs="Arial"/>
                  <w:szCs w:val="22"/>
                </w:rPr>
                <w:t>售条件</w:t>
              </w:r>
              <w:proofErr w:type="gramEnd"/>
              <w:r w:rsidRPr="0027014F">
                <w:rPr>
                  <w:rFonts w:asciiTheme="minorEastAsia" w:eastAsiaTheme="minorEastAsia" w:hAnsiTheme="minorEastAsia" w:cs="Arial"/>
                  <w:szCs w:val="22"/>
                </w:rPr>
                <w:t>的流通股17,434,485</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股上市流通。</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2007年8月26日本公司与控股股东中国黄金集团公司签署了《以资产认购非公开发行股票协议》，中国黄金集团公司以其持有的陕西太白黄金矿业有限责任公司77.2</w:t>
              </w:r>
              <w:r w:rsidRPr="0027014F">
                <w:rPr>
                  <w:rFonts w:asciiTheme="minorEastAsia" w:eastAsiaTheme="minorEastAsia" w:hAnsiTheme="minorEastAsia" w:cs="Arial" w:hint="eastAsia"/>
                  <w:szCs w:val="22"/>
                </w:rPr>
                <w:t>0</w:t>
              </w:r>
              <w:r w:rsidRPr="0027014F">
                <w:rPr>
                  <w:rFonts w:asciiTheme="minorEastAsia" w:eastAsiaTheme="minorEastAsia" w:hAnsiTheme="minorEastAsia" w:cs="Arial"/>
                  <w:szCs w:val="22"/>
                </w:rPr>
                <w:t>%的股权、内蒙古包头鑫达黄金矿业有限责任公司82</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%的股权、河南金源黄金矿业有限责任公司51</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%的股权、湖北鸡笼山黄金矿业有限公司55</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%的股权、广西凤山天承黄金矿业有限责任公司100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%的股权和拥有的全资企业辽宁五龙黄金矿业有限责任公司、辽宁中金黄金有限责任公司、辽宁二道沟黄金矿业有限责任公司、黑龙江乌拉嘎黄金矿业有限责任公司100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%的权益（统称：目标资产）作价认购公司本次发行的部分股份，根据目标资产公允价值和中国黄金集团公司的认购价格（人民币36.96元/股），本公司向中国黄金集团公司非公开发行的人民币普通股为53,725,325</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股。本公司已于2008年2月15日在中国证券登记结算有限责任公司上海分公司办理了本次发行股票的登记手续。</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2008年2月27日，本公司向八家特定投资者非公开发行25,641,025</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人民币普通股（A股），发行价格为78.00元/股，募集资金净额为1,915,446,098.00元。公司已于2008年2月28日在中国证券登记结算有限责任公司上海分公司办理了发行股票的登记及股票限售手续。本公司增资后的股本为人民币359,366,350.00元，中国黄金集团公司持有本公司188,290,840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股，持股比例为52.40%。</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根据2009年5月19日股东大会通过的2008年度利润分配议案，本公司以359,366,350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股为基数，向全体股东每10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股转增12</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股，转增后的股本为790,605,970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股，股本变更为790,605,970.00元。</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根据2010年5月18日股东大会通过的2009年度利润分配议案，本公司以790,605,970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股为基数，向全体股东每10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股转增8</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股，转增后的股本为1,423,090,746</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股，股本变更为1,423,090,746.00元。</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根据2011年4月15日股东大会通过的2010年度利润分配方案，本公司以1,423,090,746</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股为基数，向全体股东每10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股转增3股，转增后的股本为1,850,017,970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股，股本变更为1,850,017,970.00元；根据本公司2011年第一次临</w:t>
              </w:r>
              <w:r w:rsidRPr="0027014F">
                <w:rPr>
                  <w:rFonts w:asciiTheme="minorEastAsia" w:eastAsiaTheme="minorEastAsia" w:hAnsiTheme="minorEastAsia" w:cs="Arial"/>
                  <w:szCs w:val="22"/>
                </w:rPr>
                <w:lastRenderedPageBreak/>
                <w:t>时股东大会决议，并经国务院国有资产监督管理委员会《关于核准中金黄金股份有限公司非公开发行股票的批复》及中国证券监督管理委员会</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证监许可[2011]1181号</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文批复，2011年8月8日，本公司向特定投资者非公开发行人民币普通股（A股）112,134,561</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股，每股面值1.00元，股本变更为1,962,152,531.00元。</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根据2012年6月26日股东大会通过的2011年度利润分配议案，本公司以1,962,152,531</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股为基数，向全体股东每10</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股转增5股，转增后的股本为2,943,228,797</w:t>
              </w:r>
              <w:r w:rsidRPr="0027014F">
                <w:rPr>
                  <w:rFonts w:asciiTheme="minorEastAsia" w:eastAsiaTheme="minorEastAsia" w:hAnsiTheme="minorEastAsia" w:cs="Arial" w:hint="eastAsia"/>
                  <w:szCs w:val="22"/>
                </w:rPr>
                <w:t>.00</w:t>
              </w:r>
              <w:r w:rsidRPr="0027014F">
                <w:rPr>
                  <w:rFonts w:asciiTheme="minorEastAsia" w:eastAsiaTheme="minorEastAsia" w:hAnsiTheme="minorEastAsia" w:cs="Arial"/>
                  <w:szCs w:val="22"/>
                </w:rPr>
                <w:t>股，股本变更为2,943,228,797.00元。</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2015</w:t>
              </w:r>
              <w:r w:rsidRPr="0027014F">
                <w:rPr>
                  <w:rFonts w:asciiTheme="minorEastAsia" w:eastAsiaTheme="minorEastAsia" w:hAnsiTheme="minorEastAsia" w:cs="Arial" w:hint="eastAsia"/>
                  <w:szCs w:val="22"/>
                </w:rPr>
                <w:t>年</w:t>
              </w:r>
              <w:r w:rsidRPr="0027014F">
                <w:rPr>
                  <w:rFonts w:asciiTheme="minorEastAsia" w:eastAsiaTheme="minorEastAsia" w:hAnsiTheme="minorEastAsia" w:cs="Arial"/>
                  <w:szCs w:val="22"/>
                </w:rPr>
                <w:t>7</w:t>
              </w:r>
              <w:r w:rsidRPr="0027014F">
                <w:rPr>
                  <w:rFonts w:asciiTheme="minorEastAsia" w:eastAsiaTheme="minorEastAsia" w:hAnsiTheme="minorEastAsia" w:cs="Arial" w:hint="eastAsia"/>
                  <w:szCs w:val="22"/>
                </w:rPr>
                <w:t>月</w:t>
              </w:r>
              <w:r w:rsidRPr="0027014F">
                <w:rPr>
                  <w:rFonts w:asciiTheme="minorEastAsia" w:eastAsiaTheme="minorEastAsia" w:hAnsiTheme="minorEastAsia" w:cs="Arial"/>
                  <w:szCs w:val="22"/>
                </w:rPr>
                <w:t>15</w:t>
              </w:r>
              <w:r w:rsidRPr="0027014F">
                <w:rPr>
                  <w:rFonts w:asciiTheme="minorEastAsia" w:eastAsiaTheme="minorEastAsia" w:hAnsiTheme="minorEastAsia" w:cs="Arial" w:hint="eastAsia"/>
                  <w:szCs w:val="22"/>
                </w:rPr>
                <w:t>日，中国黄金集团公司通过上海证券交易所交易系统增持公司股份</w:t>
              </w:r>
              <w:r w:rsidRPr="0027014F">
                <w:rPr>
                  <w:rFonts w:asciiTheme="minorEastAsia" w:eastAsiaTheme="minorEastAsia" w:hAnsiTheme="minorEastAsia" w:cs="Arial"/>
                  <w:szCs w:val="22"/>
                </w:rPr>
                <w:t>285,400</w:t>
              </w:r>
              <w:r w:rsidRPr="0027014F">
                <w:rPr>
                  <w:rFonts w:asciiTheme="minorEastAsia" w:eastAsiaTheme="minorEastAsia" w:hAnsiTheme="minorEastAsia" w:cs="Arial" w:hint="eastAsia"/>
                  <w:szCs w:val="22"/>
                </w:rPr>
                <w:t>.00股，约占公司总股本的</w:t>
              </w:r>
              <w:r w:rsidRPr="0027014F">
                <w:rPr>
                  <w:rFonts w:asciiTheme="minorEastAsia" w:eastAsiaTheme="minorEastAsia" w:hAnsiTheme="minorEastAsia" w:cs="Arial"/>
                  <w:szCs w:val="22"/>
                </w:rPr>
                <w:t>0.0097%</w:t>
              </w:r>
              <w:r w:rsidRPr="0027014F">
                <w:rPr>
                  <w:rFonts w:asciiTheme="minorEastAsia" w:eastAsiaTheme="minorEastAsia" w:hAnsiTheme="minorEastAsia" w:cs="Arial" w:hint="eastAsia"/>
                  <w:szCs w:val="22"/>
                </w:rPr>
                <w:t>。本次增持前，中国黄金集团公司持有公司的股份数量为</w:t>
              </w:r>
              <w:r w:rsidRPr="0027014F">
                <w:rPr>
                  <w:rFonts w:asciiTheme="minorEastAsia" w:eastAsiaTheme="minorEastAsia" w:hAnsiTheme="minorEastAsia" w:cs="Arial"/>
                  <w:szCs w:val="22"/>
                </w:rPr>
                <w:t>1,471,888,685</w:t>
              </w:r>
              <w:r w:rsidRPr="0027014F">
                <w:rPr>
                  <w:rFonts w:asciiTheme="minorEastAsia" w:eastAsiaTheme="minorEastAsia" w:hAnsiTheme="minorEastAsia" w:cs="Arial" w:hint="eastAsia"/>
                  <w:szCs w:val="22"/>
                </w:rPr>
                <w:t>.00股，约占公司总股本的</w:t>
              </w:r>
              <w:r w:rsidRPr="0027014F">
                <w:rPr>
                  <w:rFonts w:asciiTheme="minorEastAsia" w:eastAsiaTheme="minorEastAsia" w:hAnsiTheme="minorEastAsia" w:cs="Arial"/>
                  <w:szCs w:val="22"/>
                </w:rPr>
                <w:t>50.01%</w:t>
              </w:r>
              <w:r w:rsidRPr="0027014F">
                <w:rPr>
                  <w:rFonts w:asciiTheme="minorEastAsia" w:eastAsiaTheme="minorEastAsia" w:hAnsiTheme="minorEastAsia" w:cs="Arial" w:hint="eastAsia"/>
                  <w:szCs w:val="22"/>
                </w:rPr>
                <w:t>。本次增持后，中国黄金集团公司持有公司的股份数量为</w:t>
              </w:r>
              <w:r w:rsidRPr="0027014F">
                <w:rPr>
                  <w:rFonts w:asciiTheme="minorEastAsia" w:eastAsiaTheme="minorEastAsia" w:hAnsiTheme="minorEastAsia" w:cs="Arial"/>
                  <w:szCs w:val="22"/>
                </w:rPr>
                <w:t>1,472,174,085</w:t>
              </w:r>
              <w:r w:rsidRPr="0027014F">
                <w:rPr>
                  <w:rFonts w:asciiTheme="minorEastAsia" w:eastAsiaTheme="minorEastAsia" w:hAnsiTheme="minorEastAsia" w:cs="Arial" w:hint="eastAsia"/>
                  <w:szCs w:val="22"/>
                </w:rPr>
                <w:t>.00股，约占公司总股本的</w:t>
              </w:r>
              <w:r w:rsidRPr="0027014F">
                <w:rPr>
                  <w:rFonts w:asciiTheme="minorEastAsia" w:eastAsiaTheme="minorEastAsia" w:hAnsiTheme="minorEastAsia" w:cs="Arial"/>
                  <w:szCs w:val="22"/>
                </w:rPr>
                <w:t>50.02%</w:t>
              </w:r>
              <w:r w:rsidRPr="0027014F">
                <w:rPr>
                  <w:rFonts w:asciiTheme="minorEastAsia" w:eastAsiaTheme="minorEastAsia" w:hAnsiTheme="minorEastAsia" w:cs="Arial" w:hint="eastAsia"/>
                  <w:szCs w:val="22"/>
                </w:rPr>
                <w:t>。</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hint="eastAsia"/>
                  <w:szCs w:val="22"/>
                </w:rPr>
                <w:t>2016年5月3日，经证监会证监许可[2016]820号文核准，公司于5月20日完成向全体股东配售A股股份的发行工作，按照每股6.22元人民币的价格每10股配售1.8股，实际募集资金总额3,159,190,198.24元，扣除承销及保荐费用、发行登记费以及律师、会计师费用等其他交易费用后的实际募集资金净额为3,099,257,769.13元，上述资金于5月24日到位，业经瑞华会计师事务所（特殊普通合伙）验证并出具瑞华验字[2016]01500012号验资报告。本次配股实际配股507,908,392.00股，公司于5月28日在中国证券登记结算有限责任公司上海分公司办理了发行股票的登记手续。配股后总股本变为3,451,137,189.00股，中国黄金集团公司持有公司的股份数量为1,737,165,420.00股，约占公司总股本的50.34%。</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hint="eastAsia"/>
                  <w:szCs w:val="22"/>
                </w:rPr>
                <w:t>截至2017年6月30日，中国黄金集团公司持有本公司1,737,165,420.00股，约占公司总股本的50.34%。</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截至201</w:t>
              </w:r>
              <w:r w:rsidRPr="0027014F">
                <w:rPr>
                  <w:rFonts w:asciiTheme="minorEastAsia" w:eastAsiaTheme="minorEastAsia" w:hAnsiTheme="minorEastAsia" w:cs="Arial" w:hint="eastAsia"/>
                  <w:szCs w:val="22"/>
                </w:rPr>
                <w:t>7</w:t>
              </w:r>
              <w:r w:rsidRPr="0027014F">
                <w:rPr>
                  <w:rFonts w:asciiTheme="minorEastAsia" w:eastAsiaTheme="minorEastAsia" w:hAnsiTheme="minorEastAsia" w:cs="Arial"/>
                  <w:szCs w:val="22"/>
                </w:rPr>
                <w:t>年</w:t>
              </w:r>
              <w:r w:rsidRPr="0027014F">
                <w:rPr>
                  <w:rFonts w:asciiTheme="minorEastAsia" w:eastAsiaTheme="minorEastAsia" w:hAnsiTheme="minorEastAsia" w:cs="Arial" w:hint="eastAsia"/>
                  <w:szCs w:val="22"/>
                </w:rPr>
                <w:t>6</w:t>
              </w:r>
              <w:r w:rsidRPr="0027014F">
                <w:rPr>
                  <w:rFonts w:asciiTheme="minorEastAsia" w:eastAsiaTheme="minorEastAsia" w:hAnsiTheme="minorEastAsia" w:cs="Arial"/>
                  <w:szCs w:val="22"/>
                </w:rPr>
                <w:t>月3</w:t>
              </w:r>
              <w:r w:rsidRPr="0027014F">
                <w:rPr>
                  <w:rFonts w:asciiTheme="minorEastAsia" w:eastAsiaTheme="minorEastAsia" w:hAnsiTheme="minorEastAsia" w:cs="Arial" w:hint="eastAsia"/>
                  <w:szCs w:val="22"/>
                </w:rPr>
                <w:t>0</w:t>
              </w:r>
              <w:r w:rsidRPr="0027014F">
                <w:rPr>
                  <w:rFonts w:asciiTheme="minorEastAsia" w:eastAsiaTheme="minorEastAsia" w:hAnsiTheme="minorEastAsia" w:cs="Arial"/>
                  <w:szCs w:val="22"/>
                </w:rPr>
                <w:t>日，本公司注册资本：人民币3,451,137,189.00元；</w:t>
              </w:r>
              <w:r w:rsidRPr="0027014F">
                <w:rPr>
                  <w:rFonts w:asciiTheme="minorEastAsia" w:eastAsiaTheme="minorEastAsia" w:hAnsiTheme="minorEastAsia" w:cs="Arial" w:hint="eastAsia"/>
                  <w:szCs w:val="22"/>
                </w:rPr>
                <w:t>社会信用统一代码为：911100007229830372</w:t>
              </w:r>
              <w:r w:rsidRPr="0027014F">
                <w:rPr>
                  <w:rFonts w:asciiTheme="minorEastAsia" w:eastAsiaTheme="minorEastAsia" w:hAnsiTheme="minorEastAsia" w:cs="Arial"/>
                  <w:szCs w:val="22"/>
                </w:rPr>
                <w:t>；经营范围：黄金、有色金属的地质勘查、采选、冶炼的投资与管理；黄金生产的副产品加工、销售；黄金生产所需原材料、燃料、设备的仓储、销售；黄金生产技术的研究开发、咨询服务；高纯度黄金制品的生产、加工、批发；进出口业务；商品展销。注册地址：北京市东城区柳荫公园南街1号5-7层；法定代表人：</w:t>
              </w:r>
              <w:r w:rsidRPr="0027014F">
                <w:rPr>
                  <w:rFonts w:asciiTheme="minorEastAsia" w:eastAsiaTheme="minorEastAsia" w:hAnsiTheme="minorEastAsia" w:cs="Arial" w:hint="eastAsia"/>
                  <w:szCs w:val="22"/>
                </w:rPr>
                <w:t>宋鑫</w:t>
              </w:r>
              <w:r w:rsidRPr="0027014F">
                <w:rPr>
                  <w:rFonts w:asciiTheme="minorEastAsia" w:eastAsiaTheme="minorEastAsia" w:hAnsiTheme="minorEastAsia" w:cs="Arial"/>
                  <w:szCs w:val="22"/>
                </w:rPr>
                <w:t>。</w:t>
              </w:r>
            </w:p>
            <w:p w:rsidR="00E12AA5" w:rsidRPr="0027014F" w:rsidRDefault="00E12AA5" w:rsidP="0027014F">
              <w:pPr>
                <w:overflowPunct w:val="0"/>
                <w:autoSpaceDE w:val="0"/>
                <w:autoSpaceDN w:val="0"/>
                <w:adjustRightInd w:val="0"/>
                <w:snapToGrid w:val="0"/>
                <w:spacing w:line="400" w:lineRule="exact"/>
                <w:ind w:firstLineChars="200" w:firstLine="480"/>
                <w:jc w:val="both"/>
                <w:textAlignment w:val="bottom"/>
                <w:rPr>
                  <w:rFonts w:asciiTheme="minorEastAsia" w:eastAsiaTheme="minorEastAsia" w:hAnsiTheme="minorEastAsia" w:cs="Arial"/>
                  <w:szCs w:val="22"/>
                </w:rPr>
              </w:pPr>
              <w:r w:rsidRPr="0027014F">
                <w:rPr>
                  <w:rFonts w:asciiTheme="minorEastAsia" w:eastAsiaTheme="minorEastAsia" w:hAnsiTheme="minorEastAsia" w:cs="Arial"/>
                  <w:szCs w:val="22"/>
                </w:rPr>
                <w:t>本公司下设</w:t>
              </w:r>
              <w:r w:rsidRPr="0027014F">
                <w:rPr>
                  <w:rFonts w:asciiTheme="minorEastAsia" w:eastAsiaTheme="minorEastAsia" w:hAnsiTheme="minorEastAsia" w:cs="Arial" w:hint="eastAsia"/>
                  <w:szCs w:val="22"/>
                </w:rPr>
                <w:t>董秘</w:t>
              </w:r>
              <w:r w:rsidRPr="0027014F">
                <w:rPr>
                  <w:rFonts w:asciiTheme="minorEastAsia" w:eastAsiaTheme="minorEastAsia" w:hAnsiTheme="minorEastAsia" w:cs="Arial"/>
                  <w:szCs w:val="22"/>
                </w:rPr>
                <w:t>事</w:t>
              </w:r>
              <w:proofErr w:type="gramStart"/>
              <w:r w:rsidRPr="0027014F">
                <w:rPr>
                  <w:rFonts w:asciiTheme="minorEastAsia" w:eastAsiaTheme="minorEastAsia" w:hAnsiTheme="minorEastAsia" w:cs="Arial"/>
                  <w:szCs w:val="22"/>
                </w:rPr>
                <w:t>务</w:t>
              </w:r>
              <w:proofErr w:type="gramEnd"/>
              <w:r w:rsidRPr="0027014F">
                <w:rPr>
                  <w:rFonts w:asciiTheme="minorEastAsia" w:eastAsiaTheme="minorEastAsia" w:hAnsiTheme="minorEastAsia" w:cs="Arial"/>
                  <w:szCs w:val="22"/>
                </w:rPr>
                <w:t>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人力资源部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企业管理部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战略投资部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财务部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矿产资源部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企业运营部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健康安全环保部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科技发展部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市场营销部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信息管理部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法律事务部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纪检监察部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审计部</w:t>
              </w:r>
              <w:r w:rsidRPr="0027014F">
                <w:rPr>
                  <w:rFonts w:asciiTheme="minorEastAsia" w:eastAsiaTheme="minorEastAsia" w:hAnsiTheme="minorEastAsia" w:cs="Arial" w:hint="eastAsia"/>
                  <w:szCs w:val="22"/>
                </w:rPr>
                <w:t>、</w:t>
              </w:r>
              <w:r w:rsidRPr="0027014F">
                <w:rPr>
                  <w:rFonts w:asciiTheme="minorEastAsia" w:eastAsiaTheme="minorEastAsia" w:hAnsiTheme="minorEastAsia" w:cs="Arial"/>
                  <w:szCs w:val="22"/>
                </w:rPr>
                <w:t>党群工作部等部门；拥有3</w:t>
              </w:r>
              <w:r w:rsidRPr="0027014F">
                <w:rPr>
                  <w:rFonts w:asciiTheme="minorEastAsia" w:eastAsiaTheme="minorEastAsia" w:hAnsiTheme="minorEastAsia" w:cs="Arial" w:hint="eastAsia"/>
                  <w:szCs w:val="22"/>
                </w:rPr>
                <w:t>1</w:t>
              </w:r>
              <w:r w:rsidRPr="0027014F">
                <w:rPr>
                  <w:rFonts w:asciiTheme="minorEastAsia" w:eastAsiaTheme="minorEastAsia" w:hAnsiTheme="minorEastAsia" w:cs="Arial"/>
                  <w:szCs w:val="22"/>
                </w:rPr>
                <w:t>家二级控股或全资子公司，分别为甘肃省</w:t>
              </w:r>
              <w:proofErr w:type="gramStart"/>
              <w:r w:rsidRPr="0027014F">
                <w:rPr>
                  <w:rFonts w:asciiTheme="minorEastAsia" w:eastAsiaTheme="minorEastAsia" w:hAnsiTheme="minorEastAsia" w:cs="Arial"/>
                  <w:szCs w:val="22"/>
                </w:rPr>
                <w:t>天水李子</w:t>
              </w:r>
              <w:proofErr w:type="gramEnd"/>
              <w:r w:rsidRPr="0027014F">
                <w:rPr>
                  <w:rFonts w:asciiTheme="minorEastAsia" w:eastAsiaTheme="minorEastAsia" w:hAnsiTheme="minorEastAsia" w:cs="Arial"/>
                  <w:szCs w:val="22"/>
                </w:rPr>
                <w:t>金矿有限公司、湖北三鑫金铜股份有限公司、山东烟台鑫泰黄金矿业有限责任公司、苏尼特金</w:t>
              </w:r>
              <w:proofErr w:type="gramStart"/>
              <w:r w:rsidRPr="0027014F">
                <w:rPr>
                  <w:rFonts w:asciiTheme="minorEastAsia" w:eastAsiaTheme="minorEastAsia" w:hAnsiTheme="minorEastAsia" w:cs="Arial"/>
                  <w:szCs w:val="22"/>
                </w:rPr>
                <w:t>曦</w:t>
              </w:r>
              <w:proofErr w:type="gramEnd"/>
              <w:r w:rsidRPr="0027014F">
                <w:rPr>
                  <w:rFonts w:asciiTheme="minorEastAsia" w:eastAsiaTheme="minorEastAsia" w:hAnsiTheme="minorEastAsia" w:cs="Arial"/>
                  <w:szCs w:val="22"/>
                </w:rPr>
                <w:t>黄金矿业有限责任公司、潼关中</w:t>
              </w:r>
              <w:proofErr w:type="gramStart"/>
              <w:r w:rsidRPr="0027014F">
                <w:rPr>
                  <w:rFonts w:asciiTheme="minorEastAsia" w:eastAsiaTheme="minorEastAsia" w:hAnsiTheme="minorEastAsia" w:cs="Arial"/>
                  <w:szCs w:val="22"/>
                </w:rPr>
                <w:t>金黄金</w:t>
              </w:r>
              <w:proofErr w:type="gramEnd"/>
              <w:r w:rsidRPr="0027014F">
                <w:rPr>
                  <w:rFonts w:asciiTheme="minorEastAsia" w:eastAsiaTheme="minorEastAsia" w:hAnsiTheme="minorEastAsia" w:cs="Arial"/>
                  <w:szCs w:val="22"/>
                </w:rPr>
                <w:t>矿业有</w:t>
              </w:r>
              <w:r w:rsidRPr="0027014F">
                <w:rPr>
                  <w:rFonts w:asciiTheme="minorEastAsia" w:eastAsiaTheme="minorEastAsia" w:hAnsiTheme="minorEastAsia" w:cs="Arial"/>
                  <w:szCs w:val="22"/>
                </w:rPr>
                <w:lastRenderedPageBreak/>
                <w:t>限责任公司、潼关中金冶炼有限责任公司、陕西太白黄金矿业有限责任公司、内蒙古包头鑫达黄金矿业有限责任公司、河南金源黄金矿业有限责任公司、湖北鸡笼山黄金矿业有限公司、广西凤山天承黄金矿业有限责任公司、辽宁中金黄金有限责任公司、辽宁二道沟黄金矿业有限责任公司、黑龙江乌拉嘎黄金矿业有限责任公司、陕西久盛矿业投资管理有限公司、河北中金黄金矿业有限责任公司、河南中原黄金冶炼厂有限责任公司、河北峪耳崖黄金矿业有限责任公司、中金嵩县</w:t>
              </w:r>
              <w:proofErr w:type="gramStart"/>
              <w:r w:rsidRPr="0027014F">
                <w:rPr>
                  <w:rFonts w:asciiTheme="minorEastAsia" w:eastAsiaTheme="minorEastAsia" w:hAnsiTheme="minorEastAsia" w:cs="Arial"/>
                  <w:szCs w:val="22"/>
                </w:rPr>
                <w:t>嵩</w:t>
              </w:r>
              <w:proofErr w:type="gramEnd"/>
              <w:r w:rsidRPr="0027014F">
                <w:rPr>
                  <w:rFonts w:asciiTheme="minorEastAsia" w:eastAsiaTheme="minorEastAsia" w:hAnsiTheme="minorEastAsia" w:cs="Arial"/>
                  <w:szCs w:val="22"/>
                </w:rPr>
                <w:t>原黄金冶炼有限责任公司、中国黄金集团夹皮沟矿业有限公司、嵩县前河矿业有限责任公司、河南秦岭黄金矿业有限责任公司、河北金厂峪矿业有限责任公司、河北中金黄金有限公司、嵩县金牛有限责任公司、河北东梁黄金矿业有限责任公司、河南金渠黄金股份有限公司、托里县金福黄金矿业有限责任公司、中土矿业投资（北京）有限公司</w:t>
              </w:r>
              <w:r w:rsidRPr="0027014F">
                <w:rPr>
                  <w:rFonts w:asciiTheme="minorEastAsia" w:eastAsiaTheme="minorEastAsia" w:hAnsiTheme="minorEastAsia" w:cs="Arial" w:hint="eastAsia"/>
                  <w:szCs w:val="22"/>
                </w:rPr>
                <w:t>、中国黄金集团江西金山矿业有限公司、凌源日兴矿业有限公司</w:t>
              </w:r>
              <w:r w:rsidRPr="0027014F">
                <w:rPr>
                  <w:rFonts w:asciiTheme="minorEastAsia" w:eastAsiaTheme="minorEastAsia" w:hAnsiTheme="minorEastAsia" w:cs="Arial"/>
                  <w:szCs w:val="22"/>
                </w:rPr>
                <w:t>。本公司的母公司和最终母公司为经国务院批准设立的中国黄金集团公司。</w:t>
              </w:r>
            </w:p>
            <w:p w:rsidR="00FB66FE" w:rsidRDefault="00E12AA5" w:rsidP="0027014F">
              <w:pPr>
                <w:ind w:firstLineChars="200" w:firstLine="480"/>
                <w:jc w:val="both"/>
                <w:rPr>
                  <w:szCs w:val="21"/>
                </w:rPr>
              </w:pPr>
              <w:r w:rsidRPr="0027014F">
                <w:rPr>
                  <w:rFonts w:asciiTheme="minorEastAsia" w:eastAsiaTheme="minorEastAsia" w:hAnsiTheme="minorEastAsia" w:cs="Arial"/>
                  <w:szCs w:val="22"/>
                </w:rPr>
                <w:t>本财务报表业经本公司董事会于201</w:t>
              </w:r>
              <w:r w:rsidRPr="0027014F">
                <w:rPr>
                  <w:rFonts w:asciiTheme="minorEastAsia" w:eastAsiaTheme="minorEastAsia" w:hAnsiTheme="minorEastAsia" w:cs="Arial" w:hint="eastAsia"/>
                  <w:szCs w:val="22"/>
                </w:rPr>
                <w:t>7</w:t>
              </w:r>
              <w:r w:rsidRPr="0027014F">
                <w:rPr>
                  <w:rFonts w:asciiTheme="minorEastAsia" w:eastAsiaTheme="minorEastAsia" w:hAnsiTheme="minorEastAsia" w:cs="Arial"/>
                  <w:szCs w:val="22"/>
                </w:rPr>
                <w:t>年</w:t>
              </w:r>
              <w:r w:rsidRPr="0027014F">
                <w:rPr>
                  <w:rFonts w:asciiTheme="minorEastAsia" w:eastAsiaTheme="minorEastAsia" w:hAnsiTheme="minorEastAsia" w:cs="Arial" w:hint="eastAsia"/>
                  <w:szCs w:val="22"/>
                </w:rPr>
                <w:t>8</w:t>
              </w:r>
              <w:r w:rsidRPr="0027014F">
                <w:rPr>
                  <w:rFonts w:asciiTheme="minorEastAsia" w:eastAsiaTheme="minorEastAsia" w:hAnsiTheme="minorEastAsia" w:cs="Arial"/>
                  <w:szCs w:val="22"/>
                </w:rPr>
                <w:t>月</w:t>
              </w:r>
              <w:r w:rsidRPr="0027014F">
                <w:rPr>
                  <w:rFonts w:asciiTheme="minorEastAsia" w:eastAsiaTheme="minorEastAsia" w:hAnsiTheme="minorEastAsia" w:cs="Arial" w:hint="eastAsia"/>
                  <w:szCs w:val="22"/>
                </w:rPr>
                <w:t>2</w:t>
              </w:r>
              <w:r w:rsidR="00723F0D">
                <w:rPr>
                  <w:rFonts w:asciiTheme="minorEastAsia" w:eastAsiaTheme="minorEastAsia" w:hAnsiTheme="minorEastAsia" w:cs="Arial" w:hint="eastAsia"/>
                  <w:szCs w:val="22"/>
                </w:rPr>
                <w:t>3</w:t>
              </w:r>
              <w:r w:rsidRPr="0027014F">
                <w:rPr>
                  <w:rFonts w:asciiTheme="minorEastAsia" w:eastAsiaTheme="minorEastAsia" w:hAnsiTheme="minorEastAsia" w:cs="Arial"/>
                  <w:szCs w:val="22"/>
                </w:rPr>
                <w:t>日决议批准报出。</w:t>
              </w:r>
            </w:p>
          </w:sdtContent>
        </w:sdt>
        <w:p w:rsidR="00FB66FE" w:rsidRDefault="00FB66FE">
          <w:pPr>
            <w:rPr>
              <w:szCs w:val="21"/>
            </w:rPr>
          </w:pPr>
        </w:p>
        <w:p w:rsidR="00FB66FE" w:rsidRDefault="00EF35C9">
          <w:pPr>
            <w:pStyle w:val="3"/>
            <w:numPr>
              <w:ilvl w:val="0"/>
              <w:numId w:val="102"/>
            </w:numPr>
            <w:rPr>
              <w:szCs w:val="21"/>
            </w:rPr>
          </w:pPr>
          <w:r>
            <w:rPr>
              <w:rFonts w:hint="eastAsia"/>
              <w:szCs w:val="21"/>
            </w:rPr>
            <w:t>合并财务</w:t>
          </w:r>
          <w:r>
            <w:rPr>
              <w:rFonts w:hint="eastAsia"/>
            </w:rPr>
            <w:t>报表</w:t>
          </w:r>
          <w:r>
            <w:rPr>
              <w:rFonts w:hint="eastAsia"/>
              <w:szCs w:val="21"/>
            </w:rPr>
            <w:t>范围</w:t>
          </w:r>
        </w:p>
        <w:sdt>
          <w:sdtPr>
            <w:alias w:val="是否适用：合并财务报表范围[双击切换]"/>
            <w:tag w:val="_GBC_ea2f3ec3b347465c8c563d4599124150"/>
            <w:id w:val="1403636363"/>
            <w:lock w:val="sdtContentLocked"/>
            <w:placeholder>
              <w:docPart w:val="GBC22222222222222222222222222222"/>
            </w:placeholder>
          </w:sdtPr>
          <w:sdtContent>
            <w:p w:rsidR="00FB66FE" w:rsidRDefault="00C979FF">
              <w:r>
                <w:fldChar w:fldCharType="begin"/>
              </w:r>
              <w:r w:rsidR="00A47FA4">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FB66FE" w:rsidRDefault="00A47FA4" w:rsidP="00162F84">
              <w:pPr>
                <w:ind w:firstLineChars="200" w:firstLine="480"/>
                <w:rPr>
                  <w:szCs w:val="21"/>
                </w:rPr>
              </w:pPr>
              <w:r w:rsidRPr="00BB65C4">
                <w:rPr>
                  <w:rFonts w:asciiTheme="minorEastAsia" w:eastAsiaTheme="minorEastAsia" w:hAnsiTheme="minorEastAsia" w:cs="Arial"/>
                  <w:color w:val="000000" w:themeColor="text1"/>
                </w:rPr>
                <w:t>请参阅</w:t>
              </w:r>
              <w:r>
                <w:rPr>
                  <w:rFonts w:hint="eastAsia"/>
                  <w:szCs w:val="21"/>
                </w:rPr>
                <w:t>附注合并范围的变更之</w:t>
              </w:r>
              <w:r>
                <w:rPr>
                  <w:rFonts w:asciiTheme="minorHAnsi" w:eastAsiaTheme="minorEastAsia" w:hAnsiTheme="minorHAnsi" w:cs="Arial" w:hint="eastAsia"/>
                  <w:color w:val="000000"/>
                </w:rPr>
                <w:t>其他原因的合并范围变动。</w:t>
              </w:r>
            </w:p>
          </w:sdtContent>
        </w:sdt>
      </w:sdtContent>
    </w:sdt>
    <w:p w:rsidR="00FB66FE" w:rsidRDefault="00FB66FE">
      <w:pPr>
        <w:rPr>
          <w:szCs w:val="21"/>
        </w:rPr>
      </w:pPr>
    </w:p>
    <w:p w:rsidR="00FB66FE" w:rsidRDefault="00EF35C9">
      <w:pPr>
        <w:pStyle w:val="2"/>
        <w:numPr>
          <w:ilvl w:val="0"/>
          <w:numId w:val="38"/>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39"/>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A47FA4" w:rsidRPr="00B807DB" w:rsidRDefault="00A47FA4" w:rsidP="00B807DB">
              <w:pPr>
                <w:snapToGrid w:val="0"/>
                <w:ind w:firstLineChars="200" w:firstLine="480"/>
                <w:jc w:val="both"/>
                <w:rPr>
                  <w:rFonts w:asciiTheme="minorEastAsia" w:eastAsiaTheme="minorEastAsia" w:hAnsiTheme="minorEastAsia" w:cs="Arial"/>
                </w:rPr>
              </w:pPr>
              <w:r w:rsidRPr="00B807DB">
                <w:rPr>
                  <w:rFonts w:asciiTheme="minorEastAsia" w:eastAsiaTheme="minorEastAsia" w:hAnsiTheme="minorEastAsia" w:cs="Arial"/>
                </w:rPr>
                <w:t>本公司财务报表以持续经营假设为基础，根据实际发生的交易和事项，按照财政部发布的《企业会计准则——基本准则》（财政部令第33号发布、财政部令第76号修订）、于2006年2月15日及其后颁布和修订的41项具体会计准则、企业会计准则应用指南、企业会计准则解释及其他相关规定（以下合称</w:t>
              </w:r>
              <w:r w:rsidRPr="00B807DB">
                <w:rPr>
                  <w:rFonts w:asciiTheme="minorEastAsia" w:eastAsiaTheme="minorEastAsia" w:hAnsiTheme="minorEastAsia" w:cs="Arial" w:hint="eastAsia"/>
                </w:rPr>
                <w:t>“</w:t>
              </w:r>
              <w:r w:rsidRPr="00B807DB">
                <w:rPr>
                  <w:rFonts w:asciiTheme="minorEastAsia" w:eastAsiaTheme="minorEastAsia" w:hAnsiTheme="minorEastAsia" w:cs="Arial"/>
                </w:rPr>
                <w:t>企业会计准则</w:t>
              </w:r>
              <w:r w:rsidRPr="00B807DB">
                <w:rPr>
                  <w:rFonts w:asciiTheme="minorEastAsia" w:eastAsiaTheme="minorEastAsia" w:hAnsiTheme="minorEastAsia" w:cs="Arial" w:hint="eastAsia"/>
                </w:rPr>
                <w:t>”</w:t>
              </w:r>
              <w:r w:rsidRPr="00B807DB">
                <w:rPr>
                  <w:rFonts w:asciiTheme="minorEastAsia" w:eastAsiaTheme="minorEastAsia" w:hAnsiTheme="minorEastAsia" w:cs="Arial"/>
                </w:rPr>
                <w:t>），以及中国证券监督管理委员会《公开发行证券的公司信息披露编报规则第15号——财务报告的一般规定》（2014年修订）的披露规定编制。</w:t>
              </w:r>
            </w:p>
            <w:p w:rsidR="00FB66FE" w:rsidRDefault="00A47FA4" w:rsidP="00B807DB">
              <w:pPr>
                <w:snapToGrid w:val="0"/>
                <w:ind w:firstLineChars="200" w:firstLine="480"/>
                <w:jc w:val="both"/>
                <w:rPr>
                  <w:szCs w:val="21"/>
                </w:rPr>
              </w:pPr>
              <w:r w:rsidRPr="00B807DB">
                <w:rPr>
                  <w:rFonts w:asciiTheme="minorEastAsia" w:eastAsiaTheme="minorEastAsia" w:hAnsiTheme="minorEastAsia" w:cs="Arial"/>
                </w:rPr>
                <w:t>根据企业会计准则的相关规定，本公司会计核算以权责发生制为基础。除某些金融工具外，本财务报表均以历史成本为计量基础。资产如果发生减值，则按照相关规定计提相应的减值准备。</w:t>
              </w:r>
            </w:p>
          </w:sdtContent>
        </w:sdt>
      </w:sdtContent>
    </w:sdt>
    <w:p w:rsidR="00FB66FE" w:rsidRDefault="00FB66FE">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FB66FE" w:rsidRDefault="00EF35C9">
          <w:pPr>
            <w:pStyle w:val="3"/>
            <w:numPr>
              <w:ilvl w:val="0"/>
              <w:numId w:val="39"/>
            </w:numPr>
          </w:pPr>
          <w:r>
            <w:rPr>
              <w:rFonts w:hint="eastAsia"/>
            </w:rPr>
            <w:t>持续经营</w:t>
          </w:r>
        </w:p>
        <w:sdt>
          <w:sdtPr>
            <w:alias w:val="是否适用：持续经营[双击切换]"/>
            <w:tag w:val="_GBC_7a7bd82392314f508ef1adfe80947192"/>
            <w:id w:val="776297158"/>
            <w:lock w:val="sdtContentLocked"/>
            <w:placeholder>
              <w:docPart w:val="GBC22222222222222222222222222222"/>
            </w:placeholder>
          </w:sdtPr>
          <w:sdtContent>
            <w:p w:rsidR="00FB66FE" w:rsidRDefault="00C979FF">
              <w:r>
                <w:fldChar w:fldCharType="begin"/>
              </w:r>
              <w:r w:rsidR="00A47FA4">
                <w:instrText xml:space="preserve"> MACROBUTTON  SnrToggleCheckbox √适用 </w:instrText>
              </w:r>
              <w:r>
                <w:fldChar w:fldCharType="end"/>
              </w:r>
              <w:r>
                <w:fldChar w:fldCharType="begin"/>
              </w:r>
              <w:r w:rsidR="00A47FA4">
                <w:instrText xml:space="preserve"> MACROBUTTON  SnrToggleCheckbox □不适用 </w:instrText>
              </w:r>
              <w: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rsidR="00FB66FE" w:rsidRDefault="00A47FA4" w:rsidP="00162F84">
              <w:pPr>
                <w:ind w:firstLineChars="200" w:firstLine="480"/>
                <w:rPr>
                  <w:szCs w:val="21"/>
                </w:rPr>
              </w:pPr>
              <w:r>
                <w:t xml:space="preserve">本公司自本报告期末至少 12 </w:t>
              </w:r>
              <w:proofErr w:type="gramStart"/>
              <w:r>
                <w:t>个</w:t>
              </w:r>
              <w:proofErr w:type="gramEnd"/>
              <w:r>
                <w:t>月内具备持续经营能力，无影响持续经营能力的重大事项。</w:t>
              </w:r>
            </w:p>
          </w:sdtContent>
        </w:sdt>
      </w:sdtContent>
    </w:sdt>
    <w:p w:rsidR="00FB66FE" w:rsidRDefault="00FB66FE">
      <w:pPr>
        <w:rPr>
          <w:szCs w:val="21"/>
        </w:rPr>
      </w:pPr>
    </w:p>
    <w:p w:rsidR="00FB66FE" w:rsidRDefault="00EF35C9">
      <w:pPr>
        <w:pStyle w:val="2"/>
        <w:numPr>
          <w:ilvl w:val="0"/>
          <w:numId w:val="3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FB66FE" w:rsidRDefault="00EF35C9">
          <w:r>
            <w:rPr>
              <w:rFonts w:hint="eastAsia"/>
            </w:rPr>
            <w:t>具体会计政策和会计估计提示：</w:t>
          </w:r>
        </w:p>
        <w:sdt>
          <w:sdtPr>
            <w:alias w:val="是否适用：具体会计政策和会计估计提示[双击切换]"/>
            <w:tag w:val="_GBC_77c62823e3884e1fbfb236cea1f9f425"/>
            <w:id w:val="-432665559"/>
            <w:lock w:val="sdtContentLocked"/>
            <w:placeholder>
              <w:docPart w:val="GBC22222222222222222222222222222"/>
            </w:placeholder>
          </w:sdtPr>
          <w:sdtContent>
            <w:p w:rsidR="00FB66FE" w:rsidRDefault="00C979FF">
              <w:r>
                <w:fldChar w:fldCharType="begin"/>
              </w:r>
              <w:r w:rsidR="00A47FA4">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Content>
            <w:p w:rsidR="00FB66FE" w:rsidRDefault="00A47FA4" w:rsidP="00B807DB">
              <w:pPr>
                <w:ind w:firstLineChars="200" w:firstLine="480"/>
                <w:jc w:val="both"/>
              </w:pPr>
              <w:r w:rsidRPr="00B807DB">
                <w:rPr>
                  <w:rFonts w:asciiTheme="minorEastAsia" w:eastAsiaTheme="minorEastAsia" w:hAnsiTheme="minorEastAsia" w:cs="Arial"/>
                </w:rPr>
                <w:t>本公司及各子公司从事</w:t>
              </w:r>
              <w:r w:rsidRPr="00B807DB">
                <w:rPr>
                  <w:rFonts w:asciiTheme="minorEastAsia" w:eastAsiaTheme="minorEastAsia" w:hAnsiTheme="minorEastAsia" w:cs="Arial" w:hint="eastAsia"/>
                </w:rPr>
                <w:t>金矿采选</w:t>
              </w:r>
              <w:r w:rsidRPr="00B807DB">
                <w:rPr>
                  <w:rFonts w:asciiTheme="minorEastAsia" w:eastAsiaTheme="minorEastAsia" w:hAnsiTheme="minorEastAsia" w:cs="Arial"/>
                </w:rPr>
                <w:t>。本公司及各子公司根据实际生产经营特点，依据相关企业会计准则的规定，对收入确认等交易和事项制定了若干项具体会计政策和会计估计，详见本附注</w:t>
              </w:r>
              <w:r w:rsidR="00B807DB" w:rsidRPr="00B807DB">
                <w:rPr>
                  <w:rFonts w:asciiTheme="minorEastAsia" w:eastAsiaTheme="minorEastAsia" w:hAnsiTheme="minorEastAsia" w:cs="Arial" w:hint="eastAsia"/>
                </w:rPr>
                <w:t>五</w:t>
              </w:r>
              <w:r w:rsidRPr="00B807DB">
                <w:rPr>
                  <w:rFonts w:asciiTheme="minorEastAsia" w:eastAsiaTheme="minorEastAsia" w:hAnsiTheme="minorEastAsia" w:cs="Arial"/>
                </w:rPr>
                <w:t>、2</w:t>
              </w:r>
              <w:r w:rsidR="00B807DB" w:rsidRPr="00B807DB">
                <w:rPr>
                  <w:rFonts w:asciiTheme="minorEastAsia" w:eastAsiaTheme="minorEastAsia" w:hAnsiTheme="minorEastAsia" w:cs="Arial" w:hint="eastAsia"/>
                </w:rPr>
                <w:t>8</w:t>
              </w:r>
              <w:r w:rsidRPr="00B807DB">
                <w:rPr>
                  <w:rFonts w:asciiTheme="minorEastAsia" w:eastAsiaTheme="minorEastAsia" w:hAnsiTheme="minorEastAsia" w:cs="Arial" w:hint="eastAsia"/>
                </w:rPr>
                <w:t>“</w:t>
              </w:r>
              <w:r w:rsidRPr="00B807DB">
                <w:rPr>
                  <w:rFonts w:asciiTheme="minorEastAsia" w:eastAsiaTheme="minorEastAsia" w:hAnsiTheme="minorEastAsia" w:cs="Arial"/>
                </w:rPr>
                <w:t>收入</w:t>
              </w:r>
              <w:r w:rsidRPr="00B807DB">
                <w:rPr>
                  <w:rFonts w:asciiTheme="minorEastAsia" w:eastAsiaTheme="minorEastAsia" w:hAnsiTheme="minorEastAsia" w:cs="Arial" w:hint="eastAsia"/>
                </w:rPr>
                <w:t>”</w:t>
              </w:r>
              <w:r w:rsidRPr="00B807DB">
                <w:rPr>
                  <w:rFonts w:asciiTheme="minorEastAsia" w:eastAsiaTheme="minorEastAsia" w:hAnsiTheme="minorEastAsia" w:cs="Arial"/>
                </w:rPr>
                <w:t>各项描述。关于管理层所</w:t>
              </w:r>
              <w:proofErr w:type="gramStart"/>
              <w:r w:rsidRPr="00B807DB">
                <w:rPr>
                  <w:rFonts w:asciiTheme="minorEastAsia" w:eastAsiaTheme="minorEastAsia" w:hAnsiTheme="minorEastAsia" w:cs="Arial"/>
                </w:rPr>
                <w:t>作出</w:t>
              </w:r>
              <w:proofErr w:type="gramEnd"/>
              <w:r w:rsidRPr="00B807DB">
                <w:rPr>
                  <w:rFonts w:asciiTheme="minorEastAsia" w:eastAsiaTheme="minorEastAsia" w:hAnsiTheme="minorEastAsia" w:cs="Arial"/>
                </w:rPr>
                <w:t>的重大会计判断和估计的说明，请参阅附注</w:t>
              </w:r>
              <w:r w:rsidR="00B807DB" w:rsidRPr="00B807DB">
                <w:rPr>
                  <w:rFonts w:asciiTheme="minorEastAsia" w:eastAsiaTheme="minorEastAsia" w:hAnsiTheme="minorEastAsia" w:cs="Arial" w:hint="eastAsia"/>
                </w:rPr>
                <w:t>五</w:t>
              </w:r>
              <w:r w:rsidRPr="00B807DB">
                <w:rPr>
                  <w:rFonts w:asciiTheme="minorEastAsia" w:eastAsiaTheme="minorEastAsia" w:hAnsiTheme="minorEastAsia" w:cs="Arial"/>
                </w:rPr>
                <w:t>、</w:t>
              </w:r>
              <w:r w:rsidRPr="00B807DB">
                <w:rPr>
                  <w:rFonts w:asciiTheme="minorEastAsia" w:eastAsiaTheme="minorEastAsia" w:hAnsiTheme="minorEastAsia" w:cs="Arial" w:hint="eastAsia"/>
                </w:rPr>
                <w:t>3</w:t>
              </w:r>
              <w:r w:rsidR="00B807DB" w:rsidRPr="00B807DB">
                <w:rPr>
                  <w:rFonts w:asciiTheme="minorEastAsia" w:eastAsiaTheme="minorEastAsia" w:hAnsiTheme="minorEastAsia" w:cs="Arial" w:hint="eastAsia"/>
                </w:rPr>
                <w:t>4</w:t>
              </w:r>
              <w:r w:rsidRPr="00B807DB">
                <w:rPr>
                  <w:rFonts w:asciiTheme="minorEastAsia" w:eastAsiaTheme="minorEastAsia" w:hAnsiTheme="minorEastAsia" w:cs="Arial" w:hint="eastAsia"/>
                </w:rPr>
                <w:t>“</w:t>
              </w:r>
              <w:r w:rsidRPr="00B807DB">
                <w:rPr>
                  <w:rFonts w:asciiTheme="minorEastAsia" w:eastAsiaTheme="minorEastAsia" w:hAnsiTheme="minorEastAsia" w:cs="Arial"/>
                </w:rPr>
                <w:t>重大会计判断和估计</w:t>
              </w:r>
              <w:r w:rsidRPr="00B807DB">
                <w:rPr>
                  <w:rFonts w:asciiTheme="minorEastAsia" w:eastAsiaTheme="minorEastAsia" w:hAnsiTheme="minorEastAsia" w:cs="Arial" w:hint="eastAsia"/>
                </w:rPr>
                <w:t>”</w:t>
              </w:r>
              <w:r w:rsidRPr="00B807DB">
                <w:rPr>
                  <w:rFonts w:asciiTheme="minorEastAsia" w:eastAsiaTheme="minorEastAsia" w:hAnsiTheme="minorEastAsia" w:cs="Arial"/>
                </w:rPr>
                <w:t>。</w:t>
              </w:r>
            </w:p>
          </w:sdtContent>
        </w:sdt>
      </w:sdtContent>
    </w:sdt>
    <w:p w:rsidR="00FB66FE" w:rsidRDefault="00FB66FE"/>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FB66FE" w:rsidRDefault="00EF35C9">
          <w:pPr>
            <w:pStyle w:val="3"/>
            <w:numPr>
              <w:ilvl w:val="0"/>
              <w:numId w:val="40"/>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rPr>
              <w:rFonts w:asciiTheme="minorEastAsia" w:eastAsiaTheme="minorEastAsia" w:hAnsiTheme="minorEastAsia"/>
            </w:rPr>
          </w:sdtEndPr>
          <w:sdtContent>
            <w:p w:rsidR="00FB66FE" w:rsidRDefault="00A47FA4" w:rsidP="00B807DB">
              <w:pPr>
                <w:snapToGrid w:val="0"/>
                <w:ind w:firstLineChars="200" w:firstLine="480"/>
                <w:jc w:val="both"/>
                <w:rPr>
                  <w:szCs w:val="21"/>
                </w:rPr>
              </w:pPr>
              <w:r w:rsidRPr="00B807DB">
                <w:rPr>
                  <w:rFonts w:asciiTheme="minorEastAsia" w:eastAsiaTheme="minorEastAsia" w:hAnsiTheme="minorEastAsia" w:cs="Arial"/>
                </w:rPr>
                <w:t>本公司编制的财务报表符合企业会计准则的要求，真实、完整地反映了本公司201</w:t>
              </w:r>
              <w:r w:rsidRPr="00B807DB">
                <w:rPr>
                  <w:rFonts w:asciiTheme="minorEastAsia" w:eastAsiaTheme="minorEastAsia" w:hAnsiTheme="minorEastAsia" w:cs="Arial" w:hint="eastAsia"/>
                </w:rPr>
                <w:t>7</w:t>
              </w:r>
              <w:r w:rsidRPr="00B807DB">
                <w:rPr>
                  <w:rFonts w:asciiTheme="minorEastAsia" w:eastAsiaTheme="minorEastAsia" w:hAnsiTheme="minorEastAsia" w:cs="Arial"/>
                </w:rPr>
                <w:t>年</w:t>
              </w:r>
              <w:r w:rsidRPr="00B807DB">
                <w:rPr>
                  <w:rFonts w:asciiTheme="minorEastAsia" w:eastAsiaTheme="minorEastAsia" w:hAnsiTheme="minorEastAsia" w:cs="Arial" w:hint="eastAsia"/>
                </w:rPr>
                <w:t>6</w:t>
              </w:r>
              <w:r w:rsidRPr="00B807DB">
                <w:rPr>
                  <w:rFonts w:asciiTheme="minorEastAsia" w:eastAsiaTheme="minorEastAsia" w:hAnsiTheme="minorEastAsia" w:cs="Arial"/>
                </w:rPr>
                <w:t>月3</w:t>
              </w:r>
              <w:r w:rsidRPr="00B807DB">
                <w:rPr>
                  <w:rFonts w:asciiTheme="minorEastAsia" w:eastAsiaTheme="minorEastAsia" w:hAnsiTheme="minorEastAsia" w:cs="Arial" w:hint="eastAsia"/>
                </w:rPr>
                <w:t>0</w:t>
              </w:r>
              <w:r w:rsidRPr="00B807DB">
                <w:rPr>
                  <w:rFonts w:asciiTheme="minorEastAsia" w:eastAsiaTheme="minorEastAsia" w:hAnsiTheme="minorEastAsia" w:cs="Arial"/>
                </w:rPr>
                <w:t>日的财务状况及201</w:t>
              </w:r>
              <w:r w:rsidRPr="00B807DB">
                <w:rPr>
                  <w:rFonts w:asciiTheme="minorEastAsia" w:eastAsiaTheme="minorEastAsia" w:hAnsiTheme="minorEastAsia" w:cs="Arial" w:hint="eastAsia"/>
                </w:rPr>
                <w:t>7</w:t>
              </w:r>
              <w:r w:rsidRPr="00B807DB">
                <w:rPr>
                  <w:rFonts w:asciiTheme="minorEastAsia" w:eastAsiaTheme="minorEastAsia" w:hAnsiTheme="minorEastAsia" w:cs="Arial"/>
                </w:rPr>
                <w:t>年</w:t>
              </w:r>
              <w:r w:rsidRPr="00B807DB">
                <w:rPr>
                  <w:rFonts w:asciiTheme="minorEastAsia" w:eastAsiaTheme="minorEastAsia" w:hAnsiTheme="minorEastAsia" w:cs="Arial" w:hint="eastAsia"/>
                </w:rPr>
                <w:t>1-6月</w:t>
              </w:r>
              <w:r w:rsidRPr="00B807DB">
                <w:rPr>
                  <w:rFonts w:asciiTheme="minorEastAsia" w:eastAsiaTheme="minorEastAsia" w:hAnsiTheme="minorEastAsia" w:cs="Arial"/>
                </w:rPr>
                <w:t>的经营成果和现金流量等有关信息。此外，本公司的财务报表在所有重大方面符合中国证券监督管理委员会2014年修订的《公开发行证券的公司信息披露编报规则第15号－财务报告的一般规定》有关财务报表及其附注的披露要求。</w:t>
              </w:r>
            </w:p>
          </w:sdtContent>
        </w:sdt>
      </w:sdtContent>
    </w:sdt>
    <w:p w:rsidR="00FB66FE" w:rsidRDefault="00FB66FE">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FB66FE" w:rsidRDefault="00EF35C9">
          <w:pPr>
            <w:pStyle w:val="3"/>
            <w:numPr>
              <w:ilvl w:val="0"/>
              <w:numId w:val="40"/>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FB66FE" w:rsidRDefault="00A47FA4" w:rsidP="00162F84">
              <w:pPr>
                <w:ind w:firstLineChars="200" w:firstLine="480"/>
                <w:rPr>
                  <w:szCs w:val="21"/>
                </w:rPr>
              </w:pPr>
              <w:r w:rsidRPr="007F5BD9">
                <w:rPr>
                  <w:rFonts w:ascii="Arial Narrow" w:hAnsi="Arial Narrow" w:cs="Arial"/>
                </w:rPr>
                <w:t>本公司的会计期间分为年度和中期，会计中期指短于一个完整的会计年度的报告期间。本公司会计年度采用公历年度，即每年自</w:t>
              </w:r>
              <w:r w:rsidRPr="007F5BD9">
                <w:rPr>
                  <w:rFonts w:ascii="Arial Narrow" w:hAnsi="Arial Narrow" w:cs="Arial"/>
                </w:rPr>
                <w:t>1</w:t>
              </w:r>
              <w:r w:rsidRPr="007F5BD9">
                <w:rPr>
                  <w:rFonts w:ascii="Arial Narrow" w:hAnsi="Arial Narrow" w:cs="Arial"/>
                </w:rPr>
                <w:t>月</w:t>
              </w:r>
              <w:r w:rsidRPr="007F5BD9">
                <w:rPr>
                  <w:rFonts w:ascii="Arial Narrow" w:hAnsi="Arial Narrow" w:cs="Arial"/>
                </w:rPr>
                <w:t>1</w:t>
              </w:r>
              <w:r w:rsidRPr="007F5BD9">
                <w:rPr>
                  <w:rFonts w:ascii="Arial Narrow" w:hAnsi="Arial Narrow" w:cs="Arial"/>
                </w:rPr>
                <w:t>日起至</w:t>
              </w:r>
              <w:r w:rsidRPr="007F5BD9">
                <w:rPr>
                  <w:rFonts w:ascii="Arial Narrow" w:hAnsi="Arial Narrow" w:cs="Arial"/>
                </w:rPr>
                <w:t>12</w:t>
              </w:r>
              <w:r w:rsidRPr="007F5BD9">
                <w:rPr>
                  <w:rFonts w:ascii="Arial Narrow" w:hAnsi="Arial Narrow" w:cs="Arial"/>
                </w:rPr>
                <w:t>月</w:t>
              </w:r>
              <w:r w:rsidRPr="007F5BD9">
                <w:rPr>
                  <w:rFonts w:ascii="Arial Narrow" w:hAnsi="Arial Narrow" w:cs="Arial"/>
                </w:rPr>
                <w:t>31</w:t>
              </w:r>
              <w:r w:rsidRPr="007F5BD9">
                <w:rPr>
                  <w:rFonts w:ascii="Arial Narrow" w:hAnsi="Arial Narrow" w:cs="Arial"/>
                </w:rPr>
                <w:t>日止。</w:t>
              </w:r>
            </w:p>
          </w:sdtContent>
        </w:sdt>
      </w:sdtContent>
    </w:sdt>
    <w:p w:rsidR="00FB66FE" w:rsidRDefault="00FB66FE">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FB66FE" w:rsidRDefault="00EF35C9">
          <w:pPr>
            <w:pStyle w:val="3"/>
            <w:numPr>
              <w:ilvl w:val="0"/>
              <w:numId w:val="40"/>
            </w:numPr>
          </w:pPr>
          <w:r>
            <w:rPr>
              <w:rFonts w:hint="eastAsia"/>
            </w:rPr>
            <w:t>营业周期</w:t>
          </w:r>
        </w:p>
        <w:sdt>
          <w:sdtPr>
            <w:alias w:val="是否适用：营业周期[双击切换]"/>
            <w:tag w:val="_GBC_1668f7f497234cf886206b57711c4c87"/>
            <w:id w:val="337132029"/>
            <w:lock w:val="sdtContentLocked"/>
            <w:placeholder>
              <w:docPart w:val="GBC22222222222222222222222222222"/>
            </w:placeholder>
          </w:sdtPr>
          <w:sdtContent>
            <w:p w:rsidR="00FB66FE" w:rsidRDefault="00C979FF">
              <w:r>
                <w:fldChar w:fldCharType="begin"/>
              </w:r>
              <w:r w:rsidR="00A47FA4">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营业周期"/>
            <w:tag w:val="_GBC_e145e43187d9463889884f48e9e0b234"/>
            <w:id w:val="-1839073962"/>
            <w:lock w:val="sdtLocked"/>
            <w:placeholder>
              <w:docPart w:val="GBC22222222222222222222222222222"/>
            </w:placeholder>
          </w:sdtPr>
          <w:sdtEndPr>
            <w:rPr>
              <w:rFonts w:asciiTheme="minorEastAsia" w:eastAsiaTheme="minorEastAsia" w:hAnsiTheme="minorEastAsia"/>
            </w:rPr>
          </w:sdtEndPr>
          <w:sdtContent>
            <w:p w:rsidR="00FB66FE" w:rsidRDefault="00A47FA4" w:rsidP="00B807DB">
              <w:pPr>
                <w:ind w:firstLineChars="200" w:firstLine="480"/>
                <w:jc w:val="both"/>
                <w:rPr>
                  <w:szCs w:val="21"/>
                </w:rPr>
              </w:pPr>
              <w:r w:rsidRPr="00B807DB">
                <w:rPr>
                  <w:rFonts w:asciiTheme="minorEastAsia" w:eastAsiaTheme="minorEastAsia" w:hAnsiTheme="minorEastAsia" w:cs="Arial"/>
                </w:rPr>
                <w:t>正常营业周期是指本公司从购买用于加工的资产起</w:t>
              </w:r>
              <w:proofErr w:type="gramStart"/>
              <w:r w:rsidRPr="00B807DB">
                <w:rPr>
                  <w:rFonts w:asciiTheme="minorEastAsia" w:eastAsiaTheme="minorEastAsia" w:hAnsiTheme="minorEastAsia" w:cs="Arial"/>
                </w:rPr>
                <w:t>至实现</w:t>
              </w:r>
              <w:proofErr w:type="gramEnd"/>
              <w:r w:rsidRPr="00B807DB">
                <w:rPr>
                  <w:rFonts w:asciiTheme="minorEastAsia" w:eastAsiaTheme="minorEastAsia" w:hAnsiTheme="minorEastAsia" w:cs="Arial"/>
                </w:rPr>
                <w:t>现金或现金等价物的期间。本公司以12个月作为一个营业周期，并以其作为资产和负债的流动性划分标准。</w:t>
              </w:r>
            </w:p>
          </w:sdtContent>
        </w:sdt>
      </w:sdtContent>
    </w:sdt>
    <w:p w:rsidR="00FB66FE" w:rsidRDefault="00FB66FE">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40"/>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FB66FE" w:rsidRDefault="00A47FA4" w:rsidP="00162F84">
              <w:pPr>
                <w:ind w:firstLineChars="200" w:firstLine="480"/>
                <w:rPr>
                  <w:szCs w:val="21"/>
                </w:rPr>
              </w:pPr>
              <w:r w:rsidRPr="007F5BD9">
                <w:rPr>
                  <w:rFonts w:ascii="Arial Narrow" w:hAnsi="Arial Narrow" w:cs="Arial"/>
                </w:rPr>
                <w:t>人民币为本</w:t>
              </w:r>
              <w:r w:rsidRPr="007F5BD9">
                <w:rPr>
                  <w:rFonts w:ascii="Arial Narrow" w:hAnsi="Arial Narrow" w:cs="Arial" w:hint="eastAsia"/>
                </w:rPr>
                <w:t>公司</w:t>
              </w:r>
              <w:r w:rsidRPr="007F5BD9">
                <w:rPr>
                  <w:rFonts w:ascii="Arial Narrow" w:hAnsi="Arial Narrow" w:cs="Arial"/>
                </w:rPr>
                <w:t>及境内子公司经营所处的主要经济环境中的货币，本</w:t>
              </w:r>
              <w:r w:rsidRPr="007F5BD9">
                <w:rPr>
                  <w:rFonts w:ascii="Arial Narrow" w:hAnsi="Arial Narrow" w:cs="Arial" w:hint="eastAsia"/>
                </w:rPr>
                <w:t>公司</w:t>
              </w:r>
              <w:r w:rsidRPr="007F5BD9">
                <w:rPr>
                  <w:rFonts w:ascii="Arial Narrow" w:hAnsi="Arial Narrow" w:cs="Arial"/>
                </w:rPr>
                <w:t>及境内子公司以人民币为记账本位币。本</w:t>
              </w:r>
              <w:r w:rsidRPr="007F5BD9">
                <w:rPr>
                  <w:rFonts w:ascii="Arial Narrow" w:hAnsi="Arial Narrow" w:cs="Arial" w:hint="eastAsia"/>
                </w:rPr>
                <w:t>公司</w:t>
              </w:r>
              <w:r w:rsidRPr="007F5BD9">
                <w:rPr>
                  <w:rFonts w:ascii="Arial Narrow" w:hAnsi="Arial Narrow" w:cs="Arial"/>
                </w:rPr>
                <w:t>编制本财务报表时所采用的货币为人民币。</w:t>
              </w:r>
            </w:p>
          </w:sdtContent>
        </w:sdt>
        <w:p w:rsidR="00FB66FE" w:rsidRDefault="00C979FF">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40"/>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15953b39483a4ce1a5c96869e4a0ae9c"/>
            <w:id w:val="-2028004823"/>
            <w:lock w:val="sdtContentLocked"/>
            <w:placeholder>
              <w:docPart w:val="GBC22222222222222222222222222222"/>
            </w:placeholder>
          </w:sdtPr>
          <w:sdtContent>
            <w:p w:rsidR="00FB66FE" w:rsidRDefault="00C979FF">
              <w:pPr>
                <w:rPr>
                  <w:szCs w:val="21"/>
                </w:rPr>
              </w:pPr>
              <w:r>
                <w:rPr>
                  <w:szCs w:val="21"/>
                </w:rPr>
                <w:fldChar w:fldCharType="begin"/>
              </w:r>
              <w:r w:rsidR="00A47FA4">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A47FA4" w:rsidRPr="007F5BD9" w:rsidRDefault="00A47FA4" w:rsidP="00B807DB">
              <w:pPr>
                <w:snapToGrid w:val="0"/>
                <w:ind w:left="3" w:firstLineChars="200" w:firstLine="480"/>
                <w:jc w:val="both"/>
                <w:rPr>
                  <w:rFonts w:ascii="Arial Narrow" w:hAnsi="Arial Narrow" w:cs="Arial"/>
                </w:rPr>
              </w:pPr>
              <w:r w:rsidRPr="007F5BD9">
                <w:rPr>
                  <w:rFonts w:ascii="Arial Narrow" w:hAnsi="Arial Narrow" w:cs="Arial"/>
                </w:rPr>
                <w:t>企业合并，是指将两个或两个以上单独的企业合并形成一个报告主体的交易或事项。企业合并分为同</w:t>
              </w:r>
              <w:proofErr w:type="gramStart"/>
              <w:r w:rsidRPr="007F5BD9">
                <w:rPr>
                  <w:rFonts w:ascii="Arial Narrow" w:hAnsi="Arial Narrow" w:cs="Arial"/>
                </w:rPr>
                <w:t>一控制</w:t>
              </w:r>
              <w:proofErr w:type="gramEnd"/>
              <w:r w:rsidRPr="007F5BD9">
                <w:rPr>
                  <w:rFonts w:ascii="Arial Narrow" w:hAnsi="Arial Narrow" w:cs="Arial"/>
                </w:rPr>
                <w:t>下企业合并和非同</w:t>
              </w:r>
              <w:proofErr w:type="gramStart"/>
              <w:r w:rsidRPr="007F5BD9">
                <w:rPr>
                  <w:rFonts w:ascii="Arial Narrow" w:hAnsi="Arial Narrow" w:cs="Arial"/>
                </w:rPr>
                <w:t>一控制</w:t>
              </w:r>
              <w:proofErr w:type="gramEnd"/>
              <w:r w:rsidRPr="007F5BD9">
                <w:rPr>
                  <w:rFonts w:ascii="Arial Narrow" w:hAnsi="Arial Narrow" w:cs="Arial"/>
                </w:rPr>
                <w:t>下企业合并。</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1</w:t>
              </w:r>
              <w:r w:rsidRPr="007F5BD9">
                <w:rPr>
                  <w:rFonts w:ascii="Arial Narrow" w:hAnsi="Arial Narrow" w:cs="Arial"/>
                </w:rPr>
                <w:t>）同</w:t>
              </w:r>
              <w:proofErr w:type="gramStart"/>
              <w:r w:rsidRPr="007F5BD9">
                <w:rPr>
                  <w:rFonts w:ascii="Arial Narrow" w:hAnsi="Arial Narrow" w:cs="Arial"/>
                </w:rPr>
                <w:t>一控制</w:t>
              </w:r>
              <w:proofErr w:type="gramEnd"/>
              <w:r w:rsidRPr="007F5BD9">
                <w:rPr>
                  <w:rFonts w:ascii="Arial Narrow" w:hAnsi="Arial Narrow" w:cs="Arial"/>
                </w:rPr>
                <w:t>下企业合并</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参与合并的企业在合并前后均受同一方或相同的多方最终控制，且</w:t>
              </w:r>
              <w:proofErr w:type="gramStart"/>
              <w:r w:rsidRPr="007F5BD9">
                <w:rPr>
                  <w:rFonts w:ascii="Arial Narrow" w:hAnsi="Arial Narrow" w:cs="Arial"/>
                </w:rPr>
                <w:t>该控制</w:t>
              </w:r>
              <w:proofErr w:type="gramEnd"/>
              <w:r w:rsidRPr="007F5BD9">
                <w:rPr>
                  <w:rFonts w:ascii="Arial Narrow" w:hAnsi="Arial Narrow" w:cs="Arial"/>
                </w:rPr>
                <w:t>并非暂时性的，为同</w:t>
              </w:r>
              <w:proofErr w:type="gramStart"/>
              <w:r w:rsidRPr="007F5BD9">
                <w:rPr>
                  <w:rFonts w:ascii="Arial Narrow" w:hAnsi="Arial Narrow" w:cs="Arial"/>
                </w:rPr>
                <w:t>一控制</w:t>
              </w:r>
              <w:proofErr w:type="gramEnd"/>
              <w:r w:rsidRPr="007F5BD9">
                <w:rPr>
                  <w:rFonts w:ascii="Arial Narrow" w:hAnsi="Arial Narrow" w:cs="Arial"/>
                </w:rPr>
                <w:t>下的企业合并。同</w:t>
              </w:r>
              <w:proofErr w:type="gramStart"/>
              <w:r w:rsidRPr="007F5BD9">
                <w:rPr>
                  <w:rFonts w:ascii="Arial Narrow" w:hAnsi="Arial Narrow" w:cs="Arial"/>
                </w:rPr>
                <w:t>一控制</w:t>
              </w:r>
              <w:proofErr w:type="gramEnd"/>
              <w:r w:rsidRPr="007F5BD9">
                <w:rPr>
                  <w:rFonts w:ascii="Arial Narrow" w:hAnsi="Arial Narrow" w:cs="Arial"/>
                </w:rPr>
                <w:t>下的企业合并，在</w:t>
              </w:r>
              <w:proofErr w:type="gramStart"/>
              <w:r w:rsidRPr="007F5BD9">
                <w:rPr>
                  <w:rFonts w:ascii="Arial Narrow" w:hAnsi="Arial Narrow" w:cs="Arial"/>
                </w:rPr>
                <w:t>合并日取得</w:t>
              </w:r>
              <w:proofErr w:type="gramEnd"/>
              <w:r w:rsidRPr="007F5BD9">
                <w:rPr>
                  <w:rFonts w:ascii="Arial Narrow" w:hAnsi="Arial Narrow" w:cs="Arial"/>
                </w:rPr>
                <w:t>对其他参与合并企业控制权的一方为合并方，参与合并的其他企业为被合并方。合并日，是指合并方实际取得对被合并方控制权的日期。</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合并方取得的资产和负债均按</w:t>
              </w:r>
              <w:proofErr w:type="gramStart"/>
              <w:r w:rsidRPr="007F5BD9">
                <w:rPr>
                  <w:rFonts w:ascii="Arial Narrow" w:hAnsi="Arial Narrow" w:cs="Arial"/>
                </w:rPr>
                <w:t>合并日</w:t>
              </w:r>
              <w:proofErr w:type="gramEnd"/>
              <w:r w:rsidRPr="007F5BD9">
                <w:rPr>
                  <w:rFonts w:ascii="Arial Narrow" w:hAnsi="Arial Narrow" w:cs="Arial"/>
                </w:rPr>
                <w:t>在被合并方的账面价值计量。合并方取得的净资产账面价值与支付的合并对价账面价值（或发行股份面值总额）的差额，调整资本公积（股本溢价）；资本公积（股本溢价）不足以冲减的，调整留存收益。</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合并方为进行企业合并发生的各项直接费用，于发生时计入当期损益。</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2</w:t>
              </w:r>
              <w:r w:rsidRPr="007F5BD9">
                <w:rPr>
                  <w:rFonts w:ascii="Arial Narrow" w:hAnsi="Arial Narrow" w:cs="Arial"/>
                </w:rPr>
                <w:t>）非同</w:t>
              </w:r>
              <w:proofErr w:type="gramStart"/>
              <w:r w:rsidRPr="007F5BD9">
                <w:rPr>
                  <w:rFonts w:ascii="Arial Narrow" w:hAnsi="Arial Narrow" w:cs="Arial"/>
                </w:rPr>
                <w:t>一控制</w:t>
              </w:r>
              <w:proofErr w:type="gramEnd"/>
              <w:r w:rsidRPr="007F5BD9">
                <w:rPr>
                  <w:rFonts w:ascii="Arial Narrow" w:hAnsi="Arial Narrow" w:cs="Arial"/>
                </w:rPr>
                <w:t>下企业合并</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参与合并的企业在合并前后不受同一方或相同的多方最终控制的，为非同</w:t>
              </w:r>
              <w:proofErr w:type="gramStart"/>
              <w:r w:rsidRPr="007F5BD9">
                <w:rPr>
                  <w:rFonts w:ascii="Arial Narrow" w:hAnsi="Arial Narrow" w:cs="Arial"/>
                </w:rPr>
                <w:t>一控制</w:t>
              </w:r>
              <w:proofErr w:type="gramEnd"/>
              <w:r w:rsidRPr="007F5BD9">
                <w:rPr>
                  <w:rFonts w:ascii="Arial Narrow" w:hAnsi="Arial Narrow" w:cs="Arial"/>
                </w:rPr>
                <w:t>下的企业合并。非同</w:t>
              </w:r>
              <w:proofErr w:type="gramStart"/>
              <w:r w:rsidRPr="007F5BD9">
                <w:rPr>
                  <w:rFonts w:ascii="Arial Narrow" w:hAnsi="Arial Narrow" w:cs="Arial"/>
                </w:rPr>
                <w:t>一控制</w:t>
              </w:r>
              <w:proofErr w:type="gramEnd"/>
              <w:r w:rsidRPr="007F5BD9">
                <w:rPr>
                  <w:rFonts w:ascii="Arial Narrow" w:hAnsi="Arial Narrow" w:cs="Arial"/>
                </w:rPr>
                <w:t>下的企业合并，在购买</w:t>
              </w:r>
              <w:proofErr w:type="gramStart"/>
              <w:r w:rsidRPr="007F5BD9">
                <w:rPr>
                  <w:rFonts w:ascii="Arial Narrow" w:hAnsi="Arial Narrow" w:cs="Arial"/>
                </w:rPr>
                <w:t>日取得</w:t>
              </w:r>
              <w:proofErr w:type="gramEnd"/>
              <w:r w:rsidRPr="007F5BD9">
                <w:rPr>
                  <w:rFonts w:ascii="Arial Narrow" w:hAnsi="Arial Narrow" w:cs="Arial"/>
                </w:rPr>
                <w:t>对其他参与合并企业控制权</w:t>
              </w:r>
              <w:r w:rsidRPr="007F5BD9">
                <w:rPr>
                  <w:rFonts w:ascii="Arial Narrow" w:hAnsi="Arial Narrow" w:cs="Arial"/>
                </w:rPr>
                <w:lastRenderedPageBreak/>
                <w:t>的一方为购买方，参与合并的其他企业为被购买方。购买日，是指为购买方实际取得对被购买方控制权的日期。</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对于非同</w:t>
              </w:r>
              <w:proofErr w:type="gramStart"/>
              <w:r w:rsidRPr="007F5BD9">
                <w:rPr>
                  <w:rFonts w:ascii="Arial Narrow" w:hAnsi="Arial Narrow" w:cs="Arial"/>
                </w:rPr>
                <w:t>一控制</w:t>
              </w:r>
              <w:proofErr w:type="gramEnd"/>
              <w:r w:rsidRPr="007F5BD9">
                <w:rPr>
                  <w:rFonts w:ascii="Arial Narrow" w:hAnsi="Arial Narrow" w:cs="Arial"/>
                </w:rPr>
                <w:t>下的企业合并，合并成本包含购买</w:t>
              </w:r>
              <w:proofErr w:type="gramStart"/>
              <w:r w:rsidRPr="007F5BD9">
                <w:rPr>
                  <w:rFonts w:ascii="Arial Narrow" w:hAnsi="Arial Narrow" w:cs="Arial"/>
                </w:rPr>
                <w:t>日购买</w:t>
              </w:r>
              <w:proofErr w:type="gramEnd"/>
              <w:r w:rsidRPr="007F5BD9">
                <w:rPr>
                  <w:rFonts w:ascii="Arial Narrow" w:hAnsi="Arial Narrow" w:cs="Arial"/>
                </w:rPr>
                <w:t>方为取得对被购买方的控制权而付出的资产、发生或承担的负债以及发行的权益</w:t>
              </w:r>
              <w:proofErr w:type="gramStart"/>
              <w:r w:rsidRPr="007F5BD9">
                <w:rPr>
                  <w:rFonts w:ascii="Arial Narrow" w:hAnsi="Arial Narrow" w:cs="Arial"/>
                </w:rPr>
                <w:t>性证券</w:t>
              </w:r>
              <w:proofErr w:type="gramEnd"/>
              <w:r w:rsidRPr="007F5BD9">
                <w:rPr>
                  <w:rFonts w:ascii="Arial Narrow" w:hAnsi="Arial Narrow" w:cs="Arial"/>
                </w:rPr>
                <w:t>的公允价值，为企业合并发生的审计、法律服务、评估咨询等中介费用以及其他管理费用于发生时计入当期损益。购买方作为合并对价发行的权益</w:t>
              </w:r>
              <w:proofErr w:type="gramStart"/>
              <w:r w:rsidRPr="007F5BD9">
                <w:rPr>
                  <w:rFonts w:ascii="Arial Narrow" w:hAnsi="Arial Narrow" w:cs="Arial"/>
                </w:rPr>
                <w:t>性证券</w:t>
              </w:r>
              <w:proofErr w:type="gramEnd"/>
              <w:r w:rsidRPr="007F5BD9">
                <w:rPr>
                  <w:rFonts w:ascii="Arial Narrow" w:hAnsi="Arial Narrow" w:cs="Arial"/>
                </w:rPr>
                <w:t>或债务</w:t>
              </w:r>
              <w:proofErr w:type="gramStart"/>
              <w:r w:rsidRPr="007F5BD9">
                <w:rPr>
                  <w:rFonts w:ascii="Arial Narrow" w:hAnsi="Arial Narrow" w:cs="Arial"/>
                </w:rPr>
                <w:t>性证券</w:t>
              </w:r>
              <w:proofErr w:type="gramEnd"/>
              <w:r w:rsidRPr="007F5BD9">
                <w:rPr>
                  <w:rFonts w:ascii="Arial Narrow" w:hAnsi="Arial Narrow" w:cs="Arial"/>
                </w:rPr>
                <w:t>的交易费用，计入权益</w:t>
              </w:r>
              <w:proofErr w:type="gramStart"/>
              <w:r w:rsidRPr="007F5BD9">
                <w:rPr>
                  <w:rFonts w:ascii="Arial Narrow" w:hAnsi="Arial Narrow" w:cs="Arial"/>
                </w:rPr>
                <w:t>性证券</w:t>
              </w:r>
              <w:proofErr w:type="gramEnd"/>
              <w:r w:rsidRPr="007F5BD9">
                <w:rPr>
                  <w:rFonts w:ascii="Arial Narrow" w:hAnsi="Arial Narrow" w:cs="Arial"/>
                </w:rPr>
                <w:t>或债务</w:t>
              </w:r>
              <w:proofErr w:type="gramStart"/>
              <w:r w:rsidRPr="007F5BD9">
                <w:rPr>
                  <w:rFonts w:ascii="Arial Narrow" w:hAnsi="Arial Narrow" w:cs="Arial"/>
                </w:rPr>
                <w:t>性证券</w:t>
              </w:r>
              <w:proofErr w:type="gramEnd"/>
              <w:r w:rsidRPr="007F5BD9">
                <w:rPr>
                  <w:rFonts w:ascii="Arial Narrow" w:hAnsi="Arial Narrow" w:cs="Arial"/>
                </w:rPr>
                <w:t>的初始确认金额。所涉及的或有对价按其在购买日的公允价值计入合并成本，购买日后</w:t>
              </w:r>
              <w:r w:rsidRPr="007F5BD9">
                <w:rPr>
                  <w:rFonts w:ascii="Arial Narrow" w:hAnsi="Arial Narrow" w:cs="Arial"/>
                </w:rPr>
                <w:t>12</w:t>
              </w:r>
              <w:r w:rsidRPr="007F5BD9">
                <w:rPr>
                  <w:rFonts w:ascii="Arial Narrow" w:hAnsi="Arial Narrow" w:cs="Arial"/>
                </w:rPr>
                <w:t>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w:t>
              </w:r>
              <w:proofErr w:type="gramStart"/>
              <w:r w:rsidRPr="007F5BD9">
                <w:rPr>
                  <w:rFonts w:ascii="Arial Narrow" w:hAnsi="Arial Narrow" w:cs="Arial"/>
                </w:rPr>
                <w:t>方各项</w:t>
              </w:r>
              <w:proofErr w:type="gramEnd"/>
              <w:r w:rsidRPr="007F5BD9">
                <w:rPr>
                  <w:rFonts w:ascii="Arial Narrow" w:hAnsi="Arial Narrow" w:cs="Arial"/>
                </w:rPr>
                <w:t>可辨认资产、负债及或有负债的公允价值以及合并成本的计量进行复核，复核后合并成本仍小于合并中取得的被购买方可辨认净资产公允价值份额的，其差额计入当期损益。</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购买方取得被购买方的可抵扣暂时性差异，在购买日因不符合递延所得税资产确认条件而未予确认的，在购买日后</w:t>
              </w:r>
              <w:r w:rsidRPr="007F5BD9">
                <w:rPr>
                  <w:rFonts w:ascii="Arial Narrow" w:hAnsi="Arial Narrow" w:cs="Arial"/>
                </w:rPr>
                <w:t>12</w:t>
              </w:r>
              <w:r w:rsidRPr="007F5BD9">
                <w:rPr>
                  <w:rFonts w:ascii="Arial Narrow" w:hAnsi="Arial Narrow" w:cs="Arial"/>
                </w:rPr>
                <w:t>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通过多次交易分步实现的非同</w:t>
              </w:r>
              <w:proofErr w:type="gramStart"/>
              <w:r w:rsidRPr="007F5BD9">
                <w:rPr>
                  <w:rFonts w:ascii="Arial Narrow" w:hAnsi="Arial Narrow" w:cs="Arial"/>
                </w:rPr>
                <w:t>一控制</w:t>
              </w:r>
              <w:proofErr w:type="gramEnd"/>
              <w:r w:rsidRPr="007F5BD9">
                <w:rPr>
                  <w:rFonts w:ascii="Arial Narrow" w:hAnsi="Arial Narrow" w:cs="Arial"/>
                </w:rPr>
                <w:t>下企业合并，根据《财政部关于印发企业会计准则解释第</w:t>
              </w:r>
              <w:r w:rsidRPr="007F5BD9">
                <w:rPr>
                  <w:rFonts w:ascii="Arial Narrow" w:hAnsi="Arial Narrow" w:cs="Arial"/>
                </w:rPr>
                <w:t>5</w:t>
              </w:r>
              <w:r w:rsidRPr="007F5BD9">
                <w:rPr>
                  <w:rFonts w:ascii="Arial Narrow" w:hAnsi="Arial Narrow" w:cs="Arial"/>
                </w:rPr>
                <w:t>号的通知》（财会〔</w:t>
              </w:r>
              <w:r w:rsidRPr="007F5BD9">
                <w:rPr>
                  <w:rFonts w:ascii="Arial Narrow" w:hAnsi="Arial Narrow" w:cs="Arial"/>
                </w:rPr>
                <w:t>2012</w:t>
              </w:r>
              <w:r w:rsidRPr="007F5BD9">
                <w:rPr>
                  <w:rFonts w:ascii="Arial Narrow" w:hAnsi="Arial Narrow" w:cs="Arial"/>
                </w:rPr>
                <w:t>〕</w:t>
              </w:r>
              <w:r w:rsidRPr="007F5BD9">
                <w:rPr>
                  <w:rFonts w:ascii="Arial Narrow" w:hAnsi="Arial Narrow" w:cs="Arial"/>
                </w:rPr>
                <w:t>19</w:t>
              </w:r>
              <w:r w:rsidRPr="007F5BD9">
                <w:rPr>
                  <w:rFonts w:ascii="Arial Narrow" w:hAnsi="Arial Narrow" w:cs="Arial"/>
                </w:rPr>
                <w:t>号）和《企业会计准则第</w:t>
              </w:r>
              <w:r w:rsidRPr="007F5BD9">
                <w:rPr>
                  <w:rFonts w:ascii="Arial Narrow" w:hAnsi="Arial Narrow" w:cs="Arial"/>
                </w:rPr>
                <w:t>33</w:t>
              </w:r>
              <w:r w:rsidRPr="007F5BD9">
                <w:rPr>
                  <w:rFonts w:ascii="Arial Narrow" w:hAnsi="Arial Narrow" w:cs="Arial"/>
                </w:rPr>
                <w:t>号</w:t>
              </w:r>
              <w:r w:rsidRPr="007F5BD9">
                <w:rPr>
                  <w:rFonts w:ascii="Arial Narrow" w:hAnsi="Arial Narrow" w:cs="Arial"/>
                </w:rPr>
                <w:t>——</w:t>
              </w:r>
              <w:r w:rsidRPr="007F5BD9">
                <w:rPr>
                  <w:rFonts w:ascii="Arial Narrow" w:hAnsi="Arial Narrow" w:cs="Arial"/>
                </w:rPr>
                <w:t>合并财务报表》第五十一条关于</w:t>
              </w:r>
              <w:r w:rsidRPr="007F5BD9">
                <w:rPr>
                  <w:rFonts w:ascii="Arial Narrow" w:hAnsi="Arial Narrow" w:cs="Arial" w:hint="eastAsia"/>
                </w:rPr>
                <w:t>“</w:t>
              </w:r>
              <w:r w:rsidRPr="007F5BD9">
                <w:rPr>
                  <w:rFonts w:ascii="Arial Narrow" w:hAnsi="Arial Narrow" w:cs="Arial"/>
                </w:rPr>
                <w:t>一揽子交易</w:t>
              </w:r>
              <w:r w:rsidRPr="007F5BD9">
                <w:rPr>
                  <w:rFonts w:ascii="Arial Narrow" w:hAnsi="Arial Narrow" w:cs="Arial" w:hint="eastAsia"/>
                </w:rPr>
                <w:t>”</w:t>
              </w:r>
              <w:r w:rsidRPr="007F5BD9">
                <w:rPr>
                  <w:rFonts w:ascii="Arial Narrow" w:hAnsi="Arial Narrow" w:cs="Arial"/>
                </w:rPr>
                <w:t>的判断标准（参见本附注四、</w:t>
              </w:r>
              <w:r w:rsidRPr="007F5BD9">
                <w:rPr>
                  <w:rFonts w:ascii="Arial Narrow" w:hAnsi="Arial Narrow" w:cs="Arial"/>
                </w:rPr>
                <w:t>5</w:t>
              </w:r>
              <w:r w:rsidRPr="007F5BD9">
                <w:rPr>
                  <w:rFonts w:ascii="Arial Narrow" w:hAnsi="Arial Narrow" w:cs="Arial"/>
                </w:rPr>
                <w:t>（</w:t>
              </w:r>
              <w:r w:rsidRPr="007F5BD9">
                <w:rPr>
                  <w:rFonts w:ascii="Arial Narrow" w:hAnsi="Arial Narrow" w:cs="Arial"/>
                </w:rPr>
                <w:t>2</w:t>
              </w:r>
              <w:r w:rsidRPr="007F5BD9">
                <w:rPr>
                  <w:rFonts w:ascii="Arial Narrow" w:hAnsi="Arial Narrow" w:cs="Arial"/>
                </w:rPr>
                <w:t>）），判断</w:t>
              </w:r>
              <w:proofErr w:type="gramStart"/>
              <w:r w:rsidRPr="007F5BD9">
                <w:rPr>
                  <w:rFonts w:ascii="Arial Narrow" w:hAnsi="Arial Narrow" w:cs="Arial"/>
                </w:rPr>
                <w:t>该多次</w:t>
              </w:r>
              <w:proofErr w:type="gramEnd"/>
              <w:r w:rsidRPr="007F5BD9">
                <w:rPr>
                  <w:rFonts w:ascii="Arial Narrow" w:hAnsi="Arial Narrow" w:cs="Arial"/>
                </w:rPr>
                <w:t>交易是否属于</w:t>
              </w:r>
              <w:r w:rsidRPr="007F5BD9">
                <w:rPr>
                  <w:rFonts w:ascii="Arial Narrow" w:hAnsi="Arial Narrow" w:cs="Arial" w:hint="eastAsia"/>
                </w:rPr>
                <w:t>“</w:t>
              </w:r>
              <w:r w:rsidRPr="007F5BD9">
                <w:rPr>
                  <w:rFonts w:ascii="Arial Narrow" w:hAnsi="Arial Narrow" w:cs="Arial"/>
                </w:rPr>
                <w:t>一揽子交易</w:t>
              </w:r>
              <w:r w:rsidRPr="007F5BD9">
                <w:rPr>
                  <w:rFonts w:ascii="Arial Narrow" w:hAnsi="Arial Narrow" w:cs="Arial" w:hint="eastAsia"/>
                </w:rPr>
                <w:t>”</w:t>
              </w:r>
              <w:r w:rsidRPr="007F5BD9">
                <w:rPr>
                  <w:rFonts w:ascii="Arial Narrow" w:hAnsi="Arial Narrow" w:cs="Arial"/>
                </w:rPr>
                <w:t>。属于</w:t>
              </w:r>
              <w:r w:rsidRPr="007F5BD9">
                <w:rPr>
                  <w:rFonts w:ascii="Arial Narrow" w:hAnsi="Arial Narrow" w:cs="Arial" w:hint="eastAsia"/>
                </w:rPr>
                <w:t>“</w:t>
              </w:r>
              <w:r w:rsidRPr="007F5BD9">
                <w:rPr>
                  <w:rFonts w:ascii="Arial Narrow" w:hAnsi="Arial Narrow" w:cs="Arial"/>
                </w:rPr>
                <w:t>一揽子交易</w:t>
              </w:r>
              <w:r w:rsidRPr="007F5BD9">
                <w:rPr>
                  <w:rFonts w:ascii="Arial Narrow" w:hAnsi="Arial Narrow" w:cs="Arial" w:hint="eastAsia"/>
                </w:rPr>
                <w:t>”</w:t>
              </w:r>
              <w:r w:rsidRPr="007F5BD9">
                <w:rPr>
                  <w:rFonts w:ascii="Arial Narrow" w:hAnsi="Arial Narrow" w:cs="Arial"/>
                </w:rPr>
                <w:t>的，参考本部分前面各段描述及本附注</w:t>
              </w:r>
              <w:r w:rsidR="00C9071D">
                <w:rPr>
                  <w:rFonts w:ascii="Arial Narrow" w:hAnsi="Arial Narrow" w:cs="Arial" w:hint="eastAsia"/>
                </w:rPr>
                <w:t>五</w:t>
              </w:r>
              <w:r w:rsidRPr="007F5BD9">
                <w:rPr>
                  <w:rFonts w:ascii="Arial Narrow" w:hAnsi="Arial Narrow" w:cs="Arial"/>
                </w:rPr>
                <w:t>、</w:t>
              </w:r>
              <w:r w:rsidRPr="007F5BD9">
                <w:rPr>
                  <w:rFonts w:ascii="Arial Narrow" w:hAnsi="Arial Narrow" w:cs="Arial"/>
                </w:rPr>
                <w:t>1</w:t>
              </w:r>
              <w:r w:rsidR="00C9071D">
                <w:rPr>
                  <w:rFonts w:ascii="Arial Narrow" w:hAnsi="Arial Narrow" w:cs="Arial" w:hint="eastAsia"/>
                </w:rPr>
                <w:t>4</w:t>
              </w:r>
              <w:r w:rsidRPr="007F5BD9">
                <w:rPr>
                  <w:rFonts w:ascii="Arial Narrow" w:hAnsi="Arial Narrow" w:cs="Arial" w:hint="eastAsia"/>
                </w:rPr>
                <w:t>“</w:t>
              </w:r>
              <w:r w:rsidRPr="007F5BD9">
                <w:rPr>
                  <w:rFonts w:ascii="Arial Narrow" w:hAnsi="Arial Narrow" w:cs="Arial"/>
                </w:rPr>
                <w:t>长期股权投资</w:t>
              </w:r>
              <w:r w:rsidRPr="007F5BD9">
                <w:rPr>
                  <w:rFonts w:ascii="Arial Narrow" w:hAnsi="Arial Narrow" w:cs="Arial" w:hint="eastAsia"/>
                </w:rPr>
                <w:t>”</w:t>
              </w:r>
              <w:r w:rsidRPr="007F5BD9">
                <w:rPr>
                  <w:rFonts w:ascii="Arial Narrow" w:hAnsi="Arial Narrow" w:cs="Arial"/>
                </w:rPr>
                <w:t>进行会计处理；不属于</w:t>
              </w:r>
              <w:r w:rsidRPr="007F5BD9">
                <w:rPr>
                  <w:rFonts w:ascii="Arial Narrow" w:hAnsi="Arial Narrow" w:cs="Arial" w:hint="eastAsia"/>
                </w:rPr>
                <w:t>“</w:t>
              </w:r>
              <w:r w:rsidRPr="007F5BD9">
                <w:rPr>
                  <w:rFonts w:ascii="Arial Narrow" w:hAnsi="Arial Narrow" w:cs="Arial"/>
                </w:rPr>
                <w:t>一揽子交易</w:t>
              </w:r>
              <w:r w:rsidRPr="007F5BD9">
                <w:rPr>
                  <w:rFonts w:ascii="Arial Narrow" w:hAnsi="Arial Narrow" w:cs="Arial" w:hint="eastAsia"/>
                </w:rPr>
                <w:t>”</w:t>
              </w:r>
              <w:r w:rsidRPr="007F5BD9">
                <w:rPr>
                  <w:rFonts w:ascii="Arial Narrow" w:hAnsi="Arial Narrow" w:cs="Arial"/>
                </w:rPr>
                <w:t>的，区分个别财务报表和合并财务报表进行相关会计处理：</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p w:rsidR="00FB66FE" w:rsidRDefault="00C979FF">
              <w:pPr>
                <w:rPr>
                  <w:szCs w:val="21"/>
                </w:rPr>
              </w:pPr>
            </w:p>
          </w:sdtContent>
        </w:sdt>
      </w:sdtContent>
    </w:sdt>
    <w:p w:rsidR="00FB66FE" w:rsidRDefault="00FB66FE">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FB66FE" w:rsidRDefault="00EF35C9">
          <w:pPr>
            <w:pStyle w:val="3"/>
            <w:numPr>
              <w:ilvl w:val="0"/>
              <w:numId w:val="40"/>
            </w:numPr>
          </w:pPr>
          <w:r>
            <w:t>合并财务报表的编制方法</w:t>
          </w:r>
        </w:p>
        <w:sdt>
          <w:sdtPr>
            <w:rPr>
              <w:rFonts w:hint="eastAsia"/>
              <w:szCs w:val="21"/>
            </w:rPr>
            <w:alias w:val="是否适用：合并财务报表的编制方法[双击切换]"/>
            <w:tag w:val="_GBC_dad2e053cc8c4461a681b3e4926c48a6"/>
            <w:id w:val="742911385"/>
            <w:lock w:val="sdtContentLocked"/>
            <w:placeholder>
              <w:docPart w:val="GBC22222222222222222222222222222"/>
            </w:placeholder>
          </w:sdtPr>
          <w:sdtContent>
            <w:p w:rsidR="00FB66FE" w:rsidRDefault="00C979FF">
              <w:pPr>
                <w:rPr>
                  <w:szCs w:val="21"/>
                </w:rPr>
              </w:pPr>
              <w:r>
                <w:rPr>
                  <w:szCs w:val="21"/>
                </w:rPr>
                <w:fldChar w:fldCharType="begin"/>
              </w:r>
              <w:r w:rsidR="00A47FA4">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A47FA4" w:rsidRPr="007F5BD9" w:rsidRDefault="00A47FA4" w:rsidP="00B807DB">
              <w:pPr>
                <w:overflowPunct w:val="0"/>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1</w:t>
              </w:r>
              <w:r w:rsidRPr="007F5BD9">
                <w:rPr>
                  <w:rFonts w:ascii="Arial Narrow" w:hAnsi="Arial Narrow" w:cs="Arial"/>
                </w:rPr>
                <w:t>）合并财务报表范围的确定原则</w:t>
              </w:r>
            </w:p>
            <w:p w:rsidR="00A47FA4" w:rsidRPr="007F5BD9" w:rsidRDefault="00A47FA4" w:rsidP="00B807DB">
              <w:pPr>
                <w:overflowPunct w:val="0"/>
                <w:snapToGrid w:val="0"/>
                <w:ind w:firstLineChars="200" w:firstLine="480"/>
                <w:jc w:val="both"/>
                <w:rPr>
                  <w:rFonts w:ascii="Arial Narrow" w:hAnsi="Arial Narrow" w:cs="Arial"/>
                </w:rPr>
              </w:pPr>
              <w:r w:rsidRPr="007F5BD9">
                <w:rPr>
                  <w:rFonts w:ascii="Arial Narrow" w:hAnsi="Arial Narrow" w:cs="Arial"/>
                </w:rPr>
                <w:lastRenderedPageBreak/>
                <w:t>合并财务报表的合并范围以控制为基础予以确定。控制是指本公司拥有对被投资方的权力，通过参与被投资方的相关活动而享有可变回报，并且有能力运用对被投资方的权力影响该回报金额。合并范围包括本</w:t>
              </w:r>
              <w:r w:rsidRPr="007F5BD9">
                <w:rPr>
                  <w:rFonts w:ascii="Arial Narrow" w:hAnsi="Arial Narrow" w:cs="Arial" w:hint="eastAsia"/>
                </w:rPr>
                <w:t>公司</w:t>
              </w:r>
              <w:r w:rsidRPr="007F5BD9">
                <w:rPr>
                  <w:rFonts w:ascii="Arial Narrow" w:hAnsi="Arial Narrow" w:cs="Arial"/>
                </w:rPr>
                <w:t>及全部子公司。子公司，是指被本公司控制的主体。</w:t>
              </w:r>
            </w:p>
            <w:p w:rsidR="00A47FA4" w:rsidRPr="007F5BD9" w:rsidRDefault="00A47FA4" w:rsidP="00B807DB">
              <w:pPr>
                <w:overflowPunct w:val="0"/>
                <w:snapToGrid w:val="0"/>
                <w:ind w:firstLineChars="200" w:firstLine="480"/>
                <w:jc w:val="both"/>
                <w:rPr>
                  <w:rFonts w:ascii="Arial Narrow" w:hAnsi="Arial Narrow" w:cs="Arial"/>
                </w:rPr>
              </w:pPr>
              <w:r w:rsidRPr="007F5BD9">
                <w:rPr>
                  <w:rFonts w:ascii="Arial Narrow" w:hAnsi="Arial Narrow" w:cs="Arial"/>
                </w:rPr>
                <w:t>一旦相关事实和情况的变化导致上述控制定义涉及的相关要素发生了变化，本公司将进行重新评估。</w:t>
              </w:r>
            </w:p>
            <w:p w:rsidR="00A47FA4" w:rsidRPr="007F5BD9" w:rsidRDefault="00A47FA4" w:rsidP="00B807DB">
              <w:pPr>
                <w:overflowPunct w:val="0"/>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2</w:t>
              </w:r>
              <w:r w:rsidRPr="007F5BD9">
                <w:rPr>
                  <w:rFonts w:ascii="Arial Narrow" w:hAnsi="Arial Narrow" w:cs="Arial"/>
                </w:rPr>
                <w:t>）合并财务报表编制的方法</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w:t>
              </w:r>
              <w:proofErr w:type="gramStart"/>
              <w:r w:rsidRPr="007F5BD9">
                <w:rPr>
                  <w:rFonts w:ascii="Arial Narrow" w:hAnsi="Arial Narrow" w:cs="Arial"/>
                </w:rPr>
                <w:t>一控制</w:t>
              </w:r>
              <w:proofErr w:type="gramEnd"/>
              <w:r w:rsidRPr="007F5BD9">
                <w:rPr>
                  <w:rFonts w:ascii="Arial Narrow" w:hAnsi="Arial Narrow" w:cs="Arial"/>
                </w:rPr>
                <w:t>下企业合并增加的子公司，其购买日后的经营成果及现金流量已经适当地包括在合并利润表和合并现金流量表中，且不调整合并财务报表的期初数和对比数。同</w:t>
              </w:r>
              <w:proofErr w:type="gramStart"/>
              <w:r w:rsidRPr="007F5BD9">
                <w:rPr>
                  <w:rFonts w:ascii="Arial Narrow" w:hAnsi="Arial Narrow" w:cs="Arial"/>
                </w:rPr>
                <w:t>一控制</w:t>
              </w:r>
              <w:proofErr w:type="gramEnd"/>
              <w:r w:rsidRPr="007F5BD9">
                <w:rPr>
                  <w:rFonts w:ascii="Arial Narrow" w:hAnsi="Arial Narrow" w:cs="Arial"/>
                </w:rPr>
                <w:t>下企业合并增加的子公司，其自合并当期期初至</w:t>
              </w:r>
              <w:proofErr w:type="gramStart"/>
              <w:r w:rsidRPr="007F5BD9">
                <w:rPr>
                  <w:rFonts w:ascii="Arial Narrow" w:hAnsi="Arial Narrow" w:cs="Arial"/>
                </w:rPr>
                <w:t>合并日</w:t>
              </w:r>
              <w:proofErr w:type="gramEnd"/>
              <w:r w:rsidRPr="007F5BD9">
                <w:rPr>
                  <w:rFonts w:ascii="Arial Narrow" w:hAnsi="Arial Narrow" w:cs="Arial"/>
                </w:rPr>
                <w:t>的经营成果和现金流量已经适当地包括在合并利润表和合并现金流量表中，并且同时调整合并财务报表的对比数。</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在编制合并财务报表时，子公司与本</w:t>
              </w:r>
              <w:r w:rsidRPr="007F5BD9">
                <w:rPr>
                  <w:rFonts w:ascii="Arial Narrow" w:hAnsi="Arial Narrow" w:cs="Arial" w:hint="eastAsia"/>
                </w:rPr>
                <w:t>公司</w:t>
              </w:r>
              <w:r w:rsidRPr="007F5BD9">
                <w:rPr>
                  <w:rFonts w:ascii="Arial Narrow" w:hAnsi="Arial Narrow" w:cs="Arial"/>
                </w:rPr>
                <w:t>采用的会计政策或会计期间不一致的，按照本公司的会计政策和会计期间对子公司财务报表进行必要的调整。对于非同</w:t>
              </w:r>
              <w:proofErr w:type="gramStart"/>
              <w:r w:rsidRPr="007F5BD9">
                <w:rPr>
                  <w:rFonts w:ascii="Arial Narrow" w:hAnsi="Arial Narrow" w:cs="Arial"/>
                </w:rPr>
                <w:t>一控制</w:t>
              </w:r>
              <w:proofErr w:type="gramEnd"/>
              <w:r w:rsidRPr="007F5BD9">
                <w:rPr>
                  <w:rFonts w:ascii="Arial Narrow" w:hAnsi="Arial Narrow" w:cs="Arial"/>
                </w:rPr>
                <w:t>下企业合并取得的子公司，以购买日可辨认净资产公允价值为基础对其财务报表进行调整。</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公司内所有重大往来余额、交易及未实现利润在合并财务报表编制时予以</w:t>
              </w:r>
              <w:proofErr w:type="gramStart"/>
              <w:r w:rsidRPr="007F5BD9">
                <w:rPr>
                  <w:rFonts w:ascii="Arial Narrow" w:hAnsi="Arial Narrow" w:cs="Arial"/>
                </w:rPr>
                <w:t>抵销</w:t>
              </w:r>
              <w:proofErr w:type="gramEnd"/>
              <w:r w:rsidRPr="007F5BD9">
                <w:rPr>
                  <w:rFonts w:ascii="Arial Narrow" w:hAnsi="Arial Narrow" w:cs="Arial"/>
                </w:rPr>
                <w:t>。</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7F5BD9">
                <w:rPr>
                  <w:rFonts w:ascii="Arial Narrow" w:hAnsi="Arial Narrow" w:cs="Arial" w:hint="eastAsia"/>
                </w:rPr>
                <w:t>“</w:t>
              </w:r>
              <w:r w:rsidRPr="007F5BD9">
                <w:rPr>
                  <w:rFonts w:ascii="Arial Narrow" w:hAnsi="Arial Narrow" w:cs="Arial"/>
                </w:rPr>
                <w:t>少数股东损益</w:t>
              </w:r>
              <w:r w:rsidRPr="007F5BD9">
                <w:rPr>
                  <w:rFonts w:ascii="Arial Narrow" w:hAnsi="Arial Narrow" w:cs="Arial" w:hint="eastAsia"/>
                </w:rPr>
                <w:t>”</w:t>
              </w:r>
              <w:r w:rsidRPr="007F5BD9">
                <w:rPr>
                  <w:rFonts w:ascii="Arial Narrow" w:hAnsi="Arial Narrow" w:cs="Arial"/>
                </w:rPr>
                <w:t>项目列示。少数股东分担的子公司的亏损超过了少数股东在该子公司期初股东权益中所享有的份额，仍</w:t>
              </w:r>
              <w:proofErr w:type="gramStart"/>
              <w:r w:rsidRPr="007F5BD9">
                <w:rPr>
                  <w:rFonts w:ascii="Arial Narrow" w:hAnsi="Arial Narrow" w:cs="Arial"/>
                </w:rPr>
                <w:t>冲减少</w:t>
              </w:r>
              <w:proofErr w:type="gramEnd"/>
              <w:r w:rsidRPr="007F5BD9">
                <w:rPr>
                  <w:rFonts w:ascii="Arial Narrow" w:hAnsi="Arial Narrow" w:cs="Arial"/>
                </w:rPr>
                <w:t>数股东权益。</w:t>
              </w:r>
            </w:p>
            <w:p w:rsidR="00A47FA4" w:rsidRPr="007F5BD9" w:rsidRDefault="00A47FA4" w:rsidP="00B807DB">
              <w:pPr>
                <w:snapToGrid w:val="0"/>
                <w:ind w:firstLineChars="200" w:firstLine="480"/>
                <w:jc w:val="both"/>
                <w:rPr>
                  <w:rFonts w:ascii="Arial Narrow" w:hAnsi="Arial Narrow" w:cs="Arial"/>
                </w:rPr>
              </w:pPr>
              <w:r w:rsidRPr="007F5BD9">
                <w:rPr>
                  <w:rFonts w:ascii="Arial Narrow" w:hAnsi="Arial Narrow" w:cs="Arial"/>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w:t>
              </w:r>
              <w:r w:rsidRPr="007F5BD9">
                <w:rPr>
                  <w:rFonts w:ascii="Arial Narrow" w:hAnsi="Arial Narrow" w:cs="Arial"/>
                </w:rPr>
                <w:t>2</w:t>
              </w:r>
              <w:r w:rsidRPr="007F5BD9">
                <w:rPr>
                  <w:rFonts w:ascii="Arial Narrow" w:hAnsi="Arial Narrow" w:cs="Arial"/>
                </w:rPr>
                <w:t>号</w:t>
              </w:r>
              <w:r w:rsidRPr="007F5BD9">
                <w:rPr>
                  <w:rFonts w:ascii="Arial Narrow" w:hAnsi="Arial Narrow" w:cs="Arial"/>
                </w:rPr>
                <w:t>——</w:t>
              </w:r>
              <w:r w:rsidRPr="007F5BD9">
                <w:rPr>
                  <w:rFonts w:ascii="Arial Narrow" w:hAnsi="Arial Narrow" w:cs="Arial"/>
                </w:rPr>
                <w:t>长期股权投资》或《企业会计准则第</w:t>
              </w:r>
              <w:r w:rsidRPr="007F5BD9">
                <w:rPr>
                  <w:rFonts w:ascii="Arial Narrow" w:hAnsi="Arial Narrow" w:cs="Arial"/>
                </w:rPr>
                <w:t>22</w:t>
              </w:r>
              <w:r w:rsidRPr="007F5BD9">
                <w:rPr>
                  <w:rFonts w:ascii="Arial Narrow" w:hAnsi="Arial Narrow" w:cs="Arial"/>
                </w:rPr>
                <w:t>号</w:t>
              </w:r>
              <w:r w:rsidRPr="007F5BD9">
                <w:rPr>
                  <w:rFonts w:ascii="Arial Narrow" w:hAnsi="Arial Narrow" w:cs="Arial"/>
                </w:rPr>
                <w:t>——</w:t>
              </w:r>
              <w:r w:rsidRPr="007F5BD9">
                <w:rPr>
                  <w:rFonts w:ascii="Arial Narrow" w:hAnsi="Arial Narrow" w:cs="Arial"/>
                </w:rPr>
                <w:t>金融工具确认和计量》等相关规定进行后续计量，详见本附注</w:t>
              </w:r>
              <w:r w:rsidR="00C9071D">
                <w:rPr>
                  <w:rFonts w:ascii="Arial Narrow" w:hAnsi="Arial Narrow" w:cs="Arial" w:hint="eastAsia"/>
                </w:rPr>
                <w:t>五</w:t>
              </w:r>
              <w:r w:rsidRPr="007F5BD9">
                <w:rPr>
                  <w:rFonts w:ascii="Arial Narrow" w:hAnsi="Arial Narrow" w:cs="Arial"/>
                </w:rPr>
                <w:t>、</w:t>
              </w:r>
              <w:r w:rsidRPr="007F5BD9">
                <w:rPr>
                  <w:rFonts w:ascii="Arial Narrow" w:hAnsi="Arial Narrow" w:cs="Arial"/>
                </w:rPr>
                <w:t>1</w:t>
              </w:r>
              <w:r w:rsidR="00C9071D">
                <w:rPr>
                  <w:rFonts w:ascii="Arial Narrow" w:hAnsi="Arial Narrow" w:cs="Arial" w:hint="eastAsia"/>
                </w:rPr>
                <w:t>2</w:t>
              </w:r>
              <w:r w:rsidRPr="007F5BD9">
                <w:rPr>
                  <w:rFonts w:ascii="Arial Narrow" w:hAnsi="Arial Narrow" w:cs="Arial" w:hint="eastAsia"/>
                </w:rPr>
                <w:t>“</w:t>
              </w:r>
              <w:r w:rsidRPr="007F5BD9">
                <w:rPr>
                  <w:rFonts w:ascii="Arial Narrow" w:hAnsi="Arial Narrow" w:cs="Arial"/>
                </w:rPr>
                <w:t>长期股权投资</w:t>
              </w:r>
              <w:r w:rsidRPr="007F5BD9">
                <w:rPr>
                  <w:rFonts w:ascii="Arial Narrow" w:hAnsi="Arial Narrow" w:cs="Arial" w:hint="eastAsia"/>
                </w:rPr>
                <w:t>”</w:t>
              </w:r>
              <w:r w:rsidRPr="007F5BD9">
                <w:rPr>
                  <w:rFonts w:ascii="Arial Narrow" w:hAnsi="Arial Narrow" w:cs="Arial"/>
                </w:rPr>
                <w:t>或本附注</w:t>
              </w:r>
              <w:r w:rsidR="00C9071D">
                <w:rPr>
                  <w:rFonts w:ascii="Arial Narrow" w:hAnsi="Arial Narrow" w:cs="Arial" w:hint="eastAsia"/>
                </w:rPr>
                <w:t>五</w:t>
              </w:r>
              <w:r w:rsidRPr="007F5BD9">
                <w:rPr>
                  <w:rFonts w:ascii="Arial Narrow" w:hAnsi="Arial Narrow" w:cs="Arial"/>
                </w:rPr>
                <w:t>、</w:t>
              </w:r>
              <w:r w:rsidR="00C9071D">
                <w:rPr>
                  <w:rFonts w:ascii="Arial Narrow" w:hAnsi="Arial Narrow" w:cs="Arial" w:hint="eastAsia"/>
                </w:rPr>
                <w:t>10</w:t>
              </w:r>
              <w:r w:rsidRPr="007F5BD9">
                <w:rPr>
                  <w:rFonts w:ascii="Arial Narrow" w:hAnsi="Arial Narrow" w:cs="Arial" w:hint="eastAsia"/>
                </w:rPr>
                <w:t>“</w:t>
              </w:r>
              <w:r w:rsidRPr="007F5BD9">
                <w:rPr>
                  <w:rFonts w:ascii="Arial Narrow" w:hAnsi="Arial Narrow" w:cs="Arial"/>
                </w:rPr>
                <w:t>金融工具</w:t>
              </w:r>
              <w:r w:rsidRPr="007F5BD9">
                <w:rPr>
                  <w:rFonts w:ascii="Arial Narrow" w:hAnsi="Arial Narrow" w:cs="Arial" w:hint="eastAsia"/>
                </w:rPr>
                <w:t>”</w:t>
              </w:r>
              <w:r w:rsidRPr="007F5BD9">
                <w:rPr>
                  <w:rFonts w:ascii="Arial Narrow" w:hAnsi="Arial Narrow" w:cs="Arial"/>
                </w:rPr>
                <w:t>。</w:t>
              </w:r>
            </w:p>
            <w:p w:rsidR="00A47FA4" w:rsidRPr="007F5BD9" w:rsidRDefault="00A47FA4" w:rsidP="00B807DB">
              <w:pPr>
                <w:snapToGrid w:val="0"/>
                <w:ind w:firstLineChars="200" w:firstLine="480"/>
                <w:jc w:val="both"/>
                <w:rPr>
                  <w:rFonts w:ascii="Arial Narrow" w:hAnsi="Arial Narrow" w:cs="Arial"/>
                  <w:b/>
                </w:rPr>
              </w:pPr>
              <w:r w:rsidRPr="007F5BD9">
                <w:rPr>
                  <w:rFonts w:ascii="Arial Narrow" w:hAnsi="Arial Narrow" w:cs="Arial"/>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w:t>
              </w:r>
              <w:r w:rsidRPr="007F5BD9">
                <w:rPr>
                  <w:rFonts w:hint="eastAsia"/>
                </w:rPr>
                <w:t>①</w:t>
              </w:r>
              <w:r w:rsidRPr="007F5BD9">
                <w:rPr>
                  <w:rFonts w:ascii="Arial Narrow" w:hAnsi="Arial Narrow" w:cs="Arial"/>
                </w:rPr>
                <w:t>这些交易是同时或者在考虑了彼此影响的情况下订立的；</w:t>
              </w:r>
              <w:r w:rsidRPr="007F5BD9">
                <w:rPr>
                  <w:rFonts w:hint="eastAsia"/>
                </w:rPr>
                <w:t>②</w:t>
              </w:r>
              <w:r w:rsidRPr="007F5BD9">
                <w:rPr>
                  <w:rFonts w:ascii="Arial Narrow" w:hAnsi="Arial Narrow" w:cs="Arial"/>
                </w:rPr>
                <w:t>这些交易整体才能达成一项完整的商业结果；</w:t>
              </w:r>
              <w:r w:rsidRPr="007F5BD9">
                <w:rPr>
                  <w:rFonts w:hint="eastAsia"/>
                </w:rPr>
                <w:t>③</w:t>
              </w:r>
              <w:r w:rsidRPr="007F5BD9">
                <w:rPr>
                  <w:rFonts w:ascii="Arial Narrow" w:hAnsi="Arial Narrow" w:cs="Arial"/>
                </w:rPr>
                <w:t>一项交易的发生取决于其他至少一项交易的发生；</w:t>
              </w:r>
              <w:r w:rsidRPr="007F5BD9">
                <w:rPr>
                  <w:rFonts w:hint="eastAsia"/>
                </w:rPr>
                <w:t>④</w:t>
              </w:r>
              <w:r w:rsidRPr="007F5BD9">
                <w:rPr>
                  <w:rFonts w:ascii="Arial Narrow" w:hAnsi="Arial Narrow" w:cs="Arial"/>
                </w:rPr>
                <w:t>一项交易单独看是不经济的，但是和其他交易一并考虑时是经济的。不属于一揽子交易的，对其中的每一项交易视情况分别按照</w:t>
              </w:r>
              <w:r w:rsidRPr="007F5BD9">
                <w:rPr>
                  <w:rFonts w:ascii="Arial Narrow" w:hAnsi="Arial Narrow" w:cs="Arial" w:hint="eastAsia"/>
                </w:rPr>
                <w:t>“</w:t>
              </w:r>
              <w:r w:rsidRPr="007F5BD9">
                <w:rPr>
                  <w:rFonts w:ascii="Arial Narrow" w:hAnsi="Arial Narrow" w:cs="Arial"/>
                </w:rPr>
                <w:t>不丧失控制权的情况下部分处置对子公司的长期股权投资</w:t>
              </w:r>
              <w:r w:rsidRPr="007F5BD9">
                <w:rPr>
                  <w:rFonts w:ascii="Arial Narrow" w:hAnsi="Arial Narrow" w:cs="Arial" w:hint="eastAsia"/>
                </w:rPr>
                <w:t>”</w:t>
              </w:r>
              <w:r w:rsidRPr="007F5BD9">
                <w:rPr>
                  <w:rFonts w:ascii="Arial Narrow" w:hAnsi="Arial Narrow" w:cs="Arial"/>
                </w:rPr>
                <w:t>（详见本附注四、</w:t>
              </w:r>
              <w:r w:rsidRPr="007F5BD9">
                <w:rPr>
                  <w:rFonts w:ascii="Arial Narrow" w:hAnsi="Arial Narrow" w:cs="Arial"/>
                </w:rPr>
                <w:t>13</w:t>
              </w:r>
              <w:r w:rsidRPr="007F5BD9">
                <w:rPr>
                  <w:rFonts w:ascii="Arial Narrow" w:hAnsi="Arial Narrow" w:cs="Arial"/>
                </w:rPr>
                <w:t>、（</w:t>
              </w:r>
              <w:r w:rsidRPr="007F5BD9">
                <w:rPr>
                  <w:rFonts w:ascii="Arial Narrow" w:hAnsi="Arial Narrow" w:cs="Arial"/>
                </w:rPr>
                <w:t>2</w:t>
              </w:r>
              <w:r w:rsidRPr="007F5BD9">
                <w:rPr>
                  <w:rFonts w:ascii="Arial Narrow" w:hAnsi="Arial Narrow" w:cs="Arial"/>
                </w:rPr>
                <w:t>）</w:t>
              </w:r>
              <w:r w:rsidRPr="007F5BD9">
                <w:rPr>
                  <w:rFonts w:hint="eastAsia"/>
                </w:rPr>
                <w:t>④</w:t>
              </w:r>
              <w:r w:rsidRPr="007F5BD9">
                <w:rPr>
                  <w:rFonts w:ascii="Arial Narrow" w:hAnsi="Arial Narrow" w:cs="Arial"/>
                </w:rPr>
                <w:t>）和</w:t>
              </w:r>
              <w:r w:rsidRPr="007F5BD9">
                <w:rPr>
                  <w:rFonts w:ascii="Arial Narrow" w:hAnsi="Arial Narrow" w:cs="Arial" w:hint="eastAsia"/>
                </w:rPr>
                <w:t>“</w:t>
              </w:r>
              <w:r w:rsidRPr="007F5BD9">
                <w:rPr>
                  <w:rFonts w:ascii="Arial Narrow" w:hAnsi="Arial Narrow" w:cs="Arial"/>
                </w:rPr>
                <w:t>因处置部分股权投资或其他原因丧失了对原有子公司的控制权</w:t>
              </w:r>
              <w:r w:rsidRPr="007F5BD9">
                <w:rPr>
                  <w:rFonts w:ascii="Arial Narrow" w:hAnsi="Arial Narrow" w:cs="Arial" w:hint="eastAsia"/>
                </w:rPr>
                <w:t>”</w:t>
              </w:r>
              <w:r w:rsidRPr="007F5BD9">
                <w:rPr>
                  <w:rFonts w:ascii="Arial Narrow" w:hAnsi="Arial Narrow" w:cs="Arial"/>
                </w:rPr>
                <w:t>（详</w:t>
              </w:r>
              <w:r w:rsidRPr="007F5BD9">
                <w:rPr>
                  <w:rFonts w:ascii="Arial Narrow" w:hAnsi="Arial Narrow" w:cs="Arial"/>
                </w:rPr>
                <w:lastRenderedPageBreak/>
                <w:t>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FB66FE" w:rsidRDefault="00C979FF">
              <w:pPr>
                <w:rPr>
                  <w:szCs w:val="21"/>
                </w:rPr>
              </w:pPr>
            </w:p>
          </w:sdtContent>
        </w:sdt>
      </w:sdtContent>
    </w:sdt>
    <w:p w:rsidR="00FB66FE" w:rsidRDefault="00FB66FE">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FB66FE" w:rsidRDefault="00EF35C9">
          <w:pPr>
            <w:pStyle w:val="3"/>
            <w:numPr>
              <w:ilvl w:val="0"/>
              <w:numId w:val="4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f94c8519453541fe9de852d3064d61d5"/>
            <w:id w:val="815305294"/>
            <w:lock w:val="sdtContentLocked"/>
            <w:placeholder>
              <w:docPart w:val="GBC22222222222222222222222222222"/>
            </w:placeholder>
          </w:sdtPr>
          <w:sdtContent>
            <w:p w:rsidR="00FB66FE" w:rsidRDefault="00C979FF">
              <w:r>
                <w:fldChar w:fldCharType="begin"/>
              </w:r>
              <w:r w:rsidR="00A47FA4">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合营安排，是指一项由两个或两个以上的参与方共同控制的安排。本公司根据在合营安排中享有的权利和承担的义务，将合营安排分为共同经营和合营企业。共同经营，是指本公司享有该安排相关资产且承担该安排相关负债的合营安排。合营企业，是指本公司仅对该安排的净资产享有权利的合营安排。</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本公司对合营企业的投资采用权益法核算，按照本附注</w:t>
              </w:r>
              <w:r w:rsidR="00C9071D">
                <w:rPr>
                  <w:rFonts w:ascii="Arial Narrow" w:hAnsi="Arial Narrow" w:cs="Arial" w:hint="eastAsia"/>
                </w:rPr>
                <w:t>五</w:t>
              </w:r>
              <w:r w:rsidRPr="007F5BD9">
                <w:rPr>
                  <w:rFonts w:ascii="Arial Narrow" w:hAnsi="Arial Narrow" w:cs="Arial"/>
                </w:rPr>
                <w:t>、</w:t>
              </w:r>
              <w:r w:rsidRPr="007F5BD9">
                <w:rPr>
                  <w:rFonts w:ascii="Arial Narrow" w:hAnsi="Arial Narrow" w:cs="Arial"/>
                </w:rPr>
                <w:t>1</w:t>
              </w:r>
              <w:r w:rsidR="00C9071D">
                <w:rPr>
                  <w:rFonts w:ascii="Arial Narrow" w:hAnsi="Arial Narrow" w:cs="Arial" w:hint="eastAsia"/>
                </w:rPr>
                <w:t>4</w:t>
              </w:r>
              <w:r w:rsidRPr="007F5BD9">
                <w:rPr>
                  <w:rFonts w:ascii="Arial Narrow" w:hAnsi="Arial Narrow" w:cs="Arial"/>
                </w:rPr>
                <w:t>（</w:t>
              </w:r>
              <w:r w:rsidRPr="007F5BD9">
                <w:rPr>
                  <w:rFonts w:ascii="Arial Narrow" w:hAnsi="Arial Narrow" w:cs="Arial"/>
                </w:rPr>
                <w:t>2</w:t>
              </w:r>
              <w:r w:rsidRPr="007F5BD9">
                <w:rPr>
                  <w:rFonts w:ascii="Arial Narrow" w:hAnsi="Arial Narrow" w:cs="Arial"/>
                </w:rPr>
                <w:t>）</w:t>
              </w:r>
              <w:r w:rsidRPr="007F5BD9">
                <w:rPr>
                  <w:rFonts w:cs="Arial"/>
                </w:rPr>
                <w:t>②</w:t>
              </w:r>
              <w:r w:rsidRPr="007F5BD9">
                <w:rPr>
                  <w:rFonts w:ascii="Arial Narrow" w:hAnsi="Arial Narrow" w:cs="Arial"/>
                </w:rPr>
                <w:t xml:space="preserve"> </w:t>
              </w:r>
              <w:r w:rsidRPr="007F5BD9">
                <w:rPr>
                  <w:rFonts w:ascii="Arial Narrow" w:hAnsi="Arial Narrow" w:cs="Arial" w:hint="eastAsia"/>
                </w:rPr>
                <w:t>“</w:t>
              </w:r>
              <w:r w:rsidRPr="007F5BD9">
                <w:rPr>
                  <w:rFonts w:ascii="Arial Narrow" w:hAnsi="Arial Narrow" w:cs="Arial"/>
                </w:rPr>
                <w:t>权益法核算的长期股权投资</w:t>
              </w:r>
              <w:r w:rsidRPr="007F5BD9">
                <w:rPr>
                  <w:rFonts w:ascii="Arial Narrow" w:hAnsi="Arial Narrow" w:cs="Arial" w:hint="eastAsia"/>
                </w:rPr>
                <w:t>”</w:t>
              </w:r>
              <w:r w:rsidRPr="007F5BD9">
                <w:rPr>
                  <w:rFonts w:ascii="Arial Narrow" w:hAnsi="Arial Narrow" w:cs="Arial"/>
                </w:rPr>
                <w:t>中所述的会计政策处理。</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本公司作为合营方对共同经营，确认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rsidR="00FB66FE" w:rsidRPr="00A47FA4" w:rsidRDefault="00A47FA4" w:rsidP="00C9071D">
              <w:pPr>
                <w:snapToGrid w:val="0"/>
                <w:ind w:firstLineChars="200" w:firstLine="480"/>
                <w:jc w:val="both"/>
                <w:rPr>
                  <w:rFonts w:ascii="Arial Narrow" w:hAnsi="Arial Narrow" w:cs="Arial"/>
                  <w:b/>
                </w:rPr>
              </w:pPr>
              <w:r w:rsidRPr="007F5BD9">
                <w:rPr>
                  <w:rFonts w:ascii="Arial Narrow" w:hAnsi="Arial Narrow" w:cs="Arial"/>
                </w:rPr>
                <w:t>当本公司作为合营方向共同经营投出或出售资产（该资产不构成业务，下同）、或者</w:t>
              </w:r>
              <w:proofErr w:type="gramStart"/>
              <w:r w:rsidRPr="007F5BD9">
                <w:rPr>
                  <w:rFonts w:ascii="Arial Narrow" w:hAnsi="Arial Narrow" w:cs="Arial"/>
                </w:rPr>
                <w:t>自共同</w:t>
              </w:r>
              <w:proofErr w:type="gramEnd"/>
              <w:r w:rsidRPr="007F5BD9">
                <w:rPr>
                  <w:rFonts w:ascii="Arial Narrow" w:hAnsi="Arial Narrow" w:cs="Arial"/>
                </w:rPr>
                <w:t>经营购买资产时，在该等资产出售给第三方之前，本公司仅</w:t>
              </w:r>
              <w:proofErr w:type="gramStart"/>
              <w:r w:rsidRPr="007F5BD9">
                <w:rPr>
                  <w:rFonts w:ascii="Arial Narrow" w:hAnsi="Arial Narrow" w:cs="Arial"/>
                </w:rPr>
                <w:t>确认因</w:t>
              </w:r>
              <w:proofErr w:type="gramEnd"/>
              <w:r w:rsidRPr="007F5BD9">
                <w:rPr>
                  <w:rFonts w:ascii="Arial Narrow" w:hAnsi="Arial Narrow" w:cs="Arial"/>
                </w:rPr>
                <w:t>该交易产生的损益中归属于共同经营其他参与方的部分。该等资产发生符合《企业会计准则第</w:t>
              </w:r>
              <w:r w:rsidRPr="007F5BD9">
                <w:rPr>
                  <w:rFonts w:ascii="Arial Narrow" w:hAnsi="Arial Narrow" w:cs="Arial"/>
                </w:rPr>
                <w:t>8</w:t>
              </w:r>
              <w:r w:rsidRPr="007F5BD9">
                <w:rPr>
                  <w:rFonts w:ascii="Arial Narrow" w:hAnsi="Arial Narrow" w:cs="Arial"/>
                </w:rPr>
                <w:t>号</w:t>
              </w:r>
              <w:r w:rsidRPr="007F5BD9">
                <w:rPr>
                  <w:rFonts w:ascii="Arial Narrow" w:hAnsi="Arial Narrow" w:cs="Arial"/>
                </w:rPr>
                <w:t>——</w:t>
              </w:r>
              <w:r w:rsidRPr="007F5BD9">
                <w:rPr>
                  <w:rFonts w:ascii="Arial Narrow" w:hAnsi="Arial Narrow" w:cs="Arial"/>
                </w:rPr>
                <w:t>资产减值》等规定的资产减值损失的，对于由本公司向共同经营投出或出售资产的情况，本公司全额确认该损失；对于本公司</w:t>
              </w:r>
              <w:proofErr w:type="gramStart"/>
              <w:r w:rsidRPr="007F5BD9">
                <w:rPr>
                  <w:rFonts w:ascii="Arial Narrow" w:hAnsi="Arial Narrow" w:cs="Arial"/>
                </w:rPr>
                <w:t>自共同</w:t>
              </w:r>
              <w:proofErr w:type="gramEnd"/>
              <w:r w:rsidRPr="007F5BD9">
                <w:rPr>
                  <w:rFonts w:ascii="Arial Narrow" w:hAnsi="Arial Narrow" w:cs="Arial"/>
                </w:rPr>
                <w:t>经营购买资产的情况，本公司按承担的份额确认该损失。</w:t>
              </w:r>
            </w:p>
          </w:sdtContent>
        </w:sdt>
      </w:sdtContent>
    </w:sdt>
    <w:p w:rsidR="00FB66FE" w:rsidRDefault="00FB66FE">
      <w:pPr>
        <w:rPr>
          <w:szCs w:val="21"/>
        </w:rPr>
      </w:pPr>
    </w:p>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FB66FE" w:rsidRDefault="00EF35C9">
          <w:pPr>
            <w:pStyle w:val="3"/>
            <w:numPr>
              <w:ilvl w:val="0"/>
              <w:numId w:val="40"/>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FB66FE" w:rsidRDefault="00EF35C9" w:rsidP="00162F84">
              <w:pPr>
                <w:ind w:firstLineChars="200" w:firstLine="480"/>
                <w:rPr>
                  <w:szCs w:val="21"/>
                </w:rPr>
              </w:pPr>
              <w:r>
                <w:rPr>
                  <w:szCs w:val="21"/>
                </w:rPr>
                <w:t>现金等价物是指企业持有的期限短（一般指从购买日起三个月内到期）、流动性强、易于转换为已知金额现金、价值变动风险很小的投资。</w:t>
              </w:r>
            </w:p>
          </w:sdtContent>
        </w:sdt>
      </w:sdtContent>
    </w:sdt>
    <w:p w:rsidR="00FB66FE" w:rsidRDefault="00FB66FE">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40"/>
            </w:numPr>
          </w:pPr>
          <w:r>
            <w:t>外币业务和外币报表折算</w:t>
          </w:r>
        </w:p>
        <w:sdt>
          <w:sdtPr>
            <w:rPr>
              <w:rFonts w:hint="eastAsia"/>
              <w:szCs w:val="21"/>
            </w:rPr>
            <w:alias w:val="是否适用：外币业务和外币报表折算[双击切换]"/>
            <w:tag w:val="_GBC_cd1fc5c05f5e49ed9ea2fffe41d0d113"/>
            <w:id w:val="-50698587"/>
            <w:lock w:val="sdtContentLocked"/>
            <w:placeholder>
              <w:docPart w:val="GBC22222222222222222222222222222"/>
            </w:placeholder>
          </w:sdtPr>
          <w:sdtContent>
            <w:p w:rsidR="00FB66FE" w:rsidRDefault="00C979FF">
              <w:pPr>
                <w:rPr>
                  <w:szCs w:val="21"/>
                </w:rPr>
              </w:pPr>
              <w:r>
                <w:rPr>
                  <w:szCs w:val="21"/>
                </w:rPr>
                <w:fldChar w:fldCharType="begin"/>
              </w:r>
              <w:r w:rsidR="00A47FA4">
                <w:rPr>
                  <w:szCs w:val="21"/>
                </w:rPr>
                <w:instrText xml:space="preserve"> MACROBUTTON  SnrToggleCheckbox √适用 </w:instrText>
              </w:r>
              <w:r>
                <w:rPr>
                  <w:szCs w:val="21"/>
                </w:rPr>
                <w:fldChar w:fldCharType="end"/>
              </w:r>
              <w:r>
                <w:rPr>
                  <w:szCs w:val="21"/>
                </w:rPr>
                <w:fldChar w:fldCharType="begin"/>
              </w:r>
              <w:r w:rsidR="00A47FA4">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外币业务核算方法"/>
            <w:tag w:val="_GBC_1703fe5fc56b42a8972c0906a4ac6d6b"/>
            <w:id w:val="888381966"/>
            <w:lock w:val="sdtLocked"/>
            <w:placeholder>
              <w:docPart w:val="GBC22222222222222222222222222222"/>
            </w:placeholder>
          </w:sdtPr>
          <w:sdtContent>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rPr>
                <w:t>（</w:t>
              </w:r>
              <w:r w:rsidRPr="007F5BD9">
                <w:rPr>
                  <w:rFonts w:ascii="Arial Narrow" w:hAnsi="Arial Narrow" w:cs="Arial"/>
                </w:rPr>
                <w:t>1</w:t>
              </w:r>
              <w:r w:rsidRPr="007F5BD9">
                <w:rPr>
                  <w:rFonts w:ascii="Arial Narrow" w:hAnsi="Arial Narrow" w:cs="Arial"/>
                </w:rPr>
                <w:t>）外币交易的折算方法</w:t>
              </w:r>
            </w:p>
            <w:p w:rsidR="00A47FA4" w:rsidRPr="007F5BD9" w:rsidRDefault="00A47FA4" w:rsidP="00C9071D">
              <w:pPr>
                <w:pStyle w:val="ad"/>
                <w:snapToGrid w:val="0"/>
                <w:ind w:firstLineChars="200" w:firstLine="480"/>
                <w:rPr>
                  <w:rFonts w:ascii="Arial Narrow" w:hAnsi="Arial Narrow" w:cs="Arial"/>
                  <w:szCs w:val="24"/>
                </w:rPr>
              </w:pPr>
              <w:bookmarkStart w:id="53" w:name="OLE_LINK59"/>
              <w:bookmarkStart w:id="54" w:name="OLE_LINK5"/>
              <w:r w:rsidRPr="007F5BD9">
                <w:rPr>
                  <w:rFonts w:ascii="Arial Narrow" w:hAnsi="Arial Narrow" w:cs="Arial"/>
                  <w:szCs w:val="24"/>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rsidR="00A47FA4" w:rsidRPr="007F5BD9" w:rsidRDefault="00A47FA4" w:rsidP="00C9071D">
              <w:pPr>
                <w:pStyle w:val="ad"/>
                <w:keepNext/>
                <w:snapToGrid w:val="0"/>
                <w:ind w:firstLineChars="200" w:firstLine="480"/>
                <w:rPr>
                  <w:rFonts w:ascii="Arial Narrow" w:hAnsi="Arial Narrow" w:cs="Arial"/>
                  <w:szCs w:val="24"/>
                </w:rPr>
              </w:pPr>
              <w:r w:rsidRPr="007F5BD9">
                <w:rPr>
                  <w:rFonts w:ascii="Arial Narrow" w:hAnsi="Arial Narrow" w:cs="Arial"/>
                  <w:szCs w:val="24"/>
                </w:rPr>
                <w:t>（</w:t>
              </w:r>
              <w:r w:rsidRPr="007F5BD9">
                <w:rPr>
                  <w:rFonts w:ascii="Arial Narrow" w:hAnsi="Arial Narrow" w:cs="Arial"/>
                  <w:szCs w:val="24"/>
                </w:rPr>
                <w:t>2</w:t>
              </w:r>
              <w:r w:rsidRPr="007F5BD9">
                <w:rPr>
                  <w:rFonts w:ascii="Arial Narrow" w:hAnsi="Arial Narrow" w:cs="Arial"/>
                  <w:szCs w:val="24"/>
                </w:rPr>
                <w:t>）对于外币货币性项目和外币非货币性项目的折算方法</w:t>
              </w:r>
            </w:p>
            <w:p w:rsidR="00A47FA4" w:rsidRPr="007F5BD9" w:rsidRDefault="00A47FA4" w:rsidP="00C9071D">
              <w:pPr>
                <w:keepNext/>
                <w:snapToGrid w:val="0"/>
                <w:ind w:firstLineChars="200" w:firstLine="480"/>
                <w:jc w:val="both"/>
                <w:rPr>
                  <w:rFonts w:ascii="Arial Narrow" w:hAnsi="Arial Narrow" w:cs="Arial"/>
                </w:rPr>
              </w:pPr>
              <w:r w:rsidRPr="007F5BD9">
                <w:rPr>
                  <w:rFonts w:ascii="Arial Narrow" w:hAnsi="Arial Narrow" w:cs="Arial"/>
                </w:rPr>
                <w:t>资产负债表日，对于外币货币性项目采用资产负债表日即期汇率折算，由此产生的汇兑差额，除：</w:t>
              </w:r>
              <w:r w:rsidRPr="007F5BD9">
                <w:rPr>
                  <w:rFonts w:ascii="Arial Narrow" w:cs="Arial"/>
                </w:rPr>
                <w:t>①</w:t>
              </w:r>
              <w:r w:rsidRPr="007F5BD9">
                <w:rPr>
                  <w:rFonts w:ascii="Arial Narrow" w:hAnsi="Arial Narrow" w:cs="Arial"/>
                </w:rPr>
                <w:t>属于与购建符合资本化条件的资产相关的外币专门借款产生的汇兑差额按照借款费用资本化的原则处理；以及</w:t>
              </w:r>
              <w:r w:rsidRPr="007F5BD9">
                <w:rPr>
                  <w:rFonts w:ascii="Arial Narrow" w:cs="Arial"/>
                </w:rPr>
                <w:t>②</w:t>
              </w:r>
              <w:r w:rsidRPr="007F5BD9">
                <w:rPr>
                  <w:rFonts w:ascii="Arial Narrow" w:hAnsi="Arial Narrow" w:cs="Arial"/>
                </w:rPr>
                <w:t>可供出售的外币货币性项目</w:t>
              </w:r>
              <w:proofErr w:type="gramStart"/>
              <w:r w:rsidRPr="007F5BD9">
                <w:rPr>
                  <w:rFonts w:ascii="Arial Narrow" w:hAnsi="Arial Narrow" w:cs="Arial"/>
                </w:rPr>
                <w:t>除摊余成本</w:t>
              </w:r>
              <w:proofErr w:type="gramEnd"/>
              <w:r w:rsidRPr="007F5BD9">
                <w:rPr>
                  <w:rFonts w:ascii="Arial Narrow" w:hAnsi="Arial Narrow" w:cs="Arial"/>
                </w:rPr>
                <w:t>之外的其他账面余额变动产生的汇兑差额计入其他综合收益之外，均计入当期损益。</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以历史成本计量的外币非货币性项目，仍采用交易发生日的即期汇率折算的记账本位</w:t>
              </w:r>
              <w:proofErr w:type="gramStart"/>
              <w:r w:rsidRPr="007F5BD9">
                <w:rPr>
                  <w:rFonts w:ascii="Arial Narrow" w:hAnsi="Arial Narrow" w:cs="Arial"/>
                </w:rPr>
                <w:t>币金额</w:t>
              </w:r>
              <w:proofErr w:type="gramEnd"/>
              <w:r w:rsidRPr="007F5BD9">
                <w:rPr>
                  <w:rFonts w:ascii="Arial Narrow" w:hAnsi="Arial Narrow" w:cs="Arial"/>
                </w:rPr>
                <w:t>计量。以公允价值计量的外币非货币性项目，采用公允价值确定日的即期</w:t>
              </w:r>
              <w:r w:rsidRPr="007F5BD9">
                <w:rPr>
                  <w:rFonts w:ascii="Arial Narrow" w:hAnsi="Arial Narrow" w:cs="Arial"/>
                </w:rPr>
                <w:lastRenderedPageBreak/>
                <w:t>汇率折算，折算后的记账本位</w:t>
              </w:r>
              <w:proofErr w:type="gramStart"/>
              <w:r w:rsidRPr="007F5BD9">
                <w:rPr>
                  <w:rFonts w:ascii="Arial Narrow" w:hAnsi="Arial Narrow" w:cs="Arial"/>
                </w:rPr>
                <w:t>币金额</w:t>
              </w:r>
              <w:proofErr w:type="gramEnd"/>
              <w:r w:rsidRPr="007F5BD9">
                <w:rPr>
                  <w:rFonts w:ascii="Arial Narrow" w:hAnsi="Arial Narrow" w:cs="Arial"/>
                </w:rPr>
                <w:t>与原记账本位</w:t>
              </w:r>
              <w:proofErr w:type="gramStart"/>
              <w:r w:rsidRPr="007F5BD9">
                <w:rPr>
                  <w:rFonts w:ascii="Arial Narrow" w:hAnsi="Arial Narrow" w:cs="Arial"/>
                </w:rPr>
                <w:t>币金额</w:t>
              </w:r>
              <w:proofErr w:type="gramEnd"/>
              <w:r w:rsidRPr="007F5BD9">
                <w:rPr>
                  <w:rFonts w:ascii="Arial Narrow" w:hAnsi="Arial Narrow" w:cs="Arial"/>
                </w:rPr>
                <w:t>的差额，作为公允价值变动（含汇率变动）处理，计入当期损益或确认为其他综合收益。</w:t>
              </w:r>
            </w:p>
            <w:p w:rsidR="00A47FA4" w:rsidRPr="007F5BD9" w:rsidRDefault="00A47FA4" w:rsidP="00C9071D">
              <w:pPr>
                <w:pStyle w:val="ad"/>
                <w:snapToGrid w:val="0"/>
                <w:ind w:firstLineChars="200" w:firstLine="480"/>
                <w:rPr>
                  <w:rFonts w:ascii="Arial Narrow" w:hAnsi="Arial Narrow" w:cs="Arial"/>
                </w:rPr>
              </w:pPr>
              <w:r w:rsidRPr="007F5BD9">
                <w:rPr>
                  <w:rFonts w:ascii="Arial Narrow" w:hAnsi="Arial Narrow" w:cs="Arial"/>
                </w:rPr>
                <w:t>（</w:t>
              </w:r>
              <w:r w:rsidRPr="007F5BD9">
                <w:rPr>
                  <w:rFonts w:ascii="Arial Narrow" w:hAnsi="Arial Narrow" w:cs="Arial"/>
                </w:rPr>
                <w:t>3</w:t>
              </w:r>
              <w:r w:rsidRPr="007F5BD9">
                <w:rPr>
                  <w:rFonts w:ascii="Arial Narrow" w:hAnsi="Arial Narrow" w:cs="Arial"/>
                </w:rPr>
                <w:t>）外币财务报表的折算方法</w:t>
              </w:r>
            </w:p>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szCs w:val="24"/>
                </w:rPr>
                <w:t>编制合并财务报表涉及境外经营的，如有实质上构成对境外经营净投资的外币货币性项目，因汇率变动而产生的汇兑差额，作为</w:t>
              </w:r>
              <w:r w:rsidRPr="007F5BD9">
                <w:rPr>
                  <w:rFonts w:ascii="Arial Narrow" w:hAnsi="Arial Narrow" w:cs="Arial" w:hint="eastAsia"/>
                  <w:szCs w:val="24"/>
                </w:rPr>
                <w:t>“</w:t>
              </w:r>
              <w:r w:rsidRPr="007F5BD9">
                <w:rPr>
                  <w:rFonts w:ascii="Arial Narrow" w:hAnsi="Arial Narrow" w:cs="Arial"/>
                  <w:szCs w:val="24"/>
                </w:rPr>
                <w:t>外币报表折算差额</w:t>
              </w:r>
              <w:r w:rsidRPr="007F5BD9">
                <w:rPr>
                  <w:rFonts w:ascii="Arial Narrow" w:hAnsi="Arial Narrow" w:cs="Arial" w:hint="eastAsia"/>
                  <w:szCs w:val="24"/>
                </w:rPr>
                <w:t>”</w:t>
              </w:r>
              <w:r w:rsidRPr="007F5BD9">
                <w:rPr>
                  <w:rFonts w:ascii="Arial Narrow" w:hAnsi="Arial Narrow" w:cs="Arial"/>
                  <w:szCs w:val="24"/>
                </w:rPr>
                <w:t>确认为其他综合收益；处置境外经营时，计入处置当期损益。</w:t>
              </w:r>
            </w:p>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szCs w:val="24"/>
                </w:rPr>
                <w:t>境外经营的外币财务报表按以下方法折算为人民币报表：资产负债表中的资产和负债项目，采用资产负债表日的即期汇率折算；股东权益类项目除</w:t>
              </w:r>
              <w:r w:rsidRPr="007F5BD9">
                <w:rPr>
                  <w:rFonts w:ascii="Arial Narrow" w:hAnsi="Arial Narrow" w:cs="Arial" w:hint="eastAsia"/>
                  <w:szCs w:val="24"/>
                </w:rPr>
                <w:t>“</w:t>
              </w:r>
              <w:r w:rsidRPr="007F5BD9">
                <w:rPr>
                  <w:rFonts w:ascii="Arial Narrow" w:hAnsi="Arial Narrow" w:cs="Arial"/>
                  <w:szCs w:val="24"/>
                </w:rPr>
                <w:t>未分配利润</w:t>
              </w:r>
              <w:r w:rsidRPr="007F5BD9">
                <w:rPr>
                  <w:rFonts w:ascii="Arial Narrow" w:hAnsi="Arial Narrow" w:cs="Arial" w:hint="eastAsia"/>
                  <w:szCs w:val="24"/>
                </w:rPr>
                <w:t>”</w:t>
              </w:r>
              <w:r w:rsidRPr="007F5BD9">
                <w:rPr>
                  <w:rFonts w:ascii="Arial Narrow" w:hAnsi="Arial Narrow" w:cs="Arial"/>
                  <w:szCs w:val="24"/>
                </w:rPr>
                <w:t>项目外，其他项目采用发生时的即期汇率折算。利润表中的收入和费用项目，采用交易发生日的即期汇率折算。年初未分配利润为上一年折算后的年末未分配利润；年末未分配利润按折算后的利润分配各项</w:t>
              </w:r>
              <w:proofErr w:type="gramStart"/>
              <w:r w:rsidRPr="007F5BD9">
                <w:rPr>
                  <w:rFonts w:ascii="Arial Narrow" w:hAnsi="Arial Narrow" w:cs="Arial"/>
                  <w:szCs w:val="24"/>
                </w:rPr>
                <w:t>目计算</w:t>
              </w:r>
              <w:proofErr w:type="gramEnd"/>
              <w:r w:rsidRPr="007F5BD9">
                <w:rPr>
                  <w:rFonts w:ascii="Arial Narrow" w:hAnsi="Arial Narrow" w:cs="Arial"/>
                  <w:szCs w:val="24"/>
                </w:rPr>
                <w:t>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p>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szCs w:val="24"/>
                </w:rPr>
                <w:t>外币现金流量，采用现金流量发生日的即期汇率折算。汇率变动对现金的影响额作为调节项目，在现金流量表中单独列报。</w:t>
              </w:r>
            </w:p>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szCs w:val="24"/>
                </w:rPr>
                <w:t>年初数和上年实际</w:t>
              </w:r>
              <w:proofErr w:type="gramStart"/>
              <w:r w:rsidRPr="007F5BD9">
                <w:rPr>
                  <w:rFonts w:ascii="Arial Narrow" w:hAnsi="Arial Narrow" w:cs="Arial"/>
                  <w:szCs w:val="24"/>
                </w:rPr>
                <w:t>数按照</w:t>
              </w:r>
              <w:proofErr w:type="gramEnd"/>
              <w:r w:rsidRPr="007F5BD9">
                <w:rPr>
                  <w:rFonts w:ascii="Arial Narrow" w:hAnsi="Arial Narrow" w:cs="Arial"/>
                  <w:szCs w:val="24"/>
                </w:rPr>
                <w:t>上年财务报表折算后的数额列示。</w:t>
              </w:r>
            </w:p>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szCs w:val="24"/>
                </w:rPr>
                <w:t>在处置本公司在境外经营的全部所有者权益或因处置部分股权投资或其他原因丧失了对境外经营控制权时，将资产负债表中股东权益项目下列示的、与该境外经营相关的归属于母公司所有者权益的外币报表折算差额，全部转入处置当期损益。</w:t>
              </w:r>
            </w:p>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szCs w:val="24"/>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p w:rsidR="00FB66FE" w:rsidRDefault="00C979FF">
              <w:pPr>
                <w:rPr>
                  <w:szCs w:val="21"/>
                </w:rPr>
              </w:pPr>
            </w:p>
            <w:bookmarkEnd w:id="54" w:displacedByCustomXml="next"/>
            <w:bookmarkEnd w:id="53" w:displacedByCustomXml="next"/>
          </w:sdtContent>
        </w:sdt>
        <w:p w:rsidR="00FB66FE" w:rsidRDefault="00C979FF">
          <w:pPr>
            <w:rPr>
              <w:szCs w:val="21"/>
            </w:rPr>
          </w:pPr>
        </w:p>
      </w:sdtContent>
    </w:sdt>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FB66FE" w:rsidRDefault="00EF35C9">
          <w:pPr>
            <w:pStyle w:val="3"/>
            <w:numPr>
              <w:ilvl w:val="0"/>
              <w:numId w:val="40"/>
            </w:numPr>
          </w:pPr>
          <w:r>
            <w:t>金融工具</w:t>
          </w:r>
        </w:p>
        <w:sdt>
          <w:sdtPr>
            <w:rPr>
              <w:rFonts w:hint="eastAsia"/>
              <w:szCs w:val="21"/>
            </w:rPr>
            <w:alias w:val="是否适用：金融工具_重要会计政策和估计[双击切换]"/>
            <w:tag w:val="_GBC_285bdf73a629411f9c5d05731712b876"/>
            <w:id w:val="-267399627"/>
            <w:lock w:val="sdtContentLocked"/>
            <w:placeholder>
              <w:docPart w:val="GBC22222222222222222222222222222"/>
            </w:placeholder>
          </w:sdtPr>
          <w:sdtContent>
            <w:p w:rsidR="00FB66FE" w:rsidRDefault="00C979FF">
              <w:pPr>
                <w:rPr>
                  <w:szCs w:val="21"/>
                </w:rPr>
              </w:pPr>
              <w:r>
                <w:rPr>
                  <w:szCs w:val="21"/>
                </w:rPr>
                <w:fldChar w:fldCharType="begin"/>
              </w:r>
              <w:r w:rsidR="00A47FA4">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金融资产和金融负债的核算方法"/>
            <w:tag w:val="_GBC_b358067bbe2a49bf880c383a5db50d8a"/>
            <w:id w:val="1207913491"/>
            <w:lock w:val="sdtLocked"/>
            <w:placeholder>
              <w:docPart w:val="GBC22222222222222222222222222222"/>
            </w:placeholder>
          </w:sdtPr>
          <w:sdtContent>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szCs w:val="24"/>
                </w:rPr>
                <w:t>在本公司成为金融工具合同的一方时确认一项金融资产或金融负债。金融资产和金融负债在初始确认时以公允价值计量。对于以公允价值计量且其变动计入当期损益的金融资产和金融负债，相关的交易费用直接计入损益，对于其他类别的金融资产和金融负债，相关交易费用计入初始确认金额。</w:t>
              </w:r>
            </w:p>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szCs w:val="24"/>
                </w:rPr>
                <w:t>（</w:t>
              </w:r>
              <w:r w:rsidRPr="007F5BD9">
                <w:rPr>
                  <w:rFonts w:ascii="Arial Narrow" w:hAnsi="Arial Narrow" w:cs="Arial"/>
                  <w:szCs w:val="24"/>
                </w:rPr>
                <w:t>1</w:t>
              </w:r>
              <w:r w:rsidRPr="007F5BD9">
                <w:rPr>
                  <w:rFonts w:ascii="Arial Narrow" w:hAnsi="Arial Narrow" w:cs="Arial"/>
                  <w:szCs w:val="24"/>
                </w:rPr>
                <w:t>）金融资产和金融负债的公允价值确定方法</w:t>
              </w:r>
            </w:p>
            <w:p w:rsidR="00A47FA4" w:rsidRPr="007F5BD9" w:rsidRDefault="00A47FA4" w:rsidP="00C9071D">
              <w:pPr>
                <w:pStyle w:val="ad"/>
                <w:snapToGrid w:val="0"/>
                <w:ind w:firstLineChars="200" w:firstLine="480"/>
                <w:rPr>
                  <w:rFonts w:ascii="Arial Narrow" w:hAnsi="Arial Narrow" w:cs="Arial"/>
                  <w:szCs w:val="24"/>
                </w:rPr>
              </w:pPr>
              <w:r w:rsidRPr="007F5BD9">
                <w:rPr>
                  <w:rFonts w:ascii="Arial Narrow" w:hAnsi="Arial Narrow" w:cs="Arial"/>
                  <w:szCs w:val="24"/>
                </w:rPr>
                <w:t>公允价值，是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2</w:t>
              </w:r>
              <w:r w:rsidRPr="007F5BD9">
                <w:rPr>
                  <w:rFonts w:ascii="Arial Narrow" w:hAnsi="Arial Narrow" w:cs="Arial"/>
                </w:rPr>
                <w:t>）金融资产的分类、确认和计量</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以常规方式买卖金融资产，按交易日进行会计确认和终止确认。金融资产在初始确认时划分为以公允价值计量且其变动计入当期损益的金融资产、持有至到期投资、贷款和应收款项以及可供出售金融资产。</w:t>
              </w:r>
            </w:p>
            <w:p w:rsidR="00A47FA4" w:rsidRPr="007F5BD9" w:rsidRDefault="00A47FA4" w:rsidP="00C9071D">
              <w:pPr>
                <w:snapToGrid w:val="0"/>
                <w:ind w:firstLineChars="200" w:firstLine="480"/>
                <w:jc w:val="both"/>
                <w:rPr>
                  <w:rFonts w:ascii="Arial Narrow" w:hAnsi="Arial Narrow" w:cs="Arial"/>
                </w:rPr>
              </w:pPr>
              <w:r w:rsidRPr="007F5BD9">
                <w:rPr>
                  <w:rFonts w:cs="Arial"/>
                </w:rPr>
                <w:lastRenderedPageBreak/>
                <w:t>①</w:t>
              </w:r>
              <w:r w:rsidRPr="007F5BD9">
                <w:rPr>
                  <w:rFonts w:ascii="Arial Narrow" w:hAnsi="Arial Narrow" w:cs="Arial"/>
                </w:rPr>
                <w:t xml:space="preserve"> </w:t>
              </w:r>
              <w:r w:rsidRPr="007F5BD9">
                <w:rPr>
                  <w:rFonts w:ascii="Arial Narrow" w:hAnsi="Arial Narrow" w:cs="Arial"/>
                </w:rPr>
                <w:t>以公允价值计量且其变动计入当期损益的金融资产</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包括交易性金融资产和指定为以公允价值计量且其变动计入当期损益的金融资产。</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交易性金融资产是指满足下列条件之一的金融资产：</w:t>
              </w:r>
              <w:r w:rsidRPr="007F5BD9">
                <w:rPr>
                  <w:rFonts w:ascii="Arial Narrow" w:hAnsi="Arial Narrow" w:cs="Arial"/>
                </w:rPr>
                <w:t>A.</w:t>
              </w:r>
              <w:r w:rsidRPr="007F5BD9">
                <w:rPr>
                  <w:rFonts w:ascii="Arial Narrow" w:hAnsi="Arial Narrow" w:cs="Arial"/>
                </w:rPr>
                <w:t>取得该金融资产的目的，主要是为了近期内出售；</w:t>
              </w:r>
              <w:r w:rsidRPr="007F5BD9">
                <w:rPr>
                  <w:rFonts w:ascii="Arial Narrow" w:hAnsi="Arial Narrow" w:cs="Arial"/>
                </w:rPr>
                <w:t>B.</w:t>
              </w:r>
              <w:r w:rsidRPr="007F5BD9">
                <w:rPr>
                  <w:rFonts w:ascii="Arial Narrow" w:hAnsi="Arial Narrow" w:cs="Arial"/>
                </w:rPr>
                <w:t>属于进行集中管理的可辨认金融工具组合的一部分，且有客观证据表明本公司近期采用短期获利方式对该组合进行管理；</w:t>
              </w:r>
              <w:r w:rsidRPr="007F5BD9">
                <w:rPr>
                  <w:rFonts w:ascii="Arial Narrow" w:hAnsi="Arial Narrow" w:cs="Arial"/>
                </w:rPr>
                <w:t>C.</w:t>
              </w:r>
              <w:r w:rsidRPr="007F5BD9">
                <w:rPr>
                  <w:rFonts w:ascii="Arial Narrow" w:hAnsi="Arial Narrow" w:cs="Arial"/>
                </w:rPr>
                <w:t>属于衍生工具，但是，被指定且为有效套</w:t>
              </w:r>
              <w:proofErr w:type="gramStart"/>
              <w:r w:rsidRPr="007F5BD9">
                <w:rPr>
                  <w:rFonts w:ascii="Arial Narrow" w:hAnsi="Arial Narrow" w:cs="Arial"/>
                </w:rPr>
                <w:t>期工具</w:t>
              </w:r>
              <w:proofErr w:type="gramEnd"/>
              <w:r w:rsidRPr="007F5BD9">
                <w:rPr>
                  <w:rFonts w:ascii="Arial Narrow" w:hAnsi="Arial Narrow" w:cs="Arial"/>
                </w:rPr>
                <w:t>的衍生工具、属于财务担保合同的衍生工具、与在活跃市场中没有报价且其公允价值不能可靠计量的权益工具投资挂钩并须通过交付该权益工具结算的衍生工具除外。</w:t>
              </w:r>
            </w:p>
            <w:p w:rsidR="00A47FA4" w:rsidRPr="007F5BD9" w:rsidRDefault="00A47FA4" w:rsidP="00C9071D">
              <w:pPr>
                <w:tabs>
                  <w:tab w:val="left" w:pos="432"/>
                </w:tabs>
                <w:snapToGrid w:val="0"/>
                <w:ind w:firstLineChars="200" w:firstLine="480"/>
                <w:jc w:val="both"/>
                <w:rPr>
                  <w:rFonts w:ascii="Arial Narrow" w:hAnsi="Arial Narrow" w:cs="Arial"/>
                </w:rPr>
              </w:pPr>
              <w:r w:rsidRPr="007F5BD9">
                <w:rPr>
                  <w:rFonts w:ascii="Arial Narrow" w:hAnsi="Arial Narrow" w:cs="Arial"/>
                </w:rPr>
                <w:t>符合下述条件之一的金融资产，在初始确认时可指定为以公允价值计量且其变动计入当期损益的金融资产：</w:t>
              </w:r>
              <w:r w:rsidRPr="007F5BD9">
                <w:rPr>
                  <w:rFonts w:ascii="Arial Narrow" w:hAnsi="Arial Narrow" w:cs="Arial"/>
                </w:rPr>
                <w:t>A.</w:t>
              </w:r>
              <w:r w:rsidRPr="007F5BD9">
                <w:rPr>
                  <w:rFonts w:ascii="Arial Narrow" w:hAnsi="Arial Narrow" w:cs="Arial"/>
                </w:rPr>
                <w:t>该指定可以消除或明显减少由于该金融资产的计量基础不同所导致的相关利得或损失在确认或计量方面不一致的情况；</w:t>
              </w:r>
              <w:r w:rsidRPr="007F5BD9">
                <w:rPr>
                  <w:rFonts w:ascii="Arial Narrow" w:hAnsi="Arial Narrow" w:cs="Arial"/>
                </w:rPr>
                <w:t>B.</w:t>
              </w:r>
              <w:r w:rsidRPr="007F5BD9">
                <w:rPr>
                  <w:rFonts w:ascii="Arial Narrow" w:hAnsi="Arial Narrow" w:cs="Arial"/>
                </w:rPr>
                <w:t>本公司风险管理或投资策略的正式书面文件已载明，对该金融资产所在的金融资产组合或金融资产和金融负债组合以公允价值为基础进行管理、评价并向关键管理人员报告。</w:t>
              </w:r>
            </w:p>
            <w:p w:rsidR="00A47FA4" w:rsidRPr="007F5BD9" w:rsidRDefault="00A47FA4" w:rsidP="00C9071D">
              <w:pPr>
                <w:tabs>
                  <w:tab w:val="left" w:pos="432"/>
                </w:tabs>
                <w:snapToGrid w:val="0"/>
                <w:ind w:firstLineChars="200" w:firstLine="480"/>
                <w:jc w:val="both"/>
                <w:rPr>
                  <w:rFonts w:ascii="Arial Narrow" w:hAnsi="Arial Narrow" w:cs="Arial"/>
                </w:rPr>
              </w:pPr>
              <w:r w:rsidRPr="007F5BD9">
                <w:rPr>
                  <w:rFonts w:ascii="Arial Narrow" w:hAnsi="Arial Narrow" w:cs="Arial"/>
                </w:rPr>
                <w:t>以公允价值计量且其变动计入当期损益的金融资产采用公允价值进行后续计量，公允价值变动形成的利得或损失以及与该等金融资产相关的股利和利息收入计入当期损益。</w:t>
              </w:r>
            </w:p>
            <w:p w:rsidR="00A47FA4" w:rsidRPr="007F5BD9" w:rsidRDefault="00A47FA4" w:rsidP="00C9071D">
              <w:pPr>
                <w:snapToGrid w:val="0"/>
                <w:ind w:firstLineChars="200" w:firstLine="480"/>
                <w:jc w:val="both"/>
                <w:rPr>
                  <w:rFonts w:ascii="Arial Narrow" w:hAnsi="Arial Narrow" w:cs="Arial"/>
                </w:rPr>
              </w:pPr>
              <w:r w:rsidRPr="007F5BD9">
                <w:rPr>
                  <w:rFonts w:cs="Arial"/>
                </w:rPr>
                <w:t>②</w:t>
              </w:r>
              <w:r w:rsidRPr="007F5BD9">
                <w:rPr>
                  <w:rFonts w:ascii="Arial Narrow" w:hAnsi="Arial Narrow" w:cs="Arial"/>
                </w:rPr>
                <w:t xml:space="preserve"> </w:t>
              </w:r>
              <w:r w:rsidRPr="007F5BD9">
                <w:rPr>
                  <w:rFonts w:ascii="Arial Narrow" w:hAnsi="Arial Narrow" w:cs="Arial"/>
                </w:rPr>
                <w:t>持有至到期投资</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是指到期日固定、回收金额固定或可确定，且本公司有明确意图和能力持有至到期的非衍生金融资产。</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持有至到期投资采用实际利率法，</w:t>
              </w:r>
              <w:proofErr w:type="gramStart"/>
              <w:r w:rsidRPr="007F5BD9">
                <w:rPr>
                  <w:rFonts w:ascii="Arial Narrow" w:hAnsi="Arial Narrow" w:cs="Arial"/>
                </w:rPr>
                <w:t>按摊余成本</w:t>
              </w:r>
              <w:proofErr w:type="gramEnd"/>
              <w:r w:rsidRPr="007F5BD9">
                <w:rPr>
                  <w:rFonts w:ascii="Arial Narrow" w:hAnsi="Arial Narrow" w:cs="Arial"/>
                </w:rPr>
                <w:t>进行后续计量，在终止确认、发生减值或摊销时产生的利得或损失，计入当期损益。</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实际利率法是指按照金融资产或金融负债（含一组金融资产或金融负债）的实际利率计算其摊</w:t>
              </w:r>
              <w:proofErr w:type="gramStart"/>
              <w:r w:rsidRPr="007F5BD9">
                <w:rPr>
                  <w:rFonts w:ascii="Arial Narrow" w:hAnsi="Arial Narrow" w:cs="Arial"/>
                </w:rPr>
                <w:t>余成本</w:t>
              </w:r>
              <w:proofErr w:type="gramEnd"/>
              <w:r w:rsidRPr="007F5BD9">
                <w:rPr>
                  <w:rFonts w:ascii="Arial Narrow" w:hAnsi="Arial Narrow" w:cs="Arial"/>
                </w:rPr>
                <w:t>及各期利息收入或支出的方法。实际利率是指将金融资产或金融负债在预期存续期间或适用的更短期间内的未来现金流量，折现为该金融资产或金融负债当前账面价值所使用的利率。</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在计算实际利率时，本公司将在考虑金融资产或金融负债所有合同条款的基础上预计未来现金流量（不考虑未来的信用损失），同时还将考虑金融资产或金融负债合同各方之间支付或收取的、属于实际利率组成部分的各项收费、交易费用及折价或溢价等。</w:t>
              </w:r>
            </w:p>
            <w:p w:rsidR="00A47FA4" w:rsidRPr="007F5BD9" w:rsidRDefault="00A47FA4" w:rsidP="00C9071D">
              <w:pPr>
                <w:snapToGrid w:val="0"/>
                <w:ind w:firstLineChars="200" w:firstLine="480"/>
                <w:jc w:val="both"/>
                <w:rPr>
                  <w:rFonts w:ascii="Arial Narrow" w:hAnsi="Arial Narrow" w:cs="Arial"/>
                </w:rPr>
              </w:pPr>
              <w:r w:rsidRPr="007F5BD9">
                <w:rPr>
                  <w:rFonts w:cs="Arial"/>
                </w:rPr>
                <w:t>③</w:t>
              </w:r>
              <w:r w:rsidRPr="007F5BD9">
                <w:rPr>
                  <w:rFonts w:ascii="Arial Narrow" w:hAnsi="Arial Narrow" w:cs="Arial"/>
                </w:rPr>
                <w:t xml:space="preserve"> </w:t>
              </w:r>
              <w:r w:rsidRPr="007F5BD9">
                <w:rPr>
                  <w:rFonts w:ascii="Arial Narrow" w:hAnsi="Arial Narrow" w:cs="Arial"/>
                </w:rPr>
                <w:t>贷款和应收款项</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是指在活跃市场中没有报价、回收金额固定或可确定的非衍生金融资产。本公司划分为贷款和应收款的金融资产包括应收票据、应收账款、应收利息、应收股利及其他应收款等。</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贷款和应收款项采用实际利率法，</w:t>
              </w:r>
              <w:proofErr w:type="gramStart"/>
              <w:r w:rsidRPr="007F5BD9">
                <w:rPr>
                  <w:rFonts w:ascii="Arial Narrow" w:hAnsi="Arial Narrow" w:cs="Arial"/>
                </w:rPr>
                <w:t>按摊余成本</w:t>
              </w:r>
              <w:proofErr w:type="gramEnd"/>
              <w:r w:rsidRPr="007F5BD9">
                <w:rPr>
                  <w:rFonts w:ascii="Arial Narrow" w:hAnsi="Arial Narrow" w:cs="Arial"/>
                </w:rPr>
                <w:t>进行后续计量，在终止确认、发生减值或摊销时产生的利得或损失，计入当期损益。</w:t>
              </w:r>
            </w:p>
            <w:p w:rsidR="00A47FA4" w:rsidRPr="007F5BD9" w:rsidRDefault="00A47FA4" w:rsidP="00C9071D">
              <w:pPr>
                <w:snapToGrid w:val="0"/>
                <w:ind w:firstLineChars="200" w:firstLine="480"/>
                <w:jc w:val="both"/>
                <w:rPr>
                  <w:rFonts w:ascii="Arial Narrow" w:hAnsi="Arial Narrow" w:cs="Arial"/>
                </w:rPr>
              </w:pPr>
              <w:r w:rsidRPr="007F5BD9">
                <w:rPr>
                  <w:rFonts w:cs="Arial"/>
                </w:rPr>
                <w:t>④</w:t>
              </w:r>
              <w:r w:rsidRPr="007F5BD9">
                <w:rPr>
                  <w:rFonts w:ascii="Arial Narrow" w:hAnsi="Arial Narrow" w:cs="Arial"/>
                </w:rPr>
                <w:t xml:space="preserve"> </w:t>
              </w:r>
              <w:r w:rsidRPr="007F5BD9">
                <w:rPr>
                  <w:rFonts w:ascii="Arial Narrow" w:hAnsi="Arial Narrow" w:cs="Arial"/>
                </w:rPr>
                <w:t>可供出售金融资产</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包括初始确认时即被指定为可供出售的非衍生金融资产，以及除了以公允价值计量且其变动计入当期损益的金融资产、贷款和应收款项、持有至到期投资以外的金融资产。</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可供出售债务工具投资的期末成本按照其摊</w:t>
              </w:r>
              <w:proofErr w:type="gramStart"/>
              <w:r w:rsidRPr="007F5BD9">
                <w:rPr>
                  <w:rFonts w:ascii="Arial Narrow" w:hAnsi="Arial Narrow" w:cs="Arial"/>
                </w:rPr>
                <w:t>余成本</w:t>
              </w:r>
              <w:proofErr w:type="gramEnd"/>
              <w:r w:rsidRPr="007F5BD9">
                <w:rPr>
                  <w:rFonts w:ascii="Arial Narrow" w:hAnsi="Arial Narrow" w:cs="Arial"/>
                </w:rPr>
                <w:t>法确定，即初始确认金额扣除已偿还的本金，加上或减去采用实际利率法将该初始确认金额与到期</w:t>
              </w:r>
              <w:proofErr w:type="gramStart"/>
              <w:r w:rsidRPr="007F5BD9">
                <w:rPr>
                  <w:rFonts w:ascii="Arial Narrow" w:hAnsi="Arial Narrow" w:cs="Arial"/>
                </w:rPr>
                <w:t>日金额</w:t>
              </w:r>
              <w:proofErr w:type="gramEnd"/>
              <w:r w:rsidRPr="007F5BD9">
                <w:rPr>
                  <w:rFonts w:ascii="Arial Narrow" w:hAnsi="Arial Narrow" w:cs="Arial"/>
                </w:rPr>
                <w:t>之间的差额进行摊销形成的累计摊销额，并扣除已发生的减值损失后的金额。可供出售权益工具投资的期末成本为其初始取得成本。</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lastRenderedPageBreak/>
                <w:t>可供出售金融资产采用公允价值进行后续计量，公允价值变动形成的利得或损失，除减值损失和外币货币性金融资产与摊</w:t>
              </w:r>
              <w:proofErr w:type="gramStart"/>
              <w:r w:rsidRPr="007F5BD9">
                <w:rPr>
                  <w:rFonts w:ascii="Arial Narrow" w:hAnsi="Arial Narrow" w:cs="Arial"/>
                </w:rPr>
                <w:t>余成本</w:t>
              </w:r>
              <w:proofErr w:type="gramEnd"/>
              <w:r w:rsidRPr="007F5BD9">
                <w:rPr>
                  <w:rFonts w:ascii="Arial Narrow" w:hAnsi="Arial Narrow" w:cs="Arial"/>
                </w:rPr>
                <w:t>相关的汇兑差额计入当期损益外，确认为其他综合收益，在该金融资产终止确认时转出，计入当期损益。但是，在活跃市场中没有报价且其公允价值不能可靠计量的权益工具投资，以及与该权益工具挂钩并须通过交付该权益工具结算的衍生金融资产，按照成本进行后续计量。</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可供出售金融资产持有期间取得的利息及被投资单位宣告发放的现金股利，计入投资收益。</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因持有意图或能力发生改变，或公允价值不再能够可靠计量，或根据《企业会计准则第</w:t>
              </w:r>
              <w:r w:rsidRPr="007F5BD9">
                <w:rPr>
                  <w:rFonts w:ascii="Arial Narrow" w:hAnsi="Arial Narrow" w:cs="Arial"/>
                </w:rPr>
                <w:t>22</w:t>
              </w:r>
              <w:r w:rsidRPr="007F5BD9">
                <w:rPr>
                  <w:rFonts w:ascii="Arial Narrow" w:hAnsi="Arial Narrow" w:cs="Arial"/>
                </w:rPr>
                <w:t>号</w:t>
              </w:r>
              <w:r w:rsidRPr="007F5BD9">
                <w:rPr>
                  <w:rFonts w:ascii="Arial Narrow" w:hAnsi="Arial Narrow" w:cs="Arial"/>
                </w:rPr>
                <w:t>—</w:t>
              </w:r>
              <w:r w:rsidRPr="007F5BD9">
                <w:rPr>
                  <w:rFonts w:ascii="Arial Narrow" w:hAnsi="Arial Narrow" w:cs="Arial"/>
                </w:rPr>
                <w:t>金融工具确认和计量》第十六条规定将持有至到期</w:t>
              </w:r>
              <w:proofErr w:type="gramStart"/>
              <w:r w:rsidRPr="007F5BD9">
                <w:rPr>
                  <w:rFonts w:ascii="Arial Narrow" w:hAnsi="Arial Narrow" w:cs="Arial"/>
                </w:rPr>
                <w:t>投资重</w:t>
              </w:r>
              <w:proofErr w:type="gramEnd"/>
              <w:r w:rsidRPr="007F5BD9">
                <w:rPr>
                  <w:rFonts w:ascii="Arial Narrow" w:hAnsi="Arial Narrow" w:cs="Arial"/>
                </w:rPr>
                <w:t>分类为可供出售金融资产的期限已超过两个完整的会计年度，使金融资产不再适合按照公允价值计量时，本公司将可供出售金融资产改按成本或摊</w:t>
              </w:r>
              <w:proofErr w:type="gramStart"/>
              <w:r w:rsidRPr="007F5BD9">
                <w:rPr>
                  <w:rFonts w:ascii="Arial Narrow" w:hAnsi="Arial Narrow" w:cs="Arial"/>
                </w:rPr>
                <w:t>余成本</w:t>
              </w:r>
              <w:proofErr w:type="gramEnd"/>
              <w:r w:rsidRPr="007F5BD9">
                <w:rPr>
                  <w:rFonts w:ascii="Arial Narrow" w:hAnsi="Arial Narrow" w:cs="Arial"/>
                </w:rPr>
                <w:t>计量。重分类日，该金融资产的成本或摊</w:t>
              </w:r>
              <w:proofErr w:type="gramStart"/>
              <w:r w:rsidRPr="007F5BD9">
                <w:rPr>
                  <w:rFonts w:ascii="Arial Narrow" w:hAnsi="Arial Narrow" w:cs="Arial"/>
                </w:rPr>
                <w:t>余成本</w:t>
              </w:r>
              <w:proofErr w:type="gramEnd"/>
              <w:r w:rsidRPr="007F5BD9">
                <w:rPr>
                  <w:rFonts w:ascii="Arial Narrow" w:hAnsi="Arial Narrow" w:cs="Arial"/>
                </w:rPr>
                <w:t>为该日的公允价值或账面价值。</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该金融资产有固定到期日的，与该金融资产相关、原计入其他综合收益的利得或损失，在该金融资产的剩余期限内，采用实际利率法摊销，计入当期损益；该金融资产的摊</w:t>
              </w:r>
              <w:proofErr w:type="gramStart"/>
              <w:r w:rsidRPr="007F5BD9">
                <w:rPr>
                  <w:rFonts w:ascii="Arial Narrow" w:hAnsi="Arial Narrow" w:cs="Arial"/>
                </w:rPr>
                <w:t>余成本</w:t>
              </w:r>
              <w:proofErr w:type="gramEnd"/>
              <w:r w:rsidRPr="007F5BD9">
                <w:rPr>
                  <w:rFonts w:ascii="Arial Narrow" w:hAnsi="Arial Narrow" w:cs="Arial"/>
                </w:rPr>
                <w:t>与到期</w:t>
              </w:r>
              <w:proofErr w:type="gramStart"/>
              <w:r w:rsidRPr="007F5BD9">
                <w:rPr>
                  <w:rFonts w:ascii="Arial Narrow" w:hAnsi="Arial Narrow" w:cs="Arial"/>
                </w:rPr>
                <w:t>日金额</w:t>
              </w:r>
              <w:proofErr w:type="gramEnd"/>
              <w:r w:rsidRPr="007F5BD9">
                <w:rPr>
                  <w:rFonts w:ascii="Arial Narrow" w:hAnsi="Arial Narrow" w:cs="Arial"/>
                </w:rPr>
                <w:t>之间的差额，在该金融资产的剩余期限内，采用实际利率法摊销，计入当期损益。该金融资产没有固定到期日的，原计入其他综合收益的利得或损失仍保留在股东权益中，在该金融资产被处置时转出，计入当期损益。</w:t>
              </w:r>
            </w:p>
            <w:p w:rsidR="00A47FA4" w:rsidRPr="007F5BD9" w:rsidRDefault="00A47FA4" w:rsidP="00C9071D">
              <w:pPr>
                <w:tabs>
                  <w:tab w:val="left" w:pos="576"/>
                </w:tabs>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3</w:t>
              </w:r>
              <w:r w:rsidRPr="007F5BD9">
                <w:rPr>
                  <w:rFonts w:ascii="Arial Narrow" w:hAnsi="Arial Narrow" w:cs="Arial"/>
                </w:rPr>
                <w:t>）金融资产减值</w:t>
              </w:r>
            </w:p>
            <w:p w:rsidR="00A47FA4" w:rsidRPr="007F5BD9" w:rsidRDefault="00A47FA4" w:rsidP="00C9071D">
              <w:pPr>
                <w:tabs>
                  <w:tab w:val="left" w:pos="576"/>
                </w:tabs>
                <w:snapToGrid w:val="0"/>
                <w:ind w:firstLineChars="200" w:firstLine="480"/>
                <w:jc w:val="both"/>
                <w:rPr>
                  <w:rFonts w:ascii="Arial Narrow" w:hAnsi="Arial Narrow" w:cs="Arial"/>
                </w:rPr>
              </w:pPr>
              <w:r w:rsidRPr="007F5BD9">
                <w:rPr>
                  <w:rFonts w:ascii="Arial Narrow" w:hAnsi="Arial Narrow" w:cs="Arial"/>
                </w:rPr>
                <w:t>除了以公允价值计量且其变动计入当期损益的金融资产外，本公司在每个资产负债表日对其他金融资产的账面价值进行检查，有客观证据表明金融资产发生减值的，计提减值准备。</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本公司对单项金额重大的金融资产单独进行减值测试；对单项金额</w:t>
              </w:r>
              <w:proofErr w:type="gramStart"/>
              <w:r w:rsidRPr="007F5BD9">
                <w:rPr>
                  <w:rFonts w:ascii="Arial Narrow" w:hAnsi="Arial Narrow" w:cs="Arial"/>
                </w:rPr>
                <w:t>不重大</w:t>
              </w:r>
              <w:proofErr w:type="gramEnd"/>
              <w:r w:rsidRPr="007F5BD9">
                <w:rPr>
                  <w:rFonts w:ascii="Arial Narrow" w:hAnsi="Arial Narrow" w:cs="Arial"/>
                </w:rPr>
                <w:t>的金融资产，单独进行减值测试或包括在具有类似信用风险特征的金融资产组合中进行减值测试。单独测试未发生减值的金融资产（包括单项金额重大和</w:t>
              </w:r>
              <w:proofErr w:type="gramStart"/>
              <w:r w:rsidRPr="007F5BD9">
                <w:rPr>
                  <w:rFonts w:ascii="Arial Narrow" w:hAnsi="Arial Narrow" w:cs="Arial"/>
                </w:rPr>
                <w:t>不重大</w:t>
              </w:r>
              <w:proofErr w:type="gramEnd"/>
              <w:r w:rsidRPr="007F5BD9">
                <w:rPr>
                  <w:rFonts w:ascii="Arial Narrow" w:hAnsi="Arial Narrow" w:cs="Arial"/>
                </w:rPr>
                <w:t>的金融资产），包括在具有类似信用风险特征的金融资产组合中再进行减值测试。已单项确认减值损失的金融资产，不包括在具有类似信用风险特征的金融资产组合中进行减值测试。</w:t>
              </w:r>
            </w:p>
            <w:p w:rsidR="00A47FA4" w:rsidRPr="007F5BD9" w:rsidRDefault="00A47FA4" w:rsidP="00C9071D">
              <w:pPr>
                <w:snapToGrid w:val="0"/>
                <w:ind w:firstLineChars="200" w:firstLine="480"/>
                <w:jc w:val="both"/>
                <w:rPr>
                  <w:rFonts w:ascii="Arial Narrow" w:hAnsi="Arial Narrow" w:cs="Arial"/>
                </w:rPr>
              </w:pPr>
              <w:r w:rsidRPr="007F5BD9">
                <w:rPr>
                  <w:rFonts w:cs="Arial"/>
                </w:rPr>
                <w:t>①</w:t>
              </w:r>
              <w:r w:rsidRPr="007F5BD9">
                <w:rPr>
                  <w:rFonts w:ascii="Arial Narrow" w:hAnsi="Arial Narrow" w:cs="Arial"/>
                </w:rPr>
                <w:t xml:space="preserve"> </w:t>
              </w:r>
              <w:r w:rsidRPr="007F5BD9">
                <w:rPr>
                  <w:rFonts w:ascii="Arial Narrow" w:hAnsi="Arial Narrow" w:cs="Arial"/>
                </w:rPr>
                <w:t>持有至到期投资、贷款和应收款项减值</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以成本或摊</w:t>
              </w:r>
              <w:proofErr w:type="gramStart"/>
              <w:r w:rsidRPr="007F5BD9">
                <w:rPr>
                  <w:rFonts w:ascii="Arial Narrow" w:hAnsi="Arial Narrow" w:cs="Arial"/>
                </w:rPr>
                <w:t>余成本</w:t>
              </w:r>
              <w:proofErr w:type="gramEnd"/>
              <w:r w:rsidRPr="007F5BD9">
                <w:rPr>
                  <w:rFonts w:ascii="Arial Narrow" w:hAnsi="Arial Narrow" w:cs="Arial"/>
                </w:rPr>
                <w:t>计量的金融资产将其账面价值</w:t>
              </w:r>
              <w:proofErr w:type="gramStart"/>
              <w:r w:rsidRPr="007F5BD9">
                <w:rPr>
                  <w:rFonts w:ascii="Arial Narrow" w:hAnsi="Arial Narrow" w:cs="Arial"/>
                </w:rPr>
                <w:t>减记至</w:t>
              </w:r>
              <w:proofErr w:type="gramEnd"/>
              <w:r w:rsidRPr="007F5BD9">
                <w:rPr>
                  <w:rFonts w:ascii="Arial Narrow" w:hAnsi="Arial Narrow" w:cs="Arial"/>
                </w:rPr>
                <w:t>预计未来现金流量现值，</w:t>
              </w:r>
              <w:proofErr w:type="gramStart"/>
              <w:r w:rsidRPr="007F5BD9">
                <w:rPr>
                  <w:rFonts w:ascii="Arial Narrow" w:hAnsi="Arial Narrow" w:cs="Arial"/>
                </w:rPr>
                <w:t>减记金额</w:t>
              </w:r>
              <w:proofErr w:type="gramEnd"/>
              <w:r w:rsidRPr="007F5BD9">
                <w:rPr>
                  <w:rFonts w:ascii="Arial Narrow" w:hAnsi="Arial Narrow" w:cs="Arial"/>
                </w:rPr>
                <w:t>确认为减值损失，计入当期损益。金融资产在确认减值损失后，如有客观证据表明该金融资产价值已恢复，且客观上与确认该损失后发生的事项有关，原确认的减值损失予以转回，金融资产转回减值损失后的账面价值不超过假定不计提减值准备情况下该金融资产在</w:t>
              </w:r>
              <w:proofErr w:type="gramStart"/>
              <w:r w:rsidRPr="007F5BD9">
                <w:rPr>
                  <w:rFonts w:ascii="Arial Narrow" w:hAnsi="Arial Narrow" w:cs="Arial"/>
                </w:rPr>
                <w:t>转回日</w:t>
              </w:r>
              <w:proofErr w:type="gramEnd"/>
              <w:r w:rsidRPr="007F5BD9">
                <w:rPr>
                  <w:rFonts w:ascii="Arial Narrow" w:hAnsi="Arial Narrow" w:cs="Arial"/>
                </w:rPr>
                <w:t>的摊余成本。</w:t>
              </w:r>
            </w:p>
            <w:p w:rsidR="00A47FA4" w:rsidRPr="007F5BD9" w:rsidRDefault="00A47FA4" w:rsidP="00C9071D">
              <w:pPr>
                <w:snapToGrid w:val="0"/>
                <w:ind w:firstLineChars="200" w:firstLine="480"/>
                <w:jc w:val="both"/>
                <w:rPr>
                  <w:rFonts w:ascii="Arial Narrow" w:hAnsi="Arial Narrow" w:cs="Arial"/>
                </w:rPr>
              </w:pPr>
              <w:r w:rsidRPr="007F5BD9">
                <w:rPr>
                  <w:rFonts w:cs="Arial"/>
                </w:rPr>
                <w:t>②</w:t>
              </w:r>
              <w:r w:rsidRPr="007F5BD9">
                <w:rPr>
                  <w:rFonts w:ascii="Arial Narrow" w:hAnsi="Arial Narrow" w:cs="Arial"/>
                </w:rPr>
                <w:t xml:space="preserve"> </w:t>
              </w:r>
              <w:r w:rsidRPr="007F5BD9">
                <w:rPr>
                  <w:rFonts w:ascii="Arial Narrow" w:hAnsi="Arial Narrow" w:cs="Arial"/>
                </w:rPr>
                <w:t>可供出售金融资产减值</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当综合相关因素判断可供出售权益工具投资公允价值下跌是严重或非暂时性下跌时，表明该可供出售权益工具投资发生减值。其中</w:t>
              </w:r>
              <w:r w:rsidRPr="007F5BD9">
                <w:rPr>
                  <w:rFonts w:ascii="Arial Narrow" w:hAnsi="Arial Narrow" w:cs="Arial" w:hint="eastAsia"/>
                </w:rPr>
                <w:t>“</w:t>
              </w:r>
              <w:r w:rsidRPr="007F5BD9">
                <w:rPr>
                  <w:rFonts w:ascii="Arial Narrow" w:hAnsi="Arial Narrow" w:cs="Arial"/>
                </w:rPr>
                <w:t>严重下跌</w:t>
              </w:r>
              <w:r w:rsidRPr="007F5BD9">
                <w:rPr>
                  <w:rFonts w:ascii="Arial Narrow" w:hAnsi="Arial Narrow" w:cs="Arial" w:hint="eastAsia"/>
                </w:rPr>
                <w:t>”</w:t>
              </w:r>
              <w:r w:rsidRPr="007F5BD9">
                <w:rPr>
                  <w:rFonts w:ascii="Arial Narrow" w:hAnsi="Arial Narrow" w:cs="Arial"/>
                </w:rPr>
                <w:t>是指公允价值下跌幅度累计超过</w:t>
              </w:r>
              <w:r w:rsidRPr="007F5BD9">
                <w:rPr>
                  <w:rFonts w:ascii="Arial Narrow" w:hAnsi="Arial Narrow" w:cs="Arial"/>
                </w:rPr>
                <w:t>20%</w:t>
              </w:r>
              <w:r w:rsidRPr="007F5BD9">
                <w:rPr>
                  <w:rFonts w:ascii="Arial Narrow" w:hAnsi="Arial Narrow" w:cs="Arial"/>
                </w:rPr>
                <w:t>；</w:t>
              </w:r>
              <w:r w:rsidRPr="007F5BD9">
                <w:rPr>
                  <w:rFonts w:ascii="Arial Narrow" w:hAnsi="Arial Narrow" w:cs="Arial" w:hint="eastAsia"/>
                </w:rPr>
                <w:t>“</w:t>
              </w:r>
              <w:r w:rsidRPr="007F5BD9">
                <w:rPr>
                  <w:rFonts w:ascii="Arial Narrow" w:hAnsi="Arial Narrow" w:cs="Arial"/>
                </w:rPr>
                <w:t>非暂时性下跌</w:t>
              </w:r>
              <w:r w:rsidRPr="007F5BD9">
                <w:rPr>
                  <w:rFonts w:ascii="Arial Narrow" w:hAnsi="Arial Narrow" w:cs="Arial" w:hint="eastAsia"/>
                </w:rPr>
                <w:t>”</w:t>
              </w:r>
              <w:r w:rsidRPr="007F5BD9">
                <w:rPr>
                  <w:rFonts w:ascii="Arial Narrow" w:hAnsi="Arial Narrow" w:cs="Arial"/>
                </w:rPr>
                <w:t>是指公允价值连续下跌时间超过</w:t>
              </w:r>
              <w:r w:rsidRPr="007F5BD9">
                <w:rPr>
                  <w:rFonts w:ascii="Arial Narrow" w:hAnsi="Arial Narrow" w:cs="Arial"/>
                </w:rPr>
                <w:t>12</w:t>
              </w:r>
              <w:r w:rsidRPr="007F5BD9">
                <w:rPr>
                  <w:rFonts w:ascii="Arial Narrow" w:hAnsi="Arial Narrow" w:cs="Arial"/>
                </w:rPr>
                <w:t>个月。</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可供出售金融资产发生减值时，将原计入其他综合收益的因公允价值下降形成的累计损失予以转出并计入当期损益，该转出的累计损失为该资产初始取得成本扣除已收回本金和已摊销金额、当前公允价值和原已计入损益的减值损失后的余额。</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在确认减值损失后，期后如有客观证据表明该金融资产价值已恢复，且客观上与确认该损失后发生的事项有关，原确认的减值损失予以转回，可供出售权益工具投资的减值损失转回确认为其他综合收益，可供出售债务工具的减值损失转回计入当期损益。</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lastRenderedPageBreak/>
                <w:t>在活跃市场中没有报价且其公允价值不能可靠计量的权益工具投资，或与该权益工具挂钩并须通过交付该权益工具结算的衍生金融资产的减值损失，不予转回。</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4</w:t>
              </w:r>
              <w:r w:rsidRPr="007F5BD9">
                <w:rPr>
                  <w:rFonts w:ascii="Arial Narrow" w:hAnsi="Arial Narrow" w:cs="Arial"/>
                </w:rPr>
                <w:t>）金融资产转移的确认依据和计量方法</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满足下列条件之一的金融资产，予以终止确认：</w:t>
              </w:r>
              <w:r w:rsidRPr="007F5BD9">
                <w:rPr>
                  <w:rFonts w:cs="Arial"/>
                </w:rPr>
                <w:t>①</w:t>
              </w:r>
              <w:r w:rsidRPr="007F5BD9">
                <w:rPr>
                  <w:rFonts w:ascii="Arial Narrow" w:hAnsi="Arial Narrow" w:cs="Arial"/>
                </w:rPr>
                <w:t xml:space="preserve"> </w:t>
              </w:r>
              <w:r w:rsidRPr="007F5BD9">
                <w:rPr>
                  <w:rFonts w:ascii="Arial Narrow" w:hAnsi="Arial Narrow" w:cs="Arial"/>
                </w:rPr>
                <w:t>收取该金融资产现金流量的合同权利终止；</w:t>
              </w:r>
              <w:r w:rsidRPr="007F5BD9">
                <w:rPr>
                  <w:rFonts w:cs="Arial"/>
                </w:rPr>
                <w:t>②</w:t>
              </w:r>
              <w:r w:rsidRPr="007F5BD9">
                <w:rPr>
                  <w:rFonts w:ascii="Arial Narrow" w:hAnsi="Arial Narrow" w:cs="Arial"/>
                </w:rPr>
                <w:t xml:space="preserve"> </w:t>
              </w:r>
              <w:r w:rsidRPr="007F5BD9">
                <w:rPr>
                  <w:rFonts w:ascii="Arial Narrow" w:hAnsi="Arial Narrow" w:cs="Arial"/>
                </w:rPr>
                <w:t>该金融资产已转移，且将金融资产所有权上几乎所有的风险和报酬转移给转入方；</w:t>
              </w:r>
              <w:r w:rsidRPr="007F5BD9">
                <w:rPr>
                  <w:rFonts w:ascii="Arial Narrow" w:cs="Arial"/>
                </w:rPr>
                <w:t>③</w:t>
              </w:r>
              <w:r w:rsidRPr="007F5BD9">
                <w:rPr>
                  <w:rFonts w:ascii="Arial Narrow" w:hAnsi="Arial Narrow" w:cs="Arial"/>
                </w:rPr>
                <w:t>该金融资产已转移，虽然企业既没有转移也没有保留金融资产所有权上几乎所有的风险和报酬，但是放弃了对该金融资产控制。</w:t>
              </w:r>
            </w:p>
            <w:p w:rsidR="00A47FA4" w:rsidRPr="007F5BD9" w:rsidRDefault="00A47FA4" w:rsidP="00C9071D">
              <w:pPr>
                <w:snapToGrid w:val="0"/>
                <w:ind w:firstLineChars="200" w:firstLine="480"/>
                <w:jc w:val="both"/>
                <w:rPr>
                  <w:rFonts w:ascii="Arial Narrow" w:hAnsi="Arial Narrow" w:cs="Arial"/>
                  <w:u w:val="single"/>
                </w:rPr>
              </w:pPr>
              <w:r w:rsidRPr="007F5BD9">
                <w:rPr>
                  <w:rFonts w:ascii="Arial Narrow" w:hAnsi="Arial Narrow" w:cs="Arial"/>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金融资产整体转移满足终止确认条件的，将所转移金融资产的账面价值及因转移而收到的对价与原计入其他综合收益的公允价值变动累计额之和的差额计入当期损益。</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本公司对采用附追索</w:t>
              </w:r>
              <w:proofErr w:type="gramStart"/>
              <w:r w:rsidRPr="007F5BD9">
                <w:rPr>
                  <w:rFonts w:ascii="Arial Narrow" w:hAnsi="Arial Narrow" w:cs="Arial"/>
                </w:rPr>
                <w:t>权方式</w:t>
              </w:r>
              <w:proofErr w:type="gramEnd"/>
              <w:r w:rsidRPr="007F5BD9">
                <w:rPr>
                  <w:rFonts w:ascii="Arial Narrow" w:hAnsi="Arial Narrow" w:cs="Arial"/>
                </w:rPr>
                <w:t>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5</w:t>
              </w:r>
              <w:r w:rsidRPr="007F5BD9">
                <w:rPr>
                  <w:rFonts w:ascii="Arial Narrow" w:hAnsi="Arial Narrow" w:cs="Arial"/>
                </w:rPr>
                <w:t>）金融负债的分类和计量</w:t>
              </w:r>
            </w:p>
            <w:p w:rsidR="00A47FA4" w:rsidRPr="007F5BD9" w:rsidRDefault="00A47FA4" w:rsidP="00C9071D">
              <w:pPr>
                <w:snapToGrid w:val="0"/>
                <w:ind w:firstLineChars="200" w:firstLine="480"/>
                <w:jc w:val="both"/>
                <w:rPr>
                  <w:rFonts w:ascii="Arial Narrow" w:hAnsi="Arial Narrow" w:cs="Arial"/>
                  <w:b/>
                  <w:bCs/>
                </w:rPr>
              </w:pPr>
              <w:r w:rsidRPr="007F5BD9">
                <w:rPr>
                  <w:rFonts w:ascii="Arial Narrow" w:hAnsi="Arial Narrow" w:cs="Arial"/>
                </w:rPr>
                <w:t>金融负债在初始确认时划分为以公允价值计量且其变动计入当期损益的金融负债和其他金融负债。初始确认金融负债，以公允价值计量。对于以公允价值计量且其变动计入当期损益的金融负债，相关的交易费用直接计入当期损益，对于其他金融负债，相关交易费用计入初始确认金额。</w:t>
              </w:r>
            </w:p>
            <w:p w:rsidR="00A47FA4" w:rsidRPr="007F5BD9" w:rsidRDefault="00A47FA4" w:rsidP="00C9071D">
              <w:pPr>
                <w:snapToGrid w:val="0"/>
                <w:ind w:firstLineChars="200" w:firstLine="480"/>
                <w:jc w:val="both"/>
                <w:rPr>
                  <w:rFonts w:ascii="Arial Narrow" w:hAnsi="Arial Narrow" w:cs="Arial"/>
                </w:rPr>
              </w:pPr>
              <w:r w:rsidRPr="007F5BD9">
                <w:rPr>
                  <w:rFonts w:cs="Arial"/>
                </w:rPr>
                <w:t>①</w:t>
              </w:r>
              <w:r w:rsidRPr="007F5BD9">
                <w:rPr>
                  <w:rFonts w:ascii="Arial Narrow" w:hAnsi="Arial Narrow" w:cs="Arial"/>
                </w:rPr>
                <w:t xml:space="preserve"> </w:t>
              </w:r>
              <w:r w:rsidRPr="007F5BD9">
                <w:rPr>
                  <w:rFonts w:ascii="Arial Narrow" w:hAnsi="Arial Narrow" w:cs="Arial"/>
                </w:rPr>
                <w:t>以公允价值计量且其变动计入当期损益的金融负债</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分类为交易性金融负债和在初始确认时指定为以公允价值计量且其变动计入当期损益的金融负债的条件与分类为交易性金融资产和在初始确认时指定为以公允价值计量且其变动计入当期损益的金融资产的条件一致。</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以公允价值计量且其变动计入当期损益的金融负债采用公允价值进行后续计量，公允价值的变动形成的利得或损失以及与该等金融负债相关的股利和利息支出计入当期损益。</w:t>
              </w:r>
            </w:p>
            <w:p w:rsidR="00A47FA4" w:rsidRPr="007F5BD9" w:rsidRDefault="00A47FA4" w:rsidP="00C9071D">
              <w:pPr>
                <w:snapToGrid w:val="0"/>
                <w:ind w:firstLineChars="200" w:firstLine="480"/>
                <w:jc w:val="both"/>
                <w:rPr>
                  <w:rFonts w:ascii="Arial Narrow" w:hAnsi="Arial Narrow" w:cs="Arial"/>
                  <w:b/>
                  <w:bCs/>
                  <w:kern w:val="32"/>
                </w:rPr>
              </w:pPr>
              <w:r w:rsidRPr="007F5BD9">
                <w:rPr>
                  <w:rFonts w:cs="Arial"/>
                </w:rPr>
                <w:t>②</w:t>
              </w:r>
              <w:r w:rsidRPr="007F5BD9">
                <w:rPr>
                  <w:rFonts w:ascii="Arial Narrow" w:hAnsi="Arial Narrow" w:cs="Arial"/>
                </w:rPr>
                <w:t xml:space="preserve"> </w:t>
              </w:r>
              <w:r w:rsidRPr="007F5BD9">
                <w:rPr>
                  <w:rFonts w:ascii="Arial Narrow" w:hAnsi="Arial Narrow" w:cs="Arial"/>
                </w:rPr>
                <w:t>其他金融负债</w:t>
              </w:r>
            </w:p>
            <w:p w:rsidR="00A47FA4" w:rsidRPr="007F5BD9" w:rsidRDefault="00A47FA4" w:rsidP="00C9071D">
              <w:pPr>
                <w:snapToGrid w:val="0"/>
                <w:ind w:firstLineChars="200" w:firstLine="480"/>
                <w:jc w:val="both"/>
                <w:rPr>
                  <w:rFonts w:ascii="Arial Narrow" w:hAnsi="Arial Narrow" w:cs="Arial"/>
                  <w:i/>
                  <w:u w:val="single"/>
                </w:rPr>
              </w:pPr>
              <w:r w:rsidRPr="007F5BD9">
                <w:rPr>
                  <w:rFonts w:ascii="Arial Narrow" w:hAnsi="Arial Narrow" w:cs="Arial"/>
                </w:rPr>
                <w:t>与在活跃市场中没有报价、公允价值不能可靠计量的权益工具挂钩并须通过交付该权益工具结算的衍生金融负债，按照成本进行后续计量。其他金融负债采用实际利率法，</w:t>
              </w:r>
              <w:proofErr w:type="gramStart"/>
              <w:r w:rsidRPr="007F5BD9">
                <w:rPr>
                  <w:rFonts w:ascii="Arial Narrow" w:hAnsi="Arial Narrow" w:cs="Arial"/>
                </w:rPr>
                <w:t>按摊余成本</w:t>
              </w:r>
              <w:proofErr w:type="gramEnd"/>
              <w:r w:rsidRPr="007F5BD9">
                <w:rPr>
                  <w:rFonts w:ascii="Arial Narrow" w:hAnsi="Arial Narrow" w:cs="Arial"/>
                </w:rPr>
                <w:t>进行后续计量，终止确认或摊销产生的利得或损失计入当期损益。</w:t>
              </w:r>
            </w:p>
            <w:p w:rsidR="00A47FA4" w:rsidRPr="007F5BD9" w:rsidRDefault="00A47FA4" w:rsidP="00C9071D">
              <w:pPr>
                <w:tabs>
                  <w:tab w:val="left" w:pos="198"/>
                </w:tabs>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6</w:t>
              </w:r>
              <w:r w:rsidRPr="007F5BD9">
                <w:rPr>
                  <w:rFonts w:ascii="Arial Narrow" w:hAnsi="Arial Narrow" w:cs="Arial"/>
                </w:rPr>
                <w:t>）金融负债的终止确认</w:t>
              </w:r>
            </w:p>
            <w:p w:rsidR="00A47FA4" w:rsidRPr="007F5BD9" w:rsidRDefault="00A47FA4" w:rsidP="00C9071D">
              <w:pPr>
                <w:tabs>
                  <w:tab w:val="left" w:pos="198"/>
                </w:tabs>
                <w:snapToGrid w:val="0"/>
                <w:ind w:firstLineChars="200" w:firstLine="480"/>
                <w:jc w:val="both"/>
                <w:rPr>
                  <w:rFonts w:ascii="Arial Narrow" w:hAnsi="Arial Narrow" w:cs="Arial"/>
                </w:rPr>
              </w:pPr>
              <w:r w:rsidRPr="007F5BD9">
                <w:rPr>
                  <w:rFonts w:ascii="Arial Narrow" w:hAnsi="Arial Narrow" w:cs="Arial"/>
                </w:rPr>
                <w:t>金融负债的现时义务全部或部分已经解除的，才能终止确认该金融负债或其一部分。本公司（债务人）与债权人之间签订协议，以承担新金融负债方式替换现存金融</w:t>
              </w:r>
              <w:r w:rsidRPr="007F5BD9">
                <w:rPr>
                  <w:rFonts w:ascii="Arial Narrow" w:hAnsi="Arial Narrow" w:cs="Arial"/>
                </w:rPr>
                <w:lastRenderedPageBreak/>
                <w:t>负债，且新金融负债与现存金融负债的合同条款实质上不同的，终止确认现存金融负债，并同时确认新金融负债。</w:t>
              </w:r>
            </w:p>
            <w:p w:rsidR="00A47FA4" w:rsidRPr="007F5BD9" w:rsidRDefault="00A47FA4" w:rsidP="00C9071D">
              <w:pPr>
                <w:tabs>
                  <w:tab w:val="left" w:pos="198"/>
                </w:tabs>
                <w:snapToGrid w:val="0"/>
                <w:ind w:firstLineChars="200" w:firstLine="480"/>
                <w:jc w:val="both"/>
                <w:rPr>
                  <w:rFonts w:ascii="Arial Narrow" w:hAnsi="Arial Narrow" w:cs="Arial"/>
                </w:rPr>
              </w:pPr>
              <w:r w:rsidRPr="007F5BD9">
                <w:rPr>
                  <w:rFonts w:ascii="Arial Narrow" w:hAnsi="Arial Narrow" w:cs="Arial"/>
                </w:rPr>
                <w:t>金融负债全部或部分终止确认的，将终止确认部分的账面价值与支付的对价（包括转出的非现金资产或承担的新金融负债）之间的差额，计入当期损益。</w:t>
              </w:r>
            </w:p>
            <w:p w:rsidR="00A47FA4" w:rsidRPr="007F5BD9" w:rsidRDefault="00A47FA4" w:rsidP="00C9071D">
              <w:pPr>
                <w:keepNext/>
                <w:tabs>
                  <w:tab w:val="left" w:pos="198"/>
                </w:tabs>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7</w:t>
              </w:r>
              <w:r w:rsidRPr="007F5BD9">
                <w:rPr>
                  <w:rFonts w:ascii="Arial Narrow" w:hAnsi="Arial Narrow" w:cs="Arial"/>
                </w:rPr>
                <w:t>）衍生工具及嵌入衍生工具</w:t>
              </w:r>
            </w:p>
            <w:p w:rsidR="00A47FA4" w:rsidRPr="007F5BD9" w:rsidRDefault="00A47FA4" w:rsidP="00C9071D">
              <w:pPr>
                <w:tabs>
                  <w:tab w:val="left" w:pos="198"/>
                </w:tabs>
                <w:snapToGrid w:val="0"/>
                <w:ind w:firstLineChars="200" w:firstLine="480"/>
                <w:jc w:val="both"/>
                <w:rPr>
                  <w:rFonts w:ascii="Arial Narrow" w:hAnsi="Arial Narrow" w:cs="Arial"/>
                </w:rPr>
              </w:pPr>
              <w:r w:rsidRPr="007F5BD9">
                <w:rPr>
                  <w:rFonts w:ascii="Arial Narrow" w:hAnsi="Arial Narrow" w:cs="Arial"/>
                </w:rPr>
                <w:t>衍生工具于相关合同签署日以公允价值进行初始计量，并以公允价值进行后续计量。</w:t>
              </w:r>
              <w:r w:rsidRPr="007F5BD9">
                <w:rPr>
                  <w:rFonts w:ascii="Arial" w:cs="Arial"/>
                </w:rPr>
                <w:t>除指定为套</w:t>
              </w:r>
              <w:proofErr w:type="gramStart"/>
              <w:r w:rsidRPr="007F5BD9">
                <w:rPr>
                  <w:rFonts w:ascii="Arial" w:cs="Arial"/>
                </w:rPr>
                <w:t>期工具且套期高度</w:t>
              </w:r>
              <w:proofErr w:type="gramEnd"/>
              <w:r w:rsidRPr="007F5BD9">
                <w:rPr>
                  <w:rFonts w:ascii="Arial" w:cs="Arial"/>
                </w:rPr>
                <w:t>有效的衍生工具，其公允价值变动形成的利得或损失将根据套</w:t>
              </w:r>
              <w:proofErr w:type="gramStart"/>
              <w:r w:rsidRPr="007F5BD9">
                <w:rPr>
                  <w:rFonts w:ascii="Arial" w:cs="Arial"/>
                </w:rPr>
                <w:t>期关系</w:t>
              </w:r>
              <w:proofErr w:type="gramEnd"/>
              <w:r w:rsidRPr="007F5BD9">
                <w:rPr>
                  <w:rFonts w:ascii="Arial" w:cs="Arial"/>
                </w:rPr>
                <w:t>的性质按照套期会计的要求确定计入损益的期间外，其余</w:t>
              </w:r>
              <w:r w:rsidRPr="007F5BD9">
                <w:rPr>
                  <w:rFonts w:ascii="Arial Narrow" w:hAnsi="Arial Narrow" w:cs="Arial"/>
                </w:rPr>
                <w:t>衍生工具的公允价值变动计入当期损益。</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8</w:t>
              </w:r>
              <w:r w:rsidRPr="007F5BD9">
                <w:rPr>
                  <w:rFonts w:ascii="Arial Narrow" w:hAnsi="Arial Narrow" w:cs="Arial"/>
                </w:rPr>
                <w:t>）金融资产和金融负债的</w:t>
              </w:r>
              <w:proofErr w:type="gramStart"/>
              <w:r w:rsidRPr="007F5BD9">
                <w:rPr>
                  <w:rFonts w:ascii="Arial Narrow" w:hAnsi="Arial Narrow" w:cs="Arial"/>
                </w:rPr>
                <w:t>抵销</w:t>
              </w:r>
              <w:proofErr w:type="gramEnd"/>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当本公司具有</w:t>
              </w:r>
              <w:proofErr w:type="gramStart"/>
              <w:r w:rsidRPr="007F5BD9">
                <w:rPr>
                  <w:rFonts w:ascii="Arial Narrow" w:hAnsi="Arial Narrow" w:cs="Arial"/>
                </w:rPr>
                <w:t>抵销</w:t>
              </w:r>
              <w:proofErr w:type="gramEnd"/>
              <w:r w:rsidRPr="007F5BD9">
                <w:rPr>
                  <w:rFonts w:ascii="Arial Narrow" w:hAnsi="Arial Narrow" w:cs="Arial"/>
                </w:rPr>
                <w:t>已确认金融资产和金融负债的法定权利，且目前可执行该种法定权利，同时本公司计划以净额结算或同时变现该金融资产和清偿该金融负债时，金融资产和金融负债以相互</w:t>
              </w:r>
              <w:proofErr w:type="gramStart"/>
              <w:r w:rsidRPr="007F5BD9">
                <w:rPr>
                  <w:rFonts w:ascii="Arial Narrow" w:hAnsi="Arial Narrow" w:cs="Arial"/>
                </w:rPr>
                <w:t>抵销</w:t>
              </w:r>
              <w:proofErr w:type="gramEnd"/>
              <w:r w:rsidRPr="007F5BD9">
                <w:rPr>
                  <w:rFonts w:ascii="Arial Narrow" w:hAnsi="Arial Narrow" w:cs="Arial"/>
                </w:rPr>
                <w:t>后的金额在资产负债表内列示。除此以外，金融资产和金融负债在资产负债表内分别列示，不予相互</w:t>
              </w:r>
              <w:proofErr w:type="gramStart"/>
              <w:r w:rsidRPr="007F5BD9">
                <w:rPr>
                  <w:rFonts w:ascii="Arial Narrow" w:hAnsi="Arial Narrow" w:cs="Arial"/>
                </w:rPr>
                <w:t>抵销</w:t>
              </w:r>
              <w:proofErr w:type="gramEnd"/>
              <w:r w:rsidRPr="007F5BD9">
                <w:rPr>
                  <w:rFonts w:ascii="Arial Narrow" w:hAnsi="Arial Narrow" w:cs="Arial"/>
                </w:rPr>
                <w:t>。</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9</w:t>
              </w:r>
              <w:r w:rsidRPr="007F5BD9">
                <w:rPr>
                  <w:rFonts w:ascii="Arial Narrow" w:hAnsi="Arial Narrow" w:cs="Arial"/>
                </w:rPr>
                <w:t>）权益工具</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权益工具是指能证明拥有本公司在扣除所有负债后的资产中的剩余权益的合同。本公司发行（</w:t>
              </w:r>
              <w:proofErr w:type="gramStart"/>
              <w:r w:rsidRPr="007F5BD9">
                <w:rPr>
                  <w:rFonts w:ascii="Arial Narrow" w:hAnsi="Arial Narrow" w:cs="Arial"/>
                </w:rPr>
                <w:t>含再融资</w:t>
              </w:r>
              <w:proofErr w:type="gramEnd"/>
              <w:r w:rsidRPr="007F5BD9">
                <w:rPr>
                  <w:rFonts w:ascii="Arial Narrow" w:hAnsi="Arial Narrow" w:cs="Arial"/>
                </w:rPr>
                <w:t>）、回购、出售或注销权益工具作为权益的变动处理。本公司不确认权益工具的公允价值变动。与权益性交易相关的交易费用从权益中扣减。</w:t>
              </w:r>
            </w:p>
            <w:p w:rsidR="00A47FA4" w:rsidRPr="007F5BD9" w:rsidRDefault="00A47FA4" w:rsidP="00C9071D">
              <w:pPr>
                <w:snapToGrid w:val="0"/>
                <w:ind w:firstLineChars="200" w:firstLine="480"/>
                <w:jc w:val="both"/>
                <w:rPr>
                  <w:rFonts w:ascii="Arial Narrow" w:hAnsi="Arial Narrow" w:cs="Arial"/>
                </w:rPr>
              </w:pPr>
              <w:r w:rsidRPr="007F5BD9">
                <w:rPr>
                  <w:rFonts w:ascii="Arial Narrow" w:hAnsi="Arial Narrow" w:cs="Arial"/>
                </w:rPr>
                <w:t>本公司对权益工具持有方的各种分配（不包括股票股利），减少股东权益。本公司不确认权益工具的公允价值变动额。</w:t>
              </w:r>
            </w:p>
            <w:p w:rsidR="00FB66FE" w:rsidRDefault="00C979FF">
              <w:pPr>
                <w:rPr>
                  <w:szCs w:val="21"/>
                </w:rPr>
              </w:pPr>
            </w:p>
          </w:sdtContent>
        </w:sdt>
      </w:sdtContent>
    </w:sdt>
    <w:p w:rsidR="00FB66FE" w:rsidRDefault="00EF35C9">
      <w:pPr>
        <w:pStyle w:val="3"/>
        <w:numPr>
          <w:ilvl w:val="0"/>
          <w:numId w:val="40"/>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cs="Times New Roman" w:hint="eastAsia"/>
        </w:rPr>
      </w:sdtEndPr>
      <w:sdtContent>
        <w:p w:rsidR="00FB66FE" w:rsidRDefault="00EF35C9">
          <w:pPr>
            <w:pStyle w:val="4"/>
            <w:numPr>
              <w:ilvl w:val="0"/>
              <w:numId w:val="41"/>
            </w:numPr>
          </w:pPr>
          <w:r>
            <w:t>单项金额重大并单</w:t>
          </w:r>
          <w:r>
            <w:rPr>
              <w:rFonts w:hint="eastAsia"/>
            </w:rPr>
            <w:t>独</w:t>
          </w:r>
          <w:r>
            <w:t>计提坏账准备的应收款项</w:t>
          </w:r>
        </w:p>
        <w:sdt>
          <w:sdtPr>
            <w:alias w:val="是否适用：单项金额重大并单独计提坏账准备的应收款项[双击切换]"/>
            <w:tag w:val="_GBC_febee416997147098e508e34ee547660"/>
            <w:id w:val="258882126"/>
            <w:lock w:val="sdtContentLocked"/>
            <w:placeholder>
              <w:docPart w:val="GBC22222222222222222222222222222"/>
            </w:placeholder>
          </w:sdtPr>
          <w:sdtContent>
            <w:p w:rsidR="00FB66FE" w:rsidRDefault="00C979FF">
              <w:r>
                <w:fldChar w:fldCharType="begin"/>
              </w:r>
              <w:r w:rsidR="00A47FA4">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098"/>
          </w:tblGrid>
          <w:tr w:rsidR="00FB66FE" w:rsidTr="00C9071D">
            <w:tc>
              <w:tcPr>
                <w:tcW w:w="1078" w:type="pct"/>
              </w:tcPr>
              <w:p w:rsidR="00FB66FE" w:rsidRDefault="00EF35C9">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60335033"/>
                <w:lock w:val="sdtLocked"/>
              </w:sdtPr>
              <w:sdtContent>
                <w:tc>
                  <w:tcPr>
                    <w:tcW w:w="3922" w:type="pct"/>
                  </w:tcPr>
                  <w:p w:rsidR="00FB66FE" w:rsidRDefault="00A47FA4">
                    <w:pPr>
                      <w:rPr>
                        <w:szCs w:val="21"/>
                      </w:rPr>
                    </w:pPr>
                    <w:r w:rsidRPr="007F5BD9">
                      <w:rPr>
                        <w:rFonts w:ascii="Arial Narrow" w:hAnsi="Arial Narrow" w:cs="Arial"/>
                      </w:rPr>
                      <w:t>60</w:t>
                    </w:r>
                    <w:r w:rsidRPr="007F5BD9">
                      <w:rPr>
                        <w:rFonts w:ascii="Arial Narrow" w:hAnsi="Arial Narrow" w:cs="Arial" w:hint="eastAsia"/>
                      </w:rPr>
                      <w:t>.00</w:t>
                    </w:r>
                    <w:r w:rsidRPr="007F5BD9">
                      <w:rPr>
                        <w:rFonts w:ascii="Arial Narrow" w:hAnsi="Arial Narrow" w:cs="Arial"/>
                      </w:rPr>
                      <w:t>万元</w:t>
                    </w:r>
                  </w:p>
                </w:tc>
              </w:sdtContent>
            </w:sdt>
          </w:tr>
          <w:tr w:rsidR="00FB66FE" w:rsidTr="00C9071D">
            <w:tc>
              <w:tcPr>
                <w:tcW w:w="1078" w:type="pct"/>
              </w:tcPr>
              <w:p w:rsidR="00FB66FE" w:rsidRDefault="00EF35C9">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922490321"/>
                <w:lock w:val="sdtLocked"/>
              </w:sdtPr>
              <w:sdtContent>
                <w:tc>
                  <w:tcPr>
                    <w:tcW w:w="3922" w:type="pct"/>
                  </w:tcPr>
                  <w:p w:rsidR="00FB66FE" w:rsidRDefault="00A47FA4">
                    <w:pPr>
                      <w:rPr>
                        <w:szCs w:val="21"/>
                      </w:rPr>
                    </w:pPr>
                    <w:r w:rsidRPr="007F5BD9">
                      <w:rPr>
                        <w:rFonts w:ascii="Arial Narrow" w:hAnsi="Arial Narrow" w:cs="Arial"/>
                      </w:rPr>
                      <w:t>本公司对单项金额重大的应收款项单独进行减值测试，单独测试未发生减值的金融资产，包括在具有类似信用风险特征的金融资产组合中进行减值测试。单项测试已确认减值损失的应收款项，不再包括在具有类似信用风险特征的应收款项组合中进行减值测试。</w:t>
                    </w:r>
                  </w:p>
                </w:tc>
              </w:sdtContent>
            </w:sdt>
          </w:tr>
        </w:tbl>
      </w:sdtContent>
    </w:sdt>
    <w:p w:rsidR="00FB66FE" w:rsidRDefault="00FB66FE"/>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FB66FE" w:rsidRDefault="00EF35C9">
          <w:pPr>
            <w:pStyle w:val="4"/>
            <w:numPr>
              <w:ilvl w:val="0"/>
              <w:numId w:val="41"/>
            </w:numPr>
          </w:pPr>
          <w:r>
            <w:rPr>
              <w:rFonts w:hint="eastAsia"/>
            </w:rPr>
            <w:t>按信用风险特征组合计提坏账准备的应收款项：</w:t>
          </w:r>
        </w:p>
        <w:sdt>
          <w:sdtPr>
            <w:alias w:val="是否适用：按信用风险特征组合计提坏账准备的应收款项[双击切换]"/>
            <w:tag w:val="_GBC_cda42dd7a4444ec2977520892e82917f"/>
            <w:id w:val="-1800982763"/>
            <w:lock w:val="sdtContentLocked"/>
            <w:placeholder>
              <w:docPart w:val="GBC22222222222222222222222222222"/>
            </w:placeholder>
          </w:sdtPr>
          <w:sdtContent>
            <w:p w:rsidR="00FB66FE" w:rsidRDefault="00C979FF">
              <w:r>
                <w:fldChar w:fldCharType="begin"/>
              </w:r>
              <w:r w:rsidR="00A47FA4">
                <w:instrText xml:space="preserve"> MACROBUTTON  SnrToggleCheckbox √适用 </w:instrText>
              </w:r>
              <w:r>
                <w:fldChar w:fldCharType="end"/>
              </w:r>
              <w:r>
                <w:fldChar w:fldCharType="begin"/>
              </w:r>
              <w:r w:rsidR="00A47FA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A47FA4" w:rsidTr="00D02DDD">
            <w:tc>
              <w:tcPr>
                <w:tcW w:w="5000" w:type="pct"/>
                <w:gridSpan w:val="2"/>
              </w:tcPr>
              <w:p w:rsidR="00A47FA4" w:rsidRDefault="00A47FA4" w:rsidP="00D02DDD">
                <w:pPr>
                  <w:rPr>
                    <w:szCs w:val="21"/>
                  </w:rPr>
                </w:pPr>
                <w:r>
                  <w:rPr>
                    <w:rFonts w:hint="eastAsia"/>
                    <w:szCs w:val="21"/>
                  </w:rPr>
                  <w:t>按信用风险特征组合计提坏账准备的计提方法（账龄分析法、余额百分比法、其他方法）</w:t>
                </w:r>
              </w:p>
            </w:tc>
          </w:tr>
          <w:sdt>
            <w:sdtPr>
              <w:rPr>
                <w:szCs w:val="21"/>
              </w:rPr>
              <w:alias w:val="按信用风险特征组合计提坏账准备的应收款项明细"/>
              <w:tag w:val="_GBC_757caf6360334ab4802eb9d1db5ddf44"/>
              <w:id w:val="545094"/>
              <w:lock w:val="sdtLocked"/>
            </w:sdtPr>
            <w:sdtContent>
              <w:tr w:rsidR="00A47FA4" w:rsidTr="00D02DDD">
                <w:sdt>
                  <w:sdtPr>
                    <w:rPr>
                      <w:szCs w:val="21"/>
                    </w:rPr>
                    <w:alias w:val="按信用风险特征组合计提坏账准备的应收款项明细-组合名称"/>
                    <w:tag w:val="_GBC_6310d006f2d94cf7b43e56f6f3fda59f"/>
                    <w:id w:val="545092"/>
                    <w:lock w:val="sdtLocked"/>
                  </w:sdtPr>
                  <w:sdtEndPr>
                    <w:rPr>
                      <w:rFonts w:cs="Times New Roman"/>
                      <w:sz w:val="20"/>
                    </w:rPr>
                  </w:sdtEndPr>
                  <w:sdtContent>
                    <w:tc>
                      <w:tcPr>
                        <w:tcW w:w="2532" w:type="pct"/>
                      </w:tcPr>
                      <w:p w:rsidR="00A47FA4" w:rsidRDefault="00A47FA4" w:rsidP="00D02DDD">
                        <w:pPr>
                          <w:rPr>
                            <w:szCs w:val="21"/>
                          </w:rPr>
                        </w:pPr>
                        <w:proofErr w:type="gramStart"/>
                        <w:r>
                          <w:rPr>
                            <w:szCs w:val="21"/>
                          </w:rPr>
                          <w:t>账</w:t>
                        </w:r>
                        <w:proofErr w:type="gramEnd"/>
                        <w:r>
                          <w:rPr>
                            <w:szCs w:val="21"/>
                          </w:rPr>
                          <w:t>龄组合</w:t>
                        </w:r>
                      </w:p>
                    </w:tc>
                  </w:sdtContent>
                </w:sdt>
                <w:sdt>
                  <w:sdtPr>
                    <w:rPr>
                      <w:szCs w:val="21"/>
                    </w:rPr>
                    <w:alias w:val="按信用风险特征组合计提坏账准备的应收款项明细-应收账款计提坏账准备方法"/>
                    <w:tag w:val="_GBC_f0223d8eed774f6d88e69c4a34cefffc"/>
                    <w:id w:val="545093"/>
                    <w:lock w:val="sdtLocked"/>
                  </w:sdtPr>
                  <w:sdtContent>
                    <w:tc>
                      <w:tcPr>
                        <w:tcW w:w="2468" w:type="pct"/>
                      </w:tcPr>
                      <w:p w:rsidR="00A47FA4" w:rsidRDefault="00A47FA4" w:rsidP="00D02DDD">
                        <w:pPr>
                          <w:rPr>
                            <w:szCs w:val="21"/>
                          </w:rPr>
                        </w:pPr>
                        <w:r>
                          <w:rPr>
                            <w:szCs w:val="21"/>
                          </w:rPr>
                          <w:t>账龄</w:t>
                        </w:r>
                      </w:p>
                    </w:tc>
                  </w:sdtContent>
                </w:sdt>
              </w:tr>
            </w:sdtContent>
          </w:sdt>
          <w:sdt>
            <w:sdtPr>
              <w:rPr>
                <w:szCs w:val="21"/>
              </w:rPr>
              <w:alias w:val="按信用风险特征组合计提坏账准备的应收款项明细"/>
              <w:tag w:val="_GBC_757caf6360334ab4802eb9d1db5ddf44"/>
              <w:id w:val="545097"/>
              <w:lock w:val="sdtLocked"/>
            </w:sdtPr>
            <w:sdtContent>
              <w:tr w:rsidR="00A47FA4" w:rsidTr="00D02DDD">
                <w:sdt>
                  <w:sdtPr>
                    <w:rPr>
                      <w:szCs w:val="21"/>
                    </w:rPr>
                    <w:alias w:val="按信用风险特征组合计提坏账准备的应收款项明细-组合名称"/>
                    <w:tag w:val="_GBC_6310d006f2d94cf7b43e56f6f3fda59f"/>
                    <w:id w:val="545095"/>
                    <w:lock w:val="sdtLocked"/>
                  </w:sdtPr>
                  <w:sdtEndPr>
                    <w:rPr>
                      <w:rFonts w:cs="Times New Roman"/>
                      <w:sz w:val="20"/>
                    </w:rPr>
                  </w:sdtEndPr>
                  <w:sdtContent>
                    <w:tc>
                      <w:tcPr>
                        <w:tcW w:w="2532" w:type="pct"/>
                      </w:tcPr>
                      <w:p w:rsidR="00A47FA4" w:rsidRDefault="00A47FA4" w:rsidP="00D02DDD">
                        <w:pPr>
                          <w:rPr>
                            <w:szCs w:val="21"/>
                          </w:rPr>
                        </w:pPr>
                        <w:r>
                          <w:rPr>
                            <w:szCs w:val="21"/>
                          </w:rPr>
                          <w:t>其他组合</w:t>
                        </w:r>
                      </w:p>
                    </w:tc>
                  </w:sdtContent>
                </w:sdt>
                <w:sdt>
                  <w:sdtPr>
                    <w:rPr>
                      <w:szCs w:val="21"/>
                    </w:rPr>
                    <w:alias w:val="按信用风险特征组合计提坏账准备的应收款项明细-应收账款计提坏账准备方法"/>
                    <w:tag w:val="_GBC_f0223d8eed774f6d88e69c4a34cefffc"/>
                    <w:id w:val="545096"/>
                    <w:lock w:val="sdtLocked"/>
                  </w:sdtPr>
                  <w:sdtContent>
                    <w:tc>
                      <w:tcPr>
                        <w:tcW w:w="2468" w:type="pct"/>
                      </w:tcPr>
                      <w:p w:rsidR="00A47FA4" w:rsidRDefault="00A47FA4" w:rsidP="00D02DDD">
                        <w:pPr>
                          <w:rPr>
                            <w:szCs w:val="21"/>
                          </w:rPr>
                        </w:pPr>
                        <w:r>
                          <w:rPr>
                            <w:szCs w:val="21"/>
                          </w:rPr>
                          <w:t>无回收风险</w:t>
                        </w:r>
                      </w:p>
                    </w:tc>
                  </w:sdtContent>
                </w:sdt>
              </w:tr>
            </w:sdtContent>
          </w:sdt>
        </w:tbl>
        <w:p w:rsidR="00FB66FE" w:rsidRDefault="00C979FF">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FB66FE" w:rsidRDefault="00EF35C9">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Content>
            <w:p w:rsidR="00A47FA4" w:rsidRDefault="00C979FF">
              <w:pPr>
                <w:rPr>
                  <w:szCs w:val="21"/>
                </w:rPr>
              </w:pPr>
              <w:r>
                <w:rPr>
                  <w:szCs w:val="21"/>
                </w:rPr>
                <w:fldChar w:fldCharType="begin"/>
              </w:r>
              <w:r w:rsidR="00A47FA4">
                <w:rPr>
                  <w:szCs w:val="21"/>
                </w:rPr>
                <w:instrText xml:space="preserve"> MACROBUTTON  SnrToggleCheckbox √适用 </w:instrText>
              </w:r>
              <w:r>
                <w:rPr>
                  <w:szCs w:val="21"/>
                </w:rPr>
                <w:fldChar w:fldCharType="end"/>
              </w:r>
              <w:r>
                <w:rPr>
                  <w:szCs w:val="21"/>
                </w:rPr>
                <w:fldChar w:fldCharType="begin"/>
              </w:r>
              <w:r w:rsidR="00A47FA4">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A47FA4" w:rsidTr="00D02DDD">
            <w:tc>
              <w:tcPr>
                <w:tcW w:w="1725" w:type="pct"/>
                <w:vAlign w:val="center"/>
              </w:tcPr>
              <w:p w:rsidR="00A47FA4" w:rsidRDefault="00A47FA4" w:rsidP="00D02DDD">
                <w:pPr>
                  <w:jc w:val="center"/>
                  <w:rPr>
                    <w:szCs w:val="21"/>
                  </w:rPr>
                </w:pPr>
                <w:r>
                  <w:rPr>
                    <w:szCs w:val="21"/>
                  </w:rPr>
                  <w:t>账龄</w:t>
                </w:r>
              </w:p>
            </w:tc>
            <w:tc>
              <w:tcPr>
                <w:tcW w:w="1637" w:type="pct"/>
                <w:vAlign w:val="center"/>
              </w:tcPr>
              <w:p w:rsidR="00A47FA4" w:rsidRDefault="00A47FA4" w:rsidP="00D02DDD">
                <w:pPr>
                  <w:jc w:val="center"/>
                  <w:rPr>
                    <w:szCs w:val="21"/>
                  </w:rPr>
                </w:pPr>
                <w:r>
                  <w:rPr>
                    <w:szCs w:val="21"/>
                  </w:rPr>
                  <w:t>应收账款计提比例(%)</w:t>
                </w:r>
              </w:p>
            </w:tc>
            <w:tc>
              <w:tcPr>
                <w:tcW w:w="1638" w:type="pct"/>
                <w:vAlign w:val="center"/>
              </w:tcPr>
              <w:p w:rsidR="00A47FA4" w:rsidRDefault="00A47FA4" w:rsidP="00D02DDD">
                <w:pPr>
                  <w:jc w:val="center"/>
                  <w:rPr>
                    <w:szCs w:val="21"/>
                  </w:rPr>
                </w:pPr>
                <w:r>
                  <w:rPr>
                    <w:rFonts w:hint="eastAsia"/>
                    <w:szCs w:val="21"/>
                  </w:rPr>
                  <w:t>其他应收款计提比例</w:t>
                </w:r>
                <w:r>
                  <w:rPr>
                    <w:szCs w:val="21"/>
                  </w:rPr>
                  <w:t>(%)</w:t>
                </w:r>
              </w:p>
            </w:tc>
          </w:tr>
          <w:tr w:rsidR="00A47FA4" w:rsidTr="00D02DDD">
            <w:tc>
              <w:tcPr>
                <w:tcW w:w="1725" w:type="pct"/>
              </w:tcPr>
              <w:p w:rsidR="00A47FA4" w:rsidRDefault="00A47FA4" w:rsidP="00D02DDD">
                <w:pPr>
                  <w:rPr>
                    <w:szCs w:val="21"/>
                  </w:rPr>
                </w:pPr>
                <w:r>
                  <w:rPr>
                    <w:szCs w:val="21"/>
                  </w:rPr>
                  <w:t>1年以内（含1年）</w:t>
                </w:r>
              </w:p>
            </w:tc>
            <w:sdt>
              <w:sdtPr>
                <w:rPr>
                  <w:szCs w:val="21"/>
                </w:rPr>
                <w:alias w:val="应收账款一年以内坏账准备比例"/>
                <w:tag w:val="_GBC_46003ec566c8444eb7f90175f4fea94f"/>
                <w:id w:val="545468"/>
                <w:lock w:val="sdtLocked"/>
              </w:sdtPr>
              <w:sdtContent>
                <w:tc>
                  <w:tcPr>
                    <w:tcW w:w="1637" w:type="pct"/>
                  </w:tcPr>
                  <w:p w:rsidR="00A47FA4" w:rsidRDefault="00A47FA4" w:rsidP="00D02DDD">
                    <w:pPr>
                      <w:jc w:val="right"/>
                      <w:rPr>
                        <w:szCs w:val="21"/>
                      </w:rPr>
                    </w:pPr>
                    <w:r>
                      <w:rPr>
                        <w:szCs w:val="21"/>
                      </w:rPr>
                      <w:t>6.00</w:t>
                    </w:r>
                  </w:p>
                </w:tc>
              </w:sdtContent>
            </w:sdt>
            <w:sdt>
              <w:sdtPr>
                <w:rPr>
                  <w:szCs w:val="21"/>
                </w:rPr>
                <w:alias w:val="其他应收款一年以内坏账准备比例"/>
                <w:tag w:val="_GBC_31e987a46c3a48d2ac2d334c18f84ffb"/>
                <w:id w:val="545469"/>
                <w:lock w:val="sdtLocked"/>
              </w:sdtPr>
              <w:sdtContent>
                <w:tc>
                  <w:tcPr>
                    <w:tcW w:w="1638" w:type="pct"/>
                  </w:tcPr>
                  <w:p w:rsidR="00A47FA4" w:rsidRDefault="00A47FA4" w:rsidP="00D02DDD">
                    <w:pPr>
                      <w:jc w:val="right"/>
                      <w:rPr>
                        <w:szCs w:val="21"/>
                      </w:rPr>
                    </w:pPr>
                    <w:r>
                      <w:rPr>
                        <w:szCs w:val="21"/>
                      </w:rPr>
                      <w:t>6.00</w:t>
                    </w:r>
                  </w:p>
                </w:tc>
              </w:sdtContent>
            </w:sdt>
          </w:tr>
          <w:tr w:rsidR="00A47FA4" w:rsidTr="00D02DDD">
            <w:tc>
              <w:tcPr>
                <w:tcW w:w="1725" w:type="pct"/>
              </w:tcPr>
              <w:p w:rsidR="00A47FA4" w:rsidRDefault="00A47FA4" w:rsidP="00D02DDD">
                <w:pPr>
                  <w:rPr>
                    <w:szCs w:val="21"/>
                  </w:rPr>
                </w:pPr>
                <w:r>
                  <w:rPr>
                    <w:szCs w:val="21"/>
                  </w:rPr>
                  <w:t>1－2年</w:t>
                </w:r>
              </w:p>
            </w:tc>
            <w:sdt>
              <w:sdtPr>
                <w:rPr>
                  <w:szCs w:val="21"/>
                </w:rPr>
                <w:alias w:val="应收账款一至二年坏账准备比例"/>
                <w:tag w:val="_GBC_511f8d0ead4e4f498b5ac4a478562173"/>
                <w:id w:val="545478"/>
                <w:lock w:val="sdtLocked"/>
              </w:sdtPr>
              <w:sdtContent>
                <w:tc>
                  <w:tcPr>
                    <w:tcW w:w="1637" w:type="pct"/>
                  </w:tcPr>
                  <w:p w:rsidR="00A47FA4" w:rsidRDefault="00A47FA4" w:rsidP="00D02DDD">
                    <w:pPr>
                      <w:jc w:val="right"/>
                      <w:rPr>
                        <w:szCs w:val="21"/>
                      </w:rPr>
                    </w:pPr>
                    <w:r>
                      <w:rPr>
                        <w:szCs w:val="21"/>
                      </w:rPr>
                      <w:t>10.00</w:t>
                    </w:r>
                  </w:p>
                </w:tc>
              </w:sdtContent>
            </w:sdt>
            <w:sdt>
              <w:sdtPr>
                <w:rPr>
                  <w:szCs w:val="21"/>
                </w:rPr>
                <w:alias w:val="其他应收款一至二年坏账准备比例"/>
                <w:tag w:val="_GBC_5770006459d54f8fab0e11578e8fe531"/>
                <w:id w:val="545479"/>
                <w:lock w:val="sdtLocked"/>
              </w:sdtPr>
              <w:sdtContent>
                <w:tc>
                  <w:tcPr>
                    <w:tcW w:w="1638" w:type="pct"/>
                  </w:tcPr>
                  <w:p w:rsidR="00A47FA4" w:rsidRDefault="00A47FA4" w:rsidP="00D02DDD">
                    <w:pPr>
                      <w:jc w:val="right"/>
                      <w:rPr>
                        <w:szCs w:val="21"/>
                      </w:rPr>
                    </w:pPr>
                    <w:r>
                      <w:rPr>
                        <w:szCs w:val="21"/>
                      </w:rPr>
                      <w:t>10.00</w:t>
                    </w:r>
                  </w:p>
                </w:tc>
              </w:sdtContent>
            </w:sdt>
          </w:tr>
          <w:tr w:rsidR="00A47FA4" w:rsidTr="00D02DDD">
            <w:tc>
              <w:tcPr>
                <w:tcW w:w="1725" w:type="pct"/>
              </w:tcPr>
              <w:p w:rsidR="00A47FA4" w:rsidRDefault="00A47FA4" w:rsidP="00D02DDD">
                <w:pPr>
                  <w:rPr>
                    <w:szCs w:val="21"/>
                  </w:rPr>
                </w:pPr>
                <w:r>
                  <w:rPr>
                    <w:szCs w:val="21"/>
                  </w:rPr>
                  <w:t>2－3年</w:t>
                </w:r>
              </w:p>
            </w:tc>
            <w:sdt>
              <w:sdtPr>
                <w:rPr>
                  <w:szCs w:val="21"/>
                </w:rPr>
                <w:alias w:val="应收账款二至三年坏账准备比例"/>
                <w:tag w:val="_GBC_37b64976c1bb46908f10f7112137ba4b"/>
                <w:id w:val="545480"/>
                <w:lock w:val="sdtLocked"/>
              </w:sdtPr>
              <w:sdtContent>
                <w:tc>
                  <w:tcPr>
                    <w:tcW w:w="1637" w:type="pct"/>
                  </w:tcPr>
                  <w:p w:rsidR="00A47FA4" w:rsidRDefault="00A47FA4" w:rsidP="00D02DDD">
                    <w:pPr>
                      <w:jc w:val="right"/>
                      <w:rPr>
                        <w:szCs w:val="21"/>
                      </w:rPr>
                    </w:pPr>
                    <w:r>
                      <w:rPr>
                        <w:szCs w:val="21"/>
                      </w:rPr>
                      <w:t>30.00</w:t>
                    </w:r>
                  </w:p>
                </w:tc>
              </w:sdtContent>
            </w:sdt>
            <w:sdt>
              <w:sdtPr>
                <w:rPr>
                  <w:szCs w:val="21"/>
                </w:rPr>
                <w:alias w:val="其他应收款二至三年坏账准备比例"/>
                <w:tag w:val="_GBC_063c3c144d224ab1a5120e5d9558e8bf"/>
                <w:id w:val="545481"/>
                <w:lock w:val="sdtLocked"/>
              </w:sdtPr>
              <w:sdtContent>
                <w:tc>
                  <w:tcPr>
                    <w:tcW w:w="1638" w:type="pct"/>
                  </w:tcPr>
                  <w:p w:rsidR="00A47FA4" w:rsidRDefault="00A47FA4" w:rsidP="00D02DDD">
                    <w:pPr>
                      <w:jc w:val="right"/>
                      <w:rPr>
                        <w:szCs w:val="21"/>
                      </w:rPr>
                    </w:pPr>
                    <w:r>
                      <w:rPr>
                        <w:szCs w:val="21"/>
                      </w:rPr>
                      <w:t>30.00</w:t>
                    </w:r>
                  </w:p>
                </w:tc>
              </w:sdtContent>
            </w:sdt>
          </w:tr>
          <w:tr w:rsidR="00A47FA4" w:rsidTr="00D02DDD">
            <w:tc>
              <w:tcPr>
                <w:tcW w:w="1725" w:type="pct"/>
              </w:tcPr>
              <w:p w:rsidR="00A47FA4" w:rsidRDefault="00A47FA4" w:rsidP="00D02DDD">
                <w:pPr>
                  <w:rPr>
                    <w:szCs w:val="21"/>
                  </w:rPr>
                </w:pPr>
                <w:r>
                  <w:rPr>
                    <w:szCs w:val="21"/>
                  </w:rPr>
                  <w:t>3年以上</w:t>
                </w:r>
              </w:p>
            </w:tc>
            <w:sdt>
              <w:sdtPr>
                <w:rPr>
                  <w:rFonts w:hint="eastAsia"/>
                  <w:szCs w:val="21"/>
                </w:rPr>
                <w:alias w:val="应收账款三年以上坏账准备比例"/>
                <w:tag w:val="_GBC_596840bb4af7439682e2f41eb42b3da9"/>
                <w:id w:val="545482"/>
                <w:lock w:val="sdtLocked"/>
                <w:showingPlcHdr/>
              </w:sdtPr>
              <w:sdtContent>
                <w:tc>
                  <w:tcPr>
                    <w:tcW w:w="1637" w:type="pct"/>
                  </w:tcPr>
                  <w:p w:rsidR="00A47FA4" w:rsidRDefault="00A47FA4" w:rsidP="00D02DDD">
                    <w:pPr>
                      <w:jc w:val="right"/>
                      <w:rPr>
                        <w:szCs w:val="21"/>
                      </w:rPr>
                    </w:pPr>
                    <w:r>
                      <w:rPr>
                        <w:rFonts w:hint="eastAsia"/>
                        <w:color w:val="333399"/>
                        <w:szCs w:val="21"/>
                      </w:rPr>
                      <w:t xml:space="preserve">　</w:t>
                    </w:r>
                  </w:p>
                </w:tc>
              </w:sdtContent>
            </w:sdt>
            <w:sdt>
              <w:sdtPr>
                <w:rPr>
                  <w:rFonts w:hint="eastAsia"/>
                  <w:szCs w:val="21"/>
                </w:rPr>
                <w:alias w:val="其他应收款三年以上坏账准备比例"/>
                <w:tag w:val="_GBC_b6e241761ca74fcfb0900bc65f108e6a"/>
                <w:id w:val="545483"/>
                <w:lock w:val="sdtLocked"/>
                <w:showingPlcHdr/>
              </w:sdtPr>
              <w:sdtContent>
                <w:tc>
                  <w:tcPr>
                    <w:tcW w:w="1638" w:type="pct"/>
                  </w:tcPr>
                  <w:p w:rsidR="00A47FA4" w:rsidRDefault="00A47FA4" w:rsidP="00D02DDD">
                    <w:pPr>
                      <w:jc w:val="right"/>
                      <w:rPr>
                        <w:szCs w:val="21"/>
                      </w:rPr>
                    </w:pPr>
                    <w:r>
                      <w:rPr>
                        <w:rFonts w:hint="eastAsia"/>
                        <w:color w:val="333399"/>
                        <w:szCs w:val="21"/>
                      </w:rPr>
                      <w:t xml:space="preserve">　</w:t>
                    </w:r>
                  </w:p>
                </w:tc>
              </w:sdtContent>
            </w:sdt>
          </w:tr>
          <w:tr w:rsidR="00A47FA4" w:rsidTr="00D02DDD">
            <w:tc>
              <w:tcPr>
                <w:tcW w:w="1725" w:type="pct"/>
              </w:tcPr>
              <w:p w:rsidR="00A47FA4" w:rsidRDefault="00A47FA4" w:rsidP="00D02DDD">
                <w:pPr>
                  <w:rPr>
                    <w:szCs w:val="21"/>
                  </w:rPr>
                </w:pPr>
                <w:r>
                  <w:rPr>
                    <w:szCs w:val="21"/>
                  </w:rPr>
                  <w:t>3－4年</w:t>
                </w:r>
              </w:p>
            </w:tc>
            <w:sdt>
              <w:sdtPr>
                <w:rPr>
                  <w:rFonts w:hint="eastAsia"/>
                  <w:szCs w:val="21"/>
                </w:rPr>
                <w:alias w:val="应收账款三至四年坏账准备比例"/>
                <w:tag w:val="_GBC_ab60e70da3ab4e6e87dee477a300cd55"/>
                <w:id w:val="545484"/>
                <w:lock w:val="sdtLocked"/>
              </w:sdtPr>
              <w:sdtContent>
                <w:tc>
                  <w:tcPr>
                    <w:tcW w:w="1637" w:type="pct"/>
                  </w:tcPr>
                  <w:p w:rsidR="00A47FA4" w:rsidRDefault="00A47FA4" w:rsidP="00D02DDD">
                    <w:pPr>
                      <w:jc w:val="right"/>
                      <w:rPr>
                        <w:szCs w:val="21"/>
                      </w:rPr>
                    </w:pPr>
                    <w:r>
                      <w:rPr>
                        <w:rFonts w:hint="eastAsia"/>
                        <w:szCs w:val="21"/>
                      </w:rPr>
                      <w:t>50.00</w:t>
                    </w:r>
                  </w:p>
                </w:tc>
              </w:sdtContent>
            </w:sdt>
            <w:sdt>
              <w:sdtPr>
                <w:rPr>
                  <w:rFonts w:hint="eastAsia"/>
                  <w:szCs w:val="21"/>
                </w:rPr>
                <w:alias w:val="其他应收款三至四年坏账准备比例"/>
                <w:tag w:val="_GBC_4aaf1ef3b4874aea922da9af58594f24"/>
                <w:id w:val="545485"/>
                <w:lock w:val="sdtLocked"/>
              </w:sdtPr>
              <w:sdtContent>
                <w:tc>
                  <w:tcPr>
                    <w:tcW w:w="1638" w:type="pct"/>
                  </w:tcPr>
                  <w:p w:rsidR="00A47FA4" w:rsidRDefault="00A47FA4" w:rsidP="00D02DDD">
                    <w:pPr>
                      <w:jc w:val="right"/>
                      <w:rPr>
                        <w:szCs w:val="21"/>
                      </w:rPr>
                    </w:pPr>
                    <w:r>
                      <w:rPr>
                        <w:rFonts w:hint="eastAsia"/>
                        <w:szCs w:val="21"/>
                      </w:rPr>
                      <w:t>50.00</w:t>
                    </w:r>
                  </w:p>
                </w:tc>
              </w:sdtContent>
            </w:sdt>
          </w:tr>
          <w:tr w:rsidR="00A47FA4" w:rsidTr="00D02DDD">
            <w:tc>
              <w:tcPr>
                <w:tcW w:w="1725" w:type="pct"/>
              </w:tcPr>
              <w:p w:rsidR="00A47FA4" w:rsidRDefault="00A47FA4" w:rsidP="00D02DDD">
                <w:pPr>
                  <w:rPr>
                    <w:szCs w:val="21"/>
                  </w:rPr>
                </w:pPr>
                <w:r>
                  <w:rPr>
                    <w:szCs w:val="21"/>
                  </w:rPr>
                  <w:t>4－5年</w:t>
                </w:r>
              </w:p>
            </w:tc>
            <w:sdt>
              <w:sdtPr>
                <w:rPr>
                  <w:rFonts w:hint="eastAsia"/>
                  <w:szCs w:val="21"/>
                </w:rPr>
                <w:alias w:val="应收账款四至五年坏账准备比例"/>
                <w:tag w:val="_GBC_c89b518309454854b6f82416cf01fb98"/>
                <w:id w:val="545486"/>
                <w:lock w:val="sdtLocked"/>
              </w:sdtPr>
              <w:sdtContent>
                <w:tc>
                  <w:tcPr>
                    <w:tcW w:w="1637" w:type="pct"/>
                  </w:tcPr>
                  <w:p w:rsidR="00A47FA4" w:rsidRDefault="00A47FA4" w:rsidP="00D02DDD">
                    <w:pPr>
                      <w:jc w:val="right"/>
                      <w:rPr>
                        <w:szCs w:val="21"/>
                      </w:rPr>
                    </w:pPr>
                    <w:r>
                      <w:rPr>
                        <w:rFonts w:hint="eastAsia"/>
                        <w:szCs w:val="21"/>
                      </w:rPr>
                      <w:t>80.00</w:t>
                    </w:r>
                  </w:p>
                </w:tc>
              </w:sdtContent>
            </w:sdt>
            <w:sdt>
              <w:sdtPr>
                <w:rPr>
                  <w:rFonts w:hint="eastAsia"/>
                  <w:szCs w:val="21"/>
                </w:rPr>
                <w:alias w:val="其他应收款四至五年坏账准备比例"/>
                <w:tag w:val="_GBC_709682ede72d49d58833367fc46cb822"/>
                <w:id w:val="545487"/>
                <w:lock w:val="sdtLocked"/>
              </w:sdtPr>
              <w:sdtContent>
                <w:tc>
                  <w:tcPr>
                    <w:tcW w:w="1638" w:type="pct"/>
                  </w:tcPr>
                  <w:p w:rsidR="00A47FA4" w:rsidRDefault="00A47FA4" w:rsidP="00D02DDD">
                    <w:pPr>
                      <w:jc w:val="right"/>
                      <w:rPr>
                        <w:szCs w:val="21"/>
                      </w:rPr>
                    </w:pPr>
                    <w:r>
                      <w:rPr>
                        <w:rFonts w:hint="eastAsia"/>
                        <w:szCs w:val="21"/>
                      </w:rPr>
                      <w:t>80.00</w:t>
                    </w:r>
                  </w:p>
                </w:tc>
              </w:sdtContent>
            </w:sdt>
          </w:tr>
          <w:tr w:rsidR="00A47FA4" w:rsidTr="00D02DDD">
            <w:tc>
              <w:tcPr>
                <w:tcW w:w="1725" w:type="pct"/>
              </w:tcPr>
              <w:p w:rsidR="00A47FA4" w:rsidRDefault="00A47FA4" w:rsidP="00D02DDD">
                <w:pPr>
                  <w:rPr>
                    <w:szCs w:val="21"/>
                  </w:rPr>
                </w:pPr>
                <w:r>
                  <w:rPr>
                    <w:szCs w:val="21"/>
                  </w:rPr>
                  <w:t>5年以上</w:t>
                </w:r>
              </w:p>
            </w:tc>
            <w:sdt>
              <w:sdtPr>
                <w:rPr>
                  <w:rFonts w:hint="eastAsia"/>
                  <w:szCs w:val="21"/>
                </w:rPr>
                <w:alias w:val="应收账款五年以上坏账准备比例"/>
                <w:tag w:val="_GBC_c76c7aae8b1f4b69a38b9a9b111f3329"/>
                <w:id w:val="545488"/>
                <w:lock w:val="sdtLocked"/>
              </w:sdtPr>
              <w:sdtContent>
                <w:tc>
                  <w:tcPr>
                    <w:tcW w:w="1637" w:type="pct"/>
                  </w:tcPr>
                  <w:p w:rsidR="00A47FA4" w:rsidRDefault="00A47FA4" w:rsidP="00D02DDD">
                    <w:pPr>
                      <w:jc w:val="right"/>
                      <w:rPr>
                        <w:szCs w:val="21"/>
                      </w:rPr>
                    </w:pPr>
                    <w:r>
                      <w:rPr>
                        <w:rFonts w:hint="eastAsia"/>
                        <w:szCs w:val="21"/>
                      </w:rPr>
                      <w:t>100.00</w:t>
                    </w:r>
                  </w:p>
                </w:tc>
              </w:sdtContent>
            </w:sdt>
            <w:sdt>
              <w:sdtPr>
                <w:rPr>
                  <w:rFonts w:hint="eastAsia"/>
                  <w:szCs w:val="21"/>
                </w:rPr>
                <w:alias w:val="其他应收款五年以上坏账准备比例"/>
                <w:tag w:val="_GBC_ca384a2a66464013b6fb8f554cd3b6ad"/>
                <w:id w:val="545489"/>
                <w:lock w:val="sdtLocked"/>
              </w:sdtPr>
              <w:sdtContent>
                <w:tc>
                  <w:tcPr>
                    <w:tcW w:w="1638" w:type="pct"/>
                  </w:tcPr>
                  <w:p w:rsidR="00A47FA4" w:rsidRDefault="00A47FA4" w:rsidP="00D02DDD">
                    <w:pPr>
                      <w:jc w:val="right"/>
                      <w:rPr>
                        <w:szCs w:val="21"/>
                      </w:rPr>
                    </w:pPr>
                    <w:r>
                      <w:rPr>
                        <w:rFonts w:hint="eastAsia"/>
                        <w:szCs w:val="21"/>
                      </w:rPr>
                      <w:t>100.00</w:t>
                    </w:r>
                  </w:p>
                </w:tc>
              </w:sdtContent>
            </w:sdt>
          </w:tr>
        </w:tbl>
        <w:p w:rsidR="00FB66FE" w:rsidRPr="00A47FA4" w:rsidRDefault="00C979FF" w:rsidP="00A47FA4"/>
      </w:sdtContent>
    </w:sdt>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FB66FE" w:rsidRDefault="00EF35C9">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Content>
            <w:p w:rsidR="00FB66FE" w:rsidRDefault="00C979FF" w:rsidP="00A47FA4">
              <w:pPr>
                <w:rPr>
                  <w:szCs w:val="21"/>
                </w:rPr>
              </w:pPr>
              <w:r>
                <w:rPr>
                  <w:szCs w:val="21"/>
                </w:rPr>
                <w:fldChar w:fldCharType="begin"/>
              </w:r>
              <w:r w:rsidR="00A47FA4">
                <w:rPr>
                  <w:szCs w:val="21"/>
                </w:rPr>
                <w:instrText xml:space="preserve"> MACROBUTTON  SnrToggleCheckbox □适用 </w:instrText>
              </w:r>
              <w:r>
                <w:rPr>
                  <w:szCs w:val="21"/>
                </w:rPr>
                <w:fldChar w:fldCharType="end"/>
              </w:r>
              <w:r>
                <w:rPr>
                  <w:szCs w:val="21"/>
                </w:rPr>
                <w:fldChar w:fldCharType="begin"/>
              </w:r>
              <w:r w:rsidR="00A47FA4">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Content>
        <w:p w:rsidR="00FB66FE" w:rsidRDefault="00EF35C9">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Content>
            <w:p w:rsidR="00FB66FE" w:rsidRDefault="00C979FF">
              <w:pPr>
                <w:rPr>
                  <w:szCs w:val="21"/>
                </w:rPr>
              </w:pPr>
              <w:r>
                <w:rPr>
                  <w:szCs w:val="21"/>
                </w:rPr>
                <w:fldChar w:fldCharType="begin"/>
              </w:r>
              <w:r w:rsidR="00A47FA4">
                <w:rPr>
                  <w:szCs w:val="21"/>
                </w:rPr>
                <w:instrText xml:space="preserve"> MACROBUTTON  SnrToggleCheckbox √适用 </w:instrText>
              </w:r>
              <w:r>
                <w:rPr>
                  <w:szCs w:val="21"/>
                </w:rPr>
                <w:fldChar w:fldCharType="end"/>
              </w:r>
              <w:r>
                <w:rPr>
                  <w:szCs w:val="21"/>
                </w:rPr>
                <w:fldChar w:fldCharType="begin"/>
              </w:r>
              <w:r w:rsidR="00A47FA4">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06"/>
            <w:gridCol w:w="2950"/>
          </w:tblGrid>
          <w:tr w:rsidR="00A47FA4" w:rsidTr="00D02DDD">
            <w:tc>
              <w:tcPr>
                <w:tcW w:w="1709" w:type="pct"/>
                <w:vAlign w:val="center"/>
              </w:tcPr>
              <w:p w:rsidR="00A47FA4" w:rsidRDefault="00A47FA4" w:rsidP="00D02DDD">
                <w:pPr>
                  <w:jc w:val="center"/>
                  <w:rPr>
                    <w:szCs w:val="21"/>
                  </w:rPr>
                </w:pPr>
                <w:r>
                  <w:rPr>
                    <w:szCs w:val="21"/>
                  </w:rPr>
                  <w:t>组合名称</w:t>
                </w:r>
              </w:p>
            </w:tc>
            <w:tc>
              <w:tcPr>
                <w:tcW w:w="1661" w:type="pct"/>
                <w:vAlign w:val="center"/>
              </w:tcPr>
              <w:p w:rsidR="00A47FA4" w:rsidRDefault="00A47FA4" w:rsidP="00D02DDD">
                <w:pPr>
                  <w:jc w:val="center"/>
                  <w:rPr>
                    <w:szCs w:val="21"/>
                  </w:rPr>
                </w:pPr>
                <w:r>
                  <w:rPr>
                    <w:rFonts w:hint="eastAsia"/>
                    <w:szCs w:val="21"/>
                  </w:rPr>
                  <w:t>应收账款计提比例(%)</w:t>
                </w:r>
              </w:p>
            </w:tc>
            <w:tc>
              <w:tcPr>
                <w:tcW w:w="1630" w:type="pct"/>
                <w:vAlign w:val="center"/>
              </w:tcPr>
              <w:p w:rsidR="00A47FA4" w:rsidRDefault="00A47FA4" w:rsidP="00D02DDD">
                <w:pPr>
                  <w:jc w:val="center"/>
                  <w:rPr>
                    <w:szCs w:val="21"/>
                  </w:rPr>
                </w:pPr>
                <w:r>
                  <w:rPr>
                    <w:rFonts w:hint="eastAsia"/>
                    <w:szCs w:val="21"/>
                  </w:rPr>
                  <w:t>其他应收款计提比例(%)</w:t>
                </w:r>
              </w:p>
            </w:tc>
          </w:tr>
          <w:sdt>
            <w:sdtPr>
              <w:rPr>
                <w:rFonts w:hint="eastAsia"/>
                <w:szCs w:val="21"/>
              </w:rPr>
              <w:alias w:val="采用其他方法计提坏账准备的组合明细"/>
              <w:tag w:val="_GBC_9a9a0a88f8ca45779b0b3c71ed5bd4ac"/>
              <w:id w:val="545784"/>
              <w:lock w:val="sdtLocked"/>
            </w:sdtPr>
            <w:sdtContent>
              <w:tr w:rsidR="00A47FA4" w:rsidTr="00D02DDD">
                <w:trPr>
                  <w:trHeight w:val="74"/>
                </w:trPr>
                <w:sdt>
                  <w:sdtPr>
                    <w:rPr>
                      <w:rFonts w:hint="eastAsia"/>
                      <w:szCs w:val="21"/>
                    </w:rPr>
                    <w:alias w:val="采用其他方法计提坏账准备的组合明细-组合名称"/>
                    <w:tag w:val="_GBC_2939559eb13e44499daf8788e1e8749d"/>
                    <w:id w:val="545781"/>
                    <w:lock w:val="sdtLocked"/>
                  </w:sdtPr>
                  <w:sdtContent>
                    <w:tc>
                      <w:tcPr>
                        <w:tcW w:w="1709" w:type="pct"/>
                      </w:tcPr>
                      <w:p w:rsidR="00A47FA4" w:rsidRDefault="00A47FA4" w:rsidP="00D02DDD">
                        <w:pPr>
                          <w:rPr>
                            <w:szCs w:val="21"/>
                          </w:rPr>
                        </w:pPr>
                        <w:r>
                          <w:rPr>
                            <w:rFonts w:hint="eastAsia"/>
                            <w:szCs w:val="21"/>
                          </w:rPr>
                          <w:t>其他组合</w:t>
                        </w:r>
                      </w:p>
                    </w:tc>
                  </w:sdtContent>
                </w:sdt>
                <w:sdt>
                  <w:sdtPr>
                    <w:rPr>
                      <w:szCs w:val="21"/>
                    </w:rPr>
                    <w:alias w:val="采用其他方法计提坏账准备的组合明细-应收账款计提比例"/>
                    <w:tag w:val="_GBC_68e9c8c9747947f0b38a3422e650960d"/>
                    <w:id w:val="545782"/>
                    <w:lock w:val="sdtLocked"/>
                  </w:sdtPr>
                  <w:sdtContent>
                    <w:tc>
                      <w:tcPr>
                        <w:tcW w:w="1661" w:type="pct"/>
                      </w:tcPr>
                      <w:p w:rsidR="00A47FA4" w:rsidRDefault="00A47FA4" w:rsidP="00D02DDD">
                        <w:pPr>
                          <w:jc w:val="right"/>
                          <w:rPr>
                            <w:szCs w:val="21"/>
                          </w:rPr>
                        </w:pPr>
                        <w:r>
                          <w:rPr>
                            <w:szCs w:val="21"/>
                          </w:rPr>
                          <w:t>0.00</w:t>
                        </w:r>
                      </w:p>
                    </w:tc>
                  </w:sdtContent>
                </w:sdt>
                <w:sdt>
                  <w:sdtPr>
                    <w:rPr>
                      <w:szCs w:val="21"/>
                    </w:rPr>
                    <w:alias w:val="采用其他方法计提坏账准备的组合明细-其他应收账款计提比例"/>
                    <w:tag w:val="_GBC_d9134aaeba1f4a0a94bba0521ce01938"/>
                    <w:id w:val="545783"/>
                    <w:lock w:val="sdtLocked"/>
                  </w:sdtPr>
                  <w:sdtContent>
                    <w:tc>
                      <w:tcPr>
                        <w:tcW w:w="1630" w:type="pct"/>
                      </w:tcPr>
                      <w:p w:rsidR="00A47FA4" w:rsidRDefault="00A47FA4" w:rsidP="00D02DDD">
                        <w:pPr>
                          <w:jc w:val="right"/>
                          <w:rPr>
                            <w:szCs w:val="21"/>
                          </w:rPr>
                        </w:pPr>
                        <w:r>
                          <w:rPr>
                            <w:szCs w:val="21"/>
                          </w:rPr>
                          <w:t>0.00</w:t>
                        </w:r>
                      </w:p>
                    </w:tc>
                  </w:sdtContent>
                </w:sdt>
              </w:tr>
            </w:sdtContent>
          </w:sdt>
        </w:tbl>
        <w:p w:rsidR="00FB66FE" w:rsidRDefault="00C979FF">
          <w:pPr>
            <w:rPr>
              <w:szCs w:val="21"/>
            </w:rPr>
          </w:pPr>
        </w:p>
      </w:sdtContent>
    </w:sdt>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asciiTheme="minorHAnsi" w:hAnsiTheme="minorHAnsi" w:hint="eastAsia"/>
          <w:szCs w:val="22"/>
        </w:rPr>
      </w:sdtEndPr>
      <w:sdtContent>
        <w:p w:rsidR="00FB66FE" w:rsidRDefault="00EF35C9">
          <w:pPr>
            <w:pStyle w:val="4"/>
            <w:numPr>
              <w:ilvl w:val="0"/>
              <w:numId w:val="41"/>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b8ea154df004a7d99ab7f85da3cae91"/>
            <w:id w:val="-837765840"/>
            <w:lock w:val="sdtContentLocked"/>
            <w:placeholder>
              <w:docPart w:val="GBC22222222222222222222222222222"/>
            </w:placeholder>
          </w:sdtPr>
          <w:sdtContent>
            <w:p w:rsidR="00FB66FE" w:rsidRDefault="00C979FF">
              <w:r>
                <w:fldChar w:fldCharType="begin"/>
              </w:r>
              <w:r w:rsidR="00A47FA4">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106"/>
          </w:tblGrid>
          <w:tr w:rsidR="00FB66FE" w:rsidTr="00C9071D">
            <w:tc>
              <w:tcPr>
                <w:tcW w:w="1626" w:type="pct"/>
              </w:tcPr>
              <w:p w:rsidR="00FB66FE" w:rsidRDefault="00EF35C9">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428705202"/>
                <w:lock w:val="sdtLocked"/>
                <w:showingPlcHdr/>
              </w:sdtPr>
              <w:sdtContent>
                <w:tc>
                  <w:tcPr>
                    <w:tcW w:w="3374" w:type="pct"/>
                  </w:tcPr>
                  <w:p w:rsidR="00FB66FE" w:rsidRDefault="00EF35C9">
                    <w:pPr>
                      <w:rPr>
                        <w:szCs w:val="21"/>
                      </w:rPr>
                    </w:pPr>
                    <w:r>
                      <w:rPr>
                        <w:rFonts w:hint="eastAsia"/>
                        <w:color w:val="333399"/>
                        <w:szCs w:val="21"/>
                      </w:rPr>
                      <w:t xml:space="preserve">　</w:t>
                    </w:r>
                  </w:p>
                </w:tc>
              </w:sdtContent>
            </w:sdt>
          </w:tr>
          <w:tr w:rsidR="00FB66FE" w:rsidTr="00C9071D">
            <w:tc>
              <w:tcPr>
                <w:tcW w:w="1626" w:type="pct"/>
              </w:tcPr>
              <w:p w:rsidR="00FB66FE" w:rsidRDefault="00EF35C9">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466008945"/>
                <w:lock w:val="sdtLocked"/>
              </w:sdtPr>
              <w:sdtContent>
                <w:tc>
                  <w:tcPr>
                    <w:tcW w:w="3374" w:type="pct"/>
                  </w:tcPr>
                  <w:p w:rsidR="00FB66FE" w:rsidRDefault="00A47FA4" w:rsidP="00C9071D">
                    <w:pPr>
                      <w:keepNext/>
                      <w:overflowPunct w:val="0"/>
                      <w:spacing w:line="400" w:lineRule="exact"/>
                      <w:rPr>
                        <w:szCs w:val="21"/>
                      </w:rPr>
                    </w:pPr>
                    <w:r w:rsidRPr="007F5BD9">
                      <w:rPr>
                        <w:rFonts w:ascii="Arial Narrow" w:hAnsi="Arial Narrow" w:cs="Arial"/>
                      </w:rPr>
                      <w:t>本公司对于单项金额虽不重大但具备以下特征的应收款项，单独进行减值测试，有客观证据表明其发生了减值的，根据其未来现金流量现值低于其账面价值的差额，确认减值损失，计提坏账准备。</w:t>
                    </w:r>
                  </w:p>
                </w:tc>
              </w:sdtContent>
            </w:sdt>
          </w:tr>
        </w:tbl>
      </w:sdtContent>
    </w:sdt>
    <w:p w:rsidR="00FB66FE" w:rsidRDefault="00FB66FE">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FB66FE" w:rsidRDefault="00EF35C9">
          <w:pPr>
            <w:pStyle w:val="3"/>
            <w:numPr>
              <w:ilvl w:val="0"/>
              <w:numId w:val="40"/>
            </w:numPr>
          </w:pPr>
          <w:r>
            <w:t>存货</w:t>
          </w:r>
        </w:p>
        <w:sdt>
          <w:sdtPr>
            <w:alias w:val="是否适用：存货_重要会计政策和估计[双击切换]"/>
            <w:tag w:val="_GBC_5c493df9664440ecbc3f3fa5d917221a"/>
            <w:id w:val="-1357657321"/>
            <w:lock w:val="sdtContentLocked"/>
            <w:placeholder>
              <w:docPart w:val="GBC22222222222222222222222222222"/>
            </w:placeholder>
          </w:sdtPr>
          <w:sdtContent>
            <w:p w:rsidR="00FB66FE" w:rsidRDefault="00C979FF">
              <w:r>
                <w:fldChar w:fldCharType="begin"/>
              </w:r>
              <w:r w:rsidR="00EB044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ascii="宋体" w:hAnsi="宋体" w:cs="宋体"/>
              <w:kern w:val="0"/>
              <w:sz w:val="24"/>
              <w:szCs w:val="21"/>
            </w:rPr>
            <w:alias w:val="存货的核算方法"/>
            <w:tag w:val="_GBC_553fb8cba06d4979b05ae3dabe788fa6"/>
            <w:id w:val="-753122232"/>
            <w:lock w:val="sdtLocked"/>
            <w:placeholder>
              <w:docPart w:val="GBC22222222222222222222222222222"/>
            </w:placeholder>
          </w:sdtPr>
          <w:sdtContent>
            <w:p w:rsidR="00A47FA4" w:rsidRPr="00C9071D" w:rsidRDefault="00A47FA4" w:rsidP="00614363">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（1）存货的分类</w:t>
              </w:r>
            </w:p>
            <w:p w:rsidR="00A47FA4" w:rsidRPr="00C9071D" w:rsidRDefault="00A47FA4"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存货主要包括原材料、在产品、周转材料、产成品、库存商品等。</w:t>
              </w:r>
            </w:p>
            <w:p w:rsidR="00A47FA4" w:rsidRPr="00C9071D" w:rsidRDefault="00A47FA4"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（2）存货取得和发出的计价方法</w:t>
              </w:r>
            </w:p>
            <w:p w:rsidR="00A47FA4" w:rsidRPr="00C9071D" w:rsidRDefault="00A47FA4"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存货在取得时按实际成本计价，存货成本包括采购成本、加工成本和其他成本。本</w:t>
              </w:r>
              <w:r w:rsidRPr="00C9071D">
                <w:rPr>
                  <w:rFonts w:asciiTheme="minorEastAsia" w:eastAsiaTheme="minorEastAsia" w:hAnsiTheme="minorEastAsia" w:hint="eastAsia"/>
                  <w:sz w:val="24"/>
                </w:rPr>
                <w:t>公司</w:t>
              </w:r>
              <w:r w:rsidRPr="00C9071D">
                <w:rPr>
                  <w:rFonts w:asciiTheme="minorEastAsia" w:eastAsiaTheme="minorEastAsia" w:hAnsiTheme="minorEastAsia"/>
                  <w:sz w:val="24"/>
                </w:rPr>
                <w:t>部分子公司原材料中的一般材料取得时以计划成本核算，对存货的计划成本和实际成本之间的差异，通过成本差异科目核算，并按期结转发出存货应负担的成本差异，将计划成本调整为实际成本。其他存货在取得时按实际成本计价，存货成本包括采购成本、加工成本和其他成本。领用和发出时按加权平均法计价。</w:t>
              </w:r>
            </w:p>
            <w:p w:rsidR="00A47FA4" w:rsidRPr="00C9071D" w:rsidRDefault="00A47FA4"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（3）存货可变现净值的确认和跌价准备的计提方法</w:t>
              </w:r>
            </w:p>
            <w:p w:rsidR="00A47FA4" w:rsidRPr="00C9071D" w:rsidRDefault="00A47FA4"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A47FA4" w:rsidRPr="00C9071D" w:rsidRDefault="00A47FA4"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lastRenderedPageBreak/>
                <w:t>在资产负债表日，存货按照成本与可变现净值孰低计量。当其可变现净值低于成本时，提取存货跌价准备。存货跌价准备通常按单个存货项目的成本高于其可变现净值的差额提取。对于数量繁多、单价较低的存货，按存货类别计提存货跌价准备。</w:t>
              </w:r>
            </w:p>
            <w:p w:rsidR="00A47FA4" w:rsidRPr="00C9071D" w:rsidRDefault="00A47FA4"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计提存货跌价准备后，如果</w:t>
              </w:r>
              <w:proofErr w:type="gramStart"/>
              <w:r w:rsidRPr="00C9071D">
                <w:rPr>
                  <w:rFonts w:asciiTheme="minorEastAsia" w:eastAsiaTheme="minorEastAsia" w:hAnsiTheme="minorEastAsia"/>
                  <w:sz w:val="24"/>
                </w:rPr>
                <w:t>以前减记</w:t>
              </w:r>
              <w:proofErr w:type="gramEnd"/>
              <w:r w:rsidRPr="00C9071D">
                <w:rPr>
                  <w:rFonts w:asciiTheme="minorEastAsia" w:eastAsiaTheme="minorEastAsia" w:hAnsiTheme="minorEastAsia"/>
                  <w:sz w:val="24"/>
                </w:rPr>
                <w:t>存货价值的影响因素已经消失，导致存货的可变现净值高于其账面价值的，在原已计提的存货跌价准备金额内予以转回，转回的金额计入当期损益。</w:t>
              </w:r>
            </w:p>
            <w:p w:rsidR="00A47FA4" w:rsidRPr="00C9071D" w:rsidRDefault="00A47FA4"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（4）存货的盘存制度为永续盘存制。</w:t>
              </w:r>
            </w:p>
            <w:p w:rsidR="00A47FA4" w:rsidRPr="00C9071D" w:rsidRDefault="00A47FA4"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（5）低值易耗品和包装物的摊销方法</w:t>
              </w:r>
            </w:p>
            <w:p w:rsidR="00A47FA4" w:rsidRPr="007F5BD9" w:rsidRDefault="00A47FA4" w:rsidP="00C9071D">
              <w:pPr>
                <w:pStyle w:val="af7"/>
                <w:snapToGrid w:val="0"/>
                <w:ind w:firstLineChars="202" w:firstLine="485"/>
              </w:pPr>
              <w:r w:rsidRPr="00C9071D">
                <w:rPr>
                  <w:rFonts w:asciiTheme="minorEastAsia" w:eastAsiaTheme="minorEastAsia" w:hAnsiTheme="minorEastAsia"/>
                  <w:sz w:val="24"/>
                </w:rPr>
                <w:t>低值易耗品于领用时按一次摊销法摊销；包装物于领用时按一次摊销法摊销。</w:t>
              </w:r>
            </w:p>
            <w:p w:rsidR="00FB66FE" w:rsidRDefault="00C979FF">
              <w:pPr>
                <w:rPr>
                  <w:rFonts w:cs="Times New Roman"/>
                  <w:szCs w:val="21"/>
                </w:rPr>
              </w:pPr>
            </w:p>
          </w:sdtContent>
        </w:sdt>
      </w:sdtContent>
    </w:sdt>
    <w:sdt>
      <w:sdtPr>
        <w:rPr>
          <w:rFonts w:ascii="宋体" w:hAnsi="宋体" w:cs="宋体" w:hint="eastAsia"/>
          <w:b w:val="0"/>
          <w:bCs w:val="0"/>
          <w:kern w:val="0"/>
          <w:szCs w:val="21"/>
        </w:rPr>
        <w:alias w:val="模块:划分为持有待售资产"/>
        <w:tag w:val="_GBC_a1a86a762feb43c3bed478ce8a19ae7c"/>
        <w:id w:val="-1368525775"/>
        <w:lock w:val="sdtLocked"/>
        <w:placeholder>
          <w:docPart w:val="GBC22222222222222222222222222222"/>
        </w:placeholder>
      </w:sdtPr>
      <w:sdtContent>
        <w:p w:rsidR="00FB66FE" w:rsidRDefault="00EF35C9">
          <w:pPr>
            <w:pStyle w:val="3"/>
            <w:numPr>
              <w:ilvl w:val="0"/>
              <w:numId w:val="40"/>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1231583925"/>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rFonts w:ascii="宋体" w:hAnsi="宋体" w:cs="宋体"/>
              <w:kern w:val="0"/>
              <w:sz w:val="24"/>
              <w:szCs w:val="21"/>
            </w:rPr>
            <w:alias w:val="划分为持有待售资产的确认标准"/>
            <w:tag w:val="_GBC_d8726eddbed2465794ccdff8edd6a7cc"/>
            <w:id w:val="1752152214"/>
            <w:lock w:val="sdtLocked"/>
            <w:placeholder>
              <w:docPart w:val="GBC22222222222222222222222222222"/>
            </w:placeholder>
          </w:sdtPr>
          <w:sdtContent>
            <w:p w:rsidR="00EB0445" w:rsidRPr="00C9071D" w:rsidRDefault="00EB0445" w:rsidP="00614363">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若某项非流动资产在其当前状况下仅根据出售此类资产的惯常条款即可立即出售，本公司已就处置该项非流动资产</w:t>
              </w:r>
              <w:proofErr w:type="gramStart"/>
              <w:r w:rsidRPr="00C9071D">
                <w:rPr>
                  <w:rFonts w:asciiTheme="minorEastAsia" w:eastAsiaTheme="minorEastAsia" w:hAnsiTheme="minorEastAsia"/>
                  <w:sz w:val="24"/>
                </w:rPr>
                <w:t>作出</w:t>
              </w:r>
              <w:proofErr w:type="gramEnd"/>
              <w:r w:rsidRPr="00C9071D">
                <w:rPr>
                  <w:rFonts w:asciiTheme="minorEastAsia" w:eastAsiaTheme="minorEastAsia" w:hAnsiTheme="minorEastAsia"/>
                  <w:sz w:val="24"/>
                </w:rPr>
                <w:t>决议，已经与受让方签订了不可撤销的转让协议，且该项转让将在一年内完成，则该非流动资产作为持有待售非流动资产核算，自划分为持有待售之日起不计提折旧或进行摊销，按照账面价值与公允价值减去处置费用后的净额孰低计量。持有待售的非流动资产包括单项资产和处置组。如果</w:t>
              </w:r>
              <w:proofErr w:type="gramStart"/>
              <w:r w:rsidRPr="00C9071D">
                <w:rPr>
                  <w:rFonts w:asciiTheme="minorEastAsia" w:eastAsiaTheme="minorEastAsia" w:hAnsiTheme="minorEastAsia"/>
                  <w:sz w:val="24"/>
                </w:rPr>
                <w:t>处置组</w:t>
              </w:r>
              <w:proofErr w:type="gramEnd"/>
              <w:r w:rsidRPr="00C9071D">
                <w:rPr>
                  <w:rFonts w:asciiTheme="minorEastAsia" w:eastAsiaTheme="minorEastAsia" w:hAnsiTheme="minorEastAsia"/>
                  <w:sz w:val="24"/>
                </w:rPr>
                <w:t>是一个《企业会计准则第8号——资产减值》所定义的资产组，并且按照该准则的规定将企业合并中取得的商誉分摊至该资产组，或者该</w:t>
              </w:r>
              <w:proofErr w:type="gramStart"/>
              <w:r w:rsidRPr="00C9071D">
                <w:rPr>
                  <w:rFonts w:asciiTheme="minorEastAsia" w:eastAsiaTheme="minorEastAsia" w:hAnsiTheme="minorEastAsia"/>
                  <w:sz w:val="24"/>
                </w:rPr>
                <w:t>处置组</w:t>
              </w:r>
              <w:proofErr w:type="gramEnd"/>
              <w:r w:rsidRPr="00C9071D">
                <w:rPr>
                  <w:rFonts w:asciiTheme="minorEastAsia" w:eastAsiaTheme="minorEastAsia" w:hAnsiTheme="minorEastAsia"/>
                  <w:sz w:val="24"/>
                </w:rPr>
                <w:t>是资产组中的一项经营，则该</w:t>
              </w:r>
              <w:proofErr w:type="gramStart"/>
              <w:r w:rsidRPr="00C9071D">
                <w:rPr>
                  <w:rFonts w:asciiTheme="minorEastAsia" w:eastAsiaTheme="minorEastAsia" w:hAnsiTheme="minorEastAsia"/>
                  <w:sz w:val="24"/>
                </w:rPr>
                <w:t>处置组</w:t>
              </w:r>
              <w:proofErr w:type="gramEnd"/>
              <w:r w:rsidRPr="00C9071D">
                <w:rPr>
                  <w:rFonts w:asciiTheme="minorEastAsia" w:eastAsiaTheme="minorEastAsia" w:hAnsiTheme="minorEastAsia"/>
                  <w:sz w:val="24"/>
                </w:rPr>
                <w:t>包括企业合并中所形成的商誉。</w:t>
              </w:r>
            </w:p>
            <w:p w:rsidR="00EB0445" w:rsidRPr="00C9071D" w:rsidRDefault="00EB0445" w:rsidP="00C9071D">
              <w:pPr>
                <w:pStyle w:val="af7"/>
                <w:snapToGrid w:val="0"/>
                <w:ind w:firstLineChars="202" w:firstLine="485"/>
                <w:rPr>
                  <w:rFonts w:asciiTheme="minorEastAsia" w:eastAsiaTheme="minorEastAsia" w:hAnsiTheme="minorEastAsia"/>
                  <w:sz w:val="24"/>
                </w:rPr>
              </w:pPr>
              <w:r w:rsidRPr="00C9071D">
                <w:rPr>
                  <w:rFonts w:asciiTheme="minorEastAsia" w:eastAsiaTheme="minorEastAsia" w:hAnsiTheme="minorEastAsia"/>
                  <w:sz w:val="24"/>
                </w:rPr>
                <w:t>被划分为持有待售的单项非流动资产和处置组中的资产，在资产负债表的流动资产部分单独列报；被划分为持有待售的处置组中的与转让资产相关的负债，在资产负债表的流动负债部分单独列报。</w:t>
              </w:r>
            </w:p>
            <w:p w:rsidR="00EB0445" w:rsidRPr="007F5BD9" w:rsidRDefault="00EB0445" w:rsidP="00C9071D">
              <w:pPr>
                <w:pStyle w:val="af7"/>
                <w:snapToGrid w:val="0"/>
                <w:ind w:firstLineChars="202" w:firstLine="485"/>
              </w:pPr>
              <w:r w:rsidRPr="00C9071D">
                <w:rPr>
                  <w:rFonts w:asciiTheme="minorEastAsia" w:eastAsiaTheme="minorEastAsia" w:hAnsiTheme="minorEastAsia"/>
                  <w:sz w:val="24"/>
                </w:rPr>
                <w:t>某项资产或</w:t>
              </w:r>
              <w:proofErr w:type="gramStart"/>
              <w:r w:rsidRPr="00C9071D">
                <w:rPr>
                  <w:rFonts w:asciiTheme="minorEastAsia" w:eastAsiaTheme="minorEastAsia" w:hAnsiTheme="minorEastAsia"/>
                  <w:sz w:val="24"/>
                </w:rPr>
                <w:t>处置组</w:t>
              </w:r>
              <w:proofErr w:type="gramEnd"/>
              <w:r w:rsidRPr="00C9071D">
                <w:rPr>
                  <w:rFonts w:asciiTheme="minorEastAsia" w:eastAsiaTheme="minorEastAsia" w:hAnsiTheme="minorEastAsia"/>
                  <w:sz w:val="24"/>
                </w:rPr>
                <w:t>被划归为持有待售，但后来不再满足持有待售的非流动资产的确认条件，本公司停止将其划归为持有待售，并按照下列两项金额中较低者进行计量：（1）该资产或</w:t>
              </w:r>
              <w:proofErr w:type="gramStart"/>
              <w:r w:rsidRPr="00C9071D">
                <w:rPr>
                  <w:rFonts w:asciiTheme="minorEastAsia" w:eastAsiaTheme="minorEastAsia" w:hAnsiTheme="minorEastAsia"/>
                  <w:sz w:val="24"/>
                </w:rPr>
                <w:t>处置组</w:t>
              </w:r>
              <w:proofErr w:type="gramEnd"/>
              <w:r w:rsidRPr="00C9071D">
                <w:rPr>
                  <w:rFonts w:asciiTheme="minorEastAsia" w:eastAsiaTheme="minorEastAsia" w:hAnsiTheme="minorEastAsia"/>
                  <w:sz w:val="24"/>
                </w:rPr>
                <w:t>被划归为持有待售之前的账面价值，按照其假定在没有被划归为持有待售的情况下原应确认的折旧、摊销或减值进行调整后的金额；（2）决定不再出售之日的可收回金额。</w:t>
              </w:r>
            </w:p>
            <w:p w:rsidR="00FB66FE" w:rsidRDefault="00C979FF">
              <w:pPr>
                <w:rPr>
                  <w:szCs w:val="21"/>
                </w:rPr>
              </w:pPr>
            </w:p>
          </w:sdtContent>
        </w:sdt>
      </w:sdtContent>
    </w:sdt>
    <w:p w:rsidR="00FB66FE" w:rsidRDefault="00FB66FE">
      <w:pPr>
        <w:rPr>
          <w:szCs w:val="21"/>
        </w:rPr>
      </w:pPr>
    </w:p>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FB66FE" w:rsidRDefault="00EF35C9">
          <w:pPr>
            <w:pStyle w:val="3"/>
            <w:numPr>
              <w:ilvl w:val="0"/>
              <w:numId w:val="40"/>
            </w:numPr>
          </w:pPr>
          <w:r>
            <w:t>长期股权投资</w:t>
          </w:r>
        </w:p>
        <w:sdt>
          <w:sdtPr>
            <w:alias w:val="是否适用：长期股权投资_重要会计政策和估计[双击切换]"/>
            <w:tag w:val="_GBC_a2b657853ac547afaaad118dec96d0e1"/>
            <w:id w:val="-962661790"/>
            <w:lock w:val="sdtContentLocked"/>
            <w:placeholder>
              <w:docPart w:val="GBC22222222222222222222222222222"/>
            </w:placeholder>
          </w:sdtPr>
          <w:sdtContent>
            <w:p w:rsidR="00FB66FE" w:rsidRDefault="00C979FF">
              <w:r>
                <w:fldChar w:fldCharType="begin"/>
              </w:r>
              <w:r w:rsidR="00EB044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w:cs="Arial"/>
                </w:rPr>
              </w:pPr>
              <w:r w:rsidRPr="007F5BD9">
                <w:rPr>
                  <w:rFonts w:ascii="Arial" w:cs="Arial" w:hint="eastAsia"/>
                </w:rPr>
                <w:t>本部分所指的长期股权投资是指本公司对被投资单位具有控制、共同控制或重大影响的长期股权投资。本公司</w:t>
              </w:r>
              <w:r w:rsidRPr="007F5BD9">
                <w:rPr>
                  <w:rFonts w:ascii="Arial" w:cs="Arial"/>
                </w:rPr>
                <w:t>对被投资单位不具有控制、共同控制或重大影响的长期股权投资，作为可供出售金融资产或以公允价值计量且其变动计入当期损益的金融资产核算</w:t>
              </w:r>
              <w:r w:rsidRPr="007F5BD9">
                <w:rPr>
                  <w:rFonts w:ascii="Arial" w:cs="Arial" w:hint="eastAsia"/>
                </w:rPr>
                <w:t>，其会计政策详见</w:t>
              </w:r>
              <w:r w:rsidRPr="007F5BD9">
                <w:rPr>
                  <w:rFonts w:ascii="Arial" w:cs="Arial"/>
                </w:rPr>
                <w:t>附注</w:t>
              </w:r>
              <w:r w:rsidR="00C9071D">
                <w:rPr>
                  <w:rFonts w:ascii="Arial" w:cs="Arial" w:hint="eastAsia"/>
                </w:rPr>
                <w:t>五</w:t>
              </w:r>
              <w:r w:rsidRPr="007F5BD9">
                <w:rPr>
                  <w:rFonts w:ascii="Arial" w:cs="Arial"/>
                </w:rPr>
                <w:t>、</w:t>
              </w:r>
              <w:r w:rsidR="00C9071D">
                <w:rPr>
                  <w:rFonts w:ascii="Arial" w:hAnsi="Arial" w:cs="Arial" w:hint="eastAsia"/>
                </w:rPr>
                <w:t>10</w:t>
              </w:r>
              <w:r w:rsidRPr="007F5BD9">
                <w:rPr>
                  <w:rFonts w:ascii="Arial" w:hAnsi="Arial" w:cs="Arial" w:hint="eastAsia"/>
                </w:rPr>
                <w:t>“</w:t>
              </w:r>
              <w:r w:rsidRPr="007F5BD9">
                <w:rPr>
                  <w:rFonts w:ascii="Arial" w:cs="Arial"/>
                </w:rPr>
                <w:t>金融工具</w:t>
              </w:r>
              <w:r w:rsidRPr="007F5BD9">
                <w:rPr>
                  <w:rFonts w:ascii="Arial" w:hAnsi="Arial" w:cs="Arial" w:hint="eastAsia"/>
                </w:rPr>
                <w:t>”</w:t>
              </w:r>
              <w:r w:rsidRPr="007F5BD9">
                <w:rPr>
                  <w:rFonts w:ascii="Arial" w:cs="Arial" w:hint="eastAsia"/>
                </w:rPr>
                <w:t>。</w:t>
              </w:r>
            </w:p>
            <w:p w:rsidR="00EB0445" w:rsidRPr="007F5BD9" w:rsidRDefault="00EB0445" w:rsidP="00C9071D">
              <w:pPr>
                <w:snapToGrid w:val="0"/>
                <w:ind w:firstLineChars="200" w:firstLine="480"/>
                <w:jc w:val="both"/>
                <w:rPr>
                  <w:rFonts w:ascii="Arial" w:cs="Arial"/>
                </w:rPr>
              </w:pPr>
              <w:r w:rsidRPr="007F5BD9">
                <w:rPr>
                  <w:rFonts w:ascii="Arial" w:cs="Arial" w:hint="eastAsia"/>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rsidR="00EB0445" w:rsidRPr="007F5BD9" w:rsidRDefault="00EB0445" w:rsidP="00C9071D">
              <w:pPr>
                <w:snapToGrid w:val="0"/>
                <w:ind w:firstLineChars="200" w:firstLine="480"/>
                <w:jc w:val="both"/>
                <w:rPr>
                  <w:rFonts w:ascii="Arial" w:hAnsi="Arial" w:cs="Arial"/>
                </w:rPr>
              </w:pPr>
              <w:r w:rsidRPr="007F5BD9">
                <w:rPr>
                  <w:rFonts w:ascii="Arial" w:cs="Arial"/>
                </w:rPr>
                <w:t>（</w:t>
              </w:r>
              <w:r w:rsidRPr="007F5BD9">
                <w:rPr>
                  <w:rFonts w:ascii="Arial" w:hAnsi="Arial" w:cs="Arial"/>
                </w:rPr>
                <w:t>1</w:t>
              </w:r>
              <w:r w:rsidRPr="007F5BD9">
                <w:rPr>
                  <w:rFonts w:ascii="Arial" w:cs="Arial"/>
                </w:rPr>
                <w:t>）投资成本的确定</w:t>
              </w:r>
            </w:p>
            <w:p w:rsidR="00EB0445" w:rsidRPr="007F5BD9" w:rsidRDefault="00EB0445" w:rsidP="00C9071D">
              <w:pPr>
                <w:snapToGrid w:val="0"/>
                <w:ind w:firstLineChars="200" w:firstLine="480"/>
                <w:jc w:val="both"/>
                <w:rPr>
                  <w:rFonts w:ascii="Arial" w:cs="Arial"/>
                </w:rPr>
              </w:pPr>
              <w:r w:rsidRPr="007F5BD9">
                <w:rPr>
                  <w:rFonts w:ascii="Arial" w:cs="Arial" w:hint="eastAsia"/>
                </w:rPr>
                <w:t>对于同</w:t>
              </w:r>
              <w:proofErr w:type="gramStart"/>
              <w:r w:rsidRPr="007F5BD9">
                <w:rPr>
                  <w:rFonts w:ascii="Arial" w:cs="Arial" w:hint="eastAsia"/>
                </w:rPr>
                <w:t>一控制</w:t>
              </w:r>
              <w:proofErr w:type="gramEnd"/>
              <w:r w:rsidRPr="007F5BD9">
                <w:rPr>
                  <w:rFonts w:ascii="Arial" w:cs="Arial" w:hint="eastAsia"/>
                </w:rPr>
                <w:t>下的企业合并取得的长期股权投资，在</w:t>
              </w:r>
              <w:proofErr w:type="gramStart"/>
              <w:r w:rsidRPr="007F5BD9">
                <w:rPr>
                  <w:rFonts w:ascii="Arial" w:cs="Arial" w:hint="eastAsia"/>
                </w:rPr>
                <w:t>合并日按照</w:t>
              </w:r>
              <w:proofErr w:type="gramEnd"/>
              <w:r w:rsidRPr="007F5BD9">
                <w:rPr>
                  <w:rFonts w:ascii="Arial" w:cs="Arial" w:hint="eastAsia"/>
                </w:rPr>
                <w:t>被合并方股东权益在最终控制方合并财务报表中的账面价值的份额作为长期股权投资的初始投资成</w:t>
              </w:r>
              <w:r w:rsidRPr="007F5BD9">
                <w:rPr>
                  <w:rFonts w:ascii="Arial" w:cs="Arial" w:hint="eastAsia"/>
                </w:rPr>
                <w:lastRenderedPageBreak/>
                <w:t>本。长期股权投资初始投资成本与支付的现金、转让的非现金资产以及所承担债务账面价值之间的差额，调整资本公积；资本公</w:t>
              </w:r>
              <w:proofErr w:type="gramStart"/>
              <w:r w:rsidRPr="007F5BD9">
                <w:rPr>
                  <w:rFonts w:ascii="Arial" w:cs="Arial" w:hint="eastAsia"/>
                </w:rPr>
                <w:t>积不足</w:t>
              </w:r>
              <w:proofErr w:type="gramEnd"/>
              <w:r w:rsidRPr="007F5BD9">
                <w:rPr>
                  <w:rFonts w:ascii="Arial" w:cs="Arial" w:hint="eastAsia"/>
                </w:rPr>
                <w:t>冲减的，调整留存收益。以发行权益</w:t>
              </w:r>
              <w:proofErr w:type="gramStart"/>
              <w:r w:rsidRPr="007F5BD9">
                <w:rPr>
                  <w:rFonts w:ascii="Arial" w:cs="Arial" w:hint="eastAsia"/>
                </w:rPr>
                <w:t>性证券</w:t>
              </w:r>
              <w:proofErr w:type="gramEnd"/>
              <w:r w:rsidRPr="007F5BD9">
                <w:rPr>
                  <w:rFonts w:ascii="Arial" w:cs="Arial" w:hint="eastAsia"/>
                </w:rPr>
                <w:t>作为合并对价的，在</w:t>
              </w:r>
              <w:proofErr w:type="gramStart"/>
              <w:r w:rsidRPr="007F5BD9">
                <w:rPr>
                  <w:rFonts w:ascii="Arial" w:cs="Arial" w:hint="eastAsia"/>
                </w:rPr>
                <w:t>合并日按照</w:t>
              </w:r>
              <w:proofErr w:type="gramEnd"/>
              <w:r w:rsidRPr="007F5BD9">
                <w:rPr>
                  <w:rFonts w:ascii="Arial" w:cs="Arial" w:hint="eastAsia"/>
                </w:rPr>
                <w:t>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w:t>
              </w:r>
              <w:proofErr w:type="gramStart"/>
              <w:r w:rsidRPr="007F5BD9">
                <w:rPr>
                  <w:rFonts w:ascii="Arial" w:cs="Arial" w:hint="eastAsia"/>
                </w:rPr>
                <w:t>积不足</w:t>
              </w:r>
              <w:proofErr w:type="gramEnd"/>
              <w:r w:rsidRPr="007F5BD9">
                <w:rPr>
                  <w:rFonts w:ascii="Arial" w:cs="Arial" w:hint="eastAsia"/>
                </w:rPr>
                <w:t>冲减的，调整留存收益。通过多次交易分步取得同</w:t>
              </w:r>
              <w:proofErr w:type="gramStart"/>
              <w:r w:rsidRPr="007F5BD9">
                <w:rPr>
                  <w:rFonts w:ascii="Arial" w:cs="Arial" w:hint="eastAsia"/>
                </w:rPr>
                <w:t>一控制</w:t>
              </w:r>
              <w:proofErr w:type="gramEnd"/>
              <w:r w:rsidRPr="007F5BD9">
                <w:rPr>
                  <w:rFonts w:ascii="Arial" w:cs="Arial" w:hint="eastAsia"/>
                </w:rPr>
                <w:t>下被合并方的股权，最终形成同</w:t>
              </w:r>
              <w:proofErr w:type="gramStart"/>
              <w:r w:rsidRPr="007F5BD9">
                <w:rPr>
                  <w:rFonts w:ascii="Arial" w:cs="Arial" w:hint="eastAsia"/>
                </w:rPr>
                <w:t>一控制</w:t>
              </w:r>
              <w:proofErr w:type="gramEnd"/>
              <w:r w:rsidRPr="007F5BD9">
                <w:rPr>
                  <w:rFonts w:ascii="Arial" w:cs="Arial" w:hint="eastAsia"/>
                </w:rPr>
                <w:t>下企业合并的，应分别是否属于“一揽子交易”进行处理：属于“一揽子交易”的，将各项交易作为一项取得控制权的交易进行会计处理。不属于“一揽子交易”的，在</w:t>
              </w:r>
              <w:proofErr w:type="gramStart"/>
              <w:r w:rsidRPr="007F5BD9">
                <w:rPr>
                  <w:rFonts w:ascii="Arial" w:cs="Arial" w:hint="eastAsia"/>
                </w:rPr>
                <w:t>合并日</w:t>
              </w:r>
              <w:proofErr w:type="gramEnd"/>
              <w:r w:rsidRPr="007F5BD9">
                <w:rPr>
                  <w:rFonts w:ascii="Arial" w:cs="Arial" w:hint="eastAsia"/>
                </w:rPr>
                <w:t>按照应享有被合并方股东权益在最终控制方合并财务报表中的账面价值的份额作为长期股权投资的初始投资成本，长期股权投资初始投资成本与达到合并前的长期股权投资账面价值加上</w:t>
              </w:r>
              <w:proofErr w:type="gramStart"/>
              <w:r w:rsidRPr="007F5BD9">
                <w:rPr>
                  <w:rFonts w:ascii="Arial" w:cs="Arial" w:hint="eastAsia"/>
                </w:rPr>
                <w:t>合并日</w:t>
              </w:r>
              <w:proofErr w:type="gramEnd"/>
              <w:r w:rsidRPr="007F5BD9">
                <w:rPr>
                  <w:rFonts w:ascii="Arial" w:cs="Arial" w:hint="eastAsia"/>
                </w:rPr>
                <w:t>进一步取得股份新支付对价的账面价值之和的差额，调整资本公积；资本公</w:t>
              </w:r>
              <w:proofErr w:type="gramStart"/>
              <w:r w:rsidRPr="007F5BD9">
                <w:rPr>
                  <w:rFonts w:ascii="Arial" w:cs="Arial" w:hint="eastAsia"/>
                </w:rPr>
                <w:t>积不足</w:t>
              </w:r>
              <w:proofErr w:type="gramEnd"/>
              <w:r w:rsidRPr="007F5BD9">
                <w:rPr>
                  <w:rFonts w:ascii="Arial" w:cs="Arial" w:hint="eastAsia"/>
                </w:rPr>
                <w:t>冲减的，调整留存收益。</w:t>
              </w:r>
              <w:proofErr w:type="gramStart"/>
              <w:r w:rsidRPr="007F5BD9">
                <w:rPr>
                  <w:rFonts w:ascii="Arial" w:cs="Arial" w:hint="eastAsia"/>
                </w:rPr>
                <w:t>合并日</w:t>
              </w:r>
              <w:proofErr w:type="gramEnd"/>
              <w:r w:rsidRPr="007F5BD9">
                <w:rPr>
                  <w:rFonts w:ascii="Arial" w:cs="Arial" w:hint="eastAsia"/>
                </w:rPr>
                <w:t>之前持有的股权投资因采用权益法核算或为可供出售金融资产而确认的其他综合收益，暂不进行会计处理。</w:t>
              </w:r>
            </w:p>
            <w:p w:rsidR="00EB0445" w:rsidRPr="007F5BD9" w:rsidRDefault="00EB0445" w:rsidP="00C9071D">
              <w:pPr>
                <w:snapToGrid w:val="0"/>
                <w:ind w:firstLineChars="200" w:firstLine="480"/>
                <w:jc w:val="both"/>
                <w:rPr>
                  <w:rFonts w:ascii="Arial" w:cs="Arial"/>
                </w:rPr>
              </w:pPr>
              <w:r w:rsidRPr="007F5BD9">
                <w:rPr>
                  <w:rFonts w:ascii="Arial" w:cs="Arial" w:hint="eastAsia"/>
                </w:rPr>
                <w:t>对于非同</w:t>
              </w:r>
              <w:proofErr w:type="gramStart"/>
              <w:r w:rsidRPr="007F5BD9">
                <w:rPr>
                  <w:rFonts w:ascii="Arial" w:cs="Arial" w:hint="eastAsia"/>
                </w:rPr>
                <w:t>一控制</w:t>
              </w:r>
              <w:proofErr w:type="gramEnd"/>
              <w:r w:rsidRPr="007F5BD9">
                <w:rPr>
                  <w:rFonts w:ascii="Arial" w:cs="Arial" w:hint="eastAsia"/>
                </w:rPr>
                <w:t>下的企业合并取得的长期股权投资，在购买</w:t>
              </w:r>
              <w:proofErr w:type="gramStart"/>
              <w:r w:rsidRPr="007F5BD9">
                <w:rPr>
                  <w:rFonts w:ascii="Arial" w:cs="Arial" w:hint="eastAsia"/>
                </w:rPr>
                <w:t>日按照</w:t>
              </w:r>
              <w:proofErr w:type="gramEnd"/>
              <w:r w:rsidRPr="007F5BD9">
                <w:rPr>
                  <w:rFonts w:ascii="Arial" w:cs="Arial" w:hint="eastAsia"/>
                </w:rPr>
                <w:t>合并成本作为长期股权投资的初始投资成本，合并成本包括购买方付出的资产、发生或承担的负债、发行的权益</w:t>
              </w:r>
              <w:proofErr w:type="gramStart"/>
              <w:r w:rsidRPr="007F5BD9">
                <w:rPr>
                  <w:rFonts w:ascii="Arial" w:cs="Arial" w:hint="eastAsia"/>
                </w:rPr>
                <w:t>性证券</w:t>
              </w:r>
              <w:proofErr w:type="gramEnd"/>
              <w:r w:rsidRPr="007F5BD9">
                <w:rPr>
                  <w:rFonts w:ascii="Arial" w:cs="Arial" w:hint="eastAsia"/>
                </w:rPr>
                <w:t>的公允价值之</w:t>
              </w:r>
              <w:proofErr w:type="gramStart"/>
              <w:r w:rsidRPr="007F5BD9">
                <w:rPr>
                  <w:rFonts w:ascii="Arial" w:cs="Arial" w:hint="eastAsia"/>
                </w:rPr>
                <w:t>和</w:t>
              </w:r>
              <w:proofErr w:type="gramEnd"/>
              <w:r w:rsidRPr="007F5BD9">
                <w:rPr>
                  <w:rFonts w:ascii="Arial" w:cs="Arial" w:hint="eastAsia"/>
                </w:rPr>
                <w:t>。通过多次交易分步取得被购买方的股权，最终形成非同</w:t>
              </w:r>
              <w:proofErr w:type="gramStart"/>
              <w:r w:rsidRPr="007F5BD9">
                <w:rPr>
                  <w:rFonts w:ascii="Arial" w:cs="Arial" w:hint="eastAsia"/>
                </w:rPr>
                <w:t>一控制</w:t>
              </w:r>
              <w:proofErr w:type="gramEnd"/>
              <w:r w:rsidRPr="007F5BD9">
                <w:rPr>
                  <w:rFonts w:ascii="Arial" w:cs="Arial" w:hint="eastAsia"/>
                </w:rPr>
                <w:t>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原持有股权投资为可供出售金融资产的，其公允价值与账面价值之间的差额，以及原计入其他综合收益的累计公允价值变动转入当期损益。</w:t>
              </w:r>
            </w:p>
            <w:p w:rsidR="00EB0445" w:rsidRPr="007F5BD9" w:rsidRDefault="00EB0445" w:rsidP="00C9071D">
              <w:pPr>
                <w:snapToGrid w:val="0"/>
                <w:ind w:firstLineChars="200" w:firstLine="480"/>
                <w:jc w:val="both"/>
                <w:rPr>
                  <w:rFonts w:ascii="Arial" w:hAnsi="Arial" w:cs="Arial"/>
                </w:rPr>
              </w:pPr>
              <w:r w:rsidRPr="007F5BD9">
                <w:rPr>
                  <w:rFonts w:ascii="Arial" w:cs="Arial" w:hint="eastAsia"/>
                </w:rPr>
                <w:t>合并方或购买方为企业合并发生的审计、法律服务、评估咨询等中介费用以及其他相关管理费用，于发生时计入当期损益。</w:t>
              </w:r>
            </w:p>
            <w:p w:rsidR="00EB0445" w:rsidRPr="007F5BD9" w:rsidRDefault="00EB0445" w:rsidP="00C9071D">
              <w:pPr>
                <w:snapToGrid w:val="0"/>
                <w:ind w:firstLineChars="200" w:firstLine="480"/>
                <w:jc w:val="both"/>
                <w:rPr>
                  <w:rFonts w:ascii="Arial" w:hAnsi="Arial" w:cs="Arial"/>
                </w:rPr>
              </w:pPr>
              <w:r w:rsidRPr="007F5BD9">
                <w:rPr>
                  <w:rFonts w:ascii="Arial" w:cs="Arial"/>
                </w:rPr>
                <w:t>除企业合并形成的长期股权投资外的其他股权投资，按成本进行初始计量，</w:t>
              </w:r>
              <w:proofErr w:type="gramStart"/>
              <w:r w:rsidRPr="007F5BD9">
                <w:rPr>
                  <w:rFonts w:ascii="Arial" w:cs="Arial"/>
                </w:rPr>
                <w:t>该成本视长期</w:t>
              </w:r>
              <w:proofErr w:type="gramEnd"/>
              <w:r w:rsidRPr="007F5BD9">
                <w:rPr>
                  <w:rFonts w:ascii="Arial" w:cs="Arial"/>
                </w:rPr>
                <w:t>股权投资取得方式的不同，分别按照本公司实际支付的现金购买价款、本公司发行的权益</w:t>
              </w:r>
              <w:proofErr w:type="gramStart"/>
              <w:r w:rsidRPr="007F5BD9">
                <w:rPr>
                  <w:rFonts w:ascii="Arial" w:cs="Arial"/>
                </w:rPr>
                <w:t>性证券</w:t>
              </w:r>
              <w:proofErr w:type="gramEnd"/>
              <w:r w:rsidRPr="007F5BD9">
                <w:rPr>
                  <w:rFonts w:ascii="Arial" w:cs="Arial"/>
                </w:rPr>
                <w:t>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w:t>
              </w:r>
              <w:r w:rsidRPr="007F5BD9">
                <w:rPr>
                  <w:rFonts w:ascii="Arial" w:cs="Arial" w:hint="eastAsia"/>
                </w:rPr>
                <w:t>对于因追加投资能够对被投资单位实施重大影响或实施共同控制但不构成控制的，长期股权投资成本为按照《企业会计准则第</w:t>
              </w:r>
              <w:r w:rsidRPr="007F5BD9">
                <w:rPr>
                  <w:rFonts w:ascii="Arial" w:cs="Arial"/>
                </w:rPr>
                <w:t>22</w:t>
              </w:r>
              <w:r w:rsidRPr="007F5BD9">
                <w:rPr>
                  <w:rFonts w:ascii="Arial" w:cs="Arial" w:hint="eastAsia"/>
                </w:rPr>
                <w:t>号——金融工具确认和计量》确定的原持有股权投资的公允价值加上新增投资成本之</w:t>
              </w:r>
              <w:proofErr w:type="gramStart"/>
              <w:r w:rsidRPr="007F5BD9">
                <w:rPr>
                  <w:rFonts w:ascii="Arial" w:cs="Arial" w:hint="eastAsia"/>
                </w:rPr>
                <w:t>和</w:t>
              </w:r>
              <w:proofErr w:type="gramEnd"/>
              <w:r w:rsidRPr="007F5BD9">
                <w:rPr>
                  <w:rFonts w:ascii="Arial" w:cs="Arial" w:hint="eastAsia"/>
                </w:rPr>
                <w:t>。</w:t>
              </w:r>
            </w:p>
            <w:p w:rsidR="00EB0445" w:rsidRPr="007F5BD9" w:rsidRDefault="00EB0445" w:rsidP="00C9071D">
              <w:pPr>
                <w:snapToGrid w:val="0"/>
                <w:ind w:firstLineChars="200" w:firstLine="480"/>
                <w:jc w:val="both"/>
                <w:rPr>
                  <w:rFonts w:ascii="Arial" w:hAnsi="Arial" w:cs="Arial"/>
                </w:rPr>
              </w:pPr>
              <w:r w:rsidRPr="007F5BD9">
                <w:rPr>
                  <w:rFonts w:ascii="Arial" w:cs="Arial"/>
                </w:rPr>
                <w:t>（</w:t>
              </w:r>
              <w:r w:rsidRPr="007F5BD9">
                <w:rPr>
                  <w:rFonts w:ascii="Arial" w:hAnsi="Arial" w:cs="Arial"/>
                </w:rPr>
                <w:t>2</w:t>
              </w:r>
              <w:r w:rsidRPr="007F5BD9">
                <w:rPr>
                  <w:rFonts w:ascii="Arial" w:cs="Arial"/>
                </w:rPr>
                <w:t>）后续计量及损益确认方法</w:t>
              </w:r>
            </w:p>
            <w:p w:rsidR="00EB0445" w:rsidRPr="007F5BD9" w:rsidRDefault="00EB0445" w:rsidP="00C9071D">
              <w:pPr>
                <w:snapToGrid w:val="0"/>
                <w:ind w:firstLineChars="200" w:firstLine="480"/>
                <w:jc w:val="both"/>
                <w:rPr>
                  <w:rFonts w:ascii="Arial" w:hAnsi="Arial" w:cs="Arial"/>
                </w:rPr>
              </w:pPr>
              <w:r w:rsidRPr="007F5BD9">
                <w:rPr>
                  <w:rFonts w:ascii="Arial" w:cs="Arial"/>
                </w:rPr>
                <w:t>对</w:t>
              </w:r>
              <w:r w:rsidRPr="007F5BD9">
                <w:rPr>
                  <w:rFonts w:ascii="Arial" w:cs="Arial" w:hint="eastAsia"/>
                </w:rPr>
                <w:t>被投资单位具有共同控制（构成共同经营者除外）</w:t>
              </w:r>
              <w:r w:rsidRPr="007F5BD9">
                <w:rPr>
                  <w:rFonts w:ascii="Arial" w:cs="Arial"/>
                </w:rPr>
                <w:t>或重大影响的长期股权投资，采用权益法核算。此外，公司财务报表采用成本法核算能够对被投资单位实施控制的长期股权投资。</w:t>
              </w:r>
            </w:p>
            <w:p w:rsidR="00EB0445" w:rsidRPr="007F5BD9" w:rsidRDefault="00EB0445" w:rsidP="00C9071D">
              <w:pPr>
                <w:snapToGrid w:val="0"/>
                <w:ind w:firstLineChars="200" w:firstLine="480"/>
                <w:jc w:val="both"/>
                <w:rPr>
                  <w:rFonts w:ascii="Arial" w:hAnsi="Arial" w:cs="Arial"/>
                </w:rPr>
              </w:pPr>
              <w:r w:rsidRPr="007F5BD9">
                <w:rPr>
                  <w:rFonts w:cs="Arial"/>
                </w:rPr>
                <w:t>①</w:t>
              </w:r>
              <w:r w:rsidRPr="007F5BD9">
                <w:rPr>
                  <w:rFonts w:ascii="Arial" w:hAnsi="Arial" w:cs="Arial"/>
                </w:rPr>
                <w:t xml:space="preserve"> </w:t>
              </w:r>
              <w:r w:rsidRPr="007F5BD9">
                <w:rPr>
                  <w:rFonts w:ascii="Arial" w:cs="Arial"/>
                </w:rPr>
                <w:t>成本法核算的长期股权投资</w:t>
              </w:r>
            </w:p>
            <w:p w:rsidR="00EB0445" w:rsidRPr="007F5BD9" w:rsidRDefault="00EB0445" w:rsidP="00C9071D">
              <w:pPr>
                <w:snapToGrid w:val="0"/>
                <w:ind w:firstLineChars="200" w:firstLine="480"/>
                <w:jc w:val="both"/>
                <w:rPr>
                  <w:rFonts w:ascii="Arial" w:hAnsi="Arial" w:cs="Arial"/>
                </w:rPr>
              </w:pPr>
              <w:r w:rsidRPr="007F5BD9">
                <w:rPr>
                  <w:rFonts w:ascii="Arial" w:cs="Arial"/>
                </w:rPr>
                <w:t>采用成本法核算时，长期股权投资按初始投资成本计价，</w:t>
              </w:r>
              <w:r w:rsidRPr="007F5BD9">
                <w:rPr>
                  <w:rFonts w:ascii="Arial" w:cs="Arial" w:hint="eastAsia"/>
                </w:rPr>
                <w:t>追加或收回投资调整长期股权投资的成本。</w:t>
              </w:r>
              <w:r w:rsidRPr="007F5BD9">
                <w:rPr>
                  <w:rFonts w:ascii="Arial" w:cs="Arial"/>
                </w:rPr>
                <w:t>除取得投资时实际支付的价款或者对价中包含的已宣告但尚未发放的现金股利或者利润外，当期投资收益按照享有被投资单位宣告发放的现金股利或利润确认。</w:t>
              </w:r>
            </w:p>
            <w:p w:rsidR="00EB0445" w:rsidRPr="007F5BD9" w:rsidRDefault="00EB0445" w:rsidP="00C9071D">
              <w:pPr>
                <w:snapToGrid w:val="0"/>
                <w:ind w:firstLineChars="200" w:firstLine="480"/>
                <w:jc w:val="both"/>
                <w:rPr>
                  <w:rFonts w:ascii="Arial" w:hAnsi="Arial" w:cs="Arial"/>
                </w:rPr>
              </w:pPr>
              <w:r w:rsidRPr="007F5BD9">
                <w:rPr>
                  <w:rFonts w:cs="Arial"/>
                </w:rPr>
                <w:t>②</w:t>
              </w:r>
              <w:r w:rsidRPr="007F5BD9">
                <w:rPr>
                  <w:rFonts w:ascii="Arial" w:hAnsi="Arial" w:cs="Arial"/>
                </w:rPr>
                <w:t xml:space="preserve"> </w:t>
              </w:r>
              <w:r w:rsidRPr="007F5BD9">
                <w:rPr>
                  <w:rFonts w:ascii="Arial" w:cs="Arial"/>
                </w:rPr>
                <w:t>权益法核算的长期股权投资</w:t>
              </w:r>
            </w:p>
            <w:p w:rsidR="00EB0445" w:rsidRPr="007F5BD9" w:rsidRDefault="00EB0445" w:rsidP="00C9071D">
              <w:pPr>
                <w:snapToGrid w:val="0"/>
                <w:ind w:firstLineChars="200" w:firstLine="480"/>
                <w:jc w:val="both"/>
                <w:rPr>
                  <w:rFonts w:ascii="Arial" w:hAnsi="Arial" w:cs="Arial"/>
                </w:rPr>
              </w:pPr>
              <w:r w:rsidRPr="007F5BD9">
                <w:rPr>
                  <w:rFonts w:ascii="Arial" w:cs="Arial"/>
                </w:rPr>
                <w:lastRenderedPageBreak/>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EB0445" w:rsidRPr="007F5BD9" w:rsidRDefault="00EB0445" w:rsidP="00C9071D">
              <w:pPr>
                <w:snapToGrid w:val="0"/>
                <w:ind w:firstLineChars="200" w:firstLine="480"/>
                <w:jc w:val="both"/>
                <w:rPr>
                  <w:rFonts w:ascii="Arial" w:hAnsi="Arial" w:cs="Arial"/>
                </w:rPr>
              </w:pPr>
              <w:r w:rsidRPr="007F5BD9">
                <w:rPr>
                  <w:rFonts w:ascii="Arial" w:cs="Arial" w:hint="eastAsia"/>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w:t>
              </w:r>
              <w:proofErr w:type="gramStart"/>
              <w:r w:rsidRPr="007F5BD9">
                <w:rPr>
                  <w:rFonts w:ascii="Arial" w:cs="Arial" w:hint="eastAsia"/>
                </w:rPr>
                <w:t>抵销</w:t>
              </w:r>
              <w:proofErr w:type="gramEnd"/>
              <w:r w:rsidRPr="007F5BD9">
                <w:rPr>
                  <w:rFonts w:ascii="Arial" w:cs="Arial" w:hint="eastAsia"/>
                </w:rPr>
                <w:t>，在此基础上确认投资损益。但本公司与被投资单位发生的未实现内部交易损失，属于所转让资产减值损失的，不予以</w:t>
              </w:r>
              <w:proofErr w:type="gramStart"/>
              <w:r w:rsidRPr="007F5BD9">
                <w:rPr>
                  <w:rFonts w:ascii="Arial" w:cs="Arial" w:hint="eastAsia"/>
                </w:rPr>
                <w:t>抵销</w:t>
              </w:r>
              <w:proofErr w:type="gramEnd"/>
              <w:r w:rsidRPr="007F5BD9">
                <w:rPr>
                  <w:rFonts w:ascii="Arial" w:cs="Arial" w:hint="eastAsia"/>
                </w:rPr>
                <w:t>。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sidRPr="007F5BD9">
                <w:rPr>
                  <w:rFonts w:ascii="Arial" w:cs="Arial"/>
                </w:rPr>
                <w:t>20</w:t>
              </w:r>
              <w:r w:rsidRPr="007F5BD9">
                <w:rPr>
                  <w:rFonts w:ascii="Arial" w:cs="Arial" w:hint="eastAsia"/>
                </w:rPr>
                <w:t>号——企业合并》的规定进行会计处理，全额确认与交易相关的利得或损失。</w:t>
              </w:r>
            </w:p>
            <w:p w:rsidR="00EB0445" w:rsidRPr="007F5BD9" w:rsidRDefault="00EB0445" w:rsidP="00C9071D">
              <w:pPr>
                <w:snapToGrid w:val="0"/>
                <w:ind w:firstLineChars="200" w:firstLine="480"/>
                <w:jc w:val="both"/>
                <w:rPr>
                  <w:rFonts w:ascii="Arial" w:hAnsi="Arial" w:cs="Arial"/>
                </w:rPr>
              </w:pPr>
              <w:r w:rsidRPr="007F5BD9">
                <w:rPr>
                  <w:rFonts w:ascii="Arial" w:cs="Arial"/>
                </w:rPr>
                <w:t>在确认应分担被投资单位发生的净亏损时，以长期股权投资的账面价值和其他实质上构成对被投资单位净投资的长期权益</w:t>
              </w:r>
              <w:proofErr w:type="gramStart"/>
              <w:r w:rsidRPr="007F5BD9">
                <w:rPr>
                  <w:rFonts w:ascii="Arial" w:cs="Arial"/>
                </w:rPr>
                <w:t>减记至</w:t>
              </w:r>
              <w:proofErr w:type="gramEnd"/>
              <w:r w:rsidRPr="007F5BD9">
                <w:rPr>
                  <w:rFonts w:ascii="Arial" w:cs="Arial"/>
                </w:rPr>
                <w:t>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rsidR="00EB0445" w:rsidRPr="007F5BD9" w:rsidRDefault="00EB0445" w:rsidP="00C9071D">
              <w:pPr>
                <w:snapToGrid w:val="0"/>
                <w:ind w:firstLineChars="200" w:firstLine="480"/>
                <w:jc w:val="both"/>
                <w:rPr>
                  <w:rFonts w:ascii="Arial" w:hAnsi="Arial" w:cs="Arial"/>
                </w:rPr>
              </w:pPr>
              <w:r w:rsidRPr="007F5BD9">
                <w:rPr>
                  <w:rFonts w:ascii="Arial" w:cs="Arial"/>
                </w:rPr>
                <w:t>对于本公司首次执行新会计准则之前已经持有的对联营企业和合营企业的长期股权投资，如存在与该投资相关的股权投资借方差额，按原剩余期限直线摊销的金额计入当期损益。</w:t>
              </w:r>
            </w:p>
            <w:p w:rsidR="00EB0445" w:rsidRPr="007F5BD9" w:rsidRDefault="00EB0445" w:rsidP="00C9071D">
              <w:pPr>
                <w:snapToGrid w:val="0"/>
                <w:ind w:firstLineChars="200" w:firstLine="480"/>
                <w:jc w:val="both"/>
                <w:rPr>
                  <w:rFonts w:ascii="Arial" w:hAnsi="Arial" w:cs="Arial"/>
                </w:rPr>
              </w:pPr>
              <w:r w:rsidRPr="007F5BD9">
                <w:rPr>
                  <w:rFonts w:cs="Arial"/>
                </w:rPr>
                <w:t>③</w:t>
              </w:r>
              <w:r w:rsidRPr="007F5BD9">
                <w:rPr>
                  <w:rFonts w:ascii="Arial" w:hAnsi="Arial" w:cs="Arial"/>
                </w:rPr>
                <w:t xml:space="preserve"> </w:t>
              </w:r>
              <w:r w:rsidRPr="007F5BD9">
                <w:rPr>
                  <w:rFonts w:ascii="Arial" w:cs="Arial"/>
                </w:rPr>
                <w:t>收购少数股权</w:t>
              </w:r>
            </w:p>
            <w:p w:rsidR="00EB0445" w:rsidRPr="007F5BD9" w:rsidRDefault="00EB0445" w:rsidP="00C9071D">
              <w:pPr>
                <w:snapToGrid w:val="0"/>
                <w:ind w:firstLineChars="200" w:firstLine="480"/>
                <w:jc w:val="both"/>
                <w:rPr>
                  <w:rFonts w:ascii="Arial" w:hAnsi="Arial" w:cs="Arial"/>
                </w:rPr>
              </w:pPr>
              <w:r w:rsidRPr="007F5BD9">
                <w:rPr>
                  <w:rFonts w:ascii="Arial" w:cs="Arial"/>
                </w:rPr>
                <w:t>在编制合并财务报表时，因购买少数股权新增的长期股权投资与按照新增持股比例计算应享有子公司自购买日（或合并日）开始持续计算的净资产份额之间的差额，调整资本公积，资本公</w:t>
              </w:r>
              <w:proofErr w:type="gramStart"/>
              <w:r w:rsidRPr="007F5BD9">
                <w:rPr>
                  <w:rFonts w:ascii="Arial" w:cs="Arial"/>
                </w:rPr>
                <w:t>积不足</w:t>
              </w:r>
              <w:proofErr w:type="gramEnd"/>
              <w:r w:rsidRPr="007F5BD9">
                <w:rPr>
                  <w:rFonts w:ascii="Arial" w:cs="Arial"/>
                </w:rPr>
                <w:t>冲减的，调整留存收益。</w:t>
              </w:r>
            </w:p>
            <w:p w:rsidR="00EB0445" w:rsidRPr="007F5BD9" w:rsidRDefault="00EB0445" w:rsidP="00C9071D">
              <w:pPr>
                <w:snapToGrid w:val="0"/>
                <w:ind w:firstLineChars="200" w:firstLine="480"/>
                <w:jc w:val="both"/>
                <w:rPr>
                  <w:rFonts w:ascii="Arial" w:hAnsi="Arial" w:cs="Arial"/>
                </w:rPr>
              </w:pPr>
              <w:r w:rsidRPr="007F5BD9">
                <w:rPr>
                  <w:rFonts w:cs="Arial"/>
                </w:rPr>
                <w:t>④</w:t>
              </w:r>
              <w:r w:rsidRPr="007F5BD9">
                <w:rPr>
                  <w:rFonts w:ascii="Arial" w:hAnsi="Arial" w:cs="Arial"/>
                </w:rPr>
                <w:t xml:space="preserve"> </w:t>
              </w:r>
              <w:r w:rsidRPr="007F5BD9">
                <w:rPr>
                  <w:rFonts w:ascii="Arial" w:cs="Arial"/>
                </w:rPr>
                <w:t>处置长期股权投资</w:t>
              </w:r>
            </w:p>
            <w:p w:rsidR="00EB0445" w:rsidRPr="007F5BD9" w:rsidRDefault="00EB0445" w:rsidP="00C9071D">
              <w:pPr>
                <w:snapToGrid w:val="0"/>
                <w:ind w:firstLineChars="200" w:firstLine="480"/>
                <w:jc w:val="both"/>
                <w:rPr>
                  <w:rFonts w:ascii="Arial" w:hAnsi="Arial" w:cs="Arial"/>
                </w:rPr>
              </w:pPr>
              <w:r w:rsidRPr="007F5BD9">
                <w:rPr>
                  <w:rFonts w:ascii="Arial" w:cs="Arial"/>
                </w:rPr>
                <w:t>在合并财务报表中，母公司在不丧失控制权的情况下部分处置对子公司的长期股权投资，处置价款与处置长期股权投资相对应享有子公司净资产的差额计入</w:t>
              </w:r>
              <w:r w:rsidRPr="007F5BD9">
                <w:rPr>
                  <w:rFonts w:ascii="Arial" w:cs="Arial" w:hint="eastAsia"/>
                </w:rPr>
                <w:t>股东</w:t>
              </w:r>
              <w:r w:rsidRPr="007F5BD9">
                <w:rPr>
                  <w:rFonts w:ascii="Arial" w:cs="Arial"/>
                </w:rPr>
                <w:t>权益；母公司部分处置对子公司的长期股权投资导致丧失对子公司控制权的，按本附注</w:t>
              </w:r>
              <w:r w:rsidRPr="007F5BD9">
                <w:rPr>
                  <w:rFonts w:ascii="Arial" w:cs="Arial" w:hint="eastAsia"/>
                </w:rPr>
                <w:t>四</w:t>
              </w:r>
              <w:r w:rsidRPr="007F5BD9">
                <w:rPr>
                  <w:rFonts w:ascii="Arial" w:cs="Arial"/>
                </w:rPr>
                <w:t>、</w:t>
              </w:r>
              <w:r w:rsidRPr="007F5BD9">
                <w:rPr>
                  <w:rFonts w:ascii="Arial" w:hAnsi="Arial" w:cs="Arial" w:hint="eastAsia"/>
                </w:rPr>
                <w:t>5</w:t>
              </w:r>
              <w:r w:rsidRPr="007F5BD9">
                <w:rPr>
                  <w:rFonts w:ascii="Arial" w:cs="Arial"/>
                </w:rPr>
                <w:t>、（</w:t>
              </w:r>
              <w:r w:rsidRPr="007F5BD9">
                <w:rPr>
                  <w:rFonts w:ascii="Arial" w:hAnsi="Arial" w:cs="Arial"/>
                </w:rPr>
                <w:t>2</w:t>
              </w:r>
              <w:r w:rsidRPr="007F5BD9">
                <w:rPr>
                  <w:rFonts w:ascii="Arial" w:cs="Arial"/>
                </w:rPr>
                <w:t>）</w:t>
              </w:r>
              <w:r w:rsidRPr="007F5BD9">
                <w:rPr>
                  <w:rFonts w:ascii="Arial" w:hAnsi="Arial" w:cs="Arial" w:hint="eastAsia"/>
                </w:rPr>
                <w:t>“</w:t>
              </w:r>
              <w:r w:rsidRPr="007F5BD9">
                <w:rPr>
                  <w:rFonts w:ascii="Arial" w:cs="Arial"/>
                </w:rPr>
                <w:t>合并财务报表编制的方法</w:t>
              </w:r>
              <w:r w:rsidRPr="007F5BD9">
                <w:rPr>
                  <w:rFonts w:ascii="Arial" w:hAnsi="Arial" w:cs="Arial" w:hint="eastAsia"/>
                </w:rPr>
                <w:t>”</w:t>
              </w:r>
              <w:r w:rsidRPr="007F5BD9">
                <w:rPr>
                  <w:rFonts w:ascii="Arial" w:cs="Arial"/>
                </w:rPr>
                <w:t>中所述的相关会计政策处理。</w:t>
              </w:r>
            </w:p>
            <w:p w:rsidR="00EB0445" w:rsidRPr="007F5BD9" w:rsidRDefault="00EB0445" w:rsidP="00C9071D">
              <w:pPr>
                <w:snapToGrid w:val="0"/>
                <w:ind w:firstLineChars="200" w:firstLine="480"/>
                <w:jc w:val="both"/>
                <w:rPr>
                  <w:rFonts w:ascii="Arial" w:cs="Arial"/>
                </w:rPr>
              </w:pPr>
              <w:r w:rsidRPr="007F5BD9">
                <w:rPr>
                  <w:rFonts w:ascii="Arial" w:cs="Arial"/>
                </w:rPr>
                <w:t>其他情形下的长期股权投资处置，对于处置的股权，其账面价值与实际取得价款的差额，计入当期损益</w:t>
              </w:r>
              <w:r w:rsidRPr="007F5BD9">
                <w:rPr>
                  <w:rFonts w:ascii="Arial" w:cs="Arial" w:hint="eastAsia"/>
                </w:rPr>
                <w:t>。</w:t>
              </w:r>
            </w:p>
            <w:p w:rsidR="00EB0445" w:rsidRPr="007F5BD9" w:rsidRDefault="00EB0445" w:rsidP="00C9071D">
              <w:pPr>
                <w:snapToGrid w:val="0"/>
                <w:ind w:firstLineChars="200" w:firstLine="480"/>
                <w:jc w:val="both"/>
                <w:rPr>
                  <w:rFonts w:ascii="Arial" w:cs="Arial"/>
                </w:rPr>
              </w:pPr>
              <w:r w:rsidRPr="007F5BD9">
                <w:rPr>
                  <w:rFonts w:ascii="Arial" w:cs="Arial"/>
                </w:rPr>
                <w:t>采用权益法核算的长期股权投资，</w:t>
              </w:r>
              <w:r w:rsidRPr="007F5BD9">
                <w:rPr>
                  <w:rFonts w:ascii="Arial" w:cs="Arial" w:hint="eastAsia"/>
                </w:rPr>
                <w:t>处置后的剩余股权仍采用权益法核算的，</w:t>
              </w:r>
              <w:r w:rsidRPr="007F5BD9">
                <w:rPr>
                  <w:rFonts w:ascii="Arial" w:cs="Arial"/>
                </w:rPr>
                <w:t>在处置时将原计入股东权益的其他综合收益部分按相应的比例</w:t>
              </w:r>
              <w:r w:rsidRPr="007F5BD9">
                <w:rPr>
                  <w:rFonts w:ascii="Arial" w:cs="Arial" w:hint="eastAsia"/>
                </w:rPr>
                <w:t>采用与被投资单位直接处</w:t>
              </w:r>
              <w:r w:rsidRPr="007F5BD9">
                <w:rPr>
                  <w:rFonts w:ascii="Arial" w:cs="Arial" w:hint="eastAsia"/>
                </w:rPr>
                <w:lastRenderedPageBreak/>
                <w:t>置相关资产或负债相同的基础进行会计处理</w:t>
              </w:r>
              <w:r w:rsidRPr="007F5BD9">
                <w:rPr>
                  <w:rFonts w:ascii="Arial" w:cs="Arial"/>
                </w:rPr>
                <w:t>。</w:t>
              </w:r>
              <w:r w:rsidRPr="007F5BD9">
                <w:rPr>
                  <w:rFonts w:ascii="Arial" w:cs="Arial" w:hint="eastAsia"/>
                </w:rPr>
                <w:t>因被投资方除净损益、其他综合收益和利润分配以外的其他所有者权益变动而确认的所有者权益，按比例结转入当期损益。</w:t>
              </w:r>
            </w:p>
            <w:p w:rsidR="00EB0445" w:rsidRPr="007F5BD9" w:rsidRDefault="00EB0445" w:rsidP="00C9071D">
              <w:pPr>
                <w:snapToGrid w:val="0"/>
                <w:ind w:firstLineChars="200" w:firstLine="480"/>
                <w:jc w:val="both"/>
                <w:rPr>
                  <w:rFonts w:ascii="Arial" w:cs="Arial"/>
                </w:rPr>
              </w:pPr>
              <w:r w:rsidRPr="007F5BD9">
                <w:rPr>
                  <w:rFonts w:ascii="Arial" w:cs="Arial" w:hint="eastAsia"/>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w:t>
              </w:r>
              <w:proofErr w:type="gramStart"/>
              <w:r w:rsidRPr="007F5BD9">
                <w:rPr>
                  <w:rFonts w:ascii="Arial" w:cs="Arial" w:hint="eastAsia"/>
                </w:rPr>
                <w:t>变动按</w:t>
              </w:r>
              <w:proofErr w:type="gramEnd"/>
              <w:r w:rsidRPr="007F5BD9">
                <w:rPr>
                  <w:rFonts w:ascii="Arial" w:cs="Arial" w:hint="eastAsia"/>
                </w:rPr>
                <w:t>比例结转当期损益。</w:t>
              </w:r>
            </w:p>
            <w:p w:rsidR="00EB0445" w:rsidRPr="007F5BD9" w:rsidRDefault="00EB0445" w:rsidP="00C9071D">
              <w:pPr>
                <w:snapToGrid w:val="0"/>
                <w:ind w:firstLineChars="200" w:firstLine="480"/>
                <w:jc w:val="both"/>
                <w:rPr>
                  <w:rFonts w:ascii="Arial" w:cs="Arial"/>
                </w:rPr>
              </w:pPr>
              <w:r w:rsidRPr="007F5BD9">
                <w:rPr>
                  <w:rFonts w:ascii="Arial" w:cs="Arial" w:hint="eastAsia"/>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rsidR="00EB0445" w:rsidRPr="007F5BD9" w:rsidRDefault="00EB0445" w:rsidP="00C9071D">
              <w:pPr>
                <w:snapToGrid w:val="0"/>
                <w:ind w:firstLineChars="200" w:firstLine="480"/>
                <w:jc w:val="both"/>
                <w:rPr>
                  <w:rFonts w:ascii="Arial" w:cs="Arial"/>
                </w:rPr>
              </w:pPr>
              <w:r w:rsidRPr="007F5BD9">
                <w:rPr>
                  <w:rFonts w:ascii="Arial" w:cs="Arial" w:hint="eastAsia"/>
                </w:rPr>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rsidR="00EB0445" w:rsidRPr="007F5BD9" w:rsidRDefault="00EB0445" w:rsidP="00C9071D">
              <w:pPr>
                <w:snapToGrid w:val="0"/>
                <w:ind w:firstLineChars="200" w:firstLine="480"/>
                <w:jc w:val="both"/>
                <w:rPr>
                  <w:rFonts w:ascii="Arial" w:cs="Arial"/>
                </w:rPr>
              </w:pPr>
              <w:r w:rsidRPr="007F5BD9">
                <w:rPr>
                  <w:rFonts w:ascii="Arial" w:cs="Arial" w:hint="eastAsia"/>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p w:rsidR="00FB66FE" w:rsidRDefault="00C979FF">
              <w:pPr>
                <w:rPr>
                  <w:szCs w:val="21"/>
                </w:rPr>
              </w:pPr>
            </w:p>
          </w:sdtContent>
        </w:sdt>
      </w:sdtContent>
    </w:sdt>
    <w:p w:rsidR="00FB66FE" w:rsidRDefault="00EF35C9">
      <w:pPr>
        <w:pStyle w:val="3"/>
        <w:numPr>
          <w:ilvl w:val="0"/>
          <w:numId w:val="40"/>
        </w:numPr>
      </w:pPr>
      <w:r>
        <w:t>投资性房地产</w:t>
      </w:r>
    </w:p>
    <w:sdt>
      <w:sdtPr>
        <w:rPr>
          <w:rFonts w:ascii="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szCs w:val="21"/>
        </w:rPr>
      </w:sdtEndPr>
      <w:sdtContent>
        <w:p w:rsidR="00FB66FE" w:rsidRDefault="00EF35C9">
          <w:pPr>
            <w:pStyle w:val="4"/>
            <w:numPr>
              <w:ilvl w:val="0"/>
              <w:numId w:val="42"/>
            </w:numPr>
          </w:pPr>
          <w:r>
            <w:rPr>
              <w:rFonts w:ascii="宋体" w:hAnsi="宋体" w:cs="宋体" w:hint="eastAsia"/>
              <w:bCs w:val="0"/>
              <w:kern w:val="0"/>
              <w:szCs w:val="24"/>
            </w:rPr>
            <w:t>如果</w:t>
          </w:r>
          <w:r>
            <w:rPr>
              <w:rFonts w:hint="eastAsia"/>
            </w:rPr>
            <w:t>采用成本计量模式的：</w:t>
          </w:r>
        </w:p>
        <w:p w:rsidR="00FB66FE" w:rsidRDefault="00EF35C9">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投资性房地产是指为赚取租金或资本增值，或两者兼有而持有的房地产。包括已出租的土地使用权、持有并</w:t>
              </w:r>
              <w:proofErr w:type="gramStart"/>
              <w:r w:rsidRPr="007F5BD9">
                <w:rPr>
                  <w:rFonts w:ascii="Arial Narrow" w:hAnsi="Arial Narrow" w:cs="Arial"/>
                </w:rPr>
                <w:t>准备增值</w:t>
              </w:r>
              <w:proofErr w:type="gramEnd"/>
              <w:r w:rsidRPr="007F5BD9">
                <w:rPr>
                  <w:rFonts w:ascii="Arial Narrow" w:hAnsi="Arial Narrow" w:cs="Arial"/>
                </w:rPr>
                <w:t>后转让的土地使用权、已出租的建筑物等。此外，对于本公司持有以备经营出租的空置建筑物，若董事会（或类似机构）</w:t>
              </w:r>
              <w:proofErr w:type="gramStart"/>
              <w:r w:rsidRPr="007F5BD9">
                <w:rPr>
                  <w:rFonts w:ascii="Arial Narrow" w:hAnsi="Arial Narrow" w:cs="Arial"/>
                </w:rPr>
                <w:t>作出</w:t>
              </w:r>
              <w:proofErr w:type="gramEnd"/>
              <w:r w:rsidRPr="007F5BD9">
                <w:rPr>
                  <w:rFonts w:ascii="Arial Narrow" w:hAnsi="Arial Narrow" w:cs="Arial"/>
                </w:rPr>
                <w:t>书面决议，明确表示将其用于经营出租且持有意图短期内不再发生变化的，也作为投资性房地产列报。</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投资性房地产按成本进行初始计量。与投资性房地产有关的后续支出，如果与该资产有关的经济利益很可能流入且其成本能可靠地计量，则计入投资性房地产成本。其他后续支出，在发生时计入当期损益。</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lastRenderedPageBreak/>
                <w:t>本公司采用成本模式对投资性房地产进行后续计量，并按照与房屋建筑物或土地使用权一致的政策进行折旧或摊销。</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投资性房地产的减值测试方法和减值准备计提方法详见附注四、</w:t>
              </w:r>
              <w:r w:rsidRPr="007F5BD9">
                <w:rPr>
                  <w:rFonts w:ascii="Arial Narrow" w:hAnsi="Arial Narrow" w:cs="Arial"/>
                </w:rPr>
                <w:t>20</w:t>
              </w:r>
              <w:r w:rsidRPr="007F5BD9">
                <w:rPr>
                  <w:rFonts w:ascii="Arial Narrow" w:hAnsi="Arial Narrow" w:cs="Arial" w:hint="eastAsia"/>
                </w:rPr>
                <w:t>“</w:t>
              </w:r>
              <w:r w:rsidRPr="007F5BD9">
                <w:rPr>
                  <w:rFonts w:ascii="Arial Narrow" w:hAnsi="Arial Narrow" w:cs="Arial"/>
                </w:rPr>
                <w:t>长期资产减值</w:t>
              </w:r>
              <w:r w:rsidRPr="007F5BD9">
                <w:rPr>
                  <w:rFonts w:ascii="Arial Narrow" w:hAnsi="Arial Narrow" w:cs="Arial" w:hint="eastAsia"/>
                </w:rPr>
                <w:t>”</w:t>
              </w:r>
              <w:r w:rsidRPr="007F5BD9">
                <w:rPr>
                  <w:rFonts w:ascii="Arial Narrow" w:hAnsi="Arial Narrow" w:cs="Arial"/>
                </w:rPr>
                <w:t>。</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自用房地产或存货转换为投资性房地产或投资性房地产转换为自用房地产时，按转换前的账面价值作为转换后的入账价值。</w:t>
              </w:r>
            </w:p>
            <w:p w:rsidR="00EB0445" w:rsidRPr="007F5BD9" w:rsidRDefault="00EB0445" w:rsidP="00C9071D">
              <w:pPr>
                <w:overflowPunct w:val="0"/>
                <w:snapToGrid w:val="0"/>
                <w:ind w:firstLineChars="200" w:firstLine="480"/>
                <w:jc w:val="both"/>
                <w:rPr>
                  <w:rFonts w:ascii="Arial Narrow" w:hAnsi="Arial Narrow" w:cs="Arial"/>
                </w:rPr>
              </w:pPr>
              <w:r w:rsidRPr="007F5BD9">
                <w:rPr>
                  <w:rFonts w:ascii="Arial Narrow" w:hAnsi="Arial Narrow" w:cs="Arial"/>
                </w:rPr>
                <w:t>当投资性房地产被处置、或者永久退出使用且预计不能从其处置中取得经济利益时，终止确认该项投资性房地产。投资性房地产出售、转让、报废或毁损的处置收入扣除其账面价值和相关税费后计入当期损益。</w:t>
              </w:r>
            </w:p>
            <w:p w:rsidR="00FB66FE" w:rsidRDefault="00C979FF">
              <w:pPr>
                <w:rPr>
                  <w:szCs w:val="21"/>
                </w:rPr>
              </w:pPr>
            </w:p>
          </w:sdtContent>
        </w:sdt>
        <w:p w:rsidR="00FB66FE" w:rsidRDefault="00C979FF">
          <w:pPr>
            <w:rPr>
              <w:szCs w:val="21"/>
            </w:rPr>
          </w:pPr>
        </w:p>
      </w:sdtContent>
    </w:sdt>
    <w:p w:rsidR="00FB66FE" w:rsidRDefault="00EF35C9">
      <w:pPr>
        <w:pStyle w:val="3"/>
        <w:numPr>
          <w:ilvl w:val="0"/>
          <w:numId w:val="40"/>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FB66FE" w:rsidRDefault="00EF35C9">
          <w:pPr>
            <w:pStyle w:val="4"/>
            <w:numPr>
              <w:ilvl w:val="0"/>
              <w:numId w:val="43"/>
            </w:numPr>
          </w:pPr>
          <w:r>
            <w:rPr>
              <w:rFonts w:hint="eastAsia"/>
            </w:rPr>
            <w:t>确认条件</w:t>
          </w:r>
        </w:p>
        <w:sdt>
          <w:sdtPr>
            <w:alias w:val="是否适用：固定资产确认条件[双击切换]"/>
            <w:tag w:val="_GBC_45cce032cd1f43bfad18a80dd94e9cc4"/>
            <w:id w:val="99387645"/>
            <w:lock w:val="sdtContentLocked"/>
            <w:placeholder>
              <w:docPart w:val="GBC22222222222222222222222222222"/>
            </w:placeholder>
          </w:sdtPr>
          <w:sdtContent>
            <w:p w:rsidR="00FB66FE" w:rsidRDefault="00C979FF">
              <w:r>
                <w:fldChar w:fldCharType="begin"/>
              </w:r>
              <w:r w:rsidR="00EB0445">
                <w:instrText xml:space="preserve"> MACROBUTTON  SnrToggleCheckbox √适用 </w:instrText>
              </w:r>
              <w:r>
                <w:fldChar w:fldCharType="end"/>
              </w:r>
              <w:r>
                <w:fldChar w:fldCharType="begin"/>
              </w:r>
              <w:r w:rsidR="00EB0445">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固定资产是指为生产商品、提供劳务、出租或经营管理而持有的，使用寿命超过一个会计年度的有形资产。固定资产仅在与其有关的经济利益很可能流入本公司，且其成本能够可靠地计量时才予以确认。固定资产按成本并考虑预计弃置费用因素的影响进行初始计量。</w:t>
              </w:r>
            </w:p>
            <w:p w:rsidR="00FB66FE" w:rsidRPr="00C9071D" w:rsidRDefault="00C979FF">
              <w:pPr>
                <w:rPr>
                  <w:b/>
                  <w:bCs/>
                  <w:szCs w:val="21"/>
                </w:rPr>
              </w:pPr>
            </w:p>
          </w:sdtContent>
        </w:sdt>
      </w:sdtContent>
    </w:sdt>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FB66FE" w:rsidRDefault="00EF35C9">
          <w:pPr>
            <w:pStyle w:val="4"/>
            <w:numPr>
              <w:ilvl w:val="0"/>
              <w:numId w:val="43"/>
            </w:numPr>
          </w:pPr>
          <w:r>
            <w:t>折旧方法</w:t>
          </w:r>
        </w:p>
        <w:sdt>
          <w:sdtPr>
            <w:alias w:val="是否适用：固定资产折旧方法[双击切换]"/>
            <w:tag w:val="_GBC_c221ef38ff6a4242aab725946697311c"/>
            <w:id w:val="-993877606"/>
            <w:lock w:val="sdtContentLocked"/>
            <w:placeholder>
              <w:docPart w:val="GBC22222222222222222222222222222"/>
            </w:placeholder>
          </w:sdtPr>
          <w:sdtContent>
            <w:p w:rsidR="00EB0445" w:rsidRDefault="00C979FF">
              <w:r>
                <w:fldChar w:fldCharType="begin"/>
              </w:r>
              <w:r w:rsidR="00EB044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EB0445" w:rsidTr="00D02DDD">
            <w:tc>
              <w:tcPr>
                <w:tcW w:w="949" w:type="pct"/>
                <w:vAlign w:val="center"/>
              </w:tcPr>
              <w:p w:rsidR="00EB0445" w:rsidRDefault="00EB0445" w:rsidP="00D02DDD">
                <w:pPr>
                  <w:jc w:val="center"/>
                  <w:rPr>
                    <w:szCs w:val="21"/>
                  </w:rPr>
                </w:pPr>
                <w:r>
                  <w:rPr>
                    <w:szCs w:val="21"/>
                  </w:rPr>
                  <w:t>类别</w:t>
                </w:r>
              </w:p>
            </w:tc>
            <w:tc>
              <w:tcPr>
                <w:tcW w:w="1012" w:type="pct"/>
                <w:vAlign w:val="center"/>
              </w:tcPr>
              <w:p w:rsidR="00EB0445" w:rsidRDefault="00EB0445" w:rsidP="00D02DDD">
                <w:pPr>
                  <w:jc w:val="center"/>
                  <w:rPr>
                    <w:szCs w:val="21"/>
                  </w:rPr>
                </w:pPr>
                <w:r>
                  <w:rPr>
                    <w:rFonts w:hint="eastAsia"/>
                    <w:szCs w:val="21"/>
                  </w:rPr>
                  <w:t>折旧方法</w:t>
                </w:r>
              </w:p>
            </w:tc>
            <w:tc>
              <w:tcPr>
                <w:tcW w:w="1013" w:type="pct"/>
                <w:vAlign w:val="center"/>
              </w:tcPr>
              <w:p w:rsidR="00EB0445" w:rsidRDefault="00EB0445" w:rsidP="00D02DDD">
                <w:pPr>
                  <w:jc w:val="center"/>
                  <w:rPr>
                    <w:szCs w:val="21"/>
                  </w:rPr>
                </w:pPr>
                <w:r>
                  <w:rPr>
                    <w:szCs w:val="21"/>
                  </w:rPr>
                  <w:t>折旧年限（年）</w:t>
                </w:r>
              </w:p>
            </w:tc>
            <w:tc>
              <w:tcPr>
                <w:tcW w:w="1013" w:type="pct"/>
                <w:vAlign w:val="center"/>
              </w:tcPr>
              <w:p w:rsidR="00EB0445" w:rsidRDefault="00EB0445" w:rsidP="00D02DDD">
                <w:pPr>
                  <w:jc w:val="center"/>
                  <w:rPr>
                    <w:szCs w:val="21"/>
                  </w:rPr>
                </w:pPr>
                <w:r>
                  <w:rPr>
                    <w:szCs w:val="21"/>
                  </w:rPr>
                  <w:t>残值率（%）</w:t>
                </w:r>
              </w:p>
            </w:tc>
            <w:tc>
              <w:tcPr>
                <w:tcW w:w="1013" w:type="pct"/>
                <w:vAlign w:val="center"/>
              </w:tcPr>
              <w:p w:rsidR="00EB0445" w:rsidRDefault="00EB0445" w:rsidP="00D02DDD">
                <w:pPr>
                  <w:jc w:val="center"/>
                  <w:rPr>
                    <w:szCs w:val="21"/>
                  </w:rPr>
                </w:pPr>
                <w:r>
                  <w:rPr>
                    <w:szCs w:val="21"/>
                  </w:rPr>
                  <w:t>年折旧率（%）</w:t>
                </w:r>
              </w:p>
            </w:tc>
          </w:tr>
          <w:sdt>
            <w:sdtPr>
              <w:rPr>
                <w:szCs w:val="21"/>
              </w:rPr>
              <w:alias w:val="其他固定资产计价、折旧、减值方法"/>
              <w:tag w:val="_GBC_f1ad6125c5d74d2a98f593d2ba574474"/>
              <w:id w:val="546054"/>
              <w:lock w:val="sdtLocked"/>
            </w:sdtPr>
            <w:sdtContent>
              <w:tr w:rsidR="00EB0445" w:rsidTr="00D02DDD">
                <w:sdt>
                  <w:sdtPr>
                    <w:rPr>
                      <w:szCs w:val="21"/>
                    </w:rPr>
                    <w:alias w:val="固定资产类别"/>
                    <w:tag w:val="_GBC_a35d877f25bc40f3994d41d8763e2a50"/>
                    <w:id w:val="546049"/>
                    <w:lock w:val="sdtLocked"/>
                  </w:sdtPr>
                  <w:sdtEndPr>
                    <w:rPr>
                      <w:rFonts w:cs="Times New Roman"/>
                      <w:sz w:val="20"/>
                    </w:rPr>
                  </w:sdtEndPr>
                  <w:sdtContent>
                    <w:tc>
                      <w:tcPr>
                        <w:tcW w:w="949" w:type="pct"/>
                      </w:tcPr>
                      <w:p w:rsidR="00EB0445" w:rsidRDefault="00EB0445" w:rsidP="00D02DDD">
                        <w:pPr>
                          <w:rPr>
                            <w:szCs w:val="21"/>
                          </w:rPr>
                        </w:pPr>
                        <w:r>
                          <w:rPr>
                            <w:szCs w:val="21"/>
                          </w:rPr>
                          <w:t>房屋及建筑物</w:t>
                        </w:r>
                      </w:p>
                    </w:tc>
                  </w:sdtContent>
                </w:sdt>
                <w:sdt>
                  <w:sdtPr>
                    <w:rPr>
                      <w:szCs w:val="21"/>
                    </w:rPr>
                    <w:alias w:val="固定资产折旧方法"/>
                    <w:tag w:val="_GBC_9b84b623c81948d4be1abe781ca5da73"/>
                    <w:id w:val="546050"/>
                    <w:lock w:val="sdtLocked"/>
                  </w:sdtPr>
                  <w:sdtContent>
                    <w:tc>
                      <w:tcPr>
                        <w:tcW w:w="1012" w:type="pct"/>
                      </w:tcPr>
                      <w:p w:rsidR="00EB0445" w:rsidRDefault="00EB0445" w:rsidP="00D02DDD">
                        <w:pPr>
                          <w:rPr>
                            <w:szCs w:val="21"/>
                          </w:rPr>
                        </w:pPr>
                        <w:r w:rsidRPr="007F5BD9">
                          <w:rPr>
                            <w:rFonts w:ascii="Arial Narrow" w:hAnsi="Arial Narrow" w:cs="Arial"/>
                          </w:rPr>
                          <w:t>年限平均法</w:t>
                        </w:r>
                      </w:p>
                    </w:tc>
                  </w:sdtContent>
                </w:sdt>
                <w:sdt>
                  <w:sdtPr>
                    <w:rPr>
                      <w:szCs w:val="21"/>
                    </w:rPr>
                    <w:alias w:val="固定资产类别的折旧年限"/>
                    <w:tag w:val="_GBC_3b6f8ca8242140bca158d6718f6e4a67"/>
                    <w:id w:val="546051"/>
                    <w:lock w:val="sdtLocked"/>
                  </w:sdtPr>
                  <w:sdtContent>
                    <w:tc>
                      <w:tcPr>
                        <w:tcW w:w="1013" w:type="pct"/>
                      </w:tcPr>
                      <w:p w:rsidR="00EB0445" w:rsidRDefault="00EB0445" w:rsidP="00D02DDD">
                        <w:pPr>
                          <w:rPr>
                            <w:szCs w:val="21"/>
                          </w:rPr>
                        </w:pPr>
                        <w:r>
                          <w:rPr>
                            <w:szCs w:val="21"/>
                          </w:rPr>
                          <w:t>5－40</w:t>
                        </w:r>
                      </w:p>
                    </w:tc>
                  </w:sdtContent>
                </w:sdt>
                <w:sdt>
                  <w:sdtPr>
                    <w:rPr>
                      <w:szCs w:val="21"/>
                    </w:rPr>
                    <w:alias w:val="固定资产类别的残值率"/>
                    <w:tag w:val="_GBC_76af0d0da53c455f9b0a413f033af92e"/>
                    <w:id w:val="546052"/>
                    <w:lock w:val="sdtLocked"/>
                  </w:sdtPr>
                  <w:sdtContent>
                    <w:tc>
                      <w:tcPr>
                        <w:tcW w:w="1013" w:type="pct"/>
                      </w:tcPr>
                      <w:p w:rsidR="00EB0445" w:rsidRDefault="00EB0445" w:rsidP="00D02DDD">
                        <w:pPr>
                          <w:rPr>
                            <w:szCs w:val="21"/>
                          </w:rPr>
                        </w:pPr>
                        <w:r>
                          <w:rPr>
                            <w:szCs w:val="21"/>
                          </w:rPr>
                          <w:t>3－5</w:t>
                        </w:r>
                      </w:p>
                    </w:tc>
                  </w:sdtContent>
                </w:sdt>
                <w:sdt>
                  <w:sdtPr>
                    <w:rPr>
                      <w:szCs w:val="21"/>
                    </w:rPr>
                    <w:alias w:val="固定资产类别的年折旧率"/>
                    <w:tag w:val="_GBC_58d98c7dc02f49118e0a3b88e17eda01"/>
                    <w:id w:val="546053"/>
                    <w:lock w:val="sdtLocked"/>
                  </w:sdtPr>
                  <w:sdtContent>
                    <w:tc>
                      <w:tcPr>
                        <w:tcW w:w="1013" w:type="pct"/>
                      </w:tcPr>
                      <w:p w:rsidR="00EB0445" w:rsidRDefault="00EB0445" w:rsidP="00D02DDD">
                        <w:pPr>
                          <w:rPr>
                            <w:szCs w:val="21"/>
                          </w:rPr>
                        </w:pPr>
                        <w:r>
                          <w:rPr>
                            <w:szCs w:val="21"/>
                          </w:rPr>
                          <w:t>2.38－19.40</w:t>
                        </w:r>
                      </w:p>
                    </w:tc>
                  </w:sdtContent>
                </w:sdt>
              </w:tr>
            </w:sdtContent>
          </w:sdt>
          <w:sdt>
            <w:sdtPr>
              <w:rPr>
                <w:szCs w:val="21"/>
              </w:rPr>
              <w:alias w:val="其他固定资产计价、折旧、减值方法"/>
              <w:tag w:val="_GBC_f1ad6125c5d74d2a98f593d2ba574474"/>
              <w:id w:val="546060"/>
              <w:lock w:val="sdtLocked"/>
            </w:sdtPr>
            <w:sdtContent>
              <w:tr w:rsidR="00EB0445" w:rsidTr="00D02DDD">
                <w:sdt>
                  <w:sdtPr>
                    <w:rPr>
                      <w:szCs w:val="21"/>
                    </w:rPr>
                    <w:alias w:val="固定资产类别"/>
                    <w:tag w:val="_GBC_a35d877f25bc40f3994d41d8763e2a50"/>
                    <w:id w:val="546055"/>
                    <w:lock w:val="sdtLocked"/>
                  </w:sdtPr>
                  <w:sdtEndPr>
                    <w:rPr>
                      <w:rFonts w:cs="Times New Roman"/>
                      <w:sz w:val="20"/>
                    </w:rPr>
                  </w:sdtEndPr>
                  <w:sdtContent>
                    <w:tc>
                      <w:tcPr>
                        <w:tcW w:w="949" w:type="pct"/>
                      </w:tcPr>
                      <w:p w:rsidR="00EB0445" w:rsidRDefault="00EB0445" w:rsidP="00D02DDD">
                        <w:pPr>
                          <w:rPr>
                            <w:szCs w:val="21"/>
                          </w:rPr>
                        </w:pPr>
                        <w:r>
                          <w:rPr>
                            <w:szCs w:val="21"/>
                          </w:rPr>
                          <w:t>机器设备</w:t>
                        </w:r>
                      </w:p>
                    </w:tc>
                  </w:sdtContent>
                </w:sdt>
                <w:sdt>
                  <w:sdtPr>
                    <w:rPr>
                      <w:szCs w:val="21"/>
                    </w:rPr>
                    <w:alias w:val="固定资产折旧方法"/>
                    <w:tag w:val="_GBC_9b84b623c81948d4be1abe781ca5da73"/>
                    <w:id w:val="546056"/>
                    <w:lock w:val="sdtLocked"/>
                  </w:sdtPr>
                  <w:sdtContent>
                    <w:tc>
                      <w:tcPr>
                        <w:tcW w:w="1012" w:type="pct"/>
                      </w:tcPr>
                      <w:p w:rsidR="00EB0445" w:rsidRDefault="00EB0445" w:rsidP="00D02DDD">
                        <w:pPr>
                          <w:rPr>
                            <w:szCs w:val="21"/>
                          </w:rPr>
                        </w:pPr>
                        <w:r w:rsidRPr="007F5BD9">
                          <w:rPr>
                            <w:rFonts w:ascii="Arial Narrow" w:hAnsi="Arial Narrow" w:cs="Arial"/>
                          </w:rPr>
                          <w:t>年限平均法</w:t>
                        </w:r>
                      </w:p>
                    </w:tc>
                  </w:sdtContent>
                </w:sdt>
                <w:sdt>
                  <w:sdtPr>
                    <w:rPr>
                      <w:szCs w:val="21"/>
                    </w:rPr>
                    <w:alias w:val="固定资产类别的折旧年限"/>
                    <w:tag w:val="_GBC_3b6f8ca8242140bca158d6718f6e4a67"/>
                    <w:id w:val="546057"/>
                    <w:lock w:val="sdtLocked"/>
                  </w:sdtPr>
                  <w:sdtContent>
                    <w:tc>
                      <w:tcPr>
                        <w:tcW w:w="1013" w:type="pct"/>
                      </w:tcPr>
                      <w:p w:rsidR="00EB0445" w:rsidRDefault="00EB0445" w:rsidP="00D02DDD">
                        <w:pPr>
                          <w:rPr>
                            <w:szCs w:val="21"/>
                          </w:rPr>
                        </w:pPr>
                        <w:r>
                          <w:rPr>
                            <w:szCs w:val="21"/>
                          </w:rPr>
                          <w:t>7－20</w:t>
                        </w:r>
                      </w:p>
                    </w:tc>
                  </w:sdtContent>
                </w:sdt>
                <w:sdt>
                  <w:sdtPr>
                    <w:rPr>
                      <w:szCs w:val="21"/>
                    </w:rPr>
                    <w:alias w:val="固定资产类别的残值率"/>
                    <w:tag w:val="_GBC_76af0d0da53c455f9b0a413f033af92e"/>
                    <w:id w:val="546058"/>
                    <w:lock w:val="sdtLocked"/>
                  </w:sdtPr>
                  <w:sdtContent>
                    <w:tc>
                      <w:tcPr>
                        <w:tcW w:w="1013" w:type="pct"/>
                      </w:tcPr>
                      <w:p w:rsidR="00EB0445" w:rsidRDefault="00EB0445" w:rsidP="00D02DDD">
                        <w:pPr>
                          <w:rPr>
                            <w:szCs w:val="21"/>
                          </w:rPr>
                        </w:pPr>
                        <w:r>
                          <w:rPr>
                            <w:szCs w:val="21"/>
                          </w:rPr>
                          <w:t>3－5</w:t>
                        </w:r>
                      </w:p>
                    </w:tc>
                  </w:sdtContent>
                </w:sdt>
                <w:sdt>
                  <w:sdtPr>
                    <w:rPr>
                      <w:szCs w:val="21"/>
                    </w:rPr>
                    <w:alias w:val="固定资产类别的年折旧率"/>
                    <w:tag w:val="_GBC_58d98c7dc02f49118e0a3b88e17eda01"/>
                    <w:id w:val="546059"/>
                    <w:lock w:val="sdtLocked"/>
                  </w:sdtPr>
                  <w:sdtContent>
                    <w:tc>
                      <w:tcPr>
                        <w:tcW w:w="1013" w:type="pct"/>
                      </w:tcPr>
                      <w:p w:rsidR="00EB0445" w:rsidRDefault="00EB0445" w:rsidP="00D02DDD">
                        <w:pPr>
                          <w:rPr>
                            <w:szCs w:val="21"/>
                          </w:rPr>
                        </w:pPr>
                        <w:r>
                          <w:rPr>
                            <w:szCs w:val="21"/>
                          </w:rPr>
                          <w:t>4.75－13.86</w:t>
                        </w:r>
                      </w:p>
                    </w:tc>
                  </w:sdtContent>
                </w:sdt>
              </w:tr>
            </w:sdtContent>
          </w:sdt>
          <w:sdt>
            <w:sdtPr>
              <w:rPr>
                <w:szCs w:val="21"/>
              </w:rPr>
              <w:alias w:val="其他固定资产计价、折旧、减值方法"/>
              <w:tag w:val="_GBC_f1ad6125c5d74d2a98f593d2ba574474"/>
              <w:id w:val="546066"/>
              <w:lock w:val="sdtLocked"/>
            </w:sdtPr>
            <w:sdtContent>
              <w:tr w:rsidR="00EB0445" w:rsidTr="00D02DDD">
                <w:sdt>
                  <w:sdtPr>
                    <w:rPr>
                      <w:szCs w:val="21"/>
                    </w:rPr>
                    <w:alias w:val="固定资产类别"/>
                    <w:tag w:val="_GBC_a35d877f25bc40f3994d41d8763e2a50"/>
                    <w:id w:val="546061"/>
                    <w:lock w:val="sdtLocked"/>
                  </w:sdtPr>
                  <w:sdtEndPr>
                    <w:rPr>
                      <w:rFonts w:cs="Times New Roman"/>
                      <w:sz w:val="20"/>
                    </w:rPr>
                  </w:sdtEndPr>
                  <w:sdtContent>
                    <w:tc>
                      <w:tcPr>
                        <w:tcW w:w="949" w:type="pct"/>
                      </w:tcPr>
                      <w:p w:rsidR="00EB0445" w:rsidRDefault="00EB0445" w:rsidP="00D02DDD">
                        <w:pPr>
                          <w:rPr>
                            <w:szCs w:val="21"/>
                          </w:rPr>
                        </w:pPr>
                        <w:r>
                          <w:rPr>
                            <w:szCs w:val="21"/>
                          </w:rPr>
                          <w:t>运输工具</w:t>
                        </w:r>
                      </w:p>
                    </w:tc>
                  </w:sdtContent>
                </w:sdt>
                <w:sdt>
                  <w:sdtPr>
                    <w:rPr>
                      <w:szCs w:val="21"/>
                    </w:rPr>
                    <w:alias w:val="固定资产折旧方法"/>
                    <w:tag w:val="_GBC_9b84b623c81948d4be1abe781ca5da73"/>
                    <w:id w:val="546062"/>
                    <w:lock w:val="sdtLocked"/>
                  </w:sdtPr>
                  <w:sdtContent>
                    <w:tc>
                      <w:tcPr>
                        <w:tcW w:w="1012" w:type="pct"/>
                      </w:tcPr>
                      <w:p w:rsidR="00EB0445" w:rsidRDefault="00EB0445" w:rsidP="00D02DDD">
                        <w:pPr>
                          <w:rPr>
                            <w:szCs w:val="21"/>
                          </w:rPr>
                        </w:pPr>
                        <w:r w:rsidRPr="007F5BD9">
                          <w:rPr>
                            <w:rFonts w:ascii="Arial Narrow" w:hAnsi="Arial Narrow" w:cs="Arial"/>
                          </w:rPr>
                          <w:t>年限平均法</w:t>
                        </w:r>
                      </w:p>
                    </w:tc>
                  </w:sdtContent>
                </w:sdt>
                <w:sdt>
                  <w:sdtPr>
                    <w:rPr>
                      <w:szCs w:val="21"/>
                    </w:rPr>
                    <w:alias w:val="固定资产类别的折旧年限"/>
                    <w:tag w:val="_GBC_3b6f8ca8242140bca158d6718f6e4a67"/>
                    <w:id w:val="546063"/>
                    <w:lock w:val="sdtLocked"/>
                  </w:sdtPr>
                  <w:sdtContent>
                    <w:tc>
                      <w:tcPr>
                        <w:tcW w:w="1013" w:type="pct"/>
                      </w:tcPr>
                      <w:p w:rsidR="00EB0445" w:rsidRDefault="00EB0445" w:rsidP="00D02DDD">
                        <w:pPr>
                          <w:rPr>
                            <w:szCs w:val="21"/>
                          </w:rPr>
                        </w:pPr>
                        <w:r>
                          <w:rPr>
                            <w:szCs w:val="21"/>
                          </w:rPr>
                          <w:t>5－12</w:t>
                        </w:r>
                      </w:p>
                    </w:tc>
                  </w:sdtContent>
                </w:sdt>
                <w:sdt>
                  <w:sdtPr>
                    <w:rPr>
                      <w:szCs w:val="21"/>
                    </w:rPr>
                    <w:alias w:val="固定资产类别的残值率"/>
                    <w:tag w:val="_GBC_76af0d0da53c455f9b0a413f033af92e"/>
                    <w:id w:val="546064"/>
                    <w:lock w:val="sdtLocked"/>
                  </w:sdtPr>
                  <w:sdtContent>
                    <w:tc>
                      <w:tcPr>
                        <w:tcW w:w="1013" w:type="pct"/>
                      </w:tcPr>
                      <w:p w:rsidR="00EB0445" w:rsidRDefault="00EB0445" w:rsidP="00D02DDD">
                        <w:pPr>
                          <w:rPr>
                            <w:szCs w:val="21"/>
                          </w:rPr>
                        </w:pPr>
                        <w:r>
                          <w:rPr>
                            <w:szCs w:val="21"/>
                          </w:rPr>
                          <w:t>3－5</w:t>
                        </w:r>
                      </w:p>
                    </w:tc>
                  </w:sdtContent>
                </w:sdt>
                <w:sdt>
                  <w:sdtPr>
                    <w:rPr>
                      <w:szCs w:val="21"/>
                    </w:rPr>
                    <w:alias w:val="固定资产类别的年折旧率"/>
                    <w:tag w:val="_GBC_58d98c7dc02f49118e0a3b88e17eda01"/>
                    <w:id w:val="546065"/>
                    <w:lock w:val="sdtLocked"/>
                  </w:sdtPr>
                  <w:sdtContent>
                    <w:tc>
                      <w:tcPr>
                        <w:tcW w:w="1013" w:type="pct"/>
                      </w:tcPr>
                      <w:p w:rsidR="00EB0445" w:rsidRDefault="00EB0445" w:rsidP="00D02DDD">
                        <w:pPr>
                          <w:rPr>
                            <w:szCs w:val="21"/>
                          </w:rPr>
                        </w:pPr>
                        <w:r>
                          <w:rPr>
                            <w:szCs w:val="21"/>
                          </w:rPr>
                          <w:t>7.92－19.40</w:t>
                        </w:r>
                      </w:p>
                    </w:tc>
                  </w:sdtContent>
                </w:sdt>
              </w:tr>
            </w:sdtContent>
          </w:sdt>
          <w:sdt>
            <w:sdtPr>
              <w:rPr>
                <w:szCs w:val="21"/>
              </w:rPr>
              <w:alias w:val="其他固定资产计价、折旧、减值方法"/>
              <w:tag w:val="_GBC_f1ad6125c5d74d2a98f593d2ba574474"/>
              <w:id w:val="546072"/>
              <w:lock w:val="sdtLocked"/>
            </w:sdtPr>
            <w:sdtContent>
              <w:tr w:rsidR="00EB0445" w:rsidRPr="00EB0445" w:rsidTr="00D02DDD">
                <w:sdt>
                  <w:sdtPr>
                    <w:rPr>
                      <w:szCs w:val="21"/>
                    </w:rPr>
                    <w:alias w:val="固定资产类别"/>
                    <w:tag w:val="_GBC_a35d877f25bc40f3994d41d8763e2a50"/>
                    <w:id w:val="546067"/>
                    <w:lock w:val="sdtLocked"/>
                  </w:sdtPr>
                  <w:sdtEndPr>
                    <w:rPr>
                      <w:rFonts w:cs="Times New Roman"/>
                      <w:sz w:val="20"/>
                    </w:rPr>
                  </w:sdtEndPr>
                  <w:sdtContent>
                    <w:tc>
                      <w:tcPr>
                        <w:tcW w:w="949" w:type="pct"/>
                      </w:tcPr>
                      <w:p w:rsidR="00EB0445" w:rsidRDefault="00EB0445" w:rsidP="00D02DDD">
                        <w:pPr>
                          <w:rPr>
                            <w:szCs w:val="21"/>
                          </w:rPr>
                        </w:pPr>
                        <w:r>
                          <w:rPr>
                            <w:szCs w:val="21"/>
                          </w:rPr>
                          <w:t>其他</w:t>
                        </w:r>
                      </w:p>
                    </w:tc>
                  </w:sdtContent>
                </w:sdt>
                <w:sdt>
                  <w:sdtPr>
                    <w:rPr>
                      <w:szCs w:val="21"/>
                    </w:rPr>
                    <w:alias w:val="固定资产折旧方法"/>
                    <w:tag w:val="_GBC_9b84b623c81948d4be1abe781ca5da73"/>
                    <w:id w:val="546068"/>
                    <w:lock w:val="sdtLocked"/>
                  </w:sdtPr>
                  <w:sdtContent>
                    <w:tc>
                      <w:tcPr>
                        <w:tcW w:w="1012" w:type="pct"/>
                      </w:tcPr>
                      <w:p w:rsidR="00EB0445" w:rsidRDefault="00EB0445" w:rsidP="00D02DDD">
                        <w:pPr>
                          <w:rPr>
                            <w:szCs w:val="21"/>
                          </w:rPr>
                        </w:pPr>
                        <w:r w:rsidRPr="007F5BD9">
                          <w:rPr>
                            <w:rFonts w:ascii="Arial Narrow" w:hAnsi="Arial Narrow" w:cs="Arial"/>
                          </w:rPr>
                          <w:t>年限平均法</w:t>
                        </w:r>
                      </w:p>
                    </w:tc>
                  </w:sdtContent>
                </w:sdt>
                <w:sdt>
                  <w:sdtPr>
                    <w:rPr>
                      <w:szCs w:val="21"/>
                    </w:rPr>
                    <w:alias w:val="固定资产类别的折旧年限"/>
                    <w:tag w:val="_GBC_3b6f8ca8242140bca158d6718f6e4a67"/>
                    <w:id w:val="546069"/>
                    <w:lock w:val="sdtLocked"/>
                  </w:sdtPr>
                  <w:sdtContent>
                    <w:tc>
                      <w:tcPr>
                        <w:tcW w:w="1013" w:type="pct"/>
                      </w:tcPr>
                      <w:p w:rsidR="00EB0445" w:rsidRDefault="00EB0445" w:rsidP="00D02DDD">
                        <w:pPr>
                          <w:rPr>
                            <w:szCs w:val="21"/>
                          </w:rPr>
                        </w:pPr>
                        <w:r>
                          <w:rPr>
                            <w:szCs w:val="21"/>
                          </w:rPr>
                          <w:t>3－9</w:t>
                        </w:r>
                      </w:p>
                    </w:tc>
                  </w:sdtContent>
                </w:sdt>
                <w:sdt>
                  <w:sdtPr>
                    <w:rPr>
                      <w:szCs w:val="21"/>
                    </w:rPr>
                    <w:alias w:val="固定资产类别的残值率"/>
                    <w:tag w:val="_GBC_76af0d0da53c455f9b0a413f033af92e"/>
                    <w:id w:val="546070"/>
                    <w:lock w:val="sdtLocked"/>
                  </w:sdtPr>
                  <w:sdtContent>
                    <w:tc>
                      <w:tcPr>
                        <w:tcW w:w="1013" w:type="pct"/>
                      </w:tcPr>
                      <w:p w:rsidR="00EB0445" w:rsidRDefault="00EB0445" w:rsidP="00D02DDD">
                        <w:pPr>
                          <w:rPr>
                            <w:szCs w:val="21"/>
                          </w:rPr>
                        </w:pPr>
                        <w:r>
                          <w:rPr>
                            <w:szCs w:val="21"/>
                          </w:rPr>
                          <w:t>3－5</w:t>
                        </w:r>
                      </w:p>
                    </w:tc>
                  </w:sdtContent>
                </w:sdt>
                <w:sdt>
                  <w:sdtPr>
                    <w:rPr>
                      <w:szCs w:val="21"/>
                    </w:rPr>
                    <w:alias w:val="固定资产类别的年折旧率"/>
                    <w:tag w:val="_GBC_58d98c7dc02f49118e0a3b88e17eda01"/>
                    <w:id w:val="546071"/>
                    <w:lock w:val="sdtLocked"/>
                  </w:sdtPr>
                  <w:sdtContent>
                    <w:tc>
                      <w:tcPr>
                        <w:tcW w:w="1013" w:type="pct"/>
                      </w:tcPr>
                      <w:p w:rsidR="00EB0445" w:rsidRDefault="00EB0445" w:rsidP="00D02DDD">
                        <w:pPr>
                          <w:rPr>
                            <w:szCs w:val="21"/>
                          </w:rPr>
                        </w:pPr>
                        <w:r>
                          <w:rPr>
                            <w:szCs w:val="21"/>
                          </w:rPr>
                          <w:t>10.56－32.33</w:t>
                        </w:r>
                      </w:p>
                    </w:tc>
                  </w:sdtContent>
                </w:sdt>
              </w:tr>
            </w:sdtContent>
          </w:sdt>
        </w:tbl>
        <w:p w:rsidR="00FB66FE" w:rsidRPr="00C9071D" w:rsidRDefault="00C979FF"/>
      </w:sdtContent>
    </w:sdt>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FB66FE" w:rsidRDefault="00EF35C9">
          <w:pPr>
            <w:pStyle w:val="4"/>
            <w:numPr>
              <w:ilvl w:val="0"/>
              <w:numId w:val="43"/>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478227270"/>
            <w:lock w:val="sdtContentLocked"/>
            <w:placeholder>
              <w:docPart w:val="GBC22222222222222222222222222222"/>
            </w:placeholder>
          </w:sdtPr>
          <w:sdtContent>
            <w:p w:rsidR="00FB66FE" w:rsidRDefault="00C979FF">
              <w:r>
                <w:fldChar w:fldCharType="begin"/>
              </w:r>
              <w:r w:rsidR="00EB044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在租赁资产使用寿命内计提折旧，无法合理确定租赁期届满能够取得租赁资产所有权的，在租赁期与租赁资产使用寿命两者中较短的期间内计提折旧。</w:t>
              </w:r>
            </w:p>
            <w:p w:rsidR="00FB66FE" w:rsidRDefault="00C979FF">
              <w:pPr>
                <w:rPr>
                  <w:szCs w:val="21"/>
                </w:rPr>
              </w:pPr>
            </w:p>
          </w:sdtContent>
        </w:sdt>
      </w:sdtContent>
    </w:sdt>
    <w:p w:rsidR="00FB66FE" w:rsidRDefault="00FB66FE">
      <w:pPr>
        <w:rPr>
          <w:szCs w:val="21"/>
        </w:rPr>
      </w:pP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FB66FE" w:rsidRDefault="00EF35C9">
          <w:pPr>
            <w:pStyle w:val="3"/>
            <w:numPr>
              <w:ilvl w:val="0"/>
              <w:numId w:val="40"/>
            </w:numPr>
          </w:pPr>
          <w:r>
            <w:t>在建工程</w:t>
          </w:r>
        </w:p>
        <w:p w:rsidR="00FB66FE" w:rsidRDefault="00C979FF">
          <w:pPr>
            <w:rPr>
              <w:szCs w:val="21"/>
            </w:rPr>
          </w:pPr>
          <w:sdt>
            <w:sdtPr>
              <w:rPr>
                <w:rFonts w:hint="eastAsia"/>
                <w:szCs w:val="21"/>
              </w:rPr>
              <w:alias w:val="是否适用：在建工程_重要会计政策和估计[双击切换]"/>
              <w:tag w:val="_GBC_d9803b41f65e4a7fbebb412a259d9bf9"/>
              <w:id w:val="174229876"/>
              <w:lock w:val="sdtContentLocked"/>
              <w:placeholder>
                <w:docPart w:val="GBC22222222222222222222222222222"/>
              </w:placeholder>
            </w:sdtPr>
            <w:sdtContent>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sdtContent>
          </w:sdt>
        </w:p>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在建工程成本按实际工程支出确定，包括在建期间发生的各项工程支出、工程达到预定可使用状态前的资本化的借款费用以及其他相关费用等。在建工程在达到预定可使用状态后结转为固定资产。</w:t>
              </w:r>
            </w:p>
            <w:p w:rsidR="00FB66FE" w:rsidRPr="00EB0445" w:rsidRDefault="00EB0445" w:rsidP="00C9071D">
              <w:pPr>
                <w:widowControl w:val="0"/>
                <w:snapToGrid w:val="0"/>
                <w:ind w:left="480"/>
                <w:jc w:val="both"/>
                <w:rPr>
                  <w:rFonts w:ascii="Arial Narrow" w:hAnsi="Arial Narrow" w:cs="Arial"/>
                </w:rPr>
              </w:pPr>
              <w:r w:rsidRPr="007F5BD9">
                <w:rPr>
                  <w:rFonts w:ascii="Arial Narrow" w:hAnsi="Arial Narrow" w:cs="Arial"/>
                </w:rPr>
                <w:t>在建工程的减值测试方法和减值准备计提方法详见附注</w:t>
              </w:r>
              <w:r w:rsidR="00C9071D">
                <w:rPr>
                  <w:rFonts w:ascii="Arial Narrow" w:hAnsi="Arial Narrow" w:cs="Arial" w:hint="eastAsia"/>
                </w:rPr>
                <w:t>五</w:t>
              </w:r>
              <w:r w:rsidRPr="007F5BD9">
                <w:rPr>
                  <w:rFonts w:ascii="Arial Narrow" w:hAnsi="Arial Narrow" w:cs="Arial"/>
                </w:rPr>
                <w:t>、</w:t>
              </w:r>
              <w:r w:rsidR="00C9071D">
                <w:rPr>
                  <w:rFonts w:ascii="Arial Narrow" w:hAnsi="Arial Narrow" w:cs="Arial" w:hint="eastAsia"/>
                </w:rPr>
                <w:t>22</w:t>
              </w:r>
              <w:r w:rsidRPr="007F5BD9">
                <w:rPr>
                  <w:rFonts w:ascii="Arial Narrow" w:hAnsi="Arial Narrow" w:cs="Arial" w:hint="eastAsia"/>
                </w:rPr>
                <w:t>“</w:t>
              </w:r>
              <w:r w:rsidRPr="007F5BD9">
                <w:rPr>
                  <w:rFonts w:ascii="Arial Narrow" w:hAnsi="Arial Narrow" w:cs="Arial"/>
                </w:rPr>
                <w:t>长期资产减值</w:t>
              </w:r>
              <w:r w:rsidRPr="007F5BD9">
                <w:rPr>
                  <w:rFonts w:ascii="Arial Narrow" w:hAnsi="Arial Narrow" w:cs="Arial" w:hint="eastAsia"/>
                </w:rPr>
                <w:t>”</w:t>
              </w:r>
              <w:r w:rsidRPr="007F5BD9">
                <w:rPr>
                  <w:rFonts w:ascii="Arial Narrow" w:hAnsi="Arial Narrow" w:cs="Arial"/>
                </w:rPr>
                <w:t>。</w:t>
              </w:r>
            </w:p>
          </w:sdtContent>
        </w:sdt>
        <w:p w:rsidR="00FB66FE" w:rsidRDefault="00C979FF">
          <w:pPr>
            <w:rPr>
              <w:szCs w:val="21"/>
            </w:rPr>
          </w:pPr>
        </w:p>
      </w:sdtContent>
    </w:sdt>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40"/>
            </w:numPr>
          </w:pPr>
          <w:r>
            <w:t>借款费用</w:t>
          </w:r>
        </w:p>
        <w:sdt>
          <w:sdtPr>
            <w:rPr>
              <w:rFonts w:hint="eastAsia"/>
              <w:szCs w:val="21"/>
            </w:rPr>
            <w:alias w:val="是否适用：借款费用_重要会计政策和估计[双击切换]"/>
            <w:tag w:val="_GBC_3f3db73e5cb247009b3840143b5e6627"/>
            <w:id w:val="-1445526714"/>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B0445">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资本</w:t>
              </w:r>
              <w:proofErr w:type="gramStart"/>
              <w:r w:rsidRPr="007F5BD9">
                <w:rPr>
                  <w:rFonts w:ascii="Arial Narrow" w:hAnsi="Arial Narrow" w:cs="Arial"/>
                </w:rPr>
                <w:t>化期间</w:t>
              </w:r>
              <w:proofErr w:type="gramEnd"/>
              <w:r w:rsidRPr="007F5BD9">
                <w:rPr>
                  <w:rFonts w:ascii="Arial Narrow" w:hAnsi="Arial Narrow" w:cs="Arial"/>
                </w:rPr>
                <w:t>内，外币专门借款的汇兑差额全部予以资本化；外币一般借款的汇兑差额计入当期损益。</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符合资本化条件的资产指需要经过相当长时间的购建或者生产活动才能达到预定可使用或可销售状态的固定资产、投资性房地产和存货等资产。</w:t>
              </w:r>
            </w:p>
            <w:p w:rsidR="00FB66FE" w:rsidRDefault="00EB0445" w:rsidP="00C9071D">
              <w:pPr>
                <w:snapToGrid w:val="0"/>
                <w:ind w:firstLineChars="200" w:firstLine="480"/>
                <w:jc w:val="both"/>
                <w:rPr>
                  <w:szCs w:val="21"/>
                </w:rPr>
              </w:pPr>
              <w:r w:rsidRPr="007F5BD9">
                <w:rPr>
                  <w:rFonts w:ascii="Arial Narrow" w:hAnsi="Arial Narrow" w:cs="Arial"/>
                </w:rPr>
                <w:t>如果符合资本化条件的资产在购建或生产过程中发生非正常中断、并且中断时间连续超过</w:t>
              </w:r>
              <w:r w:rsidRPr="007F5BD9">
                <w:rPr>
                  <w:rFonts w:ascii="Arial Narrow" w:hAnsi="Arial Narrow" w:cs="Arial"/>
                </w:rPr>
                <w:t>3</w:t>
              </w:r>
              <w:r w:rsidRPr="007F5BD9">
                <w:rPr>
                  <w:rFonts w:ascii="Arial Narrow" w:hAnsi="Arial Narrow" w:cs="Arial"/>
                </w:rPr>
                <w:t>个月的，暂停借款费用的资本化，直至资产的购建或生产活动重新开始。</w:t>
              </w:r>
            </w:p>
          </w:sdtContent>
        </w:sdt>
        <w:p w:rsidR="00FB66FE" w:rsidRDefault="00C979FF">
          <w:pPr>
            <w:rPr>
              <w:szCs w:val="21"/>
            </w:rPr>
          </w:pPr>
        </w:p>
      </w:sdtContent>
    </w:sdt>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40"/>
            </w:numPr>
          </w:pPr>
          <w:r>
            <w:t>生物资产</w:t>
          </w:r>
        </w:p>
        <w:sdt>
          <w:sdtPr>
            <w:rPr>
              <w:rFonts w:hint="eastAsia"/>
              <w:szCs w:val="21"/>
            </w:rPr>
            <w:alias w:val="是否适用：生物资产_重要会计政策和估计[双击切换]"/>
            <w:tag w:val="_GBC_3c525bb9dd0340978b83e74317a40315"/>
            <w:id w:val="327335757"/>
            <w:lock w:val="sdtContentLocked"/>
            <w:placeholder>
              <w:docPart w:val="GBC22222222222222222222222222222"/>
            </w:placeholder>
          </w:sdtPr>
          <w:sdtContent>
            <w:p w:rsidR="00FB66FE" w:rsidRDefault="00C979FF" w:rsidP="00EB0445">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B0445">
                <w:rPr>
                  <w:szCs w:val="21"/>
                </w:rPr>
                <w:instrText xml:space="preserve"> MACROBUTTON  SnrToggleCheckbox √不适用 </w:instrText>
              </w:r>
              <w:r>
                <w:rPr>
                  <w:szCs w:val="21"/>
                </w:rPr>
                <w:fldChar w:fldCharType="end"/>
              </w:r>
            </w:p>
          </w:sdtContent>
        </w:sdt>
        <w:p w:rsidR="00FB66FE" w:rsidRDefault="00C979FF">
          <w:pPr>
            <w:rPr>
              <w:szCs w:val="21"/>
            </w:rPr>
          </w:pPr>
        </w:p>
      </w:sdtContent>
    </w:sdt>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40"/>
            </w:numPr>
          </w:pPr>
          <w:r>
            <w:t>油气资产</w:t>
          </w:r>
        </w:p>
        <w:sdt>
          <w:sdtPr>
            <w:rPr>
              <w:rFonts w:hint="eastAsia"/>
              <w:szCs w:val="21"/>
            </w:rPr>
            <w:alias w:val="是否适用：油气资产_重要会计政策和估计[双击切换]"/>
            <w:tag w:val="_GBC_60d99a70431c4b868b6e953077cbfe88"/>
            <w:id w:val="206221985"/>
            <w:lock w:val="sdtContentLocked"/>
            <w:placeholder>
              <w:docPart w:val="GBC22222222222222222222222222222"/>
            </w:placeholder>
          </w:sdtPr>
          <w:sdtContent>
            <w:p w:rsidR="00FB66FE" w:rsidRDefault="00C979FF" w:rsidP="00EB0445">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B0445">
                <w:rPr>
                  <w:szCs w:val="21"/>
                </w:rPr>
                <w:instrText xml:space="preserve"> MACROBUTTON  SnrToggleCheckbox √不适用 </w:instrText>
              </w:r>
              <w:r>
                <w:rPr>
                  <w:szCs w:val="21"/>
                </w:rPr>
                <w:fldChar w:fldCharType="end"/>
              </w:r>
            </w:p>
          </w:sdtContent>
        </w:sdt>
        <w:p w:rsidR="00FB66FE" w:rsidRDefault="00C979FF">
          <w:pPr>
            <w:rPr>
              <w:szCs w:val="21"/>
            </w:rPr>
          </w:pPr>
        </w:p>
      </w:sdtContent>
    </w:sdt>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40"/>
            </w:numPr>
          </w:pPr>
          <w:r>
            <w:t>无形资产</w:t>
          </w:r>
        </w:p>
        <w:p w:rsidR="00FB66FE" w:rsidRDefault="00EF35C9">
          <w:pPr>
            <w:pStyle w:val="4"/>
            <w:numPr>
              <w:ilvl w:val="3"/>
              <w:numId w:val="44"/>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986508377"/>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无形资产是指本公司拥有或者控制的没有实物形态的可</w:t>
              </w:r>
              <w:proofErr w:type="gramStart"/>
              <w:r w:rsidRPr="007F5BD9">
                <w:rPr>
                  <w:rFonts w:ascii="Arial Narrow" w:hAnsi="Arial Narrow" w:cs="Arial"/>
                </w:rPr>
                <w:t>辨认非</w:t>
              </w:r>
              <w:proofErr w:type="gramEnd"/>
              <w:r w:rsidRPr="007F5BD9">
                <w:rPr>
                  <w:rFonts w:ascii="Arial Narrow" w:hAnsi="Arial Narrow" w:cs="Arial"/>
                </w:rPr>
                <w:t>货币性资产。</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无形资产按成本进行初始计量。与无形资产有关的支出，如果相关的经济利益很可能流入本公司且其成本能可靠地计量，则计入无形资产成本。除此以外的其他项目的支出，在发生时计入当期损益。</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本公司对无形资产中的矿</w:t>
              </w:r>
              <w:proofErr w:type="gramStart"/>
              <w:r w:rsidRPr="007F5BD9">
                <w:rPr>
                  <w:rFonts w:ascii="Arial Narrow" w:hAnsi="Arial Narrow" w:cs="Arial"/>
                </w:rPr>
                <w:t>权自资源</w:t>
              </w:r>
              <w:proofErr w:type="gramEnd"/>
              <w:r w:rsidRPr="007F5BD9">
                <w:rPr>
                  <w:rFonts w:ascii="Arial Narrow" w:hAnsi="Arial Narrow" w:cs="Arial"/>
                </w:rPr>
                <w:t>开采之日起采用产量法或年限平均法摊销。使用寿命有限的无形资产自可供使用时起，对其原值减去预计净残值和已计提的减值准备累计金额在其预计使用寿命内采用直线法分期平均或产量法摊销。使用寿命不确定的无形资产不予摊销。</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lastRenderedPageBreak/>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rsidR="00FB66FE" w:rsidRDefault="00C979FF">
              <w:pPr>
                <w:rPr>
                  <w:szCs w:val="21"/>
                </w:rPr>
              </w:pPr>
            </w:p>
          </w:sdtContent>
        </w:sdt>
        <w:p w:rsidR="00FB66FE" w:rsidRDefault="00EF35C9">
          <w:pPr>
            <w:pStyle w:val="4"/>
            <w:numPr>
              <w:ilvl w:val="3"/>
              <w:numId w:val="44"/>
            </w:numPr>
            <w:tabs>
              <w:tab w:val="left" w:pos="448"/>
            </w:tabs>
          </w:pPr>
          <w:r>
            <w:rPr>
              <w:rFonts w:hint="eastAsia"/>
            </w:rPr>
            <w:t>内部研究开发支出会计政策</w:t>
          </w:r>
        </w:p>
        <w:sdt>
          <w:sdtPr>
            <w:rPr>
              <w:rFonts w:hint="eastAsia"/>
              <w:szCs w:val="21"/>
            </w:rPr>
            <w:alias w:val="是否适用：无形资产内部研究开发支出会计政策[双击切换]"/>
            <w:tag w:val="_GBC_c3cef4c9f19749b8a53b7f49d3b7bac3"/>
            <w:id w:val="-1263988565"/>
            <w:lock w:val="sdtContentLocked"/>
            <w:placeholder>
              <w:docPart w:val="GBC22222222222222222222222222222"/>
            </w:placeholder>
          </w:sdtPr>
          <w:sdtContent>
            <w:p w:rsidR="00FB66FE" w:rsidRDefault="00C979FF">
              <w:pPr>
                <w:rPr>
                  <w:szCs w:val="21"/>
                </w:rPr>
              </w:pPr>
              <w:r>
                <w:rPr>
                  <w:szCs w:val="21"/>
                </w:rPr>
                <w:fldChar w:fldCharType="begin"/>
              </w:r>
              <w:r w:rsidR="00C9071D">
                <w:rPr>
                  <w:szCs w:val="21"/>
                </w:rPr>
                <w:instrText xml:space="preserve"> MACROBUTTON  SnrToggleCheckbox √适用 </w:instrText>
              </w:r>
              <w:r>
                <w:rPr>
                  <w:szCs w:val="21"/>
                </w:rPr>
                <w:fldChar w:fldCharType="end"/>
              </w:r>
              <w:r>
                <w:rPr>
                  <w:szCs w:val="21"/>
                </w:rPr>
                <w:fldChar w:fldCharType="begin"/>
              </w:r>
              <w:r w:rsidR="00C9071D">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本公司内部研究开发项目的支出分为研究阶段支出与开发阶段支出。</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研究阶段的支出，于发生时计入当期损益。</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开发阶段的支出同时满足下列条件的，确认为无形资产，不能满足下述条件的开发阶段的支出计入当期损益。</w:t>
              </w:r>
            </w:p>
            <w:p w:rsidR="00EB0445" w:rsidRPr="007F5BD9" w:rsidRDefault="00EB0445" w:rsidP="00C9071D">
              <w:pPr>
                <w:snapToGrid w:val="0"/>
                <w:ind w:firstLineChars="200" w:firstLine="480"/>
                <w:jc w:val="both"/>
                <w:rPr>
                  <w:rFonts w:ascii="Arial Narrow" w:hAnsi="Arial Narrow" w:cs="Arial"/>
                </w:rPr>
              </w:pPr>
              <w:r w:rsidRPr="007F5BD9">
                <w:rPr>
                  <w:rFonts w:hint="eastAsia"/>
                </w:rPr>
                <w:t>①</w:t>
              </w:r>
              <w:r w:rsidRPr="007F5BD9">
                <w:rPr>
                  <w:rFonts w:ascii="Arial Narrow" w:hAnsi="Arial Narrow" w:cs="Arial"/>
                </w:rPr>
                <w:t xml:space="preserve"> </w:t>
              </w:r>
              <w:r w:rsidRPr="007F5BD9">
                <w:rPr>
                  <w:rFonts w:ascii="Arial Narrow" w:hAnsi="Arial Narrow" w:cs="Arial"/>
                </w:rPr>
                <w:t>完成该无形资产以使其能够使用或出售在技术上具有可行性；</w:t>
              </w:r>
            </w:p>
            <w:p w:rsidR="00EB0445" w:rsidRPr="007F5BD9" w:rsidRDefault="00EB0445" w:rsidP="00C9071D">
              <w:pPr>
                <w:snapToGrid w:val="0"/>
                <w:ind w:firstLineChars="200" w:firstLine="480"/>
                <w:jc w:val="both"/>
                <w:rPr>
                  <w:rFonts w:ascii="Arial Narrow" w:hAnsi="Arial Narrow" w:cs="Arial"/>
                </w:rPr>
              </w:pPr>
              <w:r w:rsidRPr="007F5BD9">
                <w:rPr>
                  <w:rFonts w:hint="eastAsia"/>
                </w:rPr>
                <w:t>②</w:t>
              </w:r>
              <w:r w:rsidRPr="007F5BD9">
                <w:rPr>
                  <w:rFonts w:ascii="Arial Narrow" w:hAnsi="Arial Narrow" w:cs="Arial"/>
                </w:rPr>
                <w:t xml:space="preserve"> </w:t>
              </w:r>
              <w:r w:rsidRPr="007F5BD9">
                <w:rPr>
                  <w:rFonts w:ascii="Arial Narrow" w:hAnsi="Arial Narrow" w:cs="Arial"/>
                </w:rPr>
                <w:t>具有完成该无形资产并使用或出售的意图；</w:t>
              </w:r>
            </w:p>
            <w:p w:rsidR="00EB0445" w:rsidRPr="007F5BD9" w:rsidRDefault="00EB0445" w:rsidP="00C9071D">
              <w:pPr>
                <w:snapToGrid w:val="0"/>
                <w:ind w:firstLineChars="200" w:firstLine="480"/>
                <w:jc w:val="both"/>
                <w:rPr>
                  <w:rFonts w:ascii="Arial Narrow" w:hAnsi="Arial Narrow" w:cs="Arial"/>
                </w:rPr>
              </w:pPr>
              <w:r w:rsidRPr="007F5BD9">
                <w:rPr>
                  <w:rFonts w:hint="eastAsia"/>
                </w:rPr>
                <w:t>③</w:t>
              </w:r>
              <w:r w:rsidRPr="007F5BD9">
                <w:rPr>
                  <w:rFonts w:ascii="Arial Narrow" w:hAnsi="Arial Narrow" w:cs="Arial"/>
                </w:rPr>
                <w:t xml:space="preserve"> </w:t>
              </w:r>
              <w:r w:rsidRPr="007F5BD9">
                <w:rPr>
                  <w:rFonts w:ascii="Arial Narrow" w:hAnsi="Arial Narrow" w:cs="Arial"/>
                </w:rPr>
                <w:t>无形资产产生经济利益的方式，包括能够证明运用该无形资产生产的产品存在市场或无形资产自身存在市场，无形资产将在内部使用的，能够证明其有用性；</w:t>
              </w:r>
            </w:p>
            <w:p w:rsidR="00EB0445" w:rsidRPr="007F5BD9" w:rsidRDefault="00EB0445" w:rsidP="00C9071D">
              <w:pPr>
                <w:snapToGrid w:val="0"/>
                <w:ind w:firstLineChars="200" w:firstLine="480"/>
                <w:jc w:val="both"/>
                <w:rPr>
                  <w:rFonts w:ascii="Arial Narrow" w:hAnsi="Arial Narrow" w:cs="Arial"/>
                </w:rPr>
              </w:pPr>
              <w:r w:rsidRPr="007F5BD9">
                <w:rPr>
                  <w:rFonts w:hint="eastAsia"/>
                </w:rPr>
                <w:t>④</w:t>
              </w:r>
              <w:r w:rsidRPr="007F5BD9">
                <w:rPr>
                  <w:rFonts w:ascii="Arial Narrow" w:hAnsi="Arial Narrow" w:cs="Arial"/>
                </w:rPr>
                <w:t xml:space="preserve"> </w:t>
              </w:r>
              <w:r w:rsidRPr="007F5BD9">
                <w:rPr>
                  <w:rFonts w:ascii="Arial Narrow" w:hAnsi="Arial Narrow" w:cs="Arial"/>
                </w:rPr>
                <w:t>有足够的技术、财务资源和其他资源支持，以完成该无形资产的开发，并有能力使用或出售该无形资产；</w:t>
              </w:r>
            </w:p>
            <w:p w:rsidR="00EB0445" w:rsidRPr="007F5BD9" w:rsidRDefault="00EB0445" w:rsidP="00C9071D">
              <w:pPr>
                <w:snapToGrid w:val="0"/>
                <w:ind w:firstLineChars="200" w:firstLine="480"/>
                <w:jc w:val="both"/>
                <w:rPr>
                  <w:rFonts w:ascii="Arial Narrow" w:hAnsi="Arial Narrow" w:cs="Arial"/>
                </w:rPr>
              </w:pPr>
              <w:r w:rsidRPr="007F5BD9">
                <w:rPr>
                  <w:rFonts w:hint="eastAsia"/>
                </w:rPr>
                <w:t>⑤</w:t>
              </w:r>
              <w:r w:rsidRPr="007F5BD9">
                <w:rPr>
                  <w:rFonts w:ascii="Arial Narrow" w:hAnsi="Arial Narrow" w:cs="Arial"/>
                </w:rPr>
                <w:t xml:space="preserve"> </w:t>
              </w:r>
              <w:r w:rsidRPr="007F5BD9">
                <w:rPr>
                  <w:rFonts w:ascii="Arial Narrow" w:hAnsi="Arial Narrow" w:cs="Arial"/>
                </w:rPr>
                <w:t>归属于该无形资产开发阶段的支出能够可靠地计量。</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无法区分研究阶段支出和开发阶段支出的，将发生的研发支出全部计入当期损益。</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3</w:t>
              </w:r>
              <w:r w:rsidRPr="007F5BD9">
                <w:rPr>
                  <w:rFonts w:ascii="Arial Narrow" w:hAnsi="Arial Narrow" w:cs="Arial"/>
                </w:rPr>
                <w:t>）无形资产的减值测试方法及减值准备计提方法</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无形资产的减值测试方法和减值准备计提方法详见附注</w:t>
              </w:r>
              <w:r w:rsidR="00C9071D">
                <w:rPr>
                  <w:rFonts w:ascii="Arial Narrow" w:hAnsi="Arial Narrow" w:cs="Arial" w:hint="eastAsia"/>
                </w:rPr>
                <w:t>五</w:t>
              </w:r>
              <w:r w:rsidRPr="007F5BD9">
                <w:rPr>
                  <w:rFonts w:ascii="Arial Narrow" w:hAnsi="Arial Narrow" w:cs="Arial"/>
                </w:rPr>
                <w:t>、</w:t>
              </w:r>
              <w:r w:rsidR="00C9071D">
                <w:rPr>
                  <w:rFonts w:ascii="Arial Narrow" w:hAnsi="Arial Narrow" w:cs="Arial" w:hint="eastAsia"/>
                </w:rPr>
                <w:t>22</w:t>
              </w:r>
              <w:r w:rsidRPr="007F5BD9">
                <w:rPr>
                  <w:rFonts w:ascii="Arial Narrow" w:hAnsi="Arial Narrow" w:cs="Arial" w:hint="eastAsia"/>
                </w:rPr>
                <w:t>“</w:t>
              </w:r>
              <w:r w:rsidRPr="007F5BD9">
                <w:rPr>
                  <w:rFonts w:ascii="Arial Narrow" w:hAnsi="Arial Narrow" w:cs="Arial"/>
                </w:rPr>
                <w:t>长期资产减值</w:t>
              </w:r>
              <w:r w:rsidRPr="007F5BD9">
                <w:rPr>
                  <w:rFonts w:ascii="Arial Narrow" w:hAnsi="Arial Narrow" w:cs="Arial" w:hint="eastAsia"/>
                </w:rPr>
                <w:t>”</w:t>
              </w:r>
              <w:r w:rsidRPr="007F5BD9">
                <w:rPr>
                  <w:rFonts w:ascii="Arial Narrow" w:hAnsi="Arial Narrow" w:cs="Arial"/>
                </w:rPr>
                <w:t>。</w:t>
              </w:r>
            </w:p>
            <w:p w:rsidR="00FB66FE" w:rsidRDefault="00C979FF">
              <w:pPr>
                <w:rPr>
                  <w:szCs w:val="21"/>
                </w:rPr>
              </w:pPr>
            </w:p>
          </w:sdtContent>
        </w:sdt>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FB66FE" w:rsidRDefault="00EF35C9">
          <w:pPr>
            <w:pStyle w:val="3"/>
            <w:numPr>
              <w:ilvl w:val="0"/>
              <w:numId w:val="40"/>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737099557"/>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9E01F2" w:rsidRPr="007F5BD9" w:rsidRDefault="009E01F2" w:rsidP="009E01F2">
              <w:pPr>
                <w:spacing w:line="400" w:lineRule="exact"/>
                <w:ind w:firstLineChars="200" w:firstLine="480"/>
                <w:rPr>
                  <w:rFonts w:ascii="Arial Narrow" w:hAnsi="Arial Narrow" w:cs="Arial"/>
                </w:rPr>
              </w:pPr>
              <w:r w:rsidRPr="007F5BD9">
                <w:rPr>
                  <w:rFonts w:ascii="Arial Narrow" w:hAnsi="Arial Narrow" w:cs="Arial"/>
                </w:rPr>
                <w:t>对于固定资产、在建工程、使用寿命有限的无形资产、以成本模式计量的投资性房地产及对子公司、合营企业、联营企业的长期股权投资等非流动非金融资产，本公司于资产负债表</w:t>
              </w:r>
              <w:proofErr w:type="gramStart"/>
              <w:r w:rsidRPr="007F5BD9">
                <w:rPr>
                  <w:rFonts w:ascii="Arial Narrow" w:hAnsi="Arial Narrow" w:cs="Arial"/>
                </w:rPr>
                <w:t>日判断</w:t>
              </w:r>
              <w:proofErr w:type="gramEnd"/>
              <w:r w:rsidRPr="007F5BD9">
                <w:rPr>
                  <w:rFonts w:ascii="Arial Narrow" w:hAnsi="Arial Narrow" w:cs="Arial"/>
                </w:rPr>
                <w:t>是否存在减值迹象。如存在减值迹象的，则估计其可收回金额，进行减值测试。商誉、使用寿命不确定的无形资产和尚未达到可使用状态的无形资产，无论是否存在减值迹象，每年均进行减值测试。</w:t>
              </w:r>
            </w:p>
            <w:p w:rsidR="009E01F2" w:rsidRPr="007F5BD9" w:rsidRDefault="009E01F2" w:rsidP="009E01F2">
              <w:pPr>
                <w:overflowPunct w:val="0"/>
                <w:spacing w:line="400" w:lineRule="exact"/>
                <w:ind w:firstLineChars="200" w:firstLine="480"/>
                <w:rPr>
                  <w:rFonts w:ascii="Arial Narrow" w:hAnsi="Arial Narrow" w:cs="Arial"/>
                </w:rPr>
              </w:pPr>
              <w:r w:rsidRPr="007F5BD9">
                <w:rPr>
                  <w:rFonts w:ascii="Arial Narrow" w:hAnsi="Arial Narrow" w:cs="Arial"/>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w:t>
              </w:r>
              <w:r w:rsidRPr="007F5BD9">
                <w:rPr>
                  <w:rFonts w:ascii="Arial Narrow" w:hAnsi="Arial Narrow" w:cs="Arial"/>
                </w:rPr>
                <w:lastRenderedPageBreak/>
                <w:t>的可收回金额进行估计的，以该资产所属的资产组确定资产组的可收回金额。资产组是能够独立产生现金流入的最小资产组合。</w:t>
              </w:r>
            </w:p>
            <w:p w:rsidR="009E01F2" w:rsidRPr="007F5BD9" w:rsidRDefault="009E01F2" w:rsidP="009E01F2">
              <w:pPr>
                <w:overflowPunct w:val="0"/>
                <w:spacing w:line="400" w:lineRule="exact"/>
                <w:ind w:firstLineChars="200" w:firstLine="480"/>
                <w:rPr>
                  <w:rFonts w:ascii="Arial Narrow" w:hAnsi="Arial Narrow" w:cs="Arial"/>
                </w:rPr>
              </w:pPr>
              <w:r w:rsidRPr="007F5BD9">
                <w:rPr>
                  <w:rFonts w:ascii="Arial Narrow" w:hAnsi="Arial Narrow" w:cs="Arial"/>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FB66FE" w:rsidRDefault="009E01F2" w:rsidP="009E01F2">
              <w:pPr>
                <w:spacing w:line="400" w:lineRule="exact"/>
                <w:ind w:firstLineChars="200" w:firstLine="480"/>
                <w:rPr>
                  <w:szCs w:val="21"/>
                </w:rPr>
              </w:pPr>
              <w:r w:rsidRPr="007F5BD9">
                <w:rPr>
                  <w:rFonts w:ascii="Arial Narrow" w:hAnsi="Arial Narrow" w:cs="Arial"/>
                </w:rPr>
                <w:t>上述资产减值损失一经确认，以后期间不予转回价值得以恢复的部分。</w:t>
              </w:r>
            </w:p>
          </w:sdtContent>
        </w:sdt>
      </w:sdtContent>
    </w:sdt>
    <w:p w:rsidR="00FB66FE" w:rsidRDefault="00FB66FE">
      <w:pPr>
        <w:rPr>
          <w:szCs w:val="21"/>
        </w:rPr>
      </w:pPr>
    </w:p>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40"/>
            </w:numPr>
          </w:pPr>
          <w:r>
            <w:t>长期待摊费用</w:t>
          </w:r>
        </w:p>
        <w:sdt>
          <w:sdtPr>
            <w:rPr>
              <w:rFonts w:hint="eastAsia"/>
              <w:szCs w:val="21"/>
            </w:rPr>
            <w:alias w:val="是否适用：长期待摊费用_重要会计政策和估计[双击切换]"/>
            <w:tag w:val="_GBC_285460052d954f1e8417bf2295b41abe"/>
            <w:id w:val="-1081980370"/>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EB0445" w:rsidRPr="007F5BD9" w:rsidRDefault="009E01F2" w:rsidP="009E01F2">
              <w:pPr>
                <w:snapToGrid w:val="0"/>
                <w:ind w:firstLineChars="200" w:firstLine="480"/>
                <w:jc w:val="both"/>
                <w:rPr>
                  <w:rFonts w:ascii="Arial Narrow" w:hAnsi="Arial Narrow" w:cs="Arial"/>
                  <w:b/>
                </w:rPr>
              </w:pPr>
              <w:r w:rsidRPr="007F5BD9">
                <w:rPr>
                  <w:rFonts w:ascii="Arial Narrow" w:hAnsi="Arial Narrow" w:cs="Arial"/>
                </w:rPr>
                <w:t>长期待摊费用为已经发生但应</w:t>
              </w:r>
              <w:proofErr w:type="gramStart"/>
              <w:r w:rsidRPr="007F5BD9">
                <w:rPr>
                  <w:rFonts w:ascii="Arial Narrow" w:hAnsi="Arial Narrow" w:cs="Arial"/>
                </w:rPr>
                <w:t>由报告</w:t>
              </w:r>
              <w:proofErr w:type="gramEnd"/>
              <w:r w:rsidRPr="007F5BD9">
                <w:rPr>
                  <w:rFonts w:ascii="Arial Narrow" w:hAnsi="Arial Narrow" w:cs="Arial"/>
                </w:rPr>
                <w:t>期和以后各期负担的分摊期限在一年以上的各项费用。本公司的长期待摊费用主要包括探矿费、露天剥离费用等。长期待摊费用在预计受益期间按直线法摊销。</w:t>
              </w:r>
            </w:p>
            <w:p w:rsidR="00FB66FE" w:rsidRDefault="00C979FF">
              <w:pPr>
                <w:rPr>
                  <w:szCs w:val="21"/>
                </w:rPr>
              </w:pPr>
            </w:p>
          </w:sdtContent>
        </w:sdt>
      </w:sdtContent>
    </w:sdt>
    <w:sdt>
      <w:sdtPr>
        <w:rPr>
          <w:rFonts w:asciiTheme="minorHAnsi" w:hAnsiTheme="minorHAnsi" w:cstheme="minorBidi" w:hint="eastAsia"/>
          <w:b w:val="0"/>
          <w:bCs w:val="0"/>
          <w:kern w:val="0"/>
          <w:sz w:val="21"/>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FB66FE" w:rsidRDefault="00EF35C9">
          <w:pPr>
            <w:pStyle w:val="3"/>
            <w:numPr>
              <w:ilvl w:val="0"/>
              <w:numId w:val="40"/>
            </w:numPr>
          </w:pPr>
          <w:r>
            <w:rPr>
              <w:rFonts w:hint="eastAsia"/>
            </w:rPr>
            <w:t>职工薪</w:t>
          </w:r>
          <w:proofErr w:type="gramStart"/>
          <w:r>
            <w:rPr>
              <w:rFonts w:hint="eastAsia"/>
            </w:rPr>
            <w:t>酬</w:t>
          </w:r>
          <w:proofErr w:type="gramEnd"/>
        </w:p>
        <w:p w:rsidR="00FB66FE" w:rsidRDefault="00EF35C9">
          <w:pPr>
            <w:pStyle w:val="4"/>
            <w:numPr>
              <w:ilvl w:val="0"/>
              <w:numId w:val="45"/>
            </w:numPr>
          </w:pPr>
          <w:r>
            <w:rPr>
              <w:rFonts w:hint="eastAsia"/>
            </w:rPr>
            <w:t>短期薪酬的会计处理方法</w:t>
          </w:r>
        </w:p>
        <w:sdt>
          <w:sdtPr>
            <w:alias w:val="是否适用：短期薪酬的会计处理方法[双击切换]"/>
            <w:tag w:val="_GBC_eefed2a465e349b6a35598930bd9541d"/>
            <w:id w:val="-826658562"/>
            <w:lock w:val="sdtContentLocked"/>
            <w:placeholder>
              <w:docPart w:val="GBC22222222222222222222222222222"/>
            </w:placeholder>
          </w:sdtPr>
          <w:sdtContent>
            <w:p w:rsidR="00FB66FE" w:rsidRDefault="00C979FF">
              <w:r>
                <w:fldChar w:fldCharType="begin"/>
              </w:r>
              <w:r w:rsidR="00EB044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短期薪酬主要包括工资、奖金、津贴和补贴、职工福利费、医疗保险费、生育保险费、工伤保险费、住房公积金、工会经费和职工教育经费、非货币性福利等。本公司在职工为本公司提供服务的会计期间将实际发生的短期职工薪</w:t>
              </w:r>
              <w:proofErr w:type="gramStart"/>
              <w:r w:rsidRPr="007F5BD9">
                <w:rPr>
                  <w:rFonts w:ascii="Arial Narrow" w:hAnsi="Arial Narrow" w:cs="Arial"/>
                </w:rPr>
                <w:t>酬</w:t>
              </w:r>
              <w:proofErr w:type="gramEnd"/>
              <w:r w:rsidRPr="007F5BD9">
                <w:rPr>
                  <w:rFonts w:ascii="Arial Narrow" w:hAnsi="Arial Narrow" w:cs="Arial"/>
                </w:rPr>
                <w:t>确认为负债，并计入当期损益或相关资产成本。其中非货币性福利按公允价值计量。</w:t>
              </w:r>
            </w:p>
            <w:p w:rsidR="00FB66FE" w:rsidRDefault="00C979FF">
              <w:pPr>
                <w:rPr>
                  <w:szCs w:val="21"/>
                </w:rPr>
              </w:pPr>
            </w:p>
          </w:sdtContent>
        </w:sdt>
        <w:p w:rsidR="00FB66FE" w:rsidRDefault="00EF35C9">
          <w:pPr>
            <w:pStyle w:val="4"/>
            <w:numPr>
              <w:ilvl w:val="0"/>
              <w:numId w:val="45"/>
            </w:numPr>
          </w:pPr>
          <w:r>
            <w:rPr>
              <w:rFonts w:hint="eastAsia"/>
            </w:rPr>
            <w:t>离职后福利的会计处理方法</w:t>
          </w:r>
        </w:p>
        <w:sdt>
          <w:sdtPr>
            <w:rPr>
              <w:rFonts w:hint="eastAsia"/>
              <w:szCs w:val="21"/>
            </w:rPr>
            <w:alias w:val="是否适用：离职后福利的会计处理方法[双击切换]"/>
            <w:tag w:val="_GBC_35bbae299fda438d9e595058bbecbcdc"/>
            <w:id w:val="-477147310"/>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离职后福利主要包括设定提存计划及设定受益计划。其中设定提存计划主要包括基本养老保险、失业保险以及年金等，相应的应缴存金额于发生时计入相关资产成本或当期损益。</w:t>
              </w:r>
            </w:p>
            <w:p w:rsidR="00FB66FE" w:rsidRDefault="00C979FF">
              <w:pPr>
                <w:rPr>
                  <w:szCs w:val="21"/>
                </w:rPr>
              </w:pPr>
            </w:p>
          </w:sdtContent>
        </w:sdt>
        <w:p w:rsidR="00FB66FE" w:rsidRDefault="00EF35C9">
          <w:pPr>
            <w:pStyle w:val="4"/>
            <w:numPr>
              <w:ilvl w:val="0"/>
              <w:numId w:val="45"/>
            </w:numPr>
          </w:pPr>
          <w:r>
            <w:rPr>
              <w:rFonts w:hint="eastAsia"/>
            </w:rPr>
            <w:t>辞退福利的会计处理方法</w:t>
          </w:r>
        </w:p>
        <w:sdt>
          <w:sdtPr>
            <w:rPr>
              <w:rFonts w:hint="eastAsia"/>
              <w:szCs w:val="21"/>
            </w:rPr>
            <w:alias w:val="是否适用：辞退福利的会计处理方法[双击切换]"/>
            <w:tag w:val="_GBC_b6be1c30b6144d54b0e20b3cb9d3a691"/>
            <w:id w:val="-1295828481"/>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w:t>
              </w:r>
              <w:proofErr w:type="gramStart"/>
              <w:r w:rsidRPr="007F5BD9">
                <w:rPr>
                  <w:rFonts w:ascii="Arial Narrow" w:hAnsi="Arial Narrow" w:cs="Arial"/>
                </w:rPr>
                <w:t>孰</w:t>
              </w:r>
              <w:proofErr w:type="gramEnd"/>
              <w:r w:rsidRPr="007F5BD9">
                <w:rPr>
                  <w:rFonts w:ascii="Arial Narrow" w:hAnsi="Arial Narrow" w:cs="Arial"/>
                </w:rPr>
                <w:t>早日，确认辞退福利产生的职工薪</w:t>
              </w:r>
              <w:proofErr w:type="gramStart"/>
              <w:r w:rsidRPr="007F5BD9">
                <w:rPr>
                  <w:rFonts w:ascii="Arial Narrow" w:hAnsi="Arial Narrow" w:cs="Arial"/>
                </w:rPr>
                <w:t>酬</w:t>
              </w:r>
              <w:proofErr w:type="gramEnd"/>
              <w:r w:rsidRPr="007F5BD9">
                <w:rPr>
                  <w:rFonts w:ascii="Arial Narrow" w:hAnsi="Arial Narrow" w:cs="Arial"/>
                </w:rPr>
                <w:t>负债，并计入当期损益。但辞退福利预期在年度报告期结束后十二个月不能完全支付的，按照其他长期职工薪</w:t>
              </w:r>
              <w:proofErr w:type="gramStart"/>
              <w:r w:rsidRPr="007F5BD9">
                <w:rPr>
                  <w:rFonts w:ascii="Arial Narrow" w:hAnsi="Arial Narrow" w:cs="Arial"/>
                </w:rPr>
                <w:t>酬</w:t>
              </w:r>
              <w:proofErr w:type="gramEnd"/>
              <w:r w:rsidRPr="007F5BD9">
                <w:rPr>
                  <w:rFonts w:ascii="Arial Narrow" w:hAnsi="Arial Narrow" w:cs="Arial"/>
                </w:rPr>
                <w:t>处理。</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职工内部退休计划采用上述辞退福利相同的原则处理。本公司将</w:t>
              </w:r>
              <w:proofErr w:type="gramStart"/>
              <w:r w:rsidRPr="007F5BD9">
                <w:rPr>
                  <w:rFonts w:ascii="Arial Narrow" w:hAnsi="Arial Narrow" w:cs="Arial"/>
                </w:rPr>
                <w:t>自职工</w:t>
              </w:r>
              <w:proofErr w:type="gramEnd"/>
              <w:r w:rsidRPr="007F5BD9">
                <w:rPr>
                  <w:rFonts w:ascii="Arial Narrow" w:hAnsi="Arial Narrow" w:cs="Arial"/>
                </w:rPr>
                <w:t>停止提供服务日至正常退休日的期间</w:t>
              </w:r>
              <w:proofErr w:type="gramStart"/>
              <w:r w:rsidRPr="007F5BD9">
                <w:rPr>
                  <w:rFonts w:ascii="Arial Narrow" w:hAnsi="Arial Narrow" w:cs="Arial"/>
                </w:rPr>
                <w:t>拟支付</w:t>
              </w:r>
              <w:proofErr w:type="gramEnd"/>
              <w:r w:rsidRPr="007F5BD9">
                <w:rPr>
                  <w:rFonts w:ascii="Arial Narrow" w:hAnsi="Arial Narrow" w:cs="Arial"/>
                </w:rPr>
                <w:t>的内退人员工资和缴纳的社会保险费等，在符合预计负债确认条件时，计入当期损益（辞退福利）。</w:t>
              </w:r>
            </w:p>
            <w:p w:rsidR="00FB66FE" w:rsidRDefault="00C979FF">
              <w:pPr>
                <w:rPr>
                  <w:szCs w:val="21"/>
                </w:rPr>
              </w:pPr>
            </w:p>
          </w:sdtContent>
        </w:sdt>
        <w:p w:rsidR="00FB66FE" w:rsidRDefault="00EF35C9">
          <w:pPr>
            <w:pStyle w:val="4"/>
            <w:numPr>
              <w:ilvl w:val="0"/>
              <w:numId w:val="45"/>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1722860472"/>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EB0445" w:rsidRPr="007F5BD9" w:rsidRDefault="00EB0445" w:rsidP="00162F84">
              <w:pPr>
                <w:spacing w:line="400" w:lineRule="exact"/>
                <w:ind w:firstLineChars="200" w:firstLine="480"/>
                <w:rPr>
                  <w:rFonts w:ascii="Arial Narrow" w:hAnsi="Arial Narrow" w:cs="Arial"/>
                </w:rPr>
              </w:pPr>
              <w:r w:rsidRPr="007F5BD9">
                <w:rPr>
                  <w:rFonts w:ascii="Arial Narrow" w:hAnsi="Arial Narrow" w:cs="Arial"/>
                </w:rPr>
                <w:t>本公司向职工提供的其他长期职工福利，符合设定提存计划的，按照设定提存计划进行会计处理，除此之外按照设定收益计划进行会计处理。</w:t>
              </w:r>
            </w:p>
            <w:p w:rsidR="00FB66FE" w:rsidRPr="00C9071D" w:rsidRDefault="00C979FF">
              <w:pPr>
                <w:rPr>
                  <w:rFonts w:cs="Times New Roman"/>
                  <w:szCs w:val="21"/>
                </w:rPr>
              </w:pPr>
            </w:p>
          </w:sdtContent>
        </w:sdt>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FB66FE" w:rsidRDefault="00EF35C9">
          <w:pPr>
            <w:pStyle w:val="3"/>
            <w:numPr>
              <w:ilvl w:val="0"/>
              <w:numId w:val="40"/>
            </w:numPr>
          </w:pPr>
          <w:r>
            <w:t>预计负债</w:t>
          </w:r>
        </w:p>
        <w:sdt>
          <w:sdtPr>
            <w:rPr>
              <w:rFonts w:hint="eastAsia"/>
              <w:szCs w:val="21"/>
            </w:rPr>
            <w:alias w:val="是否适用：预计负债_重要会计政策和估计[双击切换]"/>
            <w:tag w:val="_GBC_60f7f598e5d5458986c0f06775dc38fd"/>
            <w:id w:val="869809900"/>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当与或有事项相关的义务同时符合以下条件，确认为预计负债：（</w:t>
              </w:r>
              <w:r w:rsidRPr="007F5BD9">
                <w:rPr>
                  <w:rFonts w:ascii="Arial Narrow" w:hAnsi="Arial Narrow" w:cs="Arial"/>
                </w:rPr>
                <w:t>1</w:t>
              </w:r>
              <w:r w:rsidRPr="007F5BD9">
                <w:rPr>
                  <w:rFonts w:ascii="Arial Narrow" w:hAnsi="Arial Narrow" w:cs="Arial"/>
                </w:rPr>
                <w:t>）该义务是本公司承担的现时义务；（</w:t>
              </w:r>
              <w:r w:rsidRPr="007F5BD9">
                <w:rPr>
                  <w:rFonts w:ascii="Arial Narrow" w:hAnsi="Arial Narrow" w:cs="Arial"/>
                </w:rPr>
                <w:t>2</w:t>
              </w:r>
              <w:r w:rsidRPr="007F5BD9">
                <w:rPr>
                  <w:rFonts w:ascii="Arial Narrow" w:hAnsi="Arial Narrow" w:cs="Arial"/>
                </w:rPr>
                <w:t>）履行该义务很可能导致经济利益流出；（</w:t>
              </w:r>
              <w:r w:rsidRPr="007F5BD9">
                <w:rPr>
                  <w:rFonts w:ascii="Arial Narrow" w:hAnsi="Arial Narrow" w:cs="Arial"/>
                </w:rPr>
                <w:t>3</w:t>
              </w:r>
              <w:r w:rsidRPr="007F5BD9">
                <w:rPr>
                  <w:rFonts w:ascii="Arial Narrow" w:hAnsi="Arial Narrow" w:cs="Arial"/>
                </w:rPr>
                <w:t>）该义务的金额能够可靠地计量。</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在资产负债表日，考虑与或有事项有关的风险、不确定性和货币时间价值等因素，按照履行相关现时义务所需支出的最佳估计数对预计负债进行计量。</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如果清偿预计负债所需支出全部或部分预期由第三方补偿的，补偿金额在基本确定能够收到时，作为资产单独确认，且确认的补偿金额不超过预计负债的账面价值。</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1</w:t>
              </w:r>
              <w:r w:rsidRPr="007F5BD9">
                <w:rPr>
                  <w:rFonts w:ascii="Arial Narrow" w:hAnsi="Arial Narrow" w:cs="Arial"/>
                </w:rPr>
                <w:t>）亏损合同</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亏损合同是履行合同义务不可避免会发生的成本超过预期经济利益的合同。待执行合同变成亏损合同，且</w:t>
              </w:r>
              <w:proofErr w:type="gramStart"/>
              <w:r w:rsidRPr="007F5BD9">
                <w:rPr>
                  <w:rFonts w:ascii="Arial Narrow" w:hAnsi="Arial Narrow" w:cs="Arial"/>
                </w:rPr>
                <w:t>该亏损</w:t>
              </w:r>
              <w:proofErr w:type="gramEnd"/>
              <w:r w:rsidRPr="007F5BD9">
                <w:rPr>
                  <w:rFonts w:ascii="Arial Narrow" w:hAnsi="Arial Narrow" w:cs="Arial"/>
                </w:rPr>
                <w:t>合同产生的义务满足上述预计负债的确认条件的，将合同预计损失超过合同标的资产已确认的减值损失（如有）的部分，确认为预计负债。</w:t>
              </w:r>
            </w:p>
            <w:p w:rsidR="00EB0445" w:rsidRPr="007F5BD9" w:rsidRDefault="00EB0445" w:rsidP="00C9071D">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2</w:t>
              </w:r>
              <w:r w:rsidRPr="007F5BD9">
                <w:rPr>
                  <w:rFonts w:ascii="Arial Narrow" w:hAnsi="Arial Narrow" w:cs="Arial"/>
                </w:rPr>
                <w:t>）重组义务</w:t>
              </w:r>
            </w:p>
            <w:p w:rsidR="00EB0445" w:rsidRPr="007F5BD9" w:rsidRDefault="00EB0445" w:rsidP="00C9071D">
              <w:pPr>
                <w:snapToGrid w:val="0"/>
                <w:ind w:firstLineChars="200" w:firstLine="480"/>
                <w:jc w:val="both"/>
                <w:rPr>
                  <w:rFonts w:ascii="Arial Narrow" w:hAnsi="Arial Narrow" w:cs="Arial"/>
                  <w:b/>
                </w:rPr>
              </w:pPr>
              <w:r w:rsidRPr="007F5BD9">
                <w:rPr>
                  <w:rFonts w:ascii="Arial Narrow" w:hAnsi="Arial Narrow" w:cs="Arial"/>
                </w:rPr>
                <w:t>对于有详细、正式并且已经对外公告的重组计划，在满足前述预计负债的确认条件的情况下，按照与重组有关的直接支出确定预计负债金额。</w:t>
              </w:r>
            </w:p>
            <w:p w:rsidR="00FB66FE" w:rsidRDefault="00C979FF">
              <w:pPr>
                <w:rPr>
                  <w:szCs w:val="21"/>
                </w:rPr>
              </w:pPr>
            </w:p>
          </w:sdtContent>
        </w:sdt>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FB66FE" w:rsidRDefault="00EF35C9">
          <w:pPr>
            <w:pStyle w:val="3"/>
            <w:numPr>
              <w:ilvl w:val="0"/>
              <w:numId w:val="40"/>
            </w:numPr>
          </w:pPr>
          <w:r>
            <w:rPr>
              <w:rFonts w:hint="eastAsia"/>
            </w:rPr>
            <w:t>股份支付</w:t>
          </w:r>
        </w:p>
        <w:sdt>
          <w:sdtPr>
            <w:rPr>
              <w:rFonts w:hint="eastAsia"/>
              <w:szCs w:val="21"/>
            </w:rPr>
            <w:alias w:val="是否适用：股份支付_重要会计政策和估计[双击切换]"/>
            <w:tag w:val="_GBC_cfe00a6b35f24950855f2412f34bcf7a"/>
            <w:id w:val="1724706179"/>
            <w:lock w:val="sdtContentLocked"/>
            <w:placeholder>
              <w:docPart w:val="GBC22222222222222222222222222222"/>
            </w:placeholder>
          </w:sdtPr>
          <w:sdtContent>
            <w:p w:rsidR="00FB66FE" w:rsidRDefault="00C979FF" w:rsidP="00EB0445">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B0445">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FB66FE" w:rsidRDefault="00EF35C9">
          <w:pPr>
            <w:pStyle w:val="3"/>
            <w:numPr>
              <w:ilvl w:val="0"/>
              <w:numId w:val="40"/>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392424442"/>
            <w:lock w:val="sdtContentLocked"/>
            <w:placeholder>
              <w:docPart w:val="GBC22222222222222222222222222222"/>
            </w:placeholder>
          </w:sdtPr>
          <w:sdtContent>
            <w:p w:rsidR="00FB66FE" w:rsidRDefault="00C979FF" w:rsidP="00EB0445">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B0445">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FB66FE" w:rsidRDefault="00EF35C9">
          <w:pPr>
            <w:pStyle w:val="3"/>
            <w:numPr>
              <w:ilvl w:val="0"/>
              <w:numId w:val="40"/>
            </w:numPr>
          </w:pPr>
          <w:r>
            <w:t>收入</w:t>
          </w:r>
        </w:p>
        <w:sdt>
          <w:sdtPr>
            <w:rPr>
              <w:rFonts w:hint="eastAsia"/>
              <w:szCs w:val="21"/>
            </w:rPr>
            <w:alias w:val="是否适用：收入_重要会计政策和估计[双击切换]"/>
            <w:tag w:val="_GBC_0e5e3767d66c49cf85e220c4213118bd"/>
            <w:id w:val="-1608268607"/>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Content>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1</w:t>
              </w:r>
              <w:r w:rsidRPr="007F5BD9">
                <w:rPr>
                  <w:rFonts w:ascii="Arial Narrow" w:hAnsi="Arial Narrow" w:cs="Arial"/>
                </w:rPr>
                <w:t>）商品销售收入</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2</w:t>
              </w:r>
              <w:r w:rsidRPr="007F5BD9">
                <w:rPr>
                  <w:rFonts w:ascii="Arial Narrow" w:hAnsi="Arial Narrow" w:cs="Arial"/>
                </w:rPr>
                <w:t>）提供劳务收入</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在提供劳务交易的结果能够可靠估计的情况下，于资产负债表</w:t>
              </w:r>
              <w:proofErr w:type="gramStart"/>
              <w:r w:rsidRPr="007F5BD9">
                <w:rPr>
                  <w:rFonts w:ascii="Arial Narrow" w:hAnsi="Arial Narrow" w:cs="Arial"/>
                </w:rPr>
                <w:t>日按照</w:t>
              </w:r>
              <w:proofErr w:type="gramEnd"/>
              <w:r w:rsidRPr="007F5BD9">
                <w:rPr>
                  <w:rFonts w:ascii="Arial Narrow" w:hAnsi="Arial Narrow" w:cs="Arial"/>
                </w:rPr>
                <w:t>完工百分比法确认提供的劳务收入。劳务交易的完工进度按已经发生的劳务成本</w:t>
              </w:r>
              <w:proofErr w:type="gramStart"/>
              <w:r w:rsidRPr="007F5BD9">
                <w:rPr>
                  <w:rFonts w:ascii="Arial Narrow" w:hAnsi="Arial Narrow" w:cs="Arial"/>
                </w:rPr>
                <w:t>占估计</w:t>
              </w:r>
              <w:proofErr w:type="gramEnd"/>
              <w:r w:rsidRPr="007F5BD9">
                <w:rPr>
                  <w:rFonts w:ascii="Arial Narrow" w:hAnsi="Arial Narrow" w:cs="Arial"/>
                </w:rPr>
                <w:t>总成本的比例确定。</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lastRenderedPageBreak/>
                <w:t>提供劳务交易的结果能够可靠估计是指同时满足：</w:t>
              </w:r>
              <w:r w:rsidRPr="007F5BD9">
                <w:rPr>
                  <w:rFonts w:hint="eastAsia"/>
                </w:rPr>
                <w:t>①</w:t>
              </w:r>
              <w:r w:rsidRPr="007F5BD9">
                <w:rPr>
                  <w:rFonts w:ascii="Arial Narrow" w:hAnsi="Arial Narrow" w:cs="Arial"/>
                </w:rPr>
                <w:t>收入的金额能够可靠地计量；</w:t>
              </w:r>
              <w:r w:rsidRPr="007F5BD9">
                <w:rPr>
                  <w:rFonts w:hint="eastAsia"/>
                </w:rPr>
                <w:t>②</w:t>
              </w:r>
              <w:r w:rsidRPr="007F5BD9">
                <w:rPr>
                  <w:rFonts w:ascii="Arial Narrow" w:hAnsi="Arial Narrow" w:cs="Arial"/>
                </w:rPr>
                <w:t>相关的经济利益很可能流入企业；</w:t>
              </w:r>
              <w:r w:rsidRPr="007F5BD9">
                <w:rPr>
                  <w:rFonts w:hint="eastAsia"/>
                </w:rPr>
                <w:t>③</w:t>
              </w:r>
              <w:r w:rsidRPr="007F5BD9">
                <w:rPr>
                  <w:rFonts w:ascii="Arial Narrow" w:hAnsi="Arial Narrow" w:cs="Arial"/>
                </w:rPr>
                <w:t>交易的完工程度能够可靠地确定；</w:t>
              </w:r>
              <w:r w:rsidRPr="007F5BD9">
                <w:rPr>
                  <w:rFonts w:hint="eastAsia"/>
                </w:rPr>
                <w:t>④</w:t>
              </w:r>
              <w:r w:rsidRPr="007F5BD9">
                <w:rPr>
                  <w:rFonts w:ascii="Arial Narrow" w:hAnsi="Arial Narrow" w:cs="Arial"/>
                </w:rPr>
                <w:t>交易中已发生和将发生的成本能够可靠地计量。</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本公司与其他企业签订的合同或协议包括销售商品和提供劳务时，如销售商品部分和提供劳务部分能够区分并单独计量的，将销售商品部分和提供劳务部分分别处理；如销售商品部分和提供劳务部分不能够区分，或虽能区分但不能够单独计量的，将该合同全部作为销售商品处理。</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3</w:t>
              </w:r>
              <w:r w:rsidRPr="007F5BD9">
                <w:rPr>
                  <w:rFonts w:ascii="Arial Narrow" w:hAnsi="Arial Narrow" w:cs="Arial"/>
                </w:rPr>
                <w:t>）使用费收入</w:t>
              </w:r>
            </w:p>
            <w:p w:rsidR="00EB0445" w:rsidRPr="007F5BD9" w:rsidRDefault="00EB0445" w:rsidP="00416249">
              <w:pPr>
                <w:snapToGrid w:val="0"/>
                <w:ind w:firstLineChars="200" w:firstLine="480"/>
                <w:jc w:val="both"/>
                <w:rPr>
                  <w:rFonts w:ascii="Arial Narrow" w:hAnsi="Arial Narrow" w:cs="Arial"/>
                  <w:i/>
                </w:rPr>
              </w:pPr>
              <w:r w:rsidRPr="007F5BD9">
                <w:rPr>
                  <w:rFonts w:ascii="Arial Narrow" w:hAnsi="Arial Narrow" w:cs="Arial"/>
                </w:rPr>
                <w:t>根据有关合同或协议，按权责发生制确认收入。</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4</w:t>
              </w:r>
              <w:r w:rsidRPr="007F5BD9">
                <w:rPr>
                  <w:rFonts w:ascii="Arial Narrow" w:hAnsi="Arial Narrow" w:cs="Arial"/>
                </w:rPr>
                <w:t>）利息收入</w:t>
              </w:r>
            </w:p>
            <w:p w:rsidR="00EB0445" w:rsidRPr="007F5BD9" w:rsidRDefault="00EB0445" w:rsidP="00416249">
              <w:pPr>
                <w:snapToGrid w:val="0"/>
                <w:ind w:firstLineChars="200" w:firstLine="480"/>
                <w:jc w:val="both"/>
                <w:rPr>
                  <w:rFonts w:ascii="Arial Narrow" w:hAnsi="Arial Narrow" w:cs="Arial"/>
                  <w:i/>
                </w:rPr>
              </w:pPr>
              <w:r w:rsidRPr="007F5BD9">
                <w:rPr>
                  <w:rFonts w:ascii="Arial Narrow" w:hAnsi="Arial Narrow" w:cs="Arial"/>
                </w:rPr>
                <w:t>按照他人使用本公司货币资金的时间和实际利率计算确定</w:t>
              </w:r>
              <w:r w:rsidRPr="007F5BD9">
                <w:rPr>
                  <w:rFonts w:ascii="Arial Narrow" w:hAnsi="Arial Narrow" w:cs="Arial" w:hint="eastAsia"/>
                </w:rPr>
                <w:t>。</w:t>
              </w:r>
            </w:p>
            <w:p w:rsidR="00FB66FE" w:rsidRDefault="00C979FF">
              <w:pPr>
                <w:rPr>
                  <w:szCs w:val="21"/>
                </w:rPr>
              </w:pPr>
            </w:p>
          </w:sdtContent>
        </w:sdt>
      </w:sdtContent>
    </w:sd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rsidR="00FB66FE" w:rsidRDefault="00EF35C9">
          <w:pPr>
            <w:pStyle w:val="3"/>
            <w:numPr>
              <w:ilvl w:val="0"/>
              <w:numId w:val="40"/>
            </w:numPr>
          </w:pPr>
          <w:r>
            <w:t>政府补助</w:t>
          </w:r>
        </w:p>
        <w:p w:rsidR="00FB66FE" w:rsidRDefault="00EF35C9">
          <w:pPr>
            <w:pStyle w:val="4"/>
            <w:numPr>
              <w:ilvl w:val="0"/>
              <w:numId w:val="46"/>
            </w:numPr>
          </w:pPr>
          <w:r>
            <w:rPr>
              <w:rFonts w:hint="eastAsia"/>
            </w:rPr>
            <w:t>与资产相关的政府补助判断依据及会计处理方法</w:t>
          </w:r>
        </w:p>
        <w:sdt>
          <w:sdtPr>
            <w:alias w:val="是否适用：与资产相关的政府补助判断依据及会计处理方法[双击切换]"/>
            <w:tag w:val="_GBC_f1716af9377d488499be19648ce3a1e1"/>
            <w:id w:val="-1042824586"/>
            <w:lock w:val="sdtContentLocked"/>
            <w:placeholder>
              <w:docPart w:val="GBC22222222222222222222222222222"/>
            </w:placeholder>
          </w:sdtPr>
          <w:sdtContent>
            <w:p w:rsidR="00FB66FE" w:rsidRDefault="00C979FF">
              <w:r>
                <w:fldChar w:fldCharType="begin"/>
              </w:r>
              <w:r w:rsidR="00EB044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EB0445" w:rsidRPr="003B442E" w:rsidRDefault="00EB0445" w:rsidP="00416249">
              <w:pPr>
                <w:snapToGrid w:val="0"/>
                <w:ind w:firstLineChars="200" w:firstLine="480"/>
                <w:jc w:val="both"/>
                <w:rPr>
                  <w:rFonts w:ascii="Arial" w:cs="Arial"/>
                </w:rPr>
              </w:pPr>
              <w:r w:rsidRPr="003B442E">
                <w:rPr>
                  <w:rFonts w:ascii="Arial" w:cs="Arial"/>
                </w:rPr>
                <w:t>政府补助是指本公司从政府无偿取得货币性资产和非货币性资产，不包括政府</w:t>
              </w:r>
              <w:r w:rsidRPr="003B442E">
                <w:rPr>
                  <w:rFonts w:ascii="Arial" w:cs="Arial" w:hint="eastAsia"/>
                </w:rPr>
                <w:t>以</w:t>
              </w:r>
              <w:r w:rsidRPr="003B442E">
                <w:rPr>
                  <w:rFonts w:ascii="Arial" w:cs="Arial"/>
                </w:rPr>
                <w:t>投资者身份并享有相应所有者权益而投入的资本。政府补助分为与资产相关的政府补助和与收益相关的政府补助。</w:t>
              </w:r>
              <w:r w:rsidRPr="003B442E">
                <w:rPr>
                  <w:rFonts w:ascii="Arial" w:cs="Arial" w:hint="eastAsia"/>
                </w:rPr>
                <w:t>本公司将所取得的用于购建或以其他方式形成长期资产的政府补助界定为与资产相关的政府补助；</w:t>
              </w:r>
              <w:proofErr w:type="gramStart"/>
              <w:r w:rsidRPr="003B442E">
                <w:rPr>
                  <w:rFonts w:ascii="Arial" w:cs="Arial" w:hint="eastAsia"/>
                </w:rPr>
                <w:t>其余政府</w:t>
              </w:r>
              <w:proofErr w:type="gramEnd"/>
              <w:r w:rsidRPr="003B442E">
                <w:rPr>
                  <w:rFonts w:ascii="Arial" w:cs="Arial" w:hint="eastAsia"/>
                </w:rPr>
                <w:t>补助界定为与收益相关的政府补助。若政府文件未明确规定补助对象，则采用以下方式将补助款划分为与收益相关的政府补助和与资产相关的政府补助：（</w:t>
              </w:r>
              <w:r w:rsidRPr="003B442E">
                <w:rPr>
                  <w:rFonts w:ascii="Arial" w:cs="Arial" w:hint="eastAsia"/>
                </w:rPr>
                <w:t>1</w:t>
              </w:r>
              <w:r w:rsidRPr="003B442E">
                <w:rPr>
                  <w:rFonts w:ascii="Arial" w:cs="Arial" w:hint="eastAsia"/>
                </w:rPr>
                <w:t>）政府文件明确了补助所针对的特定项目的，根据该特定项目的预算中将形成资产的支出金额和计入费用的支出金额的相对比例进行划分，对该划分比例需在每个资产负债表日进行复核，必要时进行变更；（</w:t>
              </w:r>
              <w:r w:rsidRPr="003B442E">
                <w:rPr>
                  <w:rFonts w:ascii="Arial" w:cs="Arial" w:hint="eastAsia"/>
                </w:rPr>
                <w:t>2</w:t>
              </w:r>
              <w:r w:rsidRPr="003B442E">
                <w:rPr>
                  <w:rFonts w:ascii="Arial" w:cs="Arial" w:hint="eastAsia"/>
                </w:rPr>
                <w:t>）政府文件中对用途仅作一般性表述，没有指明特定项目的，作为与收益相关的政府补助。</w:t>
              </w:r>
              <w:r w:rsidRPr="003B442E">
                <w:rPr>
                  <w:rFonts w:ascii="Arial" w:cs="Arial"/>
                </w:rPr>
                <w:t>政府补助为货币性资产的，按照收到或应收的金额计量。政府补助为非货币性资产的，按照公允价值计量；公允价值不能够可靠取得的，按照名义金额计量。按照名义金额计量的政府补助，直接计入当期损益。</w:t>
              </w:r>
            </w:p>
            <w:p w:rsidR="00EB0445" w:rsidRPr="003B442E" w:rsidRDefault="00EB0445" w:rsidP="00416249">
              <w:pPr>
                <w:snapToGrid w:val="0"/>
                <w:ind w:firstLineChars="200" w:firstLine="480"/>
                <w:jc w:val="both"/>
                <w:rPr>
                  <w:rFonts w:ascii="Arial" w:cs="Arial"/>
                </w:rPr>
              </w:pPr>
              <w:r w:rsidRPr="003B442E">
                <w:rPr>
                  <w:rFonts w:ascii="Arial" w:cs="Arial" w:hint="eastAsia"/>
                </w:rPr>
                <w:t>本公司对于政府补助通常在实际收到时，按照实</w:t>
              </w:r>
              <w:proofErr w:type="gramStart"/>
              <w:r w:rsidRPr="003B442E">
                <w:rPr>
                  <w:rFonts w:ascii="Arial" w:cs="Arial" w:hint="eastAsia"/>
                </w:rPr>
                <w:t>收金额</w:t>
              </w:r>
              <w:proofErr w:type="gramEnd"/>
              <w:r w:rsidRPr="003B442E">
                <w:rPr>
                  <w:rFonts w:ascii="Arial" w:cs="Arial" w:hint="eastAsia"/>
                </w:rPr>
                <w:t>予以确认和计量。但对于期末有确凿证据表明能够符合财政扶持政策规定的相关条件预计能够收到财政扶持资金，按照应收的金额计量。按照应收金额计量的政府补助应同时符合以下条件：（</w:t>
              </w:r>
              <w:r w:rsidRPr="003B442E">
                <w:rPr>
                  <w:rFonts w:ascii="Arial" w:cs="Arial" w:hint="eastAsia"/>
                </w:rPr>
                <w:t>1</w:t>
              </w:r>
              <w:r w:rsidRPr="003B442E">
                <w:rPr>
                  <w:rFonts w:ascii="Arial" w:cs="Arial" w:hint="eastAsia"/>
                </w:rPr>
                <w:t>）应收补助款的金额已经过有权政府部门发文确认，或者可根据正式发布的财政资金管理办法的有关规定自行合理测算，且预计其金额不存在重大不确定性；（</w:t>
              </w:r>
              <w:r w:rsidRPr="003B442E">
                <w:rPr>
                  <w:rFonts w:ascii="Arial" w:cs="Arial" w:hint="eastAsia"/>
                </w:rPr>
                <w:t>2</w:t>
              </w:r>
              <w:r w:rsidRPr="003B442E">
                <w:rPr>
                  <w:rFonts w:ascii="Arial" w:cs="Arial" w:hint="eastAsia"/>
                </w:rPr>
                <w:t>）所依据的是当地财政部门正式发布并按照《政府信息公开条例》的规定予以主动公开的财政扶持项目及其财政资金管理办法，且该管理办法应当是普惠性的（任何符合规定条件的企业均可申请），而不是专门针对特定企业制定的；（</w:t>
              </w:r>
              <w:r w:rsidRPr="003B442E">
                <w:rPr>
                  <w:rFonts w:ascii="Arial" w:cs="Arial" w:hint="eastAsia"/>
                </w:rPr>
                <w:t>3</w:t>
              </w:r>
              <w:r w:rsidRPr="003B442E">
                <w:rPr>
                  <w:rFonts w:ascii="Arial" w:cs="Arial" w:hint="eastAsia"/>
                </w:rPr>
                <w:t>）相关的补助款批文中已明确承诺了拨付期限，且该款项的拨付是有相应财政预算作为保障的，因而可以合理保证其可在规定期限内收到；（</w:t>
              </w:r>
              <w:r w:rsidRPr="003B442E">
                <w:rPr>
                  <w:rFonts w:ascii="Arial" w:cs="Arial" w:hint="eastAsia"/>
                </w:rPr>
                <w:t>4</w:t>
              </w:r>
              <w:r w:rsidRPr="003B442E">
                <w:rPr>
                  <w:rFonts w:ascii="Arial" w:cs="Arial" w:hint="eastAsia"/>
                </w:rPr>
                <w:t>）根据本公司和该补助事项的具体情况，应满足的其他相关条件（如有）。</w:t>
              </w:r>
            </w:p>
            <w:p w:rsidR="00FB66FE" w:rsidRDefault="00EB0445" w:rsidP="00416249">
              <w:pPr>
                <w:snapToGrid w:val="0"/>
                <w:ind w:firstLineChars="200" w:firstLine="480"/>
                <w:jc w:val="both"/>
                <w:rPr>
                  <w:szCs w:val="21"/>
                </w:rPr>
              </w:pPr>
              <w:r w:rsidRPr="003B442E">
                <w:rPr>
                  <w:rFonts w:ascii="Arial" w:cs="Arial"/>
                </w:rPr>
                <w:t>与资产相关的政府补助，</w:t>
              </w:r>
              <w:proofErr w:type="gramStart"/>
              <w:r w:rsidRPr="003B442E">
                <w:rPr>
                  <w:rFonts w:ascii="Arial" w:cs="Arial"/>
                </w:rPr>
                <w:t>确认为递延</w:t>
              </w:r>
              <w:proofErr w:type="gramEnd"/>
              <w:r w:rsidRPr="003B442E">
                <w:rPr>
                  <w:rFonts w:ascii="Arial" w:cs="Arial"/>
                </w:rPr>
                <w:t>收益，并在相关资产的使用寿命内</w:t>
              </w:r>
              <w:r w:rsidRPr="003B442E">
                <w:rPr>
                  <w:rFonts w:ascii="Arial" w:cs="Arial" w:hint="eastAsia"/>
                </w:rPr>
                <w:t>按照</w:t>
              </w:r>
              <w:r w:rsidRPr="003B442E">
                <w:rPr>
                  <w:rFonts w:ascii="Arial" w:cs="Arial"/>
                </w:rPr>
                <w:t>合理</w:t>
              </w:r>
              <w:r w:rsidRPr="003B442E">
                <w:rPr>
                  <w:rFonts w:ascii="Arial" w:cs="Arial" w:hint="eastAsia"/>
                </w:rPr>
                <w:t>、</w:t>
              </w:r>
              <w:r w:rsidRPr="003B442E">
                <w:rPr>
                  <w:rFonts w:ascii="Arial" w:cs="Arial"/>
                </w:rPr>
                <w:t>系统的方法分期计入当期损益</w:t>
              </w:r>
              <w:r w:rsidRPr="003B442E">
                <w:rPr>
                  <w:rFonts w:ascii="Arial" w:cs="Arial" w:hint="eastAsia"/>
                </w:rPr>
                <w:t>。</w:t>
              </w:r>
            </w:p>
          </w:sdtContent>
        </w:sdt>
        <w:p w:rsidR="00FB66FE" w:rsidRDefault="00FB66FE">
          <w:pPr>
            <w:rPr>
              <w:szCs w:val="21"/>
            </w:rPr>
          </w:pPr>
        </w:p>
        <w:p w:rsidR="00FB66FE" w:rsidRDefault="00EF35C9">
          <w:pPr>
            <w:pStyle w:val="4"/>
            <w:numPr>
              <w:ilvl w:val="0"/>
              <w:numId w:val="46"/>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51dce58b77954741b6db0cf4ba647660"/>
            <w:id w:val="-893189080"/>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B0445">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EB0445" w:rsidRDefault="00EB0445" w:rsidP="00416249">
              <w:pPr>
                <w:snapToGrid w:val="0"/>
                <w:ind w:firstLineChars="200" w:firstLine="480"/>
                <w:jc w:val="both"/>
                <w:rPr>
                  <w:rFonts w:ascii="Arial" w:cs="Arial"/>
                </w:rPr>
              </w:pPr>
              <w:r w:rsidRPr="003B442E">
                <w:rPr>
                  <w:rFonts w:ascii="Arial" w:cs="Arial"/>
                </w:rPr>
                <w:t>与收益相关的政府补助，用于补偿以后期间的相关成本费用</w:t>
              </w:r>
              <w:r w:rsidRPr="003B442E">
                <w:rPr>
                  <w:rFonts w:ascii="Arial" w:cs="Arial" w:hint="eastAsia"/>
                </w:rPr>
                <w:t>或</w:t>
              </w:r>
              <w:r w:rsidRPr="003B442E">
                <w:rPr>
                  <w:rFonts w:ascii="Arial" w:cs="Arial"/>
                </w:rPr>
                <w:t>损失的，</w:t>
              </w:r>
              <w:proofErr w:type="gramStart"/>
              <w:r w:rsidRPr="003B442E">
                <w:rPr>
                  <w:rFonts w:ascii="Arial" w:cs="Arial"/>
                </w:rPr>
                <w:t>确认为递延</w:t>
              </w:r>
              <w:proofErr w:type="gramEnd"/>
              <w:r w:rsidRPr="003B442E">
                <w:rPr>
                  <w:rFonts w:ascii="Arial" w:cs="Arial"/>
                </w:rPr>
                <w:t>收益，并在确认相关成本费用或损失的期间计入当期损益；用于补偿已经发生的相关成本费用</w:t>
              </w:r>
              <w:r w:rsidRPr="003B442E">
                <w:rPr>
                  <w:rFonts w:ascii="Arial" w:cs="Arial" w:hint="eastAsia"/>
                </w:rPr>
                <w:t>或</w:t>
              </w:r>
              <w:r w:rsidRPr="003B442E">
                <w:rPr>
                  <w:rFonts w:ascii="Arial" w:cs="Arial"/>
                </w:rPr>
                <w:t>损失的，直接计入当期损益。</w:t>
              </w:r>
            </w:p>
            <w:p w:rsidR="00EB0445" w:rsidRPr="00BC7C9B" w:rsidRDefault="00EB0445" w:rsidP="00416249">
              <w:pPr>
                <w:snapToGrid w:val="0"/>
                <w:ind w:firstLineChars="200" w:firstLine="480"/>
                <w:jc w:val="both"/>
                <w:rPr>
                  <w:rFonts w:ascii="Arial" w:cs="Arial"/>
                </w:rPr>
              </w:pPr>
              <w:r w:rsidRPr="003B442E">
                <w:rPr>
                  <w:rFonts w:ascii="Arial" w:cs="Arial" w:hint="eastAsia"/>
                </w:rPr>
                <w:t>同时包含与资产相关部分和与收益相关部分的政府补助，区分不同部分分别进行会</w:t>
              </w:r>
              <w:r w:rsidRPr="00BC7C9B">
                <w:rPr>
                  <w:rFonts w:ascii="Arial" w:cs="Arial" w:hint="eastAsia"/>
                </w:rPr>
                <w:t>计处理；难以区分的，将其整体归类为与收益相关的政府补助。</w:t>
              </w:r>
            </w:p>
            <w:p w:rsidR="00EB0445" w:rsidRPr="00BC7C9B" w:rsidRDefault="00EB0445" w:rsidP="00416249">
              <w:pPr>
                <w:snapToGrid w:val="0"/>
                <w:ind w:firstLineChars="200" w:firstLine="480"/>
                <w:jc w:val="both"/>
                <w:rPr>
                  <w:rFonts w:ascii="Arial" w:hAnsi="Arial" w:cs="Arial"/>
                </w:rPr>
              </w:pPr>
              <w:r w:rsidRPr="00BC7C9B">
                <w:rPr>
                  <w:rFonts w:ascii="Arial" w:cs="Arial" w:hint="eastAsia"/>
                </w:rPr>
                <w:t>与本公司日常活动相关的政府补助，按照经济业务的实质，计入其他收益；与日常活动无关的政府补助，计入营业外收支。</w:t>
              </w:r>
            </w:p>
            <w:p w:rsidR="00EB0445" w:rsidRPr="003B442E" w:rsidRDefault="00EB0445" w:rsidP="00416249">
              <w:pPr>
                <w:snapToGrid w:val="0"/>
                <w:ind w:firstLineChars="200" w:firstLine="480"/>
                <w:jc w:val="both"/>
                <w:rPr>
                  <w:rFonts w:ascii="Arial" w:cs="Arial"/>
                </w:rPr>
              </w:pPr>
              <w:r w:rsidRPr="003B442E">
                <w:rPr>
                  <w:rFonts w:ascii="Arial" w:cs="Arial"/>
                </w:rPr>
                <w:t>已确认的政府补助需要</w:t>
              </w:r>
              <w:r w:rsidRPr="003B442E">
                <w:rPr>
                  <w:rFonts w:ascii="Arial" w:cs="Arial" w:hint="eastAsia"/>
                </w:rPr>
                <w:t>退回</w:t>
              </w:r>
              <w:r w:rsidRPr="003B442E">
                <w:rPr>
                  <w:rFonts w:ascii="Arial" w:cs="Arial"/>
                </w:rPr>
                <w:t>时，存在相关递延收益余额的，冲减相关递延收益账面余额，超出部分计入当期损益；</w:t>
              </w:r>
              <w:r w:rsidRPr="003B442E">
                <w:rPr>
                  <w:rFonts w:ascii="Arial" w:cs="Arial" w:hint="eastAsia"/>
                </w:rPr>
                <w:t>属于</w:t>
              </w:r>
              <w:r w:rsidRPr="003B442E">
                <w:rPr>
                  <w:rFonts w:ascii="Arial" w:cs="Arial"/>
                </w:rPr>
                <w:t>其他情况的，直接计入当期损益。</w:t>
              </w:r>
            </w:p>
            <w:p w:rsidR="00FB66FE" w:rsidRDefault="00C979FF">
              <w:pPr>
                <w:rPr>
                  <w:szCs w:val="21"/>
                </w:rPr>
              </w:pPr>
            </w:p>
          </w:sdtContent>
        </w:sdt>
      </w:sdtContent>
    </w:sdt>
    <w:p w:rsidR="00FB66FE" w:rsidRDefault="00FB66FE">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FB66FE" w:rsidRDefault="00EF35C9">
          <w:pPr>
            <w:pStyle w:val="3"/>
            <w:numPr>
              <w:ilvl w:val="0"/>
              <w:numId w:val="40"/>
            </w:numPr>
          </w:pPr>
          <w:r>
            <w:t>递延所得税资产</w:t>
          </w:r>
          <w:r>
            <w:t>/</w:t>
          </w:r>
          <w:r>
            <w:t>递延所得税负债</w:t>
          </w:r>
        </w:p>
        <w:sdt>
          <w:sdtPr>
            <w:rPr>
              <w:rFonts w:hint="eastAsia"/>
              <w:szCs w:val="21"/>
            </w:rPr>
            <w:alias w:val="是否适用：所得税的会计处理方法[双击切换]"/>
            <w:tag w:val="_GBC_3e4bb828d17944599248216201e65683"/>
            <w:id w:val="1485585042"/>
            <w:lock w:val="sdtContentLocked"/>
            <w:placeholder>
              <w:docPart w:val="GBC22222222222222222222222222222"/>
            </w:placeholder>
          </w:sdtPr>
          <w:sdtContent>
            <w:p w:rsidR="00FB66FE" w:rsidRDefault="00C979FF">
              <w:pPr>
                <w:rPr>
                  <w:szCs w:val="21"/>
                </w:rPr>
              </w:pPr>
              <w:r>
                <w:rPr>
                  <w:szCs w:val="21"/>
                </w:rPr>
                <w:fldChar w:fldCharType="begin"/>
              </w:r>
              <w:r w:rsidR="00EB0445">
                <w:rPr>
                  <w:szCs w:val="21"/>
                </w:rPr>
                <w:instrText xml:space="preserve"> MACROBUTTON  SnrToggleCheckbox √适用 </w:instrText>
              </w:r>
              <w:r>
                <w:rPr>
                  <w:szCs w:val="21"/>
                </w:rPr>
                <w:fldChar w:fldCharType="end"/>
              </w:r>
              <w:r>
                <w:rPr>
                  <w:szCs w:val="21"/>
                </w:rPr>
                <w:fldChar w:fldCharType="begin"/>
              </w:r>
              <w:r w:rsidR="00EB0445">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EB0445" w:rsidRPr="007F5BD9" w:rsidRDefault="00EB0445" w:rsidP="00162F84">
              <w:pPr>
                <w:spacing w:line="400" w:lineRule="exact"/>
                <w:ind w:firstLineChars="200" w:firstLine="480"/>
                <w:rPr>
                  <w:rFonts w:ascii="Arial Narrow" w:hAnsi="Arial Narrow" w:cs="Arial"/>
                </w:rPr>
              </w:pPr>
              <w:r w:rsidRPr="007F5BD9">
                <w:rPr>
                  <w:rFonts w:ascii="Arial Narrow" w:hAnsi="Arial Narrow" w:cs="Arial"/>
                </w:rPr>
                <w:t>（</w:t>
              </w:r>
              <w:r w:rsidRPr="007F5BD9">
                <w:rPr>
                  <w:rFonts w:ascii="Arial Narrow" w:hAnsi="Arial Narrow" w:cs="Arial"/>
                </w:rPr>
                <w:t>1</w:t>
              </w:r>
              <w:r w:rsidRPr="007F5BD9">
                <w:rPr>
                  <w:rFonts w:ascii="Arial Narrow" w:hAnsi="Arial Narrow" w:cs="Arial"/>
                </w:rPr>
                <w:t>）当期所得税</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资产负债表日，对于当期和以前期间形成的当期所得税负债（或资产），以按照税法规定计算的预期应交纳（或返还）的所得税金额计量。计算当期所得税费用所依据的应纳税</w:t>
              </w:r>
              <w:proofErr w:type="gramStart"/>
              <w:r w:rsidRPr="007F5BD9">
                <w:rPr>
                  <w:rFonts w:ascii="Arial Narrow" w:hAnsi="Arial Narrow" w:cs="Arial"/>
                </w:rPr>
                <w:t>所得额系根据</w:t>
              </w:r>
              <w:proofErr w:type="gramEnd"/>
              <w:r w:rsidRPr="007F5BD9">
                <w:rPr>
                  <w:rFonts w:ascii="Arial Narrow" w:hAnsi="Arial Narrow" w:cs="Arial"/>
                </w:rPr>
                <w:t>有关税法规定对本年度税前会计利润作相应调整后计算得出。</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2</w:t>
              </w:r>
              <w:r w:rsidRPr="007F5BD9">
                <w:rPr>
                  <w:rFonts w:ascii="Arial Narrow" w:hAnsi="Arial Narrow" w:cs="Arial"/>
                </w:rPr>
                <w:t>）递延所得税资产及递延所得税负债</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与商誉的初始确认有关，</w:t>
              </w:r>
              <w:proofErr w:type="gramStart"/>
              <w:r w:rsidRPr="007F5BD9">
                <w:rPr>
                  <w:rFonts w:ascii="Arial Narrow" w:hAnsi="Arial Narrow" w:cs="Arial"/>
                </w:rPr>
                <w:t>以及与既不是</w:t>
              </w:r>
              <w:proofErr w:type="gramEnd"/>
              <w:r w:rsidRPr="007F5BD9">
                <w:rPr>
                  <w:rFonts w:ascii="Arial Narrow" w:hAnsi="Arial Narrow" w:cs="Arial"/>
                </w:rPr>
                <w:t>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公司能够控制暂时性差异转回的时间，而且该暂时性差异在可预见的未来很可能不会转回，也不予确认有关的递延所得税负债。除上述例外情况，本公司确认其他所有应纳税暂时性差异产生的递延所得税负债。</w:t>
              </w:r>
            </w:p>
            <w:p w:rsidR="00EB0445" w:rsidRPr="007F5BD9" w:rsidRDefault="00EB0445" w:rsidP="00416249">
              <w:pPr>
                <w:snapToGrid w:val="0"/>
                <w:ind w:firstLineChars="200" w:firstLine="480"/>
                <w:jc w:val="both"/>
                <w:rPr>
                  <w:rFonts w:ascii="Arial Narrow" w:hAnsi="Arial Narrow" w:cs="Arial"/>
                </w:rPr>
              </w:pPr>
              <w:proofErr w:type="gramStart"/>
              <w:r w:rsidRPr="007F5BD9">
                <w:rPr>
                  <w:rFonts w:ascii="Arial Narrow" w:hAnsi="Arial Narrow" w:cs="Arial"/>
                </w:rPr>
                <w:t>与既不是</w:t>
              </w:r>
              <w:proofErr w:type="gramEnd"/>
              <w:r w:rsidRPr="007F5BD9">
                <w:rPr>
                  <w:rFonts w:ascii="Arial Narrow" w:hAnsi="Arial Narrow" w:cs="Arial"/>
                </w:rPr>
                <w:t>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对于能够结转以后年度的可抵扣亏损和税款抵减，以很可能获得用来抵扣可抵扣亏损和税款抵减的未来应纳税所得额为限，确认相应的递延所得税资产。</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资产负债表日，对于递延所得税资产和递延所得税负债，根据税法规定，按照预期收回相关资产或清偿相关负债期间的适用税率计量。</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lastRenderedPageBreak/>
                <w:t>于资产负债表日，对递延所得税资产的账面价值进行复核，如果未来很可能无法获得足够的应纳税所得额用以抵扣递延所得税资产的利益，则</w:t>
              </w:r>
              <w:proofErr w:type="gramStart"/>
              <w:r w:rsidRPr="007F5BD9">
                <w:rPr>
                  <w:rFonts w:ascii="Arial Narrow" w:hAnsi="Arial Narrow" w:cs="Arial"/>
                </w:rPr>
                <w:t>减记递</w:t>
              </w:r>
              <w:proofErr w:type="gramEnd"/>
              <w:r w:rsidRPr="007F5BD9">
                <w:rPr>
                  <w:rFonts w:ascii="Arial Narrow" w:hAnsi="Arial Narrow" w:cs="Arial"/>
                </w:rPr>
                <w:t>延所得税资产的账面价值。在很可能获得足够的应纳税所得额时，</w:t>
              </w:r>
              <w:proofErr w:type="gramStart"/>
              <w:r w:rsidRPr="007F5BD9">
                <w:rPr>
                  <w:rFonts w:ascii="Arial Narrow" w:hAnsi="Arial Narrow" w:cs="Arial"/>
                </w:rPr>
                <w:t>减记的</w:t>
              </w:r>
              <w:proofErr w:type="gramEnd"/>
              <w:r w:rsidRPr="007F5BD9">
                <w:rPr>
                  <w:rFonts w:ascii="Arial Narrow" w:hAnsi="Arial Narrow" w:cs="Arial"/>
                </w:rPr>
                <w:t>金额予以转回。</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3</w:t>
              </w:r>
              <w:r w:rsidRPr="007F5BD9">
                <w:rPr>
                  <w:rFonts w:ascii="Arial Narrow" w:hAnsi="Arial Narrow" w:cs="Arial"/>
                </w:rPr>
                <w:t>）所得税费用</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所得税费用包括当期所得税和递延所得税。</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4</w:t>
              </w:r>
              <w:r w:rsidRPr="007F5BD9">
                <w:rPr>
                  <w:rFonts w:ascii="Arial Narrow" w:hAnsi="Arial Narrow" w:cs="Arial"/>
                </w:rPr>
                <w:t>）所得税的</w:t>
              </w:r>
              <w:proofErr w:type="gramStart"/>
              <w:r w:rsidRPr="007F5BD9">
                <w:rPr>
                  <w:rFonts w:ascii="Arial Narrow" w:hAnsi="Arial Narrow" w:cs="Arial"/>
                </w:rPr>
                <w:t>抵销</w:t>
              </w:r>
              <w:proofErr w:type="gramEnd"/>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当拥有以净额结算的法定权利，且意图以净额结算或取得资产、清偿负债同时进行时，本公司当期所得税资产及当期所得税负债以</w:t>
              </w:r>
              <w:proofErr w:type="gramStart"/>
              <w:r w:rsidRPr="007F5BD9">
                <w:rPr>
                  <w:rFonts w:ascii="Arial Narrow" w:hAnsi="Arial Narrow" w:cs="Arial"/>
                </w:rPr>
                <w:t>抵销</w:t>
              </w:r>
              <w:proofErr w:type="gramEnd"/>
              <w:r w:rsidRPr="007F5BD9">
                <w:rPr>
                  <w:rFonts w:ascii="Arial Narrow" w:hAnsi="Arial Narrow" w:cs="Arial"/>
                </w:rPr>
                <w:t>后的净额列报。</w:t>
              </w:r>
            </w:p>
            <w:p w:rsidR="00EB0445" w:rsidRPr="007F5BD9" w:rsidRDefault="00EB0445" w:rsidP="00416249">
              <w:pPr>
                <w:snapToGrid w:val="0"/>
                <w:ind w:firstLineChars="200" w:firstLine="480"/>
                <w:jc w:val="both"/>
                <w:rPr>
                  <w:rFonts w:ascii="Arial Narrow" w:hAnsi="Arial Narrow" w:cs="Arial"/>
                </w:rPr>
              </w:pPr>
              <w:r w:rsidRPr="007F5BD9">
                <w:rPr>
                  <w:rFonts w:ascii="Arial Narrow" w:hAnsi="Arial Narrow" w:cs="Arial"/>
                </w:rPr>
                <w:t>当拥有以净额结算当期所得税资产及当期所得税负债的法定权利，</w:t>
              </w:r>
              <w:proofErr w:type="gramStart"/>
              <w:r w:rsidRPr="007F5BD9">
                <w:rPr>
                  <w:rFonts w:ascii="Arial Narrow" w:hAnsi="Arial Narrow" w:cs="Arial"/>
                </w:rPr>
                <w:t>且递延</w:t>
              </w:r>
              <w:proofErr w:type="gramEnd"/>
              <w:r w:rsidRPr="007F5BD9">
                <w:rPr>
                  <w:rFonts w:ascii="Arial Narrow" w:hAnsi="Arial Narrow" w:cs="Arial"/>
                </w:rPr>
                <w:t>所得税资产及递延所得税负债是与同</w:t>
              </w:r>
              <w:proofErr w:type="gramStart"/>
              <w:r w:rsidRPr="007F5BD9">
                <w:rPr>
                  <w:rFonts w:ascii="Arial Narrow" w:hAnsi="Arial Narrow" w:cs="Arial"/>
                </w:rPr>
                <w:t>一税收</w:t>
              </w:r>
              <w:proofErr w:type="gramEnd"/>
              <w:r w:rsidRPr="007F5BD9">
                <w:rPr>
                  <w:rFonts w:ascii="Arial Narrow" w:hAnsi="Arial Narrow" w:cs="Arial"/>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公司递延所得税资产及递延所得税负债以</w:t>
              </w:r>
              <w:proofErr w:type="gramStart"/>
              <w:r w:rsidRPr="007F5BD9">
                <w:rPr>
                  <w:rFonts w:ascii="Arial Narrow" w:hAnsi="Arial Narrow" w:cs="Arial"/>
                </w:rPr>
                <w:t>抵销</w:t>
              </w:r>
              <w:proofErr w:type="gramEnd"/>
              <w:r w:rsidRPr="007F5BD9">
                <w:rPr>
                  <w:rFonts w:ascii="Arial Narrow" w:hAnsi="Arial Narrow" w:cs="Arial"/>
                </w:rPr>
                <w:t>后的净额列报。</w:t>
              </w:r>
            </w:p>
            <w:p w:rsidR="00FB66FE" w:rsidRDefault="00C979FF">
              <w:pPr>
                <w:rPr>
                  <w:szCs w:val="21"/>
                </w:rPr>
              </w:pPr>
            </w:p>
          </w:sdtContent>
        </w:sdt>
      </w:sdtContent>
    </w:sdt>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FB66FE" w:rsidRDefault="00EF35C9">
          <w:pPr>
            <w:pStyle w:val="3"/>
            <w:numPr>
              <w:ilvl w:val="0"/>
              <w:numId w:val="40"/>
            </w:numPr>
          </w:pPr>
          <w:r>
            <w:t>租赁</w:t>
          </w:r>
        </w:p>
        <w:p w:rsidR="00FB66FE" w:rsidRDefault="00EF35C9">
          <w:pPr>
            <w:pStyle w:val="4"/>
            <w:numPr>
              <w:ilvl w:val="0"/>
              <w:numId w:val="47"/>
            </w:numPr>
          </w:pPr>
          <w:r>
            <w:rPr>
              <w:rFonts w:hint="eastAsia"/>
            </w:rPr>
            <w:t>经营租赁的会计处理方法</w:t>
          </w:r>
        </w:p>
        <w:sdt>
          <w:sdtPr>
            <w:alias w:val="是否适用：经营租赁的会计处理方法[双击切换]"/>
            <w:tag w:val="_GBC_e2074b0f384d4bba80c32083627e5bdd"/>
            <w:id w:val="1074312016"/>
            <w:lock w:val="sdtContentLocked"/>
            <w:placeholder>
              <w:docPart w:val="GBC22222222222222222222222222222"/>
            </w:placeholder>
          </w:sdtPr>
          <w:sdtContent>
            <w:p w:rsidR="00FB66FE" w:rsidRDefault="00C979FF">
              <w:r>
                <w:fldChar w:fldCharType="begin"/>
              </w:r>
              <w:r w:rsidR="008307A2">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1</w:t>
              </w:r>
              <w:r w:rsidRPr="007F5BD9">
                <w:rPr>
                  <w:rFonts w:ascii="Arial Narrow" w:hAnsi="Arial Narrow" w:cs="Arial"/>
                </w:rPr>
                <w:t>）本公司作为承租人记录经营租赁业务</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rPr>
                <w:t>经营租赁的租金支出在租赁期内的各个期间按直线法计入相关资产成本或当期损益。初始直接费用计入当期损益。或有租金于实际发生时计入当期损益。</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rPr>
                <w:t>（</w:t>
              </w:r>
              <w:r w:rsidRPr="007F5BD9">
                <w:rPr>
                  <w:rFonts w:ascii="Arial Narrow" w:hAnsi="Arial Narrow" w:cs="Arial"/>
                </w:rPr>
                <w:t>2</w:t>
              </w:r>
              <w:r w:rsidRPr="007F5BD9">
                <w:rPr>
                  <w:rFonts w:ascii="Arial Narrow" w:hAnsi="Arial Narrow" w:cs="Arial"/>
                </w:rPr>
                <w:t>）本公司作为出租人记录经营租赁业务</w:t>
              </w:r>
            </w:p>
            <w:p w:rsidR="00FB66FE" w:rsidRDefault="008307A2" w:rsidP="00416249">
              <w:pPr>
                <w:snapToGrid w:val="0"/>
                <w:ind w:firstLineChars="200" w:firstLine="480"/>
                <w:jc w:val="both"/>
                <w:rPr>
                  <w:szCs w:val="21"/>
                </w:rPr>
              </w:pPr>
              <w:r w:rsidRPr="007F5BD9">
                <w:rPr>
                  <w:rFonts w:ascii="Arial Narrow" w:hAnsi="Arial Narrow" w:cs="Arial"/>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p>
          </w:sdtContent>
        </w:sdt>
        <w:p w:rsidR="00FB66FE" w:rsidRDefault="00FB66FE">
          <w:pPr>
            <w:rPr>
              <w:szCs w:val="21"/>
            </w:rPr>
          </w:pPr>
        </w:p>
        <w:p w:rsidR="00FB66FE" w:rsidRDefault="00EF35C9">
          <w:pPr>
            <w:pStyle w:val="4"/>
            <w:numPr>
              <w:ilvl w:val="0"/>
              <w:numId w:val="47"/>
            </w:numPr>
          </w:pPr>
          <w:r>
            <w:rPr>
              <w:rFonts w:hint="eastAsia"/>
            </w:rPr>
            <w:t>融资租赁的会计处理方法</w:t>
          </w:r>
        </w:p>
        <w:sdt>
          <w:sdtPr>
            <w:rPr>
              <w:rFonts w:hint="eastAsia"/>
              <w:szCs w:val="21"/>
            </w:rPr>
            <w:alias w:val="是否适用：融资租赁的会计处理方法[双击切换]"/>
            <w:tag w:val="_GBC_e6743f781bfc4763acf7f9821c740304"/>
            <w:id w:val="-1813629225"/>
            <w:lock w:val="sdtContentLocked"/>
            <w:placeholder>
              <w:docPart w:val="GBC22222222222222222222222222222"/>
            </w:placeholder>
          </w:sdtPr>
          <w:sdtContent>
            <w:p w:rsidR="00FB66FE" w:rsidRDefault="00C979FF">
              <w:pPr>
                <w:rPr>
                  <w:szCs w:val="21"/>
                </w:rPr>
              </w:pPr>
              <w:r>
                <w:rPr>
                  <w:szCs w:val="21"/>
                </w:rPr>
                <w:fldChar w:fldCharType="begin"/>
              </w:r>
              <w:r w:rsidR="008307A2">
                <w:rPr>
                  <w:szCs w:val="21"/>
                </w:rPr>
                <w:instrText xml:space="preserve"> MACROBUTTON  SnrToggleCheckbox √适用 </w:instrText>
              </w:r>
              <w:r>
                <w:rPr>
                  <w:szCs w:val="21"/>
                </w:rPr>
                <w:fldChar w:fldCharType="end"/>
              </w:r>
              <w:r>
                <w:rPr>
                  <w:szCs w:val="21"/>
                </w:rPr>
                <w:fldChar w:fldCharType="begin"/>
              </w:r>
              <w:r w:rsidR="008307A2">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Content>
            <w:p w:rsidR="008307A2" w:rsidRPr="007F5BD9" w:rsidRDefault="008307A2" w:rsidP="00416249">
              <w:pPr>
                <w:keepNext/>
                <w:snapToGrid w:val="0"/>
                <w:ind w:firstLineChars="200" w:firstLine="480"/>
                <w:jc w:val="both"/>
                <w:rPr>
                  <w:rFonts w:ascii="Arial Narrow" w:hAnsi="Arial Narrow" w:cs="Arial"/>
                </w:rPr>
              </w:pPr>
              <w:r w:rsidRPr="007F5BD9">
                <w:rPr>
                  <w:rFonts w:ascii="Arial Narrow" w:hAnsi="Arial Narrow" w:cs="Arial"/>
                </w:rPr>
                <w:t>（</w:t>
              </w:r>
              <w:r>
                <w:rPr>
                  <w:rFonts w:ascii="Arial Narrow" w:hAnsi="Arial Narrow" w:cs="Arial" w:hint="eastAsia"/>
                </w:rPr>
                <w:t>1</w:t>
              </w:r>
              <w:r w:rsidRPr="007F5BD9">
                <w:rPr>
                  <w:rFonts w:ascii="Arial Narrow" w:hAnsi="Arial Narrow" w:cs="Arial"/>
                </w:rPr>
                <w:t>）本公司作为承租人记录融资租赁业务</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rPr>
                <w:t>未确认融资费用在租赁期内采用实际利率法计算确认当期的融资费用。或有租金于实际发生时计入当期损益。</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rPr>
                <w:t>（</w:t>
              </w:r>
              <w:r>
                <w:rPr>
                  <w:rFonts w:ascii="Arial Narrow" w:hAnsi="Arial Narrow" w:cs="Arial" w:hint="eastAsia"/>
                </w:rPr>
                <w:t>2</w:t>
              </w:r>
              <w:r w:rsidRPr="007F5BD9">
                <w:rPr>
                  <w:rFonts w:ascii="Arial Narrow" w:hAnsi="Arial Narrow" w:cs="Arial"/>
                </w:rPr>
                <w:t>）本公司作为出租人记录融资租赁业务</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rPr>
                <w:t>于租赁期开始日，将租赁开始日最低</w:t>
              </w:r>
              <w:proofErr w:type="gramStart"/>
              <w:r w:rsidRPr="007F5BD9">
                <w:rPr>
                  <w:rFonts w:ascii="Arial Narrow" w:hAnsi="Arial Narrow" w:cs="Arial"/>
                </w:rPr>
                <w:t>租赁收</w:t>
              </w:r>
              <w:proofErr w:type="gramEnd"/>
              <w:r w:rsidRPr="007F5BD9">
                <w:rPr>
                  <w:rFonts w:ascii="Arial Narrow" w:hAnsi="Arial Narrow" w:cs="Arial"/>
                </w:rPr>
                <w:t>款额与初始直接费用之和作为应收融资租赁款的入账价值，同时记录未担保余值；将最低</w:t>
              </w:r>
              <w:proofErr w:type="gramStart"/>
              <w:r w:rsidRPr="007F5BD9">
                <w:rPr>
                  <w:rFonts w:ascii="Arial Narrow" w:hAnsi="Arial Narrow" w:cs="Arial"/>
                </w:rPr>
                <w:t>租赁收</w:t>
              </w:r>
              <w:proofErr w:type="gramEnd"/>
              <w:r w:rsidRPr="007F5BD9">
                <w:rPr>
                  <w:rFonts w:ascii="Arial Narrow" w:hAnsi="Arial Narrow" w:cs="Arial"/>
                </w:rPr>
                <w:t>款额、初始直接费用及未</w:t>
              </w:r>
              <w:r w:rsidRPr="007F5BD9">
                <w:rPr>
                  <w:rFonts w:ascii="Arial Narrow" w:hAnsi="Arial Narrow" w:cs="Arial"/>
                </w:rPr>
                <w:lastRenderedPageBreak/>
                <w:t>担保余值之和与其现值之和的差额确认为未实现融资收益。应收融资租赁款扣除未实现融资收益后的余额分别长期债权和一年内到期的长期债权列示。</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rPr>
                <w:t>未实现融资收益在租赁期内采用实际利率法计算确认当期的融资收入。或有租金于实际发生时计入当期损益。</w:t>
              </w:r>
            </w:p>
            <w:p w:rsidR="00FB66FE" w:rsidRDefault="00C979FF">
              <w:pPr>
                <w:rPr>
                  <w:szCs w:val="21"/>
                </w:rPr>
              </w:pPr>
            </w:p>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FB66FE" w:rsidRDefault="00EF35C9">
          <w:pPr>
            <w:pStyle w:val="3"/>
            <w:numPr>
              <w:ilvl w:val="0"/>
              <w:numId w:val="40"/>
            </w:numPr>
          </w:pPr>
          <w:r>
            <w:rPr>
              <w:rFonts w:hint="eastAsia"/>
            </w:rPr>
            <w:t>其他重要的会计政策和会计估计</w:t>
          </w:r>
        </w:p>
        <w:sdt>
          <w:sdtPr>
            <w:alias w:val="是否适用：其他重要的会计政策和会计估计[双击切换]"/>
            <w:tag w:val="_GBC_b4281f4538de4623a036697d3903e1f8"/>
            <w:id w:val="-244107212"/>
            <w:lock w:val="sdtContentLocked"/>
            <w:placeholder>
              <w:docPart w:val="GBC22222222222222222222222222222"/>
            </w:placeholder>
          </w:sdtPr>
          <w:sdtContent>
            <w:p w:rsidR="00FB66FE" w:rsidRDefault="00C979FF">
              <w:r>
                <w:fldChar w:fldCharType="begin"/>
              </w:r>
              <w:r w:rsidR="00416249">
                <w:instrText xml:space="preserve"> MACROBUTTON  SnrToggleCheckbox √适用 </w:instrText>
              </w:r>
              <w:r>
                <w:fldChar w:fldCharType="end"/>
              </w:r>
              <w:r>
                <w:fldChar w:fldCharType="begin"/>
              </w:r>
              <w:r w:rsidR="00416249">
                <w:instrText xml:space="preserve"> MACROBUTTON  SnrToggleCheckbox □不适用 </w:instrText>
              </w:r>
              <w: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8307A2" w:rsidRPr="007F5BD9" w:rsidRDefault="008307A2" w:rsidP="00416249">
              <w:pPr>
                <w:snapToGrid w:val="0"/>
                <w:ind w:firstLineChars="200" w:firstLine="480"/>
                <w:jc w:val="both"/>
                <w:outlineLvl w:val="1"/>
                <w:rPr>
                  <w:rFonts w:ascii="Arial Narrow" w:hAnsi="Arial Narrow" w:cs="Arial"/>
                  <w:b/>
                </w:rPr>
              </w:pPr>
              <w:r>
                <w:rPr>
                  <w:rFonts w:hint="eastAsia"/>
                  <w:szCs w:val="21"/>
                </w:rPr>
                <w:t>（1）</w:t>
              </w:r>
              <w:r w:rsidRPr="007F5BD9">
                <w:rPr>
                  <w:rFonts w:ascii="Arial Narrow" w:hAnsi="Arial Narrow" w:cs="Arial"/>
                  <w:b/>
                </w:rPr>
                <w:t>安全生产费用</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rPr>
                <w:t>本公司根据财政部国家安全生产监督管理总局于</w:t>
              </w:r>
              <w:r w:rsidRPr="007F5BD9">
                <w:rPr>
                  <w:rFonts w:ascii="Arial Narrow" w:hAnsi="Arial Narrow" w:cs="Arial"/>
                </w:rPr>
                <w:t>2012</w:t>
              </w:r>
              <w:r w:rsidRPr="007F5BD9">
                <w:rPr>
                  <w:rFonts w:ascii="Arial Narrow" w:hAnsi="Arial Narrow" w:cs="Arial"/>
                </w:rPr>
                <w:t>年</w:t>
              </w:r>
              <w:r w:rsidRPr="007F5BD9">
                <w:rPr>
                  <w:rFonts w:ascii="Arial Narrow" w:hAnsi="Arial Narrow" w:cs="Arial"/>
                </w:rPr>
                <w:t>2</w:t>
              </w:r>
              <w:r w:rsidRPr="007F5BD9">
                <w:rPr>
                  <w:rFonts w:ascii="Arial Narrow" w:hAnsi="Arial Narrow" w:cs="Arial"/>
                </w:rPr>
                <w:t>月</w:t>
              </w:r>
              <w:r w:rsidRPr="007F5BD9">
                <w:rPr>
                  <w:rFonts w:ascii="Arial Narrow" w:hAnsi="Arial Narrow" w:cs="Arial"/>
                </w:rPr>
                <w:t>14</w:t>
              </w:r>
              <w:r w:rsidRPr="007F5BD9">
                <w:rPr>
                  <w:rFonts w:ascii="Arial Narrow" w:hAnsi="Arial Narrow" w:cs="Arial"/>
                </w:rPr>
                <w:t>日公布的《企业安全生产费用提取和使用管理办法》（财企〔</w:t>
              </w:r>
              <w:r w:rsidRPr="007F5BD9">
                <w:rPr>
                  <w:rFonts w:ascii="Arial Narrow" w:hAnsi="Arial Narrow" w:cs="Arial"/>
                </w:rPr>
                <w:t>2012</w:t>
              </w:r>
              <w:r w:rsidRPr="007F5BD9">
                <w:rPr>
                  <w:rFonts w:ascii="Arial Narrow" w:hAnsi="Arial Narrow" w:cs="Arial"/>
                </w:rPr>
                <w:t>〕</w:t>
              </w:r>
              <w:r w:rsidRPr="007F5BD9">
                <w:rPr>
                  <w:rFonts w:ascii="Arial Narrow" w:hAnsi="Arial Narrow" w:cs="Arial"/>
                </w:rPr>
                <w:t>16</w:t>
              </w:r>
              <w:r w:rsidRPr="007F5BD9">
                <w:rPr>
                  <w:rFonts w:ascii="Arial Narrow" w:hAnsi="Arial Narrow" w:cs="Arial"/>
                </w:rPr>
                <w:t>号），对矿山、冶炼以及勘探企业提取安全费用。</w:t>
              </w:r>
            </w:p>
            <w:p w:rsidR="008307A2" w:rsidRPr="007F5BD9" w:rsidRDefault="008307A2" w:rsidP="00416249">
              <w:pPr>
                <w:snapToGrid w:val="0"/>
                <w:ind w:firstLineChars="200" w:firstLine="480"/>
                <w:jc w:val="both"/>
                <w:rPr>
                  <w:rFonts w:ascii="Arial Narrow" w:hAnsi="Arial Narrow" w:cs="Arial"/>
                  <w:b/>
                </w:rPr>
              </w:pPr>
              <w:r w:rsidRPr="007F5BD9">
                <w:rPr>
                  <w:rFonts w:ascii="Arial Narrow" w:hAnsi="Arial Narrow" w:cs="Arial"/>
                </w:rPr>
                <w:t>按照规定提取的安全生产费用，当计入相关产品的成本或当期损益，同时计入专项储备。企业使用提取的安全生产费用时，属于费用性支出的，直接冲减专项储备；形成固定资产的，</w:t>
              </w:r>
              <w:proofErr w:type="gramStart"/>
              <w:r w:rsidRPr="007F5BD9">
                <w:rPr>
                  <w:rFonts w:ascii="Arial Narrow" w:hAnsi="Arial Narrow" w:cs="Arial"/>
                </w:rPr>
                <w:t>待安全</w:t>
              </w:r>
              <w:proofErr w:type="gramEnd"/>
              <w:r w:rsidRPr="007F5BD9">
                <w:rPr>
                  <w:rFonts w:ascii="Arial Narrow" w:hAnsi="Arial Narrow" w:cs="Arial"/>
                </w:rPr>
                <w:t>项目完工达到预定可使用状态时确认为固定资产，按照形成固定资产的成本冲减专项储备，并确认相同金额的累计折旧，该固定资产在以后期间不再计提折旧。</w:t>
              </w:r>
            </w:p>
            <w:p w:rsidR="008307A2" w:rsidRPr="007F5BD9" w:rsidRDefault="008307A2" w:rsidP="00416249">
              <w:pPr>
                <w:snapToGrid w:val="0"/>
                <w:ind w:firstLineChars="200" w:firstLine="482"/>
                <w:jc w:val="both"/>
                <w:outlineLvl w:val="1"/>
                <w:rPr>
                  <w:rFonts w:ascii="Arial Narrow" w:hAnsi="Arial Narrow" w:cs="Arial"/>
                  <w:b/>
                </w:rPr>
              </w:pPr>
              <w:r>
                <w:rPr>
                  <w:rFonts w:ascii="Arial Narrow" w:hAnsi="Arial Narrow" w:cs="Arial" w:hint="eastAsia"/>
                  <w:b/>
                </w:rPr>
                <w:t>（</w:t>
              </w:r>
              <w:r>
                <w:rPr>
                  <w:rFonts w:ascii="Arial Narrow" w:hAnsi="Arial Narrow" w:cs="Arial" w:hint="eastAsia"/>
                  <w:b/>
                </w:rPr>
                <w:t>2</w:t>
              </w:r>
              <w:r>
                <w:rPr>
                  <w:rFonts w:ascii="Arial Narrow" w:hAnsi="Arial Narrow" w:cs="Arial" w:hint="eastAsia"/>
                  <w:b/>
                </w:rPr>
                <w:t>）</w:t>
              </w:r>
              <w:r w:rsidRPr="007F5BD9">
                <w:rPr>
                  <w:rFonts w:ascii="Arial Narrow" w:hAnsi="Arial Narrow" w:cs="Arial"/>
                  <w:b/>
                </w:rPr>
                <w:t>套期会计</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为规避某些风险，本公司把某些金融工具作为套</w:t>
              </w:r>
              <w:proofErr w:type="gramStart"/>
              <w:r w:rsidRPr="007F5BD9">
                <w:rPr>
                  <w:rFonts w:ascii="Arial Narrow" w:hAnsi="Arial Narrow" w:cs="Arial" w:hint="eastAsia"/>
                </w:rPr>
                <w:t>期工具</w:t>
              </w:r>
              <w:proofErr w:type="gramEnd"/>
              <w:r w:rsidRPr="007F5BD9">
                <w:rPr>
                  <w:rFonts w:ascii="Arial Narrow" w:hAnsi="Arial Narrow" w:cs="Arial" w:hint="eastAsia"/>
                </w:rPr>
                <w:t>进行套期。满足规定条件的套期，本公司采用套期会计方法进行处理。本公司的套</w:t>
              </w:r>
              <w:proofErr w:type="gramStart"/>
              <w:r w:rsidRPr="007F5BD9">
                <w:rPr>
                  <w:rFonts w:ascii="Arial Narrow" w:hAnsi="Arial Narrow" w:cs="Arial" w:hint="eastAsia"/>
                </w:rPr>
                <w:t>期包括</w:t>
              </w:r>
              <w:proofErr w:type="gramEnd"/>
              <w:r w:rsidRPr="007F5BD9">
                <w:rPr>
                  <w:rFonts w:ascii="Arial Narrow" w:hAnsi="Arial Narrow" w:cs="Arial" w:hint="eastAsia"/>
                </w:rPr>
                <w:t>公允价值套期、现金流量套期以及对境外经营净投资的套期。对确定承诺的外汇风险进行的套期，本公司作为现金流量套期处理。</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本公司在套期开始时，记录套</w:t>
              </w:r>
              <w:proofErr w:type="gramStart"/>
              <w:r w:rsidRPr="007F5BD9">
                <w:rPr>
                  <w:rFonts w:ascii="Arial Narrow" w:hAnsi="Arial Narrow" w:cs="Arial" w:hint="eastAsia"/>
                </w:rPr>
                <w:t>期工具</w:t>
              </w:r>
              <w:proofErr w:type="gramEnd"/>
              <w:r w:rsidRPr="007F5BD9">
                <w:rPr>
                  <w:rFonts w:ascii="Arial Narrow" w:hAnsi="Arial Narrow" w:cs="Arial" w:hint="eastAsia"/>
                </w:rPr>
                <w:t>与被套</w:t>
              </w:r>
              <w:proofErr w:type="gramStart"/>
              <w:r w:rsidRPr="007F5BD9">
                <w:rPr>
                  <w:rFonts w:ascii="Arial Narrow" w:hAnsi="Arial Narrow" w:cs="Arial" w:hint="eastAsia"/>
                </w:rPr>
                <w:t>期项目</w:t>
              </w:r>
              <w:proofErr w:type="gramEnd"/>
              <w:r w:rsidRPr="007F5BD9">
                <w:rPr>
                  <w:rFonts w:ascii="Arial Narrow" w:hAnsi="Arial Narrow" w:cs="Arial" w:hint="eastAsia"/>
                </w:rPr>
                <w:t>之间的关系，以及风险管理目标和进行不同套期交易的策略。此外，在套期开始及之后，本公司会持续地对套期有效性进行评价，以检查有关套期在套</w:t>
              </w:r>
              <w:proofErr w:type="gramStart"/>
              <w:r w:rsidRPr="007F5BD9">
                <w:rPr>
                  <w:rFonts w:ascii="Arial Narrow" w:hAnsi="Arial Narrow" w:cs="Arial" w:hint="eastAsia"/>
                </w:rPr>
                <w:t>期关系</w:t>
              </w:r>
              <w:proofErr w:type="gramEnd"/>
              <w:r w:rsidRPr="007F5BD9">
                <w:rPr>
                  <w:rFonts w:ascii="Arial Narrow" w:hAnsi="Arial Narrow" w:cs="Arial" w:hint="eastAsia"/>
                </w:rPr>
                <w:t>被指定的会计期间内是否高度有效。</w:t>
              </w:r>
            </w:p>
            <w:p w:rsidR="008307A2" w:rsidRPr="007F5BD9" w:rsidRDefault="008307A2" w:rsidP="00416249">
              <w:pPr>
                <w:snapToGrid w:val="0"/>
                <w:ind w:firstLineChars="200" w:firstLine="480"/>
                <w:jc w:val="both"/>
                <w:rPr>
                  <w:rFonts w:ascii="Arial Narrow" w:hAnsi="Arial Narrow" w:cs="Arial"/>
                </w:rPr>
              </w:pPr>
              <w:r>
                <w:rPr>
                  <w:rFonts w:ascii="Arial Narrow" w:hAnsi="Arial Narrow" w:cs="Arial" w:hint="eastAsia"/>
                </w:rPr>
                <w:t>①</w:t>
              </w:r>
              <w:r w:rsidRPr="007F5BD9">
                <w:rPr>
                  <w:rFonts w:ascii="Arial Narrow" w:hAnsi="Arial Narrow" w:cs="Arial" w:hint="eastAsia"/>
                </w:rPr>
                <w:t>公允价值套期</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被指定为公允价值</w:t>
              </w:r>
              <w:proofErr w:type="gramStart"/>
              <w:r w:rsidRPr="007F5BD9">
                <w:rPr>
                  <w:rFonts w:ascii="Arial Narrow" w:hAnsi="Arial Narrow" w:cs="Arial" w:hint="eastAsia"/>
                </w:rPr>
                <w:t>套期且符合</w:t>
              </w:r>
              <w:proofErr w:type="gramEnd"/>
              <w:r w:rsidRPr="007F5BD9">
                <w:rPr>
                  <w:rFonts w:ascii="Arial Narrow" w:hAnsi="Arial Narrow" w:cs="Arial" w:hint="eastAsia"/>
                </w:rPr>
                <w:t>条件的衍生工具，其公允价值变动形成的利得或损失计入当期损益。被套</w:t>
              </w:r>
              <w:proofErr w:type="gramStart"/>
              <w:r w:rsidRPr="007F5BD9">
                <w:rPr>
                  <w:rFonts w:ascii="Arial Narrow" w:hAnsi="Arial Narrow" w:cs="Arial" w:hint="eastAsia"/>
                </w:rPr>
                <w:t>期项目</w:t>
              </w:r>
              <w:proofErr w:type="gramEnd"/>
              <w:r w:rsidRPr="007F5BD9">
                <w:rPr>
                  <w:rFonts w:ascii="Arial Narrow" w:hAnsi="Arial Narrow" w:cs="Arial" w:hint="eastAsia"/>
                </w:rPr>
                <w:t>因被套期风险形成的利得或损失也计入当期损益，同时调整被套</w:t>
              </w:r>
              <w:proofErr w:type="gramStart"/>
              <w:r w:rsidRPr="007F5BD9">
                <w:rPr>
                  <w:rFonts w:ascii="Arial Narrow" w:hAnsi="Arial Narrow" w:cs="Arial" w:hint="eastAsia"/>
                </w:rPr>
                <w:t>期项目</w:t>
              </w:r>
              <w:proofErr w:type="gramEnd"/>
              <w:r w:rsidRPr="007F5BD9">
                <w:rPr>
                  <w:rFonts w:ascii="Arial Narrow" w:hAnsi="Arial Narrow" w:cs="Arial" w:hint="eastAsia"/>
                </w:rPr>
                <w:t>的账面价值。</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当本公司撤销对套</w:t>
              </w:r>
              <w:proofErr w:type="gramStart"/>
              <w:r w:rsidRPr="007F5BD9">
                <w:rPr>
                  <w:rFonts w:ascii="Arial Narrow" w:hAnsi="Arial Narrow" w:cs="Arial" w:hint="eastAsia"/>
                </w:rPr>
                <w:t>期关系</w:t>
              </w:r>
              <w:proofErr w:type="gramEnd"/>
              <w:r w:rsidRPr="007F5BD9">
                <w:rPr>
                  <w:rFonts w:ascii="Arial Narrow" w:hAnsi="Arial Narrow" w:cs="Arial" w:hint="eastAsia"/>
                </w:rPr>
                <w:t>的指定、套</w:t>
              </w:r>
              <w:proofErr w:type="gramStart"/>
              <w:r w:rsidRPr="007F5BD9">
                <w:rPr>
                  <w:rFonts w:ascii="Arial Narrow" w:hAnsi="Arial Narrow" w:cs="Arial" w:hint="eastAsia"/>
                </w:rPr>
                <w:t>期工具</w:t>
              </w:r>
              <w:proofErr w:type="gramEnd"/>
              <w:r w:rsidRPr="007F5BD9">
                <w:rPr>
                  <w:rFonts w:ascii="Arial Narrow" w:hAnsi="Arial Narrow" w:cs="Arial" w:hint="eastAsia"/>
                </w:rPr>
                <w:t>已到期或被出售、合同终止或已行使、或不再符合运用套期会计的条件时，终止运用套期会计。</w:t>
              </w:r>
            </w:p>
            <w:p w:rsidR="008307A2" w:rsidRPr="007F5BD9" w:rsidRDefault="008307A2" w:rsidP="00416249">
              <w:pPr>
                <w:snapToGrid w:val="0"/>
                <w:ind w:firstLineChars="200" w:firstLine="480"/>
                <w:jc w:val="both"/>
                <w:rPr>
                  <w:rFonts w:ascii="Arial Narrow" w:hAnsi="Arial Narrow" w:cs="Arial"/>
                </w:rPr>
              </w:pPr>
              <w:r>
                <w:rPr>
                  <w:rFonts w:ascii="Arial Narrow" w:hAnsi="Arial Narrow" w:cs="Arial" w:hint="eastAsia"/>
                </w:rPr>
                <w:t>②</w:t>
              </w:r>
              <w:r w:rsidRPr="007F5BD9">
                <w:rPr>
                  <w:rFonts w:ascii="Arial Narrow" w:hAnsi="Arial Narrow" w:cs="Arial" w:hint="eastAsia"/>
                </w:rPr>
                <w:t>现金流量套期</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被指定为现金流量</w:t>
              </w:r>
              <w:proofErr w:type="gramStart"/>
              <w:r w:rsidRPr="007F5BD9">
                <w:rPr>
                  <w:rFonts w:ascii="Arial Narrow" w:hAnsi="Arial Narrow" w:cs="Arial" w:hint="eastAsia"/>
                </w:rPr>
                <w:t>套期且符合</w:t>
              </w:r>
              <w:proofErr w:type="gramEnd"/>
              <w:r w:rsidRPr="007F5BD9">
                <w:rPr>
                  <w:rFonts w:ascii="Arial Narrow" w:hAnsi="Arial Narrow" w:cs="Arial" w:hint="eastAsia"/>
                </w:rPr>
                <w:t>条件的衍生工具，其公允价值变动属于有效套期的部分确认为其他综合收益并计入资本公积，无效套</w:t>
              </w:r>
              <w:proofErr w:type="gramStart"/>
              <w:r w:rsidRPr="007F5BD9">
                <w:rPr>
                  <w:rFonts w:ascii="Arial Narrow" w:hAnsi="Arial Narrow" w:cs="Arial" w:hint="eastAsia"/>
                </w:rPr>
                <w:t>期部分</w:t>
              </w:r>
              <w:proofErr w:type="gramEnd"/>
              <w:r w:rsidRPr="007F5BD9">
                <w:rPr>
                  <w:rFonts w:ascii="Arial Narrow" w:hAnsi="Arial Narrow" w:cs="Arial" w:hint="eastAsia"/>
                </w:rPr>
                <w:t>计入当期损益。</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如果对预期交易的套期使本公司随后确认一项金融资产或金融负债的，原计</w:t>
              </w:r>
              <w:proofErr w:type="gramStart"/>
              <w:r w:rsidRPr="007F5BD9">
                <w:rPr>
                  <w:rFonts w:ascii="Arial Narrow" w:hAnsi="Arial Narrow" w:cs="Arial" w:hint="eastAsia"/>
                </w:rPr>
                <w:t>入资本</w:t>
              </w:r>
              <w:proofErr w:type="gramEnd"/>
              <w:r w:rsidRPr="007F5BD9">
                <w:rPr>
                  <w:rFonts w:ascii="Arial Narrow" w:hAnsi="Arial Narrow" w:cs="Arial" w:hint="eastAsia"/>
                </w:rPr>
                <w:t>公积的金额将在该项资产或债务影响企业损益的相同期间转出，计入当期损益；如果本公司预期原计</w:t>
              </w:r>
              <w:proofErr w:type="gramStart"/>
              <w:r w:rsidRPr="007F5BD9">
                <w:rPr>
                  <w:rFonts w:ascii="Arial Narrow" w:hAnsi="Arial Narrow" w:cs="Arial" w:hint="eastAsia"/>
                </w:rPr>
                <w:t>入资本</w:t>
              </w:r>
              <w:proofErr w:type="gramEnd"/>
              <w:r w:rsidRPr="007F5BD9">
                <w:rPr>
                  <w:rFonts w:ascii="Arial Narrow" w:hAnsi="Arial Narrow" w:cs="Arial" w:hint="eastAsia"/>
                </w:rPr>
                <w:t>公积的净损失全部或部分在未来会计期间不能弥补，则将不能弥补的部分转出，计入当期损益。</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如果对预期交易的套期使本公司随后确认一项非金融资产或非金融负债，则将已计入资本公积的利得或损失转出。如果预期原计</w:t>
              </w:r>
              <w:proofErr w:type="gramStart"/>
              <w:r w:rsidRPr="007F5BD9">
                <w:rPr>
                  <w:rFonts w:ascii="Arial Narrow" w:hAnsi="Arial Narrow" w:cs="Arial" w:hint="eastAsia"/>
                </w:rPr>
                <w:t>入资本</w:t>
              </w:r>
              <w:proofErr w:type="gramEnd"/>
              <w:r w:rsidRPr="007F5BD9">
                <w:rPr>
                  <w:rFonts w:ascii="Arial Narrow" w:hAnsi="Arial Narrow" w:cs="Arial" w:hint="eastAsia"/>
                </w:rPr>
                <w:t>公积的净损失全部或部分在未来会计期间不能弥补的，则将不能弥补的部分转出，计入当期损益。</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除上述情况外，原计</w:t>
              </w:r>
              <w:proofErr w:type="gramStart"/>
              <w:r w:rsidRPr="007F5BD9">
                <w:rPr>
                  <w:rFonts w:ascii="Arial Narrow" w:hAnsi="Arial Narrow" w:cs="Arial" w:hint="eastAsia"/>
                </w:rPr>
                <w:t>入资本</w:t>
              </w:r>
              <w:proofErr w:type="gramEnd"/>
              <w:r w:rsidRPr="007F5BD9">
                <w:rPr>
                  <w:rFonts w:ascii="Arial Narrow" w:hAnsi="Arial Narrow" w:cs="Arial" w:hint="eastAsia"/>
                </w:rPr>
                <w:t>公积的金额在被套期预期交易影响损益的相同期间转出，计入当期损益。</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当本公司撤销了对套</w:t>
              </w:r>
              <w:proofErr w:type="gramStart"/>
              <w:r w:rsidRPr="007F5BD9">
                <w:rPr>
                  <w:rFonts w:ascii="Arial Narrow" w:hAnsi="Arial Narrow" w:cs="Arial" w:hint="eastAsia"/>
                </w:rPr>
                <w:t>期关系</w:t>
              </w:r>
              <w:proofErr w:type="gramEnd"/>
              <w:r w:rsidRPr="007F5BD9">
                <w:rPr>
                  <w:rFonts w:ascii="Arial Narrow" w:hAnsi="Arial Narrow" w:cs="Arial" w:hint="eastAsia"/>
                </w:rPr>
                <w:t>的指定、套</w:t>
              </w:r>
              <w:proofErr w:type="gramStart"/>
              <w:r w:rsidRPr="007F5BD9">
                <w:rPr>
                  <w:rFonts w:ascii="Arial Narrow" w:hAnsi="Arial Narrow" w:cs="Arial" w:hint="eastAsia"/>
                </w:rPr>
                <w:t>期工具</w:t>
              </w:r>
              <w:proofErr w:type="gramEnd"/>
              <w:r w:rsidRPr="007F5BD9">
                <w:rPr>
                  <w:rFonts w:ascii="Arial Narrow" w:hAnsi="Arial Narrow" w:cs="Arial" w:hint="eastAsia"/>
                </w:rPr>
                <w:t>已到期或被出售、合同终止、已行使或不再符合套期会计条件时，终止运用套期会计。套期会计终止时，已计入资本公</w:t>
              </w:r>
              <w:r w:rsidRPr="007F5BD9">
                <w:rPr>
                  <w:rFonts w:ascii="Arial Narrow" w:hAnsi="Arial Narrow" w:cs="Arial" w:hint="eastAsia"/>
                </w:rPr>
                <w:lastRenderedPageBreak/>
                <w:t>积的累计利得或损失，将在预期交易发生并计入损益时，自资本公积转出计入损益。如果预期交易不会发生，则将计入资本公积的累计利得或损失立即转出，计入当期损益。</w:t>
              </w:r>
            </w:p>
            <w:p w:rsidR="008307A2" w:rsidRPr="007F5BD9" w:rsidRDefault="008307A2" w:rsidP="00416249">
              <w:pPr>
                <w:snapToGrid w:val="0"/>
                <w:ind w:firstLineChars="200" w:firstLine="480"/>
                <w:jc w:val="both"/>
                <w:rPr>
                  <w:rFonts w:ascii="Arial Narrow" w:hAnsi="Arial Narrow" w:cs="Arial"/>
                </w:rPr>
              </w:pPr>
              <w:r>
                <w:rPr>
                  <w:rFonts w:ascii="Arial Narrow" w:hAnsi="Arial Narrow" w:cs="Arial" w:hint="eastAsia"/>
                </w:rPr>
                <w:t>③</w:t>
              </w:r>
              <w:r w:rsidRPr="007F5BD9">
                <w:rPr>
                  <w:rFonts w:ascii="Arial Narrow" w:hAnsi="Arial Narrow" w:cs="Arial" w:hint="eastAsia"/>
                </w:rPr>
                <w:t>境外经营净投资套期</w:t>
              </w:r>
            </w:p>
            <w:p w:rsidR="008307A2" w:rsidRPr="007F5BD9" w:rsidRDefault="008307A2" w:rsidP="00416249">
              <w:pPr>
                <w:snapToGrid w:val="0"/>
                <w:ind w:firstLineChars="200" w:firstLine="480"/>
                <w:jc w:val="both"/>
                <w:rPr>
                  <w:rFonts w:ascii="Arial Narrow" w:hAnsi="Arial Narrow" w:cs="Arial"/>
                </w:rPr>
              </w:pPr>
              <w:r w:rsidRPr="007F5BD9">
                <w:rPr>
                  <w:rFonts w:ascii="Arial Narrow" w:hAnsi="Arial Narrow" w:cs="Arial" w:hint="eastAsia"/>
                </w:rPr>
                <w:t>境外经营净投资的套</w:t>
              </w:r>
              <w:proofErr w:type="gramStart"/>
              <w:r w:rsidRPr="007F5BD9">
                <w:rPr>
                  <w:rFonts w:ascii="Arial Narrow" w:hAnsi="Arial Narrow" w:cs="Arial" w:hint="eastAsia"/>
                </w:rPr>
                <w:t>期采用</w:t>
              </w:r>
              <w:proofErr w:type="gramEnd"/>
              <w:r w:rsidRPr="007F5BD9">
                <w:rPr>
                  <w:rFonts w:ascii="Arial Narrow" w:hAnsi="Arial Narrow" w:cs="Arial" w:hint="eastAsia"/>
                </w:rPr>
                <w:t>与现金流量套</w:t>
              </w:r>
              <w:proofErr w:type="gramStart"/>
              <w:r w:rsidRPr="007F5BD9">
                <w:rPr>
                  <w:rFonts w:ascii="Arial Narrow" w:hAnsi="Arial Narrow" w:cs="Arial" w:hint="eastAsia"/>
                </w:rPr>
                <w:t>期类似</w:t>
              </w:r>
              <w:proofErr w:type="gramEnd"/>
              <w:r w:rsidRPr="007F5BD9">
                <w:rPr>
                  <w:rFonts w:ascii="Arial Narrow" w:hAnsi="Arial Narrow" w:cs="Arial" w:hint="eastAsia"/>
                </w:rPr>
                <w:t>的方法进行核算。套</w:t>
              </w:r>
              <w:proofErr w:type="gramStart"/>
              <w:r w:rsidRPr="007F5BD9">
                <w:rPr>
                  <w:rFonts w:ascii="Arial Narrow" w:hAnsi="Arial Narrow" w:cs="Arial" w:hint="eastAsia"/>
                </w:rPr>
                <w:t>期工具</w:t>
              </w:r>
              <w:proofErr w:type="gramEnd"/>
              <w:r w:rsidRPr="007F5BD9">
                <w:rPr>
                  <w:rFonts w:ascii="Arial Narrow" w:hAnsi="Arial Narrow" w:cs="Arial" w:hint="eastAsia"/>
                </w:rPr>
                <w:t>的利得或损失中，属于有效套期的部分确认为其他综合收益并计入资本公积，无效套</w:t>
              </w:r>
              <w:proofErr w:type="gramStart"/>
              <w:r w:rsidRPr="007F5BD9">
                <w:rPr>
                  <w:rFonts w:ascii="Arial Narrow" w:hAnsi="Arial Narrow" w:cs="Arial" w:hint="eastAsia"/>
                </w:rPr>
                <w:t>期部分</w:t>
              </w:r>
              <w:proofErr w:type="gramEnd"/>
              <w:r w:rsidRPr="007F5BD9">
                <w:rPr>
                  <w:rFonts w:ascii="Arial Narrow" w:hAnsi="Arial Narrow" w:cs="Arial" w:hint="eastAsia"/>
                </w:rPr>
                <w:t>的利得或损失则计入当期损益。</w:t>
              </w:r>
            </w:p>
            <w:p w:rsidR="00CC2A7A" w:rsidRDefault="008307A2" w:rsidP="00CC2A7A">
              <w:pPr>
                <w:snapToGrid w:val="0"/>
                <w:ind w:firstLineChars="200" w:firstLine="480"/>
                <w:jc w:val="both"/>
                <w:rPr>
                  <w:szCs w:val="21"/>
                </w:rPr>
              </w:pPr>
              <w:r w:rsidRPr="007F5BD9">
                <w:rPr>
                  <w:rFonts w:ascii="Arial Narrow" w:hAnsi="Arial Narrow" w:cs="Arial" w:hint="eastAsia"/>
                </w:rPr>
                <w:t>已计入资本公积的利得和损失，在处置境外经营时，自资本公积转出，计入当期损益。</w:t>
              </w:r>
            </w:p>
          </w:sdtContent>
        </w:sdt>
      </w:sdtContent>
    </w:sdt>
    <w:p w:rsidR="00FB66FE" w:rsidRDefault="00FB66FE">
      <w:pPr>
        <w:rPr>
          <w:szCs w:val="21"/>
        </w:rPr>
      </w:pPr>
    </w:p>
    <w:p w:rsidR="00FB66FE" w:rsidRDefault="00EF35C9">
      <w:pPr>
        <w:pStyle w:val="3"/>
        <w:numPr>
          <w:ilvl w:val="0"/>
          <w:numId w:val="40"/>
        </w:numPr>
      </w:pPr>
      <w:r>
        <w:rPr>
          <w:rFonts w:hint="eastAsia"/>
        </w:rPr>
        <w:t>重要</w:t>
      </w:r>
      <w:r>
        <w:t>会计政策</w:t>
      </w:r>
      <w:r>
        <w:rPr>
          <w:rFonts w:hint="eastAsia"/>
        </w:rPr>
        <w:t>和</w:t>
      </w:r>
      <w:r>
        <w:t>会计估计的变更</w:t>
      </w:r>
    </w:p>
    <w:p w:rsidR="00FB66FE" w:rsidRDefault="00EF35C9">
      <w:pPr>
        <w:pStyle w:val="4"/>
        <w:numPr>
          <w:ilvl w:val="0"/>
          <w:numId w:val="48"/>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FB66FE" w:rsidRDefault="00C979FF">
          <w:pPr>
            <w:rPr>
              <w:szCs w:val="21"/>
            </w:rPr>
          </w:pPr>
          <w:r>
            <w:rPr>
              <w:szCs w:val="21"/>
            </w:rPr>
            <w:fldChar w:fldCharType="begin"/>
          </w:r>
          <w:r w:rsidR="008307A2">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711030687"/>
        <w:lock w:val="sdtLocked"/>
        <w:placeholder>
          <w:docPart w:val="GBC22222222222222222222222222222"/>
        </w:placeholder>
      </w:sdtPr>
      <w:sdtEndPr>
        <w:rPr>
          <w:rFonts w:ascii="Times New Roman" w:hAnsi="Times New Roman" w:cs="Times New Roman"/>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3053"/>
            <w:gridCol w:w="3040"/>
          </w:tblGrid>
          <w:tr w:rsidR="00FB66FE" w:rsidTr="007C634C">
            <w:tc>
              <w:tcPr>
                <w:tcW w:w="1633" w:type="pct"/>
                <w:vAlign w:val="center"/>
              </w:tcPr>
              <w:p w:rsidR="00FB66FE" w:rsidRDefault="00EF35C9">
                <w:pPr>
                  <w:jc w:val="center"/>
                  <w:rPr>
                    <w:szCs w:val="21"/>
                  </w:rPr>
                </w:pPr>
                <w:r>
                  <w:rPr>
                    <w:rFonts w:hint="eastAsia"/>
                    <w:szCs w:val="21"/>
                  </w:rPr>
                  <w:t>会计政策变更的内容和原因</w:t>
                </w:r>
              </w:p>
            </w:tc>
            <w:tc>
              <w:tcPr>
                <w:tcW w:w="1687" w:type="pct"/>
                <w:vAlign w:val="center"/>
              </w:tcPr>
              <w:p w:rsidR="00FB66FE" w:rsidRDefault="00EF35C9">
                <w:pPr>
                  <w:jc w:val="center"/>
                  <w:rPr>
                    <w:szCs w:val="21"/>
                  </w:rPr>
                </w:pPr>
                <w:r>
                  <w:rPr>
                    <w:szCs w:val="21"/>
                  </w:rPr>
                  <w:t>审批程序</w:t>
                </w:r>
              </w:p>
            </w:tc>
            <w:tc>
              <w:tcPr>
                <w:tcW w:w="1680" w:type="pct"/>
                <w:vAlign w:val="center"/>
              </w:tcPr>
              <w:p w:rsidR="00FB66FE" w:rsidRDefault="00EF35C9">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tr>
          <w:sdt>
            <w:sdtPr>
              <w:rPr>
                <w:rFonts w:eastAsiaTheme="minorEastAsia" w:cstheme="minorBidi" w:hint="eastAsia"/>
                <w:kern w:val="2"/>
                <w:szCs w:val="21"/>
              </w:rPr>
              <w:alias w:val="会计政策的变更"/>
              <w:tag w:val="_GBC_3ee3045c350e4d52ab819ea497aaf2f3"/>
              <w:id w:val="1242377006"/>
              <w:lock w:val="sdtLocked"/>
            </w:sdtPr>
            <w:sdtContent>
              <w:tr w:rsidR="00FB66FE" w:rsidTr="00F96290">
                <w:sdt>
                  <w:sdtPr>
                    <w:rPr>
                      <w:rFonts w:eastAsiaTheme="minorEastAsia" w:cstheme="minorBidi" w:hint="eastAsia"/>
                      <w:kern w:val="2"/>
                      <w:szCs w:val="21"/>
                    </w:rPr>
                    <w:alias w:val="会计政策变更的内容和理由"/>
                    <w:tag w:val="_GBC_f40e86f15aac4e81960be4e742b5eaf7"/>
                    <w:id w:val="1286534301"/>
                    <w:lock w:val="sdtLocked"/>
                  </w:sdtPr>
                  <w:sdtEndPr>
                    <w:rPr>
                      <w:rFonts w:eastAsia="宋体" w:cs="Times New Roman"/>
                      <w:kern w:val="0"/>
                      <w:sz w:val="20"/>
                    </w:rPr>
                  </w:sdtEndPr>
                  <w:sdtContent>
                    <w:tc>
                      <w:tcPr>
                        <w:tcW w:w="1633" w:type="pct"/>
                      </w:tcPr>
                      <w:p w:rsidR="00FB66FE" w:rsidRDefault="008307A2">
                        <w:pPr>
                          <w:rPr>
                            <w:szCs w:val="21"/>
                          </w:rPr>
                        </w:pPr>
                        <w:r w:rsidRPr="00BC7C9B">
                          <w:rPr>
                            <w:rFonts w:ascii="Arial Narrow" w:hAnsi="Arial Narrow" w:cs="Arial" w:hint="eastAsia"/>
                          </w:rPr>
                          <w:t>因执行新企业会计准则导致的会计政策变更</w:t>
                        </w:r>
                      </w:p>
                    </w:tc>
                  </w:sdtContent>
                </w:sdt>
                <w:sdt>
                  <w:sdtPr>
                    <w:rPr>
                      <w:rFonts w:hint="eastAsia"/>
                      <w:szCs w:val="21"/>
                    </w:rPr>
                    <w:alias w:val="会计政策的变更-审批程序"/>
                    <w:tag w:val="_GBC_738a89d298434c05820936c2d5ce24a6"/>
                    <w:id w:val="-1715569678"/>
                    <w:lock w:val="sdtLocked"/>
                    <w:showingPlcHdr/>
                  </w:sdtPr>
                  <w:sdtContent>
                    <w:tc>
                      <w:tcPr>
                        <w:tcW w:w="1687" w:type="pct"/>
                      </w:tcPr>
                      <w:p w:rsidR="00FB66FE" w:rsidRDefault="0005375D" w:rsidP="0005375D">
                        <w:pPr>
                          <w:rPr>
                            <w:szCs w:val="21"/>
                          </w:rPr>
                        </w:pPr>
                        <w:r>
                          <w:rPr>
                            <w:szCs w:val="21"/>
                          </w:rPr>
                          <w:t xml:space="preserve">     </w:t>
                        </w:r>
                      </w:p>
                    </w:tc>
                  </w:sdtContent>
                </w:sdt>
                <w:sdt>
                  <w:sdtPr>
                    <w:rPr>
                      <w:szCs w:val="21"/>
                    </w:rPr>
                    <w:alias w:val="会计政策的变更-备注"/>
                    <w:tag w:val="_GBC_b444cb5e47d542aca4406f49e63a945f"/>
                    <w:id w:val="1374269633"/>
                    <w:lock w:val="sdtLocked"/>
                    <w:showingPlcHdr/>
                  </w:sdtPr>
                  <w:sdtContent>
                    <w:tc>
                      <w:tcPr>
                        <w:tcW w:w="1680" w:type="pct"/>
                      </w:tcPr>
                      <w:p w:rsidR="00FB66FE" w:rsidRDefault="0005375D" w:rsidP="0005375D">
                        <w:pPr>
                          <w:rPr>
                            <w:szCs w:val="21"/>
                          </w:rPr>
                        </w:pPr>
                        <w:r>
                          <w:rPr>
                            <w:szCs w:val="21"/>
                          </w:rPr>
                          <w:t xml:space="preserve">     </w:t>
                        </w:r>
                      </w:p>
                    </w:tc>
                  </w:sdtContent>
                </w:sdt>
              </w:tr>
            </w:sdtContent>
          </w:sdt>
        </w:tbl>
        <w:p w:rsidR="00FB66FE" w:rsidRDefault="00EF35C9">
          <w:pPr>
            <w:rPr>
              <w:szCs w:val="21"/>
            </w:rPr>
          </w:pPr>
          <w:r>
            <w:rPr>
              <w:rFonts w:hint="eastAsia"/>
              <w:szCs w:val="21"/>
            </w:rPr>
            <w:t>其他说明</w:t>
          </w:r>
        </w:p>
        <w:sdt>
          <w:sdtPr>
            <w:rPr>
              <w:szCs w:val="21"/>
            </w:rPr>
            <w:alias w:val="会计政策的变更的其他说明"/>
            <w:tag w:val="_GBC_93e2fc5a38cb45958eae783eee8d98c3"/>
            <w:id w:val="-442069565"/>
            <w:lock w:val="sdtLocked"/>
            <w:placeholder>
              <w:docPart w:val="GBC22222222222222222222222222222"/>
            </w:placeholder>
          </w:sdtPr>
          <w:sdtContent>
            <w:p w:rsidR="008307A2" w:rsidRPr="00BC7C9B" w:rsidRDefault="008307A2" w:rsidP="00416249">
              <w:pPr>
                <w:snapToGrid w:val="0"/>
                <w:ind w:firstLineChars="200" w:firstLine="480"/>
                <w:jc w:val="both"/>
                <w:rPr>
                  <w:rFonts w:ascii="Arial Narrow" w:hAnsi="Arial Narrow" w:cs="Arial"/>
                </w:rPr>
              </w:pPr>
              <w:r w:rsidRPr="00BC7C9B">
                <w:rPr>
                  <w:rFonts w:ascii="Arial Narrow" w:hAnsi="Arial Narrow" w:cs="Arial" w:hint="eastAsia"/>
                </w:rPr>
                <w:t>因执行新企业会计准则导致的会计政策变更</w:t>
              </w:r>
            </w:p>
            <w:p w:rsidR="008307A2" w:rsidRPr="00BC7C9B" w:rsidRDefault="008307A2" w:rsidP="00416249">
              <w:pPr>
                <w:snapToGrid w:val="0"/>
                <w:ind w:firstLineChars="200" w:firstLine="480"/>
                <w:jc w:val="both"/>
                <w:rPr>
                  <w:rFonts w:ascii="Arial Narrow" w:hAnsi="Arial Narrow" w:cs="Arial"/>
                </w:rPr>
              </w:pPr>
              <w:r w:rsidRPr="00BC7C9B">
                <w:rPr>
                  <w:rFonts w:ascii="Arial Narrow" w:hAnsi="Arial Narrow" w:cs="Arial"/>
                </w:rPr>
                <w:t>2017</w:t>
              </w:r>
              <w:r w:rsidRPr="00BC7C9B">
                <w:rPr>
                  <w:rFonts w:ascii="Arial Narrow" w:hAnsi="Arial Narrow" w:cs="Arial" w:hint="eastAsia"/>
                </w:rPr>
                <w:t>年</w:t>
              </w:r>
              <w:r w:rsidRPr="00BC7C9B">
                <w:rPr>
                  <w:rFonts w:ascii="Arial Narrow" w:hAnsi="Arial Narrow" w:cs="Arial"/>
                </w:rPr>
                <w:t>4</w:t>
              </w:r>
              <w:r w:rsidRPr="00BC7C9B">
                <w:rPr>
                  <w:rFonts w:ascii="Arial Narrow" w:hAnsi="Arial Narrow" w:cs="Arial" w:hint="eastAsia"/>
                </w:rPr>
                <w:t>月</w:t>
              </w:r>
              <w:r w:rsidRPr="00BC7C9B">
                <w:rPr>
                  <w:rFonts w:ascii="Arial Narrow" w:hAnsi="Arial Narrow" w:cs="Arial"/>
                </w:rPr>
                <w:t>28</w:t>
              </w:r>
              <w:r w:rsidRPr="00BC7C9B">
                <w:rPr>
                  <w:rFonts w:ascii="Arial Narrow" w:hAnsi="Arial Narrow" w:cs="Arial" w:hint="eastAsia"/>
                </w:rPr>
                <w:t>日，财政部以财会</w:t>
              </w:r>
              <w:r w:rsidRPr="00BC7C9B">
                <w:rPr>
                  <w:rFonts w:ascii="Arial Narrow" w:hAnsi="Arial Narrow" w:cs="Arial"/>
                </w:rPr>
                <w:t>[2017]13</w:t>
              </w:r>
              <w:r w:rsidRPr="00BC7C9B">
                <w:rPr>
                  <w:rFonts w:ascii="Arial Narrow" w:hAnsi="Arial Narrow" w:cs="Arial" w:hint="eastAsia"/>
                </w:rPr>
                <w:t>号发布了《企业会计准则第</w:t>
              </w:r>
              <w:r w:rsidRPr="00BC7C9B">
                <w:rPr>
                  <w:rFonts w:ascii="Arial Narrow" w:hAnsi="Arial Narrow" w:cs="Arial"/>
                </w:rPr>
                <w:t>42</w:t>
              </w:r>
              <w:r w:rsidRPr="00BC7C9B">
                <w:rPr>
                  <w:rFonts w:ascii="Arial Narrow" w:hAnsi="Arial Narrow" w:cs="Arial" w:hint="eastAsia"/>
                </w:rPr>
                <w:t>号——持有待售的非流动资产、处置组和终止经营》，自</w:t>
              </w:r>
              <w:r w:rsidRPr="00BC7C9B">
                <w:rPr>
                  <w:rFonts w:ascii="Arial Narrow" w:hAnsi="Arial Narrow" w:cs="Arial"/>
                </w:rPr>
                <w:t>2017</w:t>
              </w:r>
              <w:r w:rsidRPr="00BC7C9B">
                <w:rPr>
                  <w:rFonts w:ascii="Arial Narrow" w:hAnsi="Arial Narrow" w:cs="Arial" w:hint="eastAsia"/>
                </w:rPr>
                <w:t>年</w:t>
              </w:r>
              <w:r w:rsidRPr="00BC7C9B">
                <w:rPr>
                  <w:rFonts w:ascii="Arial Narrow" w:hAnsi="Arial Narrow" w:cs="Arial"/>
                </w:rPr>
                <w:t>5</w:t>
              </w:r>
              <w:r w:rsidRPr="00BC7C9B">
                <w:rPr>
                  <w:rFonts w:ascii="Arial Narrow" w:hAnsi="Arial Narrow" w:cs="Arial" w:hint="eastAsia"/>
                </w:rPr>
                <w:t>月</w:t>
              </w:r>
              <w:r w:rsidRPr="00BC7C9B">
                <w:rPr>
                  <w:rFonts w:ascii="Arial Narrow" w:hAnsi="Arial Narrow" w:cs="Arial"/>
                </w:rPr>
                <w:t>28</w:t>
              </w:r>
              <w:r w:rsidRPr="00BC7C9B">
                <w:rPr>
                  <w:rFonts w:ascii="Arial Narrow" w:hAnsi="Arial Narrow" w:cs="Arial" w:hint="eastAsia"/>
                </w:rPr>
                <w:t>日起实施。</w:t>
              </w:r>
              <w:r w:rsidRPr="00BC7C9B">
                <w:rPr>
                  <w:rFonts w:ascii="Arial Narrow" w:hAnsi="Arial Narrow" w:cs="Arial"/>
                </w:rPr>
                <w:t>2017</w:t>
              </w:r>
              <w:r w:rsidRPr="00BC7C9B">
                <w:rPr>
                  <w:rFonts w:ascii="Arial Narrow" w:hAnsi="Arial Narrow" w:cs="Arial" w:hint="eastAsia"/>
                </w:rPr>
                <w:t>年</w:t>
              </w:r>
              <w:r w:rsidRPr="00BC7C9B">
                <w:rPr>
                  <w:rFonts w:ascii="Arial Narrow" w:hAnsi="Arial Narrow" w:cs="Arial"/>
                </w:rPr>
                <w:t>5</w:t>
              </w:r>
              <w:r w:rsidRPr="00BC7C9B">
                <w:rPr>
                  <w:rFonts w:ascii="Arial Narrow" w:hAnsi="Arial Narrow" w:cs="Arial" w:hint="eastAsia"/>
                </w:rPr>
                <w:t>月</w:t>
              </w:r>
              <w:r w:rsidRPr="00BC7C9B">
                <w:rPr>
                  <w:rFonts w:ascii="Arial Narrow" w:hAnsi="Arial Narrow" w:cs="Arial"/>
                </w:rPr>
                <w:t>10</w:t>
              </w:r>
              <w:r w:rsidRPr="00BC7C9B">
                <w:rPr>
                  <w:rFonts w:ascii="Arial Narrow" w:hAnsi="Arial Narrow" w:cs="Arial" w:hint="eastAsia"/>
                </w:rPr>
                <w:t>日，财政部以财会</w:t>
              </w:r>
              <w:r w:rsidRPr="00BC7C9B">
                <w:rPr>
                  <w:rFonts w:ascii="Arial Narrow" w:hAnsi="Arial Narrow" w:cs="Arial"/>
                </w:rPr>
                <w:t>[2017]15</w:t>
              </w:r>
              <w:r w:rsidRPr="00BC7C9B">
                <w:rPr>
                  <w:rFonts w:ascii="Arial Narrow" w:hAnsi="Arial Narrow" w:cs="Arial" w:hint="eastAsia"/>
                </w:rPr>
                <w:t>号发布了《企业会计准则第</w:t>
              </w:r>
              <w:r w:rsidRPr="00BC7C9B">
                <w:rPr>
                  <w:rFonts w:ascii="Arial Narrow" w:hAnsi="Arial Narrow" w:cs="Arial"/>
                </w:rPr>
                <w:t>16</w:t>
              </w:r>
              <w:r w:rsidRPr="00BC7C9B">
                <w:rPr>
                  <w:rFonts w:ascii="Arial Narrow" w:hAnsi="Arial Narrow" w:cs="Arial" w:hint="eastAsia"/>
                </w:rPr>
                <w:t>号——政府补助（</w:t>
              </w:r>
              <w:r w:rsidRPr="00BC7C9B">
                <w:rPr>
                  <w:rFonts w:ascii="Arial Narrow" w:hAnsi="Arial Narrow" w:cs="Arial"/>
                </w:rPr>
                <w:t>2017</w:t>
              </w:r>
              <w:r w:rsidRPr="00BC7C9B">
                <w:rPr>
                  <w:rFonts w:ascii="Arial Narrow" w:hAnsi="Arial Narrow" w:cs="Arial" w:hint="eastAsia"/>
                </w:rPr>
                <w:t>年修订）》，自</w:t>
              </w:r>
              <w:r w:rsidRPr="00BC7C9B">
                <w:rPr>
                  <w:rFonts w:ascii="Arial Narrow" w:hAnsi="Arial Narrow" w:cs="Arial"/>
                </w:rPr>
                <w:t>2017</w:t>
              </w:r>
              <w:r w:rsidRPr="00BC7C9B">
                <w:rPr>
                  <w:rFonts w:ascii="Arial Narrow" w:hAnsi="Arial Narrow" w:cs="Arial" w:hint="eastAsia"/>
                </w:rPr>
                <w:t>年</w:t>
              </w:r>
              <w:r w:rsidRPr="00BC7C9B">
                <w:rPr>
                  <w:rFonts w:ascii="Arial Narrow" w:hAnsi="Arial Narrow" w:cs="Arial"/>
                </w:rPr>
                <w:t>6</w:t>
              </w:r>
              <w:r w:rsidRPr="00BC7C9B">
                <w:rPr>
                  <w:rFonts w:ascii="Arial Narrow" w:hAnsi="Arial Narrow" w:cs="Arial" w:hint="eastAsia"/>
                </w:rPr>
                <w:t>月</w:t>
              </w:r>
              <w:r w:rsidRPr="00BC7C9B">
                <w:rPr>
                  <w:rFonts w:ascii="Arial Narrow" w:hAnsi="Arial Narrow" w:cs="Arial"/>
                </w:rPr>
                <w:t>12</w:t>
              </w:r>
              <w:r w:rsidRPr="00BC7C9B">
                <w:rPr>
                  <w:rFonts w:ascii="Arial Narrow" w:hAnsi="Arial Narrow" w:cs="Arial" w:hint="eastAsia"/>
                </w:rPr>
                <w:t>日起实施。</w:t>
              </w:r>
            </w:p>
            <w:p w:rsidR="008307A2" w:rsidRPr="00BC7C9B" w:rsidRDefault="008307A2" w:rsidP="00416249">
              <w:pPr>
                <w:snapToGrid w:val="0"/>
                <w:ind w:firstLineChars="200" w:firstLine="480"/>
                <w:jc w:val="both"/>
                <w:rPr>
                  <w:rFonts w:ascii="Arial Narrow" w:hAnsi="Arial Narrow" w:cs="Arial"/>
                </w:rPr>
              </w:pPr>
              <w:r w:rsidRPr="00BC7C9B">
                <w:rPr>
                  <w:rFonts w:ascii="Arial Narrow" w:hAnsi="Arial Narrow" w:cs="Arial" w:hint="eastAsia"/>
                </w:rPr>
                <w:t>《企业会计准则第</w:t>
              </w:r>
              <w:r w:rsidRPr="00BC7C9B">
                <w:rPr>
                  <w:rFonts w:ascii="Arial Narrow" w:hAnsi="Arial Narrow" w:cs="Arial" w:hint="eastAsia"/>
                </w:rPr>
                <w:t>42</w:t>
              </w:r>
              <w:r w:rsidRPr="00BC7C9B">
                <w:rPr>
                  <w:rFonts w:ascii="Arial Narrow" w:hAnsi="Arial Narrow" w:cs="Arial" w:hint="eastAsia"/>
                </w:rPr>
                <w:t>号——持有待售的非流动资产、处置组和终止经营》准则规范了持有待售的非流动资产或</w:t>
              </w:r>
              <w:proofErr w:type="gramStart"/>
              <w:r w:rsidRPr="00BC7C9B">
                <w:rPr>
                  <w:rFonts w:ascii="Arial Narrow" w:hAnsi="Arial Narrow" w:cs="Arial" w:hint="eastAsia"/>
                </w:rPr>
                <w:t>处置组</w:t>
              </w:r>
              <w:proofErr w:type="gramEnd"/>
              <w:r w:rsidRPr="00BC7C9B">
                <w:rPr>
                  <w:rFonts w:ascii="Arial Narrow" w:hAnsi="Arial Narrow" w:cs="Arial" w:hint="eastAsia"/>
                </w:rPr>
                <w:t>的分类、计量和列报，以及终止经营的列报。</w:t>
              </w:r>
            </w:p>
            <w:p w:rsidR="008307A2" w:rsidRPr="00BC7C9B" w:rsidRDefault="008307A2" w:rsidP="00416249">
              <w:pPr>
                <w:snapToGrid w:val="0"/>
                <w:ind w:firstLineChars="200" w:firstLine="480"/>
                <w:jc w:val="both"/>
                <w:rPr>
                  <w:rFonts w:ascii="Arial Narrow" w:hAnsi="Arial Narrow" w:cs="Arial"/>
                </w:rPr>
              </w:pPr>
              <w:r w:rsidRPr="00BC7C9B">
                <w:rPr>
                  <w:rFonts w:ascii="Arial Narrow" w:hAnsi="Arial Narrow" w:cs="Arial" w:hint="eastAsia"/>
                </w:rPr>
                <w:t>执行《企业会计准则第</w:t>
              </w:r>
              <w:r w:rsidRPr="00BC7C9B">
                <w:rPr>
                  <w:rFonts w:ascii="Arial Narrow" w:hAnsi="Arial Narrow" w:cs="Arial" w:hint="eastAsia"/>
                </w:rPr>
                <w:t>16</w:t>
              </w:r>
              <w:r w:rsidRPr="00BC7C9B">
                <w:rPr>
                  <w:rFonts w:ascii="Arial Narrow" w:hAnsi="Arial Narrow" w:cs="Arial" w:hint="eastAsia"/>
                </w:rPr>
                <w:t>号——政府补助（</w:t>
              </w:r>
              <w:r w:rsidRPr="00BC7C9B">
                <w:rPr>
                  <w:rFonts w:ascii="Arial Narrow" w:hAnsi="Arial Narrow" w:cs="Arial" w:hint="eastAsia"/>
                </w:rPr>
                <w:t>2017</w:t>
              </w:r>
              <w:r w:rsidRPr="00BC7C9B">
                <w:rPr>
                  <w:rFonts w:ascii="Arial Narrow" w:hAnsi="Arial Narrow" w:cs="Arial" w:hint="eastAsia"/>
                </w:rPr>
                <w:t>年修订）》之前，本公司将取得的政府补助计入营业外收入；与资产相关的政府补助</w:t>
              </w:r>
              <w:proofErr w:type="gramStart"/>
              <w:r w:rsidRPr="00BC7C9B">
                <w:rPr>
                  <w:rFonts w:ascii="Arial Narrow" w:hAnsi="Arial Narrow" w:cs="Arial" w:hint="eastAsia"/>
                </w:rPr>
                <w:t>确认为递延</w:t>
              </w:r>
              <w:proofErr w:type="gramEnd"/>
              <w:r w:rsidRPr="00BC7C9B">
                <w:rPr>
                  <w:rFonts w:ascii="Arial Narrow" w:hAnsi="Arial Narrow" w:cs="Arial" w:hint="eastAsia"/>
                </w:rPr>
                <w:t>收益，在资产使用寿命内平均摊销计入当期损益。执行《企业会计准则第</w:t>
              </w:r>
              <w:r w:rsidRPr="00BC7C9B">
                <w:rPr>
                  <w:rFonts w:ascii="Arial Narrow" w:hAnsi="Arial Narrow" w:cs="Arial" w:hint="eastAsia"/>
                </w:rPr>
                <w:t>16</w:t>
              </w:r>
              <w:r w:rsidRPr="00BC7C9B">
                <w:rPr>
                  <w:rFonts w:ascii="Arial Narrow" w:hAnsi="Arial Narrow" w:cs="Arial" w:hint="eastAsia"/>
                </w:rPr>
                <w:t>号——政府补助（</w:t>
              </w:r>
              <w:r w:rsidRPr="00BC7C9B">
                <w:rPr>
                  <w:rFonts w:ascii="Arial Narrow" w:hAnsi="Arial Narrow" w:cs="Arial" w:hint="eastAsia"/>
                </w:rPr>
                <w:t>2017</w:t>
              </w:r>
              <w:r w:rsidRPr="00BC7C9B">
                <w:rPr>
                  <w:rFonts w:ascii="Arial Narrow" w:hAnsi="Arial Narrow" w:cs="Arial" w:hint="eastAsia"/>
                </w:rPr>
                <w:t>年修订）》之后，对</w:t>
              </w:r>
              <w:r w:rsidRPr="00BC7C9B">
                <w:rPr>
                  <w:rFonts w:ascii="Arial Narrow" w:hAnsi="Arial Narrow" w:cs="Arial" w:hint="eastAsia"/>
                </w:rPr>
                <w:t>2017</w:t>
              </w:r>
              <w:r w:rsidRPr="00BC7C9B">
                <w:rPr>
                  <w:rFonts w:ascii="Arial Narrow" w:hAnsi="Arial Narrow" w:cs="Arial" w:hint="eastAsia"/>
                </w:rPr>
                <w:t>年</w:t>
              </w:r>
              <w:r w:rsidRPr="00BC7C9B">
                <w:rPr>
                  <w:rFonts w:ascii="Arial Narrow" w:hAnsi="Arial Narrow" w:cs="Arial" w:hint="eastAsia"/>
                </w:rPr>
                <w:t>1</w:t>
              </w:r>
              <w:r w:rsidRPr="00BC7C9B">
                <w:rPr>
                  <w:rFonts w:ascii="Arial Narrow" w:hAnsi="Arial Narrow" w:cs="Arial" w:hint="eastAsia"/>
                </w:rPr>
                <w:t>月</w:t>
              </w:r>
              <w:r w:rsidRPr="00BC7C9B">
                <w:rPr>
                  <w:rFonts w:ascii="Arial Narrow" w:hAnsi="Arial Narrow" w:cs="Arial" w:hint="eastAsia"/>
                </w:rPr>
                <w:t>1</w:t>
              </w:r>
              <w:r w:rsidRPr="00BC7C9B">
                <w:rPr>
                  <w:rFonts w:ascii="Arial Narrow" w:hAnsi="Arial Narrow" w:cs="Arial" w:hint="eastAsia"/>
                </w:rPr>
                <w:t>日之后发生的与日常活动相关的政府补助，计入其他收益；与日常活动无关的政府补助，计入营业外收支。</w:t>
              </w:r>
            </w:p>
            <w:p w:rsidR="00FB66FE" w:rsidRDefault="00C979FF">
              <w:pPr>
                <w:rPr>
                  <w:szCs w:val="21"/>
                </w:rPr>
              </w:pPr>
            </w:p>
          </w:sdtContent>
        </w:sdt>
      </w:sdtContent>
    </w:sdt>
    <w:p w:rsidR="00FB66FE" w:rsidRDefault="00EF35C9">
      <w:pPr>
        <w:pStyle w:val="4"/>
        <w:numPr>
          <w:ilvl w:val="0"/>
          <w:numId w:val="48"/>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rsidR="008307A2" w:rsidRDefault="00C979FF" w:rsidP="008307A2">
          <w:pPr>
            <w:rPr>
              <w:szCs w:val="21"/>
            </w:rPr>
          </w:pPr>
          <w:r>
            <w:fldChar w:fldCharType="begin"/>
          </w:r>
          <w:r w:rsidR="008307A2">
            <w:instrText xml:space="preserve"> MACROBUTTON  SnrToggleCheckbox □适用 </w:instrText>
          </w:r>
          <w:r>
            <w:fldChar w:fldCharType="end"/>
          </w:r>
          <w:r>
            <w:fldChar w:fldCharType="begin"/>
          </w:r>
          <w:r w:rsidR="008307A2">
            <w:instrText xml:space="preserve"> MACROBUTTON  SnrToggleCheckbox √不适用 </w:instrText>
          </w:r>
          <w:r>
            <w:fldChar w:fldCharType="end"/>
          </w:r>
        </w:p>
      </w:sdtContent>
    </w:sdt>
    <w:p w:rsidR="00FB66FE" w:rsidRDefault="00FB66FE">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FB66FE" w:rsidRDefault="00EF35C9">
          <w:pPr>
            <w:pStyle w:val="3"/>
            <w:numPr>
              <w:ilvl w:val="0"/>
              <w:numId w:val="40"/>
            </w:numPr>
          </w:pPr>
          <w:r>
            <w:rPr>
              <w:rFonts w:hint="eastAsia"/>
            </w:rPr>
            <w:t>其他</w:t>
          </w:r>
        </w:p>
        <w:sdt>
          <w:sdtPr>
            <w:rPr>
              <w:rFonts w:hint="eastAsia"/>
              <w:szCs w:val="21"/>
            </w:rPr>
            <w:alias w:val="是否适用：公司主要会计政策、会计估计和前期差错的其他说明[双击切换]"/>
            <w:tag w:val="_GBC_6deb29735f384e0d9a2b017d4265a493"/>
            <w:id w:val="-1011689614"/>
            <w:lock w:val="sdtContentLocked"/>
            <w:placeholder>
              <w:docPart w:val="GBC22222222222222222222222222222"/>
            </w:placeholder>
          </w:sdtPr>
          <w:sdtContent>
            <w:p w:rsidR="00FB66FE" w:rsidRDefault="00C979FF">
              <w:pPr>
                <w:rPr>
                  <w:szCs w:val="21"/>
                </w:rPr>
              </w:pPr>
              <w:r>
                <w:rPr>
                  <w:szCs w:val="21"/>
                </w:rPr>
                <w:fldChar w:fldCharType="begin"/>
              </w:r>
              <w:r w:rsidR="008307A2">
                <w:rPr>
                  <w:szCs w:val="21"/>
                </w:rPr>
                <w:instrText xml:space="preserve"> MACROBUTTON  SnrToggleCheckbox √适用 </w:instrText>
              </w:r>
              <w:r>
                <w:rPr>
                  <w:szCs w:val="21"/>
                </w:rPr>
                <w:fldChar w:fldCharType="end"/>
              </w:r>
              <w:r>
                <w:rPr>
                  <w:szCs w:val="21"/>
                </w:rPr>
                <w:fldChar w:fldCharType="begin"/>
              </w:r>
              <w:r w:rsidR="008307A2">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1419943773"/>
            <w:lock w:val="sdtLocked"/>
            <w:placeholder>
              <w:docPart w:val="GBC22222222222222222222222222222"/>
            </w:placeholder>
          </w:sdtPr>
          <w:sdtContent>
            <w:p w:rsidR="008307A2" w:rsidRPr="007F5BD9" w:rsidRDefault="008307A2" w:rsidP="00162F84">
              <w:pPr>
                <w:spacing w:line="400" w:lineRule="exact"/>
                <w:ind w:firstLineChars="200" w:firstLine="480"/>
                <w:outlineLvl w:val="1"/>
                <w:rPr>
                  <w:rFonts w:ascii="Arial Narrow" w:hAnsi="Arial Narrow" w:cs="Arial"/>
                  <w:b/>
                  <w:bCs/>
                </w:rPr>
              </w:pPr>
              <w:r w:rsidRPr="007F5BD9">
                <w:rPr>
                  <w:rFonts w:ascii="Arial Narrow" w:hAnsi="Arial Narrow" w:cs="Arial"/>
                  <w:b/>
                  <w:bCs/>
                </w:rPr>
                <w:t>重大会计判断和估计</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本公司在运用会计政策过程中，由于经营活动内在的不确定性，本公司需要对无法准确计量的报表项目的账面价值进行判断、估计和假设。这些判断、估计和假设是基于本公司管理</w:t>
              </w:r>
              <w:proofErr w:type="gramStart"/>
              <w:r w:rsidRPr="00416249">
                <w:rPr>
                  <w:rFonts w:asciiTheme="minorEastAsia" w:eastAsiaTheme="minorEastAsia" w:hAnsiTheme="minorEastAsia" w:cs="Arial"/>
                </w:rPr>
                <w:t>层过去</w:t>
              </w:r>
              <w:proofErr w:type="gramEnd"/>
              <w:r w:rsidRPr="00416249">
                <w:rPr>
                  <w:rFonts w:asciiTheme="minorEastAsia" w:eastAsiaTheme="minorEastAsia" w:hAnsiTheme="minorEastAsia" w:cs="Arial"/>
                </w:rPr>
                <w:t>的历史经验，并在考虑其他相关因素的基础上做出的。这些判断、估计和假设会影响收入、费用、资产和负债的报告金额以及资产负债表日或有负</w:t>
              </w:r>
              <w:r w:rsidRPr="00416249">
                <w:rPr>
                  <w:rFonts w:asciiTheme="minorEastAsia" w:eastAsiaTheme="minorEastAsia" w:hAnsiTheme="minorEastAsia" w:cs="Arial"/>
                </w:rPr>
                <w:lastRenderedPageBreak/>
                <w:t>债的披露。然而，这些估计的不确定性所导致的实际结果可能与本公司管理</w:t>
              </w:r>
              <w:proofErr w:type="gramStart"/>
              <w:r w:rsidRPr="00416249">
                <w:rPr>
                  <w:rFonts w:asciiTheme="minorEastAsia" w:eastAsiaTheme="minorEastAsia" w:hAnsiTheme="minorEastAsia" w:cs="Arial"/>
                </w:rPr>
                <w:t>层当前</w:t>
              </w:r>
              <w:proofErr w:type="gramEnd"/>
              <w:r w:rsidRPr="00416249">
                <w:rPr>
                  <w:rFonts w:asciiTheme="minorEastAsia" w:eastAsiaTheme="minorEastAsia" w:hAnsiTheme="minorEastAsia" w:cs="Arial"/>
                </w:rPr>
                <w:t>的估计存在差异，进而造成对未来受影响的资产或负债的账面金额进行重大调整。</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本公司对前述判断、估计和假设在持续经营的基础上进行定期复核，会计估计的</w:t>
              </w:r>
              <w:proofErr w:type="gramStart"/>
              <w:r w:rsidRPr="00416249">
                <w:rPr>
                  <w:rFonts w:asciiTheme="minorEastAsia" w:eastAsiaTheme="minorEastAsia" w:hAnsiTheme="minorEastAsia" w:cs="Arial"/>
                </w:rPr>
                <w:t>变更仅</w:t>
              </w:r>
              <w:proofErr w:type="gramEnd"/>
              <w:r w:rsidRPr="00416249">
                <w:rPr>
                  <w:rFonts w:asciiTheme="minorEastAsia" w:eastAsiaTheme="minorEastAsia" w:hAnsiTheme="minorEastAsia" w:cs="Arial"/>
                </w:rPr>
                <w:t>影响变更当期的，其影响数在变更当期予以确认；既影响变更当期又影响未来期间的，其影响数在变更当期和未来期间予以确认。</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于资产负债表日，本公司需对财务报表项目金额进行判断、估计和假设的重要领域如下：</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（1）租赁的归类</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根据《企业会计准则第21号——租赁》的规定，将租赁归类为经营租赁和融资租赁，在进行归类时，管理层需要对是否已将与租出资产所有权有关的全部风险和报酬实质上转移给承租人，或者本公司是否已经实质上承担与租入资产所有权有关的全部风险和报酬，</w:t>
              </w:r>
              <w:proofErr w:type="gramStart"/>
              <w:r w:rsidRPr="00416249">
                <w:rPr>
                  <w:rFonts w:asciiTheme="minorEastAsia" w:eastAsiaTheme="minorEastAsia" w:hAnsiTheme="minorEastAsia" w:cs="Arial"/>
                </w:rPr>
                <w:t>作出</w:t>
              </w:r>
              <w:proofErr w:type="gramEnd"/>
              <w:r w:rsidRPr="00416249">
                <w:rPr>
                  <w:rFonts w:asciiTheme="minorEastAsia" w:eastAsiaTheme="minorEastAsia" w:hAnsiTheme="minorEastAsia" w:cs="Arial"/>
                </w:rPr>
                <w:t>分析和判断。</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（2）坏账准备计提</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本公司根据应收款项的会计政策，采用备抵法核算坏账损失。应收</w:t>
              </w:r>
              <w:r w:rsidRPr="00416249">
                <w:rPr>
                  <w:rFonts w:asciiTheme="minorEastAsia" w:eastAsiaTheme="minorEastAsia" w:hAnsiTheme="minorEastAsia" w:cs="Arial" w:hint="eastAsia"/>
                </w:rPr>
                <w:t>款项</w:t>
              </w:r>
              <w:r w:rsidRPr="00416249">
                <w:rPr>
                  <w:rFonts w:asciiTheme="minorEastAsia" w:eastAsiaTheme="minorEastAsia" w:hAnsiTheme="minorEastAsia" w:cs="Arial"/>
                </w:rPr>
                <w:t>减值是基于评估</w:t>
              </w:r>
              <w:r w:rsidRPr="00416249">
                <w:rPr>
                  <w:rFonts w:asciiTheme="minorEastAsia" w:eastAsiaTheme="minorEastAsia" w:hAnsiTheme="minorEastAsia" w:cs="Arial" w:hint="eastAsia"/>
                </w:rPr>
                <w:t>应收</w:t>
              </w:r>
              <w:r w:rsidRPr="00416249">
                <w:rPr>
                  <w:rFonts w:asciiTheme="minorEastAsia" w:eastAsiaTheme="minorEastAsia" w:hAnsiTheme="minorEastAsia" w:cs="Arial"/>
                </w:rPr>
                <w:t>款项的可收回性。鉴定</w:t>
              </w:r>
              <w:r w:rsidRPr="00416249">
                <w:rPr>
                  <w:rFonts w:asciiTheme="minorEastAsia" w:eastAsiaTheme="minorEastAsia" w:hAnsiTheme="minorEastAsia" w:cs="Arial" w:hint="eastAsia"/>
                </w:rPr>
                <w:t>应收</w:t>
              </w:r>
              <w:r w:rsidRPr="00416249">
                <w:rPr>
                  <w:rFonts w:asciiTheme="minorEastAsia" w:eastAsiaTheme="minorEastAsia" w:hAnsiTheme="minorEastAsia" w:cs="Arial"/>
                </w:rPr>
                <w:t>款项减值要求管理层的判断和估计。实际的结果与原先估计的差异将在估计被改变的期间影响</w:t>
              </w:r>
              <w:r w:rsidRPr="00416249">
                <w:rPr>
                  <w:rFonts w:asciiTheme="minorEastAsia" w:eastAsiaTheme="minorEastAsia" w:hAnsiTheme="minorEastAsia" w:cs="Arial" w:hint="eastAsia"/>
                </w:rPr>
                <w:t>应收</w:t>
              </w:r>
              <w:r w:rsidRPr="00416249">
                <w:rPr>
                  <w:rFonts w:asciiTheme="minorEastAsia" w:eastAsiaTheme="minorEastAsia" w:hAnsiTheme="minorEastAsia" w:cs="Arial"/>
                </w:rPr>
                <w:t>款项的账面价值及</w:t>
              </w:r>
              <w:r w:rsidRPr="00416249">
                <w:rPr>
                  <w:rFonts w:asciiTheme="minorEastAsia" w:eastAsiaTheme="minorEastAsia" w:hAnsiTheme="minorEastAsia" w:cs="Arial" w:hint="eastAsia"/>
                </w:rPr>
                <w:t>应收</w:t>
              </w:r>
              <w:r w:rsidRPr="00416249">
                <w:rPr>
                  <w:rFonts w:asciiTheme="minorEastAsia" w:eastAsiaTheme="minorEastAsia" w:hAnsiTheme="minorEastAsia" w:cs="Arial"/>
                </w:rPr>
                <w:t>款项坏账准备的计提或转回。</w:t>
              </w:r>
            </w:p>
            <w:p w:rsidR="008307A2" w:rsidRPr="00416249" w:rsidRDefault="008307A2" w:rsidP="00416249">
              <w:pPr>
                <w:keepNext/>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（3）存货跌价准备</w:t>
              </w:r>
            </w:p>
            <w:p w:rsidR="008307A2" w:rsidRPr="00416249" w:rsidRDefault="008307A2" w:rsidP="00416249">
              <w:pPr>
                <w:keepNext/>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根据存货会计政策，按照成本与可变现净值孰低计量，对成本高于可变现净值及陈旧和滞销的存货，计提存货跌价准备。存货减值至可变现净值是基于评估存货的可售性及其可变现净值。鉴定存货减值要求管理层在取得确凿证据，并且考虑持有存货的目的、资产负债表日后事项的影响等因素的基础上</w:t>
              </w:r>
              <w:proofErr w:type="gramStart"/>
              <w:r w:rsidRPr="00416249">
                <w:rPr>
                  <w:rFonts w:asciiTheme="minorEastAsia" w:eastAsiaTheme="minorEastAsia" w:hAnsiTheme="minorEastAsia" w:cs="Arial"/>
                </w:rPr>
                <w:t>作出</w:t>
              </w:r>
              <w:proofErr w:type="gramEnd"/>
              <w:r w:rsidRPr="00416249">
                <w:rPr>
                  <w:rFonts w:asciiTheme="minorEastAsia" w:eastAsiaTheme="minorEastAsia" w:hAnsiTheme="minorEastAsia" w:cs="Arial"/>
                </w:rPr>
                <w:t>判断和估计。实际的结果与原先估计的差异将在估计被改变的期间影响存货的账面价值及存货跌价准备的计提或转回。</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（4）可供出售金融资产减值</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本公司确定可供出售金融资产是否减值在很大程度上依赖于管理层的判断和假设，以确定是否需要在利润表中确认其减值损失。在进行判断和</w:t>
              </w:r>
              <w:proofErr w:type="gramStart"/>
              <w:r w:rsidRPr="00416249">
                <w:rPr>
                  <w:rFonts w:asciiTheme="minorEastAsia" w:eastAsiaTheme="minorEastAsia" w:hAnsiTheme="minorEastAsia" w:cs="Arial"/>
                </w:rPr>
                <w:t>作出</w:t>
              </w:r>
              <w:proofErr w:type="gramEnd"/>
              <w:r w:rsidRPr="00416249">
                <w:rPr>
                  <w:rFonts w:asciiTheme="minorEastAsia" w:eastAsiaTheme="minorEastAsia" w:hAnsiTheme="minorEastAsia" w:cs="Arial"/>
                </w:rPr>
                <w:t>假设的过程中，本公司需评估该项投资的公允价值低于成本的程度和持续期间，以及被投资对象的财务状况和短期业务展望，包括行业状况、技术变革、信用评级、违约率和对手方的风险。</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（5）</w:t>
              </w:r>
              <w:r w:rsidRPr="00416249">
                <w:rPr>
                  <w:rFonts w:asciiTheme="minorEastAsia" w:eastAsiaTheme="minorEastAsia" w:hAnsiTheme="minorEastAsia" w:cs="Arial" w:hint="eastAsia"/>
                </w:rPr>
                <w:t>长期</w:t>
              </w:r>
              <w:r w:rsidRPr="00416249">
                <w:rPr>
                  <w:rFonts w:asciiTheme="minorEastAsia" w:eastAsiaTheme="minorEastAsia" w:hAnsiTheme="minorEastAsia" w:cs="Arial"/>
                </w:rPr>
                <w:t>资产减值准备</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当资产或资产组的账面价值高于可收回金额，即公允价值减去处置费用后的净额和预计未来现金流量的现值中的较高者，表明发生了减值。</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公允价值减去处置费用后的净额，参考公平交易中类似资产的销售协议价格或可观察到的市场价格，减去可直接归属于该资产处置的增量成本确定。</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在预计未来现金流量现值时，需要对该资产（或资产组）的产量、售价、相关经营成本以及计算现值时使用的折现率等</w:t>
              </w:r>
              <w:proofErr w:type="gramStart"/>
              <w:r w:rsidRPr="00416249">
                <w:rPr>
                  <w:rFonts w:asciiTheme="minorEastAsia" w:eastAsiaTheme="minorEastAsia" w:hAnsiTheme="minorEastAsia" w:cs="Arial"/>
                </w:rPr>
                <w:t>作出</w:t>
              </w:r>
              <w:proofErr w:type="gramEnd"/>
              <w:r w:rsidRPr="00416249">
                <w:rPr>
                  <w:rFonts w:asciiTheme="minorEastAsia" w:eastAsiaTheme="minorEastAsia" w:hAnsiTheme="minorEastAsia" w:cs="Arial"/>
                </w:rPr>
                <w:t>重大判断。本公司在估计可收回金额时会采用所有能够获得的相关资料，包括根据合理和</w:t>
              </w:r>
              <w:proofErr w:type="gramStart"/>
              <w:r w:rsidRPr="00416249">
                <w:rPr>
                  <w:rFonts w:asciiTheme="minorEastAsia" w:eastAsiaTheme="minorEastAsia" w:hAnsiTheme="minorEastAsia" w:cs="Arial"/>
                </w:rPr>
                <w:t>可</w:t>
              </w:r>
              <w:proofErr w:type="gramEnd"/>
              <w:r w:rsidRPr="00416249">
                <w:rPr>
                  <w:rFonts w:asciiTheme="minorEastAsia" w:eastAsiaTheme="minorEastAsia" w:hAnsiTheme="minorEastAsia" w:cs="Arial"/>
                </w:rPr>
                <w:t>支持的假设所</w:t>
              </w:r>
              <w:proofErr w:type="gramStart"/>
              <w:r w:rsidRPr="00416249">
                <w:rPr>
                  <w:rFonts w:asciiTheme="minorEastAsia" w:eastAsiaTheme="minorEastAsia" w:hAnsiTheme="minorEastAsia" w:cs="Arial"/>
                </w:rPr>
                <w:t>作出</w:t>
              </w:r>
              <w:proofErr w:type="gramEnd"/>
              <w:r w:rsidRPr="00416249">
                <w:rPr>
                  <w:rFonts w:asciiTheme="minorEastAsia" w:eastAsiaTheme="minorEastAsia" w:hAnsiTheme="minorEastAsia" w:cs="Arial"/>
                </w:rPr>
                <w:t>有关产量、售价和相关经营成本的预测。</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lastRenderedPageBreak/>
                <w:t>本公司至少每年测试商誉是否发生减值。这要求对分配了商誉的资产组或者资产组组合的未来现金流量的现值进行预计。对未来现金流量的现值进行预计时，本公司需要预计未来资产组或者资产组组合产生的现金流量，同时选择恰当的折现率确定未来现金流量的现值。</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（6）折旧和摊销</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对投资性房地产、固定资产和无形资产在考虑其残值后，在使用寿命内按直线法计提折旧和摊销。本公司定期复核使用寿命，以决定将计入每个报告期的折旧和摊销费用数额。使用寿命是本公司根据对同类资产的以往经验并结合预期的技术更新而确定的。如果以前的估计发生重大变化，则会在未来期间对折旧和摊销费用进行调整。</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（7）递延所得税资产</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在很有可能有足够的应纳税利润来抵扣亏损的限度内，本公司就所有未利用的税务亏损确认递延所得税资产。这需要本公司管理层运用大量的判断来估计未来应纳税利润发生的时间和金额，结合纳税筹划策略，以决定应确认的递延所得税资产的金额。</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（8）所得税</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（9）内部退养福利及补充退休福利</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内部退养福利和补充退休福利费用支出及负债的金额依据各种假设条件确定。这些假设条件包括折现率、平均医疗费用增长率、内退人员及离退人员补贴增长率和其他因素。实际结果和假设的差异将在发生时立即确认并计入当年费用。尽管管理层认为已采用了合理假设，但实际经验值及假设条件的变化仍将影响本公司内部退养福利和补充退休福利的费用及负债余额。</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（10）预计负债</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本公司根据合约条款、现有知识及历史经验，对产品质量保证、预计合同亏损、延迟交货违约金等估计并计提相应准备。在该等或有事项已经形成一项现时义务，且履行该等现时义务很可能导致经济利益流出本公司的情况下，本公司对或有事项</w:t>
              </w:r>
              <w:proofErr w:type="gramStart"/>
              <w:r w:rsidRPr="00416249">
                <w:rPr>
                  <w:rFonts w:asciiTheme="minorEastAsia" w:eastAsiaTheme="minorEastAsia" w:hAnsiTheme="minorEastAsia" w:cs="Arial"/>
                </w:rPr>
                <w:t>按履行</w:t>
              </w:r>
              <w:proofErr w:type="gramEnd"/>
              <w:r w:rsidRPr="00416249">
                <w:rPr>
                  <w:rFonts w:asciiTheme="minorEastAsia" w:eastAsiaTheme="minorEastAsia" w:hAnsiTheme="minorEastAsia" w:cs="Arial"/>
                </w:rPr>
                <w:t>相关现时义务所需支出的最佳估计数确认为预计负债。预计负债的确认和计量在很大程度上依赖于管理层的判断。在进行判断过程中本公司需评估该等或有事项相关的风险、不确定性及货币时间价值等因素。</w:t>
              </w:r>
            </w:p>
            <w:p w:rsidR="008307A2" w:rsidRPr="00416249" w:rsidRDefault="008307A2" w:rsidP="00416249">
              <w:pPr>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其中，本公司会就出售、维修及改造所售商品向客户提供的售后质量维修承诺预计负债。预计负债时已考虑本公司近期的维修经验数据，但近期的维修经验可能无法反映将来的维修情况。这项准备的任何增加或减少，均可能影响未来年度的损益。</w:t>
              </w:r>
            </w:p>
            <w:p w:rsidR="008307A2" w:rsidRPr="00416249" w:rsidRDefault="008307A2" w:rsidP="00416249">
              <w:pPr>
                <w:keepNext/>
                <w:snapToGrid w:val="0"/>
                <w:ind w:firstLineChars="200" w:firstLine="480"/>
                <w:jc w:val="both"/>
                <w:rPr>
                  <w:rFonts w:asciiTheme="minorEastAsia" w:eastAsiaTheme="minorEastAsia" w:hAnsiTheme="minorEastAsia" w:cs="Arial"/>
                </w:rPr>
              </w:pPr>
              <w:r w:rsidRPr="00416249">
                <w:rPr>
                  <w:rFonts w:asciiTheme="minorEastAsia" w:eastAsiaTheme="minorEastAsia" w:hAnsiTheme="minorEastAsia" w:cs="Arial"/>
                </w:rPr>
                <w:t>（11）无形资产——采矿权及探矿权</w:t>
              </w:r>
            </w:p>
            <w:p w:rsidR="008307A2" w:rsidRPr="007F5BD9" w:rsidRDefault="008307A2" w:rsidP="00416249">
              <w:pPr>
                <w:snapToGrid w:val="0"/>
                <w:ind w:firstLineChars="200" w:firstLine="480"/>
                <w:jc w:val="both"/>
                <w:rPr>
                  <w:rFonts w:ascii="Arial Narrow" w:hAnsi="Arial Narrow" w:cs="Arial"/>
                </w:rPr>
              </w:pPr>
              <w:r w:rsidRPr="00416249">
                <w:rPr>
                  <w:rFonts w:asciiTheme="minorEastAsia" w:eastAsiaTheme="minorEastAsia" w:hAnsiTheme="minorEastAsia" w:cs="Arial"/>
                </w:rPr>
                <w:t>本公司对取得的采矿权及探矿权按成本进行初始计量，并</w:t>
              </w:r>
              <w:proofErr w:type="gramStart"/>
              <w:r w:rsidRPr="00416249">
                <w:rPr>
                  <w:rFonts w:asciiTheme="minorEastAsia" w:eastAsiaTheme="minorEastAsia" w:hAnsiTheme="minorEastAsia" w:cs="Arial"/>
                </w:rPr>
                <w:t>自资源</w:t>
              </w:r>
              <w:proofErr w:type="gramEnd"/>
              <w:r w:rsidRPr="00416249">
                <w:rPr>
                  <w:rFonts w:asciiTheme="minorEastAsia" w:eastAsiaTheme="minorEastAsia" w:hAnsiTheme="minorEastAsia" w:cs="Arial"/>
                </w:rPr>
                <w:t>开采之日起开始摊销。对于本公司通过收购取得的采矿权及探矿权，本公司主要是以相关专业评估机构对该矿权的评估价值为基础确定收购价格，但是，本公司管理层认为本公司拥有的采矿权及探矿权的可收回金额的估计存在以下不确定性：</w:t>
              </w:r>
              <w:r w:rsidRPr="00416249">
                <w:rPr>
                  <w:rFonts w:asciiTheme="minorEastAsia" w:eastAsiaTheme="minorEastAsia" w:hAnsiTheme="minorEastAsia" w:hint="eastAsia"/>
                </w:rPr>
                <w:t>①</w:t>
              </w:r>
              <w:r w:rsidRPr="00416249">
                <w:rPr>
                  <w:rFonts w:asciiTheme="minorEastAsia" w:eastAsiaTheme="minorEastAsia" w:hAnsiTheme="minorEastAsia" w:cs="Arial"/>
                </w:rPr>
                <w:t>采矿权及探矿权对应的资源储量与品位存在不确定性：本公司</w:t>
              </w:r>
              <w:proofErr w:type="gramStart"/>
              <w:r w:rsidRPr="00416249">
                <w:rPr>
                  <w:rFonts w:asciiTheme="minorEastAsia" w:eastAsiaTheme="minorEastAsia" w:hAnsiTheme="minorEastAsia" w:cs="Arial"/>
                </w:rPr>
                <w:t>系资源类</w:t>
              </w:r>
              <w:proofErr w:type="gramEnd"/>
              <w:r w:rsidRPr="00416249">
                <w:rPr>
                  <w:rFonts w:asciiTheme="minorEastAsia" w:eastAsiaTheme="minorEastAsia" w:hAnsiTheme="minorEastAsia" w:cs="Arial"/>
                </w:rPr>
                <w:t>企业，主要矿产资源埋藏于地下，矿产赋存状况比较复杂，矿体形态、产状、矿石组分、品位存在多变性，已探明矿山储量与品位一般根据估计得来，一般情况下，这种基于探测和测算的探明矿山储量与品位的判断不可能非常精确，最终结果与目前的估计可能存在差异。</w:t>
              </w:r>
              <w:r w:rsidRPr="00416249">
                <w:rPr>
                  <w:rFonts w:asciiTheme="minorEastAsia" w:eastAsiaTheme="minorEastAsia" w:hAnsiTheme="minorEastAsia" w:hint="eastAsia"/>
                </w:rPr>
                <w:t>②</w:t>
              </w:r>
              <w:r w:rsidRPr="00416249">
                <w:rPr>
                  <w:rFonts w:asciiTheme="minorEastAsia" w:eastAsiaTheme="minorEastAsia" w:hAnsiTheme="minorEastAsia" w:cs="Arial"/>
                </w:rPr>
                <w:t>黄金、铜、铁精矿</w:t>
              </w:r>
              <w:r w:rsidRPr="00416249">
                <w:rPr>
                  <w:rFonts w:asciiTheme="minorEastAsia" w:eastAsiaTheme="minorEastAsia" w:hAnsiTheme="minorEastAsia" w:cs="Arial"/>
                </w:rPr>
                <w:lastRenderedPageBreak/>
                <w:t>等资源类产品的未来销售价格存在不确定性：本公司作为资源类企业，产品包括黄金、铜、铁精矿等，该等资源类产品销售价格在未来具有不确定性，将导致本公司拥有的采矿权及探矿权对应的资源储量的可收回金额存在不确定性，最终结果与目前估计可能存在差异。尽管管理层认为已采用了合理假设，但假设条件的变化仍将影响本公司无形资产——采矿权及探矿权余额。</w:t>
              </w:r>
            </w:p>
            <w:p w:rsidR="00FB66FE" w:rsidRDefault="00C979FF">
              <w:pPr>
                <w:rPr>
                  <w:szCs w:val="21"/>
                </w:rPr>
              </w:pPr>
            </w:p>
          </w:sdtContent>
        </w:sdt>
        <w:p w:rsidR="00FB66FE" w:rsidRDefault="00C979FF">
          <w:pPr>
            <w:rPr>
              <w:szCs w:val="21"/>
            </w:rPr>
          </w:pPr>
        </w:p>
      </w:sdtContent>
    </w:sdt>
    <w:p w:rsidR="00FB66FE" w:rsidRDefault="00EF35C9">
      <w:pPr>
        <w:pStyle w:val="2"/>
        <w:numPr>
          <w:ilvl w:val="0"/>
          <w:numId w:val="38"/>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FB66FE" w:rsidRDefault="00EF35C9">
          <w:pPr>
            <w:pStyle w:val="3"/>
            <w:numPr>
              <w:ilvl w:val="0"/>
              <w:numId w:val="49"/>
            </w:numPr>
            <w:tabs>
              <w:tab w:val="left" w:pos="546"/>
            </w:tabs>
          </w:pPr>
          <w:r>
            <w:t>主要税种及税率</w:t>
          </w:r>
        </w:p>
        <w:p w:rsidR="00FB66FE" w:rsidRDefault="00EF35C9">
          <w:r>
            <w:rPr>
              <w:rFonts w:hint="eastAsia"/>
            </w:rPr>
            <w:t>主要税种及税率情况</w:t>
          </w:r>
        </w:p>
        <w:sdt>
          <w:sdtPr>
            <w:alias w:val="是否适用：主要税种及税率情况 [双击切换]"/>
            <w:tag w:val="_GBC_fd47fa4fd9aa499c8903795268a25582"/>
            <w:id w:val="-1786959562"/>
            <w:lock w:val="sdtContentLocked"/>
            <w:placeholder>
              <w:docPart w:val="GBC22222222222222222222222222222"/>
            </w:placeholder>
          </w:sdtPr>
          <w:sdtContent>
            <w:p w:rsidR="00FB66FE" w:rsidRDefault="00C979FF">
              <w:r>
                <w:fldChar w:fldCharType="begin"/>
              </w:r>
              <w:r w:rsidR="008307A2">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cstheme="minorBidi"/>
              <w:kern w:val="2"/>
              <w:szCs w:val="21"/>
            </w:rPr>
            <w:tag w:val="_GBC_cd48dbef8f724802baa896e009e06b0d"/>
            <w:id w:val="-876537032"/>
            <w:lock w:val="sdtLocked"/>
            <w:placeholder>
              <w:docPart w:val="GBC22222222222222222222222222222"/>
            </w:placeholder>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238"/>
                <w:gridCol w:w="860"/>
              </w:tblGrid>
              <w:tr w:rsidR="00FB66FE" w:rsidRPr="00416249" w:rsidTr="00416249">
                <w:tc>
                  <w:tcPr>
                    <w:tcW w:w="1078" w:type="pct"/>
                    <w:vAlign w:val="center"/>
                  </w:tcPr>
                  <w:p w:rsidR="00FB66FE" w:rsidRPr="00416249" w:rsidRDefault="00EF35C9">
                    <w:pPr>
                      <w:jc w:val="center"/>
                      <w:rPr>
                        <w:szCs w:val="21"/>
                      </w:rPr>
                    </w:pPr>
                    <w:r w:rsidRPr="00416249">
                      <w:rPr>
                        <w:szCs w:val="21"/>
                      </w:rPr>
                      <w:t>税种</w:t>
                    </w:r>
                  </w:p>
                </w:tc>
                <w:tc>
                  <w:tcPr>
                    <w:tcW w:w="3447" w:type="pct"/>
                    <w:vAlign w:val="center"/>
                  </w:tcPr>
                  <w:p w:rsidR="00FB66FE" w:rsidRPr="00416249" w:rsidRDefault="00EF35C9">
                    <w:pPr>
                      <w:jc w:val="center"/>
                      <w:rPr>
                        <w:szCs w:val="21"/>
                      </w:rPr>
                    </w:pPr>
                    <w:r w:rsidRPr="00416249">
                      <w:rPr>
                        <w:szCs w:val="21"/>
                      </w:rPr>
                      <w:t>计税依据</w:t>
                    </w:r>
                  </w:p>
                </w:tc>
                <w:tc>
                  <w:tcPr>
                    <w:tcW w:w="475" w:type="pct"/>
                    <w:vAlign w:val="center"/>
                  </w:tcPr>
                  <w:p w:rsidR="00FB66FE" w:rsidRPr="00416249" w:rsidRDefault="00EF35C9">
                    <w:pPr>
                      <w:jc w:val="center"/>
                      <w:rPr>
                        <w:szCs w:val="21"/>
                      </w:rPr>
                    </w:pPr>
                    <w:r w:rsidRPr="00416249">
                      <w:rPr>
                        <w:szCs w:val="21"/>
                      </w:rPr>
                      <w:t>税率</w:t>
                    </w:r>
                  </w:p>
                </w:tc>
              </w:tr>
              <w:tr w:rsidR="00FB66FE" w:rsidRPr="00416249" w:rsidTr="00416249">
                <w:tc>
                  <w:tcPr>
                    <w:tcW w:w="1078" w:type="pct"/>
                  </w:tcPr>
                  <w:p w:rsidR="00FB66FE" w:rsidRPr="00416249" w:rsidRDefault="00EF35C9">
                    <w:pPr>
                      <w:rPr>
                        <w:szCs w:val="21"/>
                      </w:rPr>
                    </w:pPr>
                    <w:r w:rsidRPr="00416249">
                      <w:rPr>
                        <w:szCs w:val="21"/>
                      </w:rPr>
                      <w:t>增值税</w:t>
                    </w:r>
                  </w:p>
                </w:tc>
                <w:sdt>
                  <w:sdtPr>
                    <w:rPr>
                      <w:rFonts w:asciiTheme="minorEastAsia" w:eastAsiaTheme="minorEastAsia" w:hAnsiTheme="minorEastAsia"/>
                      <w:szCs w:val="21"/>
                    </w:rPr>
                    <w:alias w:val="增值税的计缴标准"/>
                    <w:tag w:val="_GBC_11f2a3832d244b0ab73a57a8c8a61bf2"/>
                    <w:id w:val="-1605188293"/>
                    <w:lock w:val="sdtLocked"/>
                  </w:sdtPr>
                  <w:sdtContent>
                    <w:tc>
                      <w:tcPr>
                        <w:tcW w:w="3447" w:type="pct"/>
                      </w:tcPr>
                      <w:p w:rsidR="00FB66FE" w:rsidRPr="00416249" w:rsidRDefault="008307A2">
                        <w:pPr>
                          <w:rPr>
                            <w:rFonts w:asciiTheme="minorEastAsia" w:eastAsiaTheme="minorEastAsia" w:hAnsiTheme="minorEastAsia"/>
                            <w:szCs w:val="21"/>
                          </w:rPr>
                        </w:pPr>
                        <w:r w:rsidRPr="00416249">
                          <w:rPr>
                            <w:rFonts w:asciiTheme="minorEastAsia" w:eastAsiaTheme="minorEastAsia" w:hAnsiTheme="minorEastAsia" w:cs="Arial" w:hint="eastAsia"/>
                            <w:szCs w:val="21"/>
                          </w:rPr>
                          <w:t>应</w:t>
                        </w:r>
                        <w:proofErr w:type="gramStart"/>
                        <w:r w:rsidRPr="00416249">
                          <w:rPr>
                            <w:rFonts w:asciiTheme="minorEastAsia" w:eastAsiaTheme="minorEastAsia" w:hAnsiTheme="minorEastAsia" w:cs="Arial" w:hint="eastAsia"/>
                            <w:szCs w:val="21"/>
                          </w:rPr>
                          <w:t>税收入按</w:t>
                        </w:r>
                        <w:proofErr w:type="gramEnd"/>
                        <w:r w:rsidRPr="00416249">
                          <w:rPr>
                            <w:rFonts w:asciiTheme="minorEastAsia" w:eastAsiaTheme="minorEastAsia" w:hAnsiTheme="minorEastAsia" w:cs="Arial" w:hint="eastAsia"/>
                            <w:szCs w:val="21"/>
                          </w:rPr>
                          <w:t>6%、17%的税率计算销项税，并按扣除当期允许抵扣的进项税额后的差额计缴增值税。</w:t>
                        </w:r>
                      </w:p>
                    </w:tc>
                  </w:sdtContent>
                </w:sdt>
                <w:sdt>
                  <w:sdtPr>
                    <w:rPr>
                      <w:szCs w:val="21"/>
                    </w:rPr>
                    <w:alias w:val="增值税税率"/>
                    <w:tag w:val="_GBC_ba800c47453f4253a4567179200d7fdf"/>
                    <w:id w:val="-1064330760"/>
                    <w:lock w:val="sdtLocked"/>
                    <w:showingPlcHdr/>
                  </w:sdtPr>
                  <w:sdtContent>
                    <w:tc>
                      <w:tcPr>
                        <w:tcW w:w="475" w:type="pct"/>
                      </w:tcPr>
                      <w:p w:rsidR="00FB66FE" w:rsidRPr="00416249" w:rsidRDefault="0005375D" w:rsidP="0005375D">
                        <w:pPr>
                          <w:rPr>
                            <w:szCs w:val="21"/>
                          </w:rPr>
                        </w:pPr>
                        <w:r>
                          <w:rPr>
                            <w:szCs w:val="21"/>
                          </w:rPr>
                          <w:t xml:space="preserve">     </w:t>
                        </w:r>
                      </w:p>
                    </w:tc>
                  </w:sdtContent>
                </w:sdt>
              </w:tr>
              <w:tr w:rsidR="00FB66FE" w:rsidRPr="00416249" w:rsidTr="00416249">
                <w:tc>
                  <w:tcPr>
                    <w:tcW w:w="1078" w:type="pct"/>
                  </w:tcPr>
                  <w:p w:rsidR="00FB66FE" w:rsidRPr="00416249" w:rsidRDefault="00EF35C9">
                    <w:pPr>
                      <w:rPr>
                        <w:szCs w:val="21"/>
                      </w:rPr>
                    </w:pPr>
                    <w:r w:rsidRPr="00416249">
                      <w:rPr>
                        <w:szCs w:val="21"/>
                      </w:rPr>
                      <w:t>城市维护建设税</w:t>
                    </w:r>
                  </w:p>
                </w:tc>
                <w:sdt>
                  <w:sdtPr>
                    <w:rPr>
                      <w:rFonts w:asciiTheme="minorEastAsia" w:eastAsiaTheme="minorEastAsia" w:hAnsiTheme="minorEastAsia"/>
                      <w:szCs w:val="21"/>
                    </w:rPr>
                    <w:alias w:val="城建税的计缴标准"/>
                    <w:tag w:val="_GBC_b8adb0d580af4d7cbe52b708530d870e"/>
                    <w:id w:val="-309019277"/>
                    <w:lock w:val="sdtLocked"/>
                  </w:sdtPr>
                  <w:sdtContent>
                    <w:tc>
                      <w:tcPr>
                        <w:tcW w:w="3447" w:type="pct"/>
                      </w:tcPr>
                      <w:p w:rsidR="00FB66FE" w:rsidRPr="00416249" w:rsidRDefault="008307A2">
                        <w:pPr>
                          <w:rPr>
                            <w:rFonts w:asciiTheme="minorEastAsia" w:eastAsiaTheme="minorEastAsia" w:hAnsiTheme="minorEastAsia"/>
                            <w:szCs w:val="21"/>
                          </w:rPr>
                        </w:pPr>
                        <w:r w:rsidRPr="00416249">
                          <w:rPr>
                            <w:rFonts w:asciiTheme="minorEastAsia" w:eastAsiaTheme="minorEastAsia" w:hAnsiTheme="minorEastAsia" w:cs="Arial"/>
                            <w:szCs w:val="21"/>
                          </w:rPr>
                          <w:t>按实际缴纳的流转税的1%、5%、7%计缴。</w:t>
                        </w:r>
                      </w:p>
                    </w:tc>
                  </w:sdtContent>
                </w:sdt>
                <w:sdt>
                  <w:sdtPr>
                    <w:rPr>
                      <w:szCs w:val="21"/>
                    </w:rPr>
                    <w:alias w:val="城建税税率"/>
                    <w:tag w:val="_GBC_0bf2ebb5727a4af29d739eff67e0cd9c"/>
                    <w:id w:val="1367947700"/>
                    <w:lock w:val="sdtLocked"/>
                    <w:showingPlcHdr/>
                  </w:sdtPr>
                  <w:sdtContent>
                    <w:tc>
                      <w:tcPr>
                        <w:tcW w:w="475" w:type="pct"/>
                      </w:tcPr>
                      <w:p w:rsidR="00FB66FE" w:rsidRPr="00416249" w:rsidRDefault="0005375D" w:rsidP="0005375D">
                        <w:pPr>
                          <w:rPr>
                            <w:szCs w:val="21"/>
                          </w:rPr>
                        </w:pPr>
                        <w:r>
                          <w:rPr>
                            <w:szCs w:val="21"/>
                          </w:rPr>
                          <w:t xml:space="preserve">     </w:t>
                        </w:r>
                      </w:p>
                    </w:tc>
                  </w:sdtContent>
                </w:sdt>
              </w:tr>
              <w:tr w:rsidR="00FB66FE" w:rsidRPr="00416249" w:rsidTr="00416249">
                <w:tc>
                  <w:tcPr>
                    <w:tcW w:w="1078" w:type="pct"/>
                  </w:tcPr>
                  <w:p w:rsidR="00FB66FE" w:rsidRPr="00416249" w:rsidRDefault="00EF35C9">
                    <w:pPr>
                      <w:rPr>
                        <w:szCs w:val="21"/>
                      </w:rPr>
                    </w:pPr>
                    <w:r w:rsidRPr="00416249">
                      <w:rPr>
                        <w:szCs w:val="21"/>
                      </w:rPr>
                      <w:t>企业所得税</w:t>
                    </w:r>
                  </w:p>
                </w:tc>
                <w:sdt>
                  <w:sdtPr>
                    <w:rPr>
                      <w:rFonts w:asciiTheme="minorEastAsia" w:eastAsiaTheme="minorEastAsia" w:hAnsiTheme="minorEastAsia"/>
                      <w:szCs w:val="21"/>
                    </w:rPr>
                    <w:alias w:val="所得税的计缴标准"/>
                    <w:tag w:val="_GBC_fc8438529f7f47089c036c6f62ba0dc7"/>
                    <w:id w:val="138239881"/>
                    <w:lock w:val="sdtLocked"/>
                  </w:sdtPr>
                  <w:sdtContent>
                    <w:tc>
                      <w:tcPr>
                        <w:tcW w:w="3447" w:type="pct"/>
                      </w:tcPr>
                      <w:p w:rsidR="00FB66FE" w:rsidRPr="00416249" w:rsidRDefault="008307A2">
                        <w:pPr>
                          <w:rPr>
                            <w:rFonts w:asciiTheme="minorEastAsia" w:eastAsiaTheme="minorEastAsia" w:hAnsiTheme="minorEastAsia"/>
                            <w:szCs w:val="21"/>
                          </w:rPr>
                        </w:pPr>
                        <w:r w:rsidRPr="00416249">
                          <w:rPr>
                            <w:rFonts w:asciiTheme="minorEastAsia" w:eastAsiaTheme="minorEastAsia" w:hAnsiTheme="minorEastAsia" w:cs="Arial"/>
                            <w:szCs w:val="21"/>
                          </w:rPr>
                          <w:t>按应纳税所得额的15%、25%计缴。</w:t>
                        </w:r>
                      </w:p>
                    </w:tc>
                  </w:sdtContent>
                </w:sdt>
                <w:sdt>
                  <w:sdtPr>
                    <w:rPr>
                      <w:szCs w:val="21"/>
                    </w:rPr>
                    <w:alias w:val="企业所得税税率"/>
                    <w:tag w:val="_GBC_10a877fdd8df46e98ec5e56db75c969a"/>
                    <w:id w:val="1941405645"/>
                    <w:lock w:val="sdtLocked"/>
                    <w:showingPlcHdr/>
                  </w:sdtPr>
                  <w:sdtContent>
                    <w:tc>
                      <w:tcPr>
                        <w:tcW w:w="475" w:type="pct"/>
                      </w:tcPr>
                      <w:p w:rsidR="00FB66FE" w:rsidRPr="00416249" w:rsidRDefault="0005375D" w:rsidP="0005375D">
                        <w:pPr>
                          <w:rPr>
                            <w:szCs w:val="21"/>
                          </w:rPr>
                        </w:pPr>
                        <w:r>
                          <w:rPr>
                            <w:szCs w:val="21"/>
                          </w:rPr>
                          <w:t xml:space="preserve">     </w:t>
                        </w:r>
                      </w:p>
                    </w:tc>
                  </w:sdtContent>
                </w:sdt>
              </w:tr>
              <w:sdt>
                <w:sdtPr>
                  <w:rPr>
                    <w:rFonts w:cstheme="minorBidi"/>
                    <w:kern w:val="2"/>
                    <w:szCs w:val="21"/>
                  </w:rPr>
                  <w:alias w:val="其他主要税种及税率"/>
                  <w:tag w:val="_GBC_b4f10406bc8741879c7bff390b72f9b9"/>
                  <w:id w:val="489838088"/>
                  <w:lock w:val="sdtLocked"/>
                </w:sdtPr>
                <w:sdtContent>
                  <w:tr w:rsidR="00FB66FE" w:rsidRPr="00416249" w:rsidTr="00416249">
                    <w:sdt>
                      <w:sdtPr>
                        <w:rPr>
                          <w:rFonts w:cstheme="minorBidi"/>
                          <w:kern w:val="2"/>
                          <w:szCs w:val="21"/>
                        </w:rPr>
                        <w:alias w:val="其他主要税种名称"/>
                        <w:tag w:val="_GBC_1223c460ad9643b2be25823841569b04"/>
                        <w:id w:val="1048490189"/>
                        <w:lock w:val="sdtLocked"/>
                      </w:sdtPr>
                      <w:sdtEndPr>
                        <w:rPr>
                          <w:rFonts w:cs="Times New Roman"/>
                          <w:kern w:val="0"/>
                        </w:rPr>
                      </w:sdtEndPr>
                      <w:sdtContent>
                        <w:tc>
                          <w:tcPr>
                            <w:tcW w:w="1078" w:type="pct"/>
                          </w:tcPr>
                          <w:p w:rsidR="00FB66FE" w:rsidRPr="00416249" w:rsidRDefault="008307A2">
                            <w:pPr>
                              <w:rPr>
                                <w:szCs w:val="21"/>
                              </w:rPr>
                            </w:pPr>
                            <w:r w:rsidRPr="00416249">
                              <w:rPr>
                                <w:rFonts w:ascii="Arial Narrow" w:hAnsi="Arial Narrow" w:cs="Arial"/>
                                <w:szCs w:val="21"/>
                              </w:rPr>
                              <w:t>资源税</w:t>
                            </w:r>
                          </w:p>
                        </w:tc>
                      </w:sdtContent>
                    </w:sdt>
                    <w:sdt>
                      <w:sdtPr>
                        <w:rPr>
                          <w:rFonts w:asciiTheme="minorEastAsia" w:eastAsiaTheme="minorEastAsia" w:hAnsiTheme="minorEastAsia"/>
                          <w:szCs w:val="21"/>
                        </w:rPr>
                        <w:alias w:val="其他主要税种计税依据"/>
                        <w:tag w:val="_GBC_36b43cfa1c5b4e56b53e56c3668c2985"/>
                        <w:id w:val="181876730"/>
                        <w:lock w:val="sdtLocked"/>
                      </w:sdtPr>
                      <w:sdtContent>
                        <w:tc>
                          <w:tcPr>
                            <w:tcW w:w="3447" w:type="pct"/>
                          </w:tcPr>
                          <w:p w:rsidR="00FB66FE" w:rsidRPr="00416249" w:rsidRDefault="008307A2">
                            <w:pPr>
                              <w:rPr>
                                <w:rFonts w:asciiTheme="minorEastAsia" w:eastAsiaTheme="minorEastAsia" w:hAnsiTheme="minorEastAsia"/>
                                <w:szCs w:val="21"/>
                              </w:rPr>
                            </w:pPr>
                            <w:r w:rsidRPr="00416249">
                              <w:rPr>
                                <w:rFonts w:asciiTheme="minorEastAsia" w:eastAsiaTheme="minorEastAsia" w:hAnsiTheme="minorEastAsia" w:cs="Arial" w:hint="eastAsia"/>
                                <w:szCs w:val="21"/>
                              </w:rPr>
                              <w:t>销售额的2.50%-4.60%</w:t>
                            </w:r>
                          </w:p>
                        </w:tc>
                      </w:sdtContent>
                    </w:sdt>
                    <w:sdt>
                      <w:sdtPr>
                        <w:rPr>
                          <w:szCs w:val="21"/>
                        </w:rPr>
                        <w:alias w:val="其他主要税种税率"/>
                        <w:tag w:val="_GBC_ff09195391064ccb8c7ca98d11731bcc"/>
                        <w:id w:val="-861513876"/>
                        <w:lock w:val="sdtLocked"/>
                        <w:showingPlcHdr/>
                      </w:sdtPr>
                      <w:sdtContent>
                        <w:tc>
                          <w:tcPr>
                            <w:tcW w:w="475" w:type="pct"/>
                          </w:tcPr>
                          <w:p w:rsidR="00FB66FE" w:rsidRPr="00416249" w:rsidRDefault="0005375D" w:rsidP="0005375D">
                            <w:pPr>
                              <w:rPr>
                                <w:szCs w:val="21"/>
                              </w:rPr>
                            </w:pPr>
                            <w:r>
                              <w:rPr>
                                <w:szCs w:val="21"/>
                              </w:rPr>
                              <w:t xml:space="preserve">     </w:t>
                            </w:r>
                          </w:p>
                        </w:tc>
                      </w:sdtContent>
                    </w:sdt>
                  </w:tr>
                </w:sdtContent>
              </w:sdt>
            </w:tbl>
          </w:sdtContent>
        </w:sdt>
        <w:p w:rsidR="00FB66FE" w:rsidRDefault="00FB66FE">
          <w:pPr>
            <w:rPr>
              <w:szCs w:val="21"/>
            </w:rPr>
          </w:pPr>
        </w:p>
        <w:p w:rsidR="00FB66FE" w:rsidRDefault="00EF35C9">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296108265"/>
            <w:lock w:val="sdtContentLocked"/>
            <w:placeholder>
              <w:docPart w:val="GBC22222222222222222222222222222"/>
            </w:placeholder>
          </w:sdtPr>
          <w:sdtContent>
            <w:p w:rsidR="00FB66FE" w:rsidRDefault="00C979FF">
              <w:pPr>
                <w:rPr>
                  <w:szCs w:val="21"/>
                </w:rPr>
              </w:pPr>
              <w:r>
                <w:rPr>
                  <w:szCs w:val="21"/>
                </w:rPr>
                <w:fldChar w:fldCharType="begin"/>
              </w:r>
              <w:r w:rsidR="008307A2">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8307A2" w:rsidRPr="00416249" w:rsidTr="00D02DDD">
            <w:tc>
              <w:tcPr>
                <w:tcW w:w="2543" w:type="pct"/>
                <w:shd w:val="clear" w:color="auto" w:fill="auto"/>
                <w:vAlign w:val="center"/>
              </w:tcPr>
              <w:p w:rsidR="008307A2" w:rsidRPr="00416249" w:rsidRDefault="008307A2" w:rsidP="00D02DDD">
                <w:pPr>
                  <w:jc w:val="center"/>
                </w:pPr>
                <w:r w:rsidRPr="00416249">
                  <w:rPr>
                    <w:rFonts w:hint="eastAsia"/>
                  </w:rPr>
                  <w:t>纳税主体名称</w:t>
                </w:r>
              </w:p>
            </w:tc>
            <w:tc>
              <w:tcPr>
                <w:tcW w:w="2457" w:type="pct"/>
                <w:shd w:val="clear" w:color="auto" w:fill="auto"/>
                <w:vAlign w:val="center"/>
              </w:tcPr>
              <w:p w:rsidR="008307A2" w:rsidRPr="00416249" w:rsidRDefault="008307A2" w:rsidP="00D02DDD">
                <w:pPr>
                  <w:jc w:val="center"/>
                </w:pPr>
                <w:r w:rsidRPr="00416249">
                  <w:rPr>
                    <w:rFonts w:hint="eastAsia"/>
                  </w:rPr>
                  <w:t>所得税税率</w:t>
                </w:r>
              </w:p>
            </w:tc>
          </w:tr>
          <w:sdt>
            <w:sdtPr>
              <w:alias w:val="不同纳税主体所得税税率说明明细"/>
              <w:tag w:val="_GBC_e71b3f1578da465088bdd975b9618640"/>
              <w:id w:val="546480"/>
              <w:lock w:val="sdtLocked"/>
            </w:sdtPr>
            <w:sdtEndPr>
              <w:rPr>
                <w:rFonts w:asciiTheme="minorEastAsia" w:eastAsiaTheme="minorEastAsia" w:hAnsiTheme="minorEastAsia"/>
              </w:rPr>
            </w:sdtEndPr>
            <w:sdtContent>
              <w:tr w:rsidR="008307A2" w:rsidRPr="00416249" w:rsidTr="00D02DDD">
                <w:sdt>
                  <w:sdtPr>
                    <w:alias w:val="不同纳税主体所得税税率说明明细-纳税主体名称"/>
                    <w:tag w:val="_GBC_4c66efa1d67d48338ad780345fb56db0"/>
                    <w:id w:val="546478"/>
                    <w:lock w:val="sdtLocked"/>
                  </w:sdtPr>
                  <w:sdtContent>
                    <w:tc>
                      <w:tcPr>
                        <w:tcW w:w="2543" w:type="pct"/>
                        <w:shd w:val="clear" w:color="auto" w:fill="auto"/>
                        <w:vAlign w:val="center"/>
                      </w:tcPr>
                      <w:p w:rsidR="008307A2" w:rsidRPr="00416249" w:rsidRDefault="008307A2" w:rsidP="00D02DDD">
                        <w:r w:rsidRPr="00416249">
                          <w:t>潼关中金冶炼有限责任公司</w:t>
                        </w:r>
                      </w:p>
                    </w:tc>
                  </w:sdtContent>
                </w:sdt>
                <w:sdt>
                  <w:sdtPr>
                    <w:rPr>
                      <w:rFonts w:asciiTheme="minorEastAsia" w:eastAsiaTheme="minorEastAsia" w:hAnsiTheme="minorEastAsia"/>
                    </w:rPr>
                    <w:alias w:val="不同纳税主体所得税税率说明明细-所得税税率"/>
                    <w:tag w:val="_GBC_f980f5132fdc420482dec5668738b716"/>
                    <w:id w:val="546479"/>
                    <w:lock w:val="sdtLocked"/>
                  </w:sdtPr>
                  <w:sdtContent>
                    <w:tc>
                      <w:tcPr>
                        <w:tcW w:w="2457" w:type="pct"/>
                        <w:shd w:val="clear" w:color="auto" w:fill="auto"/>
                      </w:tcPr>
                      <w:p w:rsidR="008307A2" w:rsidRPr="00416249" w:rsidRDefault="008307A2" w:rsidP="00D02DDD">
                        <w:pPr>
                          <w:jc w:val="right"/>
                          <w:rPr>
                            <w:rFonts w:asciiTheme="minorEastAsia" w:eastAsiaTheme="minorEastAsia" w:hAnsiTheme="minorEastAsia"/>
                          </w:rPr>
                        </w:pPr>
                        <w:r w:rsidRPr="00416249">
                          <w:rPr>
                            <w:rFonts w:asciiTheme="minorEastAsia" w:eastAsiaTheme="minorEastAsia" w:hAnsiTheme="minorEastAsia" w:cs="Arial"/>
                          </w:rPr>
                          <w:t>15%</w:t>
                        </w:r>
                      </w:p>
                    </w:tc>
                  </w:sdtContent>
                </w:sdt>
              </w:tr>
            </w:sdtContent>
          </w:sdt>
          <w:sdt>
            <w:sdtPr>
              <w:alias w:val="不同纳税主体所得税税率说明明细"/>
              <w:tag w:val="_GBC_e71b3f1578da465088bdd975b9618640"/>
              <w:id w:val="546483"/>
              <w:lock w:val="sdtLocked"/>
            </w:sdtPr>
            <w:sdtEndPr>
              <w:rPr>
                <w:rFonts w:asciiTheme="minorEastAsia" w:eastAsiaTheme="minorEastAsia" w:hAnsiTheme="minorEastAsia"/>
              </w:rPr>
            </w:sdtEndPr>
            <w:sdtContent>
              <w:tr w:rsidR="008307A2" w:rsidRPr="00416249" w:rsidTr="00D02DDD">
                <w:sdt>
                  <w:sdtPr>
                    <w:alias w:val="不同纳税主体所得税税率说明明细-纳税主体名称"/>
                    <w:tag w:val="_GBC_4c66efa1d67d48338ad780345fb56db0"/>
                    <w:id w:val="546481"/>
                    <w:lock w:val="sdtLocked"/>
                  </w:sdtPr>
                  <w:sdtContent>
                    <w:tc>
                      <w:tcPr>
                        <w:tcW w:w="2543" w:type="pct"/>
                        <w:shd w:val="clear" w:color="auto" w:fill="auto"/>
                        <w:vAlign w:val="center"/>
                      </w:tcPr>
                      <w:p w:rsidR="008307A2" w:rsidRPr="00416249" w:rsidRDefault="008307A2" w:rsidP="00D02DDD">
                        <w:r w:rsidRPr="00416249">
                          <w:t>陕西太白黄金矿业有限责任公司</w:t>
                        </w:r>
                      </w:p>
                    </w:tc>
                  </w:sdtContent>
                </w:sdt>
                <w:sdt>
                  <w:sdtPr>
                    <w:rPr>
                      <w:rFonts w:asciiTheme="minorEastAsia" w:eastAsiaTheme="minorEastAsia" w:hAnsiTheme="minorEastAsia"/>
                    </w:rPr>
                    <w:alias w:val="不同纳税主体所得税税率说明明细-所得税税率"/>
                    <w:tag w:val="_GBC_f980f5132fdc420482dec5668738b716"/>
                    <w:id w:val="546482"/>
                    <w:lock w:val="sdtLocked"/>
                  </w:sdtPr>
                  <w:sdtContent>
                    <w:tc>
                      <w:tcPr>
                        <w:tcW w:w="2457" w:type="pct"/>
                        <w:shd w:val="clear" w:color="auto" w:fill="auto"/>
                      </w:tcPr>
                      <w:p w:rsidR="008307A2" w:rsidRPr="00416249" w:rsidRDefault="008307A2" w:rsidP="00D02DDD">
                        <w:pPr>
                          <w:jc w:val="right"/>
                          <w:rPr>
                            <w:rFonts w:asciiTheme="minorEastAsia" w:eastAsiaTheme="minorEastAsia" w:hAnsiTheme="minorEastAsia"/>
                          </w:rPr>
                        </w:pPr>
                        <w:r w:rsidRPr="00416249">
                          <w:rPr>
                            <w:rFonts w:asciiTheme="minorEastAsia" w:eastAsiaTheme="minorEastAsia" w:hAnsiTheme="minorEastAsia" w:cs="Arial"/>
                          </w:rPr>
                          <w:t>15%</w:t>
                        </w:r>
                      </w:p>
                    </w:tc>
                  </w:sdtContent>
                </w:sdt>
              </w:tr>
            </w:sdtContent>
          </w:sdt>
          <w:sdt>
            <w:sdtPr>
              <w:alias w:val="不同纳税主体所得税税率说明明细"/>
              <w:tag w:val="_GBC_e71b3f1578da465088bdd975b9618640"/>
              <w:id w:val="546486"/>
              <w:lock w:val="sdtLocked"/>
            </w:sdtPr>
            <w:sdtEndPr>
              <w:rPr>
                <w:rFonts w:asciiTheme="minorEastAsia" w:eastAsiaTheme="minorEastAsia" w:hAnsiTheme="minorEastAsia"/>
              </w:rPr>
            </w:sdtEndPr>
            <w:sdtContent>
              <w:tr w:rsidR="008307A2" w:rsidRPr="00416249" w:rsidTr="00D02DDD">
                <w:sdt>
                  <w:sdtPr>
                    <w:alias w:val="不同纳税主体所得税税率说明明细-纳税主体名称"/>
                    <w:tag w:val="_GBC_4c66efa1d67d48338ad780345fb56db0"/>
                    <w:id w:val="546484"/>
                    <w:lock w:val="sdtLocked"/>
                  </w:sdtPr>
                  <w:sdtContent>
                    <w:tc>
                      <w:tcPr>
                        <w:tcW w:w="2543" w:type="pct"/>
                        <w:shd w:val="clear" w:color="auto" w:fill="auto"/>
                        <w:vAlign w:val="center"/>
                      </w:tcPr>
                      <w:p w:rsidR="008307A2" w:rsidRPr="00416249" w:rsidRDefault="008307A2" w:rsidP="00D02DDD">
                        <w:r w:rsidRPr="00416249">
                          <w:t>陕西略阳铧厂沟金矿</w:t>
                        </w:r>
                      </w:p>
                    </w:tc>
                  </w:sdtContent>
                </w:sdt>
                <w:sdt>
                  <w:sdtPr>
                    <w:rPr>
                      <w:rFonts w:asciiTheme="minorEastAsia" w:eastAsiaTheme="minorEastAsia" w:hAnsiTheme="minorEastAsia"/>
                    </w:rPr>
                    <w:alias w:val="不同纳税主体所得税税率说明明细-所得税税率"/>
                    <w:tag w:val="_GBC_f980f5132fdc420482dec5668738b716"/>
                    <w:id w:val="546485"/>
                    <w:lock w:val="sdtLocked"/>
                  </w:sdtPr>
                  <w:sdtContent>
                    <w:tc>
                      <w:tcPr>
                        <w:tcW w:w="2457" w:type="pct"/>
                        <w:shd w:val="clear" w:color="auto" w:fill="auto"/>
                      </w:tcPr>
                      <w:p w:rsidR="008307A2" w:rsidRPr="00416249" w:rsidRDefault="008307A2" w:rsidP="00D02DDD">
                        <w:pPr>
                          <w:jc w:val="right"/>
                          <w:rPr>
                            <w:rFonts w:asciiTheme="minorEastAsia" w:eastAsiaTheme="minorEastAsia" w:hAnsiTheme="minorEastAsia"/>
                          </w:rPr>
                        </w:pPr>
                        <w:r w:rsidRPr="00416249">
                          <w:rPr>
                            <w:rFonts w:asciiTheme="minorEastAsia" w:eastAsiaTheme="minorEastAsia" w:hAnsiTheme="minorEastAsia" w:cs="Arial"/>
                          </w:rPr>
                          <w:t>15%</w:t>
                        </w:r>
                      </w:p>
                    </w:tc>
                  </w:sdtContent>
                </w:sdt>
              </w:tr>
            </w:sdtContent>
          </w:sdt>
          <w:sdt>
            <w:sdtPr>
              <w:alias w:val="不同纳税主体所得税税率说明明细"/>
              <w:tag w:val="_GBC_e71b3f1578da465088bdd975b9618640"/>
              <w:id w:val="546489"/>
              <w:lock w:val="sdtLocked"/>
            </w:sdtPr>
            <w:sdtEndPr>
              <w:rPr>
                <w:rFonts w:asciiTheme="minorEastAsia" w:eastAsiaTheme="minorEastAsia" w:hAnsiTheme="minorEastAsia"/>
              </w:rPr>
            </w:sdtEndPr>
            <w:sdtContent>
              <w:tr w:rsidR="008307A2" w:rsidRPr="00416249" w:rsidTr="00D02DDD">
                <w:sdt>
                  <w:sdtPr>
                    <w:alias w:val="不同纳税主体所得税税率说明明细-纳税主体名称"/>
                    <w:tag w:val="_GBC_4c66efa1d67d48338ad780345fb56db0"/>
                    <w:id w:val="546487"/>
                    <w:lock w:val="sdtLocked"/>
                  </w:sdtPr>
                  <w:sdtContent>
                    <w:tc>
                      <w:tcPr>
                        <w:tcW w:w="2543" w:type="pct"/>
                        <w:shd w:val="clear" w:color="auto" w:fill="auto"/>
                        <w:vAlign w:val="center"/>
                      </w:tcPr>
                      <w:p w:rsidR="008307A2" w:rsidRPr="00416249" w:rsidRDefault="008307A2" w:rsidP="00D02DDD">
                        <w:r w:rsidRPr="00416249">
                          <w:t>陕西</w:t>
                        </w:r>
                        <w:proofErr w:type="gramStart"/>
                        <w:r w:rsidRPr="00416249">
                          <w:t>鑫</w:t>
                        </w:r>
                        <w:proofErr w:type="gramEnd"/>
                        <w:r w:rsidRPr="00416249">
                          <w:t>元科工贸股份有限公司</w:t>
                        </w:r>
                      </w:p>
                    </w:tc>
                  </w:sdtContent>
                </w:sdt>
                <w:sdt>
                  <w:sdtPr>
                    <w:rPr>
                      <w:rFonts w:asciiTheme="minorEastAsia" w:eastAsiaTheme="minorEastAsia" w:hAnsiTheme="minorEastAsia"/>
                    </w:rPr>
                    <w:alias w:val="不同纳税主体所得税税率说明明细-所得税税率"/>
                    <w:tag w:val="_GBC_f980f5132fdc420482dec5668738b716"/>
                    <w:id w:val="546488"/>
                    <w:lock w:val="sdtLocked"/>
                  </w:sdtPr>
                  <w:sdtContent>
                    <w:tc>
                      <w:tcPr>
                        <w:tcW w:w="2457" w:type="pct"/>
                        <w:shd w:val="clear" w:color="auto" w:fill="auto"/>
                      </w:tcPr>
                      <w:p w:rsidR="008307A2" w:rsidRPr="00416249" w:rsidRDefault="008307A2" w:rsidP="00D02DDD">
                        <w:pPr>
                          <w:jc w:val="right"/>
                          <w:rPr>
                            <w:rFonts w:asciiTheme="minorEastAsia" w:eastAsiaTheme="minorEastAsia" w:hAnsiTheme="minorEastAsia"/>
                          </w:rPr>
                        </w:pPr>
                        <w:r w:rsidRPr="00416249">
                          <w:rPr>
                            <w:rFonts w:asciiTheme="minorEastAsia" w:eastAsiaTheme="minorEastAsia" w:hAnsiTheme="minorEastAsia" w:cs="Arial"/>
                          </w:rPr>
                          <w:t>15%</w:t>
                        </w:r>
                      </w:p>
                    </w:tc>
                  </w:sdtContent>
                </w:sdt>
              </w:tr>
            </w:sdtContent>
          </w:sdt>
          <w:sdt>
            <w:sdtPr>
              <w:alias w:val="不同纳税主体所得税税率说明明细"/>
              <w:tag w:val="_GBC_e71b3f1578da465088bdd975b9618640"/>
              <w:id w:val="546492"/>
              <w:lock w:val="sdtLocked"/>
            </w:sdtPr>
            <w:sdtEndPr>
              <w:rPr>
                <w:rFonts w:asciiTheme="minorEastAsia" w:eastAsiaTheme="minorEastAsia" w:hAnsiTheme="minorEastAsia"/>
              </w:rPr>
            </w:sdtEndPr>
            <w:sdtContent>
              <w:tr w:rsidR="008307A2" w:rsidRPr="00416249" w:rsidTr="00D02DDD">
                <w:sdt>
                  <w:sdtPr>
                    <w:alias w:val="不同纳税主体所得税税率说明明细-纳税主体名称"/>
                    <w:tag w:val="_GBC_4c66efa1d67d48338ad780345fb56db0"/>
                    <w:id w:val="546490"/>
                    <w:lock w:val="sdtLocked"/>
                  </w:sdtPr>
                  <w:sdtContent>
                    <w:tc>
                      <w:tcPr>
                        <w:tcW w:w="2543" w:type="pct"/>
                        <w:shd w:val="clear" w:color="auto" w:fill="auto"/>
                        <w:vAlign w:val="center"/>
                      </w:tcPr>
                      <w:p w:rsidR="008307A2" w:rsidRPr="00416249" w:rsidRDefault="008307A2" w:rsidP="00D02DDD">
                        <w:r w:rsidRPr="00416249">
                          <w:t>辽宁排山楼黄金矿业有限责任公司</w:t>
                        </w:r>
                      </w:p>
                    </w:tc>
                  </w:sdtContent>
                </w:sdt>
                <w:sdt>
                  <w:sdtPr>
                    <w:rPr>
                      <w:rFonts w:asciiTheme="minorEastAsia" w:eastAsiaTheme="minorEastAsia" w:hAnsiTheme="minorEastAsia"/>
                    </w:rPr>
                    <w:alias w:val="不同纳税主体所得税税率说明明细-所得税税率"/>
                    <w:tag w:val="_GBC_f980f5132fdc420482dec5668738b716"/>
                    <w:id w:val="546491"/>
                    <w:lock w:val="sdtLocked"/>
                  </w:sdtPr>
                  <w:sdtContent>
                    <w:tc>
                      <w:tcPr>
                        <w:tcW w:w="2457" w:type="pct"/>
                        <w:shd w:val="clear" w:color="auto" w:fill="auto"/>
                      </w:tcPr>
                      <w:p w:rsidR="008307A2" w:rsidRPr="00416249" w:rsidRDefault="008307A2" w:rsidP="00D02DDD">
                        <w:pPr>
                          <w:jc w:val="right"/>
                          <w:rPr>
                            <w:rFonts w:asciiTheme="minorEastAsia" w:eastAsiaTheme="minorEastAsia" w:hAnsiTheme="minorEastAsia"/>
                          </w:rPr>
                        </w:pPr>
                        <w:r w:rsidRPr="00416249">
                          <w:rPr>
                            <w:rFonts w:asciiTheme="minorEastAsia" w:eastAsiaTheme="minorEastAsia" w:hAnsiTheme="minorEastAsia" w:cs="Arial"/>
                          </w:rPr>
                          <w:t>15%</w:t>
                        </w:r>
                      </w:p>
                    </w:tc>
                  </w:sdtContent>
                </w:sdt>
              </w:tr>
            </w:sdtContent>
          </w:sdt>
          <w:sdt>
            <w:sdtPr>
              <w:alias w:val="不同纳税主体所得税税率说明明细"/>
              <w:tag w:val="_GBC_e71b3f1578da465088bdd975b9618640"/>
              <w:id w:val="546495"/>
              <w:lock w:val="sdtLocked"/>
            </w:sdtPr>
            <w:sdtEndPr>
              <w:rPr>
                <w:rFonts w:asciiTheme="minorEastAsia" w:eastAsiaTheme="minorEastAsia" w:hAnsiTheme="minorEastAsia"/>
              </w:rPr>
            </w:sdtEndPr>
            <w:sdtContent>
              <w:tr w:rsidR="008307A2" w:rsidRPr="00416249" w:rsidTr="00D02DDD">
                <w:sdt>
                  <w:sdtPr>
                    <w:alias w:val="不同纳税主体所得税税率说明明细-纳税主体名称"/>
                    <w:tag w:val="_GBC_4c66efa1d67d48338ad780345fb56db0"/>
                    <w:id w:val="546493"/>
                    <w:lock w:val="sdtLocked"/>
                  </w:sdtPr>
                  <w:sdtContent>
                    <w:tc>
                      <w:tcPr>
                        <w:tcW w:w="2543" w:type="pct"/>
                        <w:shd w:val="clear" w:color="auto" w:fill="auto"/>
                        <w:vAlign w:val="center"/>
                      </w:tcPr>
                      <w:p w:rsidR="008307A2" w:rsidRPr="00416249" w:rsidRDefault="008307A2" w:rsidP="00D02DDD">
                        <w:r w:rsidRPr="00416249">
                          <w:t>江西三和金业有限公司</w:t>
                        </w:r>
                      </w:p>
                    </w:tc>
                  </w:sdtContent>
                </w:sdt>
                <w:sdt>
                  <w:sdtPr>
                    <w:rPr>
                      <w:rFonts w:asciiTheme="minorEastAsia" w:eastAsiaTheme="minorEastAsia" w:hAnsiTheme="minorEastAsia"/>
                    </w:rPr>
                    <w:alias w:val="不同纳税主体所得税税率说明明细-所得税税率"/>
                    <w:tag w:val="_GBC_f980f5132fdc420482dec5668738b716"/>
                    <w:id w:val="546494"/>
                    <w:lock w:val="sdtLocked"/>
                  </w:sdtPr>
                  <w:sdtContent>
                    <w:tc>
                      <w:tcPr>
                        <w:tcW w:w="2457" w:type="pct"/>
                        <w:shd w:val="clear" w:color="auto" w:fill="auto"/>
                      </w:tcPr>
                      <w:p w:rsidR="008307A2" w:rsidRPr="00416249" w:rsidRDefault="008307A2" w:rsidP="00D02DDD">
                        <w:pPr>
                          <w:jc w:val="right"/>
                          <w:rPr>
                            <w:rFonts w:asciiTheme="minorEastAsia" w:eastAsiaTheme="minorEastAsia" w:hAnsiTheme="minorEastAsia"/>
                          </w:rPr>
                        </w:pPr>
                        <w:r w:rsidRPr="00416249">
                          <w:rPr>
                            <w:rFonts w:asciiTheme="minorEastAsia" w:eastAsiaTheme="minorEastAsia" w:hAnsiTheme="minorEastAsia" w:cs="Arial"/>
                          </w:rPr>
                          <w:t>15%</w:t>
                        </w:r>
                      </w:p>
                    </w:tc>
                  </w:sdtContent>
                </w:sdt>
              </w:tr>
            </w:sdtContent>
          </w:sdt>
        </w:tbl>
        <w:p w:rsidR="00FB66FE" w:rsidRDefault="00C979FF">
          <w:pPr>
            <w:rPr>
              <w:szCs w:val="21"/>
            </w:rPr>
          </w:pPr>
        </w:p>
      </w:sdtContent>
    </w:sdt>
    <w:sdt>
      <w:sdtPr>
        <w:rPr>
          <w:rFonts w:ascii="宋体" w:hAnsi="宋体" w:cs="宋体"/>
          <w:b w:val="0"/>
          <w:bCs w:val="0"/>
          <w:kern w:val="0"/>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FB66FE" w:rsidRDefault="00EF35C9">
          <w:pPr>
            <w:pStyle w:val="3"/>
            <w:numPr>
              <w:ilvl w:val="0"/>
              <w:numId w:val="49"/>
            </w:numPr>
            <w:tabs>
              <w:tab w:val="left" w:pos="546"/>
            </w:tabs>
          </w:pPr>
          <w:r>
            <w:t>税收优惠</w:t>
          </w:r>
        </w:p>
        <w:sdt>
          <w:sdtPr>
            <w:rPr>
              <w:rFonts w:hint="eastAsia"/>
              <w:szCs w:val="21"/>
            </w:rPr>
            <w:alias w:val="是否适用：税收优惠[双击切换]"/>
            <w:tag w:val="_GBC_f8eb23e7a2e74e448e4eb46519d87bd6"/>
            <w:id w:val="-866904159"/>
            <w:lock w:val="sdtContentLocked"/>
            <w:placeholder>
              <w:docPart w:val="GBC22222222222222222222222222222"/>
            </w:placeholder>
          </w:sdtPr>
          <w:sdtContent>
            <w:p w:rsidR="00FB66FE" w:rsidRDefault="00C979FF">
              <w:pPr>
                <w:rPr>
                  <w:szCs w:val="21"/>
                </w:rPr>
              </w:pPr>
              <w:r>
                <w:rPr>
                  <w:szCs w:val="21"/>
                </w:rPr>
                <w:fldChar w:fldCharType="begin"/>
              </w:r>
              <w:r w:rsidR="00984F0A">
                <w:rPr>
                  <w:szCs w:val="21"/>
                </w:rPr>
                <w:instrText xml:space="preserve"> MACROBUTTON  SnrToggleCheckbox √适用 </w:instrText>
              </w:r>
              <w:r>
                <w:rPr>
                  <w:szCs w:val="21"/>
                </w:rPr>
                <w:fldChar w:fldCharType="end"/>
              </w:r>
              <w:r>
                <w:rPr>
                  <w:szCs w:val="21"/>
                </w:rPr>
                <w:fldChar w:fldCharType="begin"/>
              </w:r>
              <w:r w:rsidR="00984F0A">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984F0A" w:rsidRPr="00416249" w:rsidRDefault="00984F0A" w:rsidP="00416249">
              <w:pPr>
                <w:overflowPunct w:val="0"/>
                <w:autoSpaceDE w:val="0"/>
                <w:autoSpaceDN w:val="0"/>
                <w:adjustRightInd w:val="0"/>
                <w:snapToGrid w:val="0"/>
                <w:ind w:firstLineChars="200" w:firstLine="480"/>
                <w:jc w:val="both"/>
                <w:textAlignment w:val="bottom"/>
                <w:rPr>
                  <w:rFonts w:asciiTheme="minorEastAsia" w:eastAsiaTheme="minorEastAsia" w:hAnsiTheme="minorEastAsia"/>
                </w:rPr>
              </w:pPr>
              <w:r w:rsidRPr="00416249">
                <w:rPr>
                  <w:rFonts w:asciiTheme="minorEastAsia" w:eastAsiaTheme="minorEastAsia" w:hAnsiTheme="minorEastAsia" w:cs="Arial" w:hint="eastAsia"/>
                  <w:snapToGrid w:val="0"/>
                </w:rPr>
                <w:t>财政部、海关总署、国家税务总局关于深入实施西部大开发战略有关税收政策问题的通知 （财税[2011]58号），自2011年1月1日至2020年12月31日，对设在西部地区的鼓励类产业企业减按15%的税率征收企业所得税。上述鼓励类产业企业是指以《西部地区鼓励类产业目录》中规定的产业项目为主营业务，且其主营业务收入占企业收入总额70%以上的企业。</w:t>
              </w:r>
              <w:r w:rsidRPr="00416249">
                <w:rPr>
                  <w:rFonts w:asciiTheme="minorEastAsia" w:eastAsiaTheme="minorEastAsia" w:hAnsiTheme="minorEastAsia" w:hint="eastAsia"/>
                </w:rPr>
                <w:t>本公司二级子公司潼关中金冶炼有限责任公司、陕西太白黄金矿业有限责任公司以及三级子公司陕西略阳铧厂沟金矿、陕西</w:t>
              </w:r>
              <w:proofErr w:type="gramStart"/>
              <w:r w:rsidRPr="00416249">
                <w:rPr>
                  <w:rFonts w:asciiTheme="minorEastAsia" w:eastAsiaTheme="minorEastAsia" w:hAnsiTheme="minorEastAsia" w:hint="eastAsia"/>
                </w:rPr>
                <w:t>鑫</w:t>
              </w:r>
              <w:proofErr w:type="gramEnd"/>
              <w:r w:rsidRPr="00416249">
                <w:rPr>
                  <w:rFonts w:asciiTheme="minorEastAsia" w:eastAsiaTheme="minorEastAsia" w:hAnsiTheme="minorEastAsia" w:hint="eastAsia"/>
                </w:rPr>
                <w:t>元科工贸股份有限公司</w:t>
              </w:r>
              <w:r w:rsidRPr="00416249">
                <w:rPr>
                  <w:rFonts w:asciiTheme="minorEastAsia" w:eastAsiaTheme="minorEastAsia" w:hAnsiTheme="minorEastAsia" w:cs="Arial" w:hint="eastAsia"/>
                  <w:snapToGrid w:val="0"/>
                </w:rPr>
                <w:t>符合《西部地区鼓励类产业目录》中《产业结构调整指导目录（2011 年本）（修正）》（国家发展改革委令2013年第21号）中的鼓励类产业。根据该政策每年向当地税务机关进行所得税优惠备案，</w:t>
              </w:r>
              <w:r w:rsidRPr="00416249">
                <w:rPr>
                  <w:rFonts w:asciiTheme="minorEastAsia" w:eastAsiaTheme="minorEastAsia" w:hAnsiTheme="minorEastAsia" w:hint="eastAsia"/>
                </w:rPr>
                <w:t>享受15%的所得税税率。</w:t>
              </w:r>
            </w:p>
            <w:p w:rsidR="00984F0A" w:rsidRPr="00416249" w:rsidRDefault="00984F0A" w:rsidP="00416249">
              <w:pPr>
                <w:overflowPunct w:val="0"/>
                <w:autoSpaceDE w:val="0"/>
                <w:autoSpaceDN w:val="0"/>
                <w:adjustRightInd w:val="0"/>
                <w:snapToGrid w:val="0"/>
                <w:ind w:firstLineChars="200" w:firstLine="480"/>
                <w:jc w:val="both"/>
                <w:textAlignment w:val="bottom"/>
                <w:rPr>
                  <w:rFonts w:asciiTheme="minorEastAsia" w:eastAsiaTheme="minorEastAsia" w:hAnsiTheme="minorEastAsia"/>
                </w:rPr>
              </w:pPr>
              <w:r w:rsidRPr="00416249">
                <w:rPr>
                  <w:rFonts w:asciiTheme="minorEastAsia" w:eastAsiaTheme="minorEastAsia" w:hAnsiTheme="minorEastAsia" w:hint="eastAsia"/>
                </w:rPr>
                <w:t>本公司三级子公司辽宁排山楼黄金矿业有限责任公司于2016年10月11日取得高新技术企业证书，证书编号</w:t>
              </w:r>
              <w:r w:rsidRPr="00416249">
                <w:rPr>
                  <w:rFonts w:asciiTheme="minorEastAsia" w:eastAsiaTheme="minorEastAsia" w:hAnsiTheme="minorEastAsia"/>
                </w:rPr>
                <w:t>GR201621000121</w:t>
              </w:r>
              <w:r w:rsidRPr="00416249">
                <w:rPr>
                  <w:rFonts w:asciiTheme="minorEastAsia" w:eastAsiaTheme="minorEastAsia" w:hAnsiTheme="minorEastAsia" w:hint="eastAsia"/>
                </w:rPr>
                <w:t>。按照《企业所得税法》等相关规定，经阜新蒙古族自治县地方税务局认定于2016年1月1日至2018年12月31日三个年度减按15%税率征收企业所得税。</w:t>
              </w:r>
            </w:p>
            <w:p w:rsidR="00984F0A" w:rsidRPr="00416249" w:rsidRDefault="00984F0A" w:rsidP="00416249">
              <w:pPr>
                <w:overflowPunct w:val="0"/>
                <w:autoSpaceDE w:val="0"/>
                <w:autoSpaceDN w:val="0"/>
                <w:adjustRightInd w:val="0"/>
                <w:snapToGrid w:val="0"/>
                <w:ind w:firstLineChars="200" w:firstLine="480"/>
                <w:jc w:val="both"/>
                <w:textAlignment w:val="bottom"/>
                <w:rPr>
                  <w:rFonts w:asciiTheme="minorEastAsia" w:eastAsiaTheme="minorEastAsia" w:hAnsiTheme="minorEastAsia"/>
                </w:rPr>
              </w:pPr>
              <w:r w:rsidRPr="00416249">
                <w:rPr>
                  <w:rFonts w:asciiTheme="minorEastAsia" w:eastAsiaTheme="minorEastAsia" w:hAnsiTheme="minorEastAsia" w:hint="eastAsia"/>
                </w:rPr>
                <w:lastRenderedPageBreak/>
                <w:t>本公司三级子公司江西三和金业有限公司于2015年取得高新技术企业证书，证书编号</w:t>
              </w:r>
              <w:r w:rsidRPr="00416249">
                <w:rPr>
                  <w:rFonts w:asciiTheme="minorEastAsia" w:eastAsiaTheme="minorEastAsia" w:hAnsiTheme="minorEastAsia"/>
                </w:rPr>
                <w:t>GR201536000179</w:t>
              </w:r>
              <w:r w:rsidRPr="00416249">
                <w:rPr>
                  <w:rFonts w:asciiTheme="minorEastAsia" w:eastAsiaTheme="minorEastAsia" w:hAnsiTheme="minorEastAsia" w:hint="eastAsia"/>
                </w:rPr>
                <w:t>。按照《企业所得税法》等相关规定，经当地税务局企业所得税减免税备案登记书认定于2015年1月1日至2017年12月31日减按15%税率征收企业所得税。</w:t>
              </w:r>
            </w:p>
            <w:p w:rsidR="00984F0A" w:rsidRPr="007F5BD9" w:rsidRDefault="00984F0A" w:rsidP="00416249">
              <w:pPr>
                <w:overflowPunct w:val="0"/>
                <w:autoSpaceDE w:val="0"/>
                <w:autoSpaceDN w:val="0"/>
                <w:adjustRightInd w:val="0"/>
                <w:snapToGrid w:val="0"/>
                <w:ind w:firstLineChars="200" w:firstLine="480"/>
                <w:jc w:val="both"/>
                <w:textAlignment w:val="bottom"/>
                <w:rPr>
                  <w:rFonts w:ascii="Arial Narrow" w:hAnsi="Arial Narrow" w:cs="Arial"/>
                  <w:snapToGrid w:val="0"/>
                </w:rPr>
              </w:pPr>
              <w:r w:rsidRPr="00416249">
                <w:rPr>
                  <w:rFonts w:asciiTheme="minorEastAsia" w:eastAsiaTheme="minorEastAsia" w:hAnsiTheme="minorEastAsia" w:cs="Arial"/>
                  <w:snapToGrid w:val="0"/>
                </w:rPr>
                <w:t>根据财政部国家税务总局财税[2002]142号《关于黄金税收政策问题的通知》，黄金生产和经营单位销售黄金免征增值税；黄金交易所会员单位通过黄金交易所销售标准黄金（持有黄金交易所开具的《黄金交易结算凭证》），未发生实物交割的，免征增值税；发生实物交割的实行增值税即征即退政策，同时免征城市维护建设税、教育费附加。</w:t>
              </w:r>
            </w:p>
            <w:p w:rsidR="00FB66FE" w:rsidRPr="00416249" w:rsidRDefault="00C979FF">
              <w:pPr>
                <w:rPr>
                  <w:szCs w:val="21"/>
                </w:rPr>
              </w:pPr>
            </w:p>
          </w:sdtContent>
        </w:sdt>
      </w:sdtContent>
    </w:sdt>
    <w:sdt>
      <w:sdtPr>
        <w:rPr>
          <w:rFonts w:ascii="宋体" w:hAnsi="宋体" w:cs="宋体"/>
          <w:b w:val="0"/>
          <w:bCs w:val="0"/>
          <w:kern w:val="0"/>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Cs w:val="21"/>
        </w:rPr>
      </w:sdtEndPr>
      <w:sdtContent>
        <w:p w:rsidR="00FB66FE" w:rsidRDefault="00EF35C9">
          <w:pPr>
            <w:pStyle w:val="3"/>
            <w:numPr>
              <w:ilvl w:val="0"/>
              <w:numId w:val="49"/>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566ef0a7141a4b2ca002ad8d0663c462"/>
            <w:id w:val="619580387"/>
            <w:lock w:val="sdtContentLocked"/>
            <w:placeholder>
              <w:docPart w:val="GBC22222222222222222222222222222"/>
            </w:placeholder>
          </w:sdtPr>
          <w:sdtContent>
            <w:p w:rsidR="00FB66FE" w:rsidRDefault="00C979FF" w:rsidP="00984F0A">
              <w:pPr>
                <w:rPr>
                  <w:szCs w:val="21"/>
                </w:rPr>
              </w:pPr>
              <w:r>
                <w:rPr>
                  <w:szCs w:val="21"/>
                </w:rPr>
                <w:fldChar w:fldCharType="begin"/>
              </w:r>
              <w:r w:rsidR="00984F0A">
                <w:rPr>
                  <w:szCs w:val="21"/>
                </w:rPr>
                <w:instrText xml:space="preserve"> MACROBUTTON  SnrToggleCheckbox □适用 </w:instrText>
              </w:r>
              <w:r>
                <w:rPr>
                  <w:szCs w:val="21"/>
                </w:rPr>
                <w:fldChar w:fldCharType="end"/>
              </w:r>
              <w:r>
                <w:rPr>
                  <w:szCs w:val="21"/>
                </w:rPr>
                <w:fldChar w:fldCharType="begin"/>
              </w:r>
              <w:r w:rsidR="00984F0A">
                <w:rPr>
                  <w:szCs w:val="21"/>
                </w:rPr>
                <w:instrText xml:space="preserve"> MACROBUTTON  SnrToggleCheckbox √不适用 </w:instrText>
              </w:r>
              <w:r>
                <w:rPr>
                  <w:szCs w:val="21"/>
                </w:rPr>
                <w:fldChar w:fldCharType="end"/>
              </w:r>
            </w:p>
          </w:sdtContent>
        </w:sdt>
      </w:sdtContent>
    </w:sdt>
    <w:p w:rsidR="00FB66FE" w:rsidRDefault="00FB66FE"/>
    <w:p w:rsidR="00FB66FE" w:rsidRDefault="00EF35C9">
      <w:pPr>
        <w:pStyle w:val="2"/>
        <w:numPr>
          <w:ilvl w:val="0"/>
          <w:numId w:val="38"/>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FB66FE" w:rsidRDefault="00EF35C9">
          <w:pPr>
            <w:pStyle w:val="3"/>
            <w:numPr>
              <w:ilvl w:val="0"/>
              <w:numId w:val="22"/>
            </w:numPr>
          </w:pPr>
          <w:r>
            <w:rPr>
              <w:rFonts w:hint="eastAsia"/>
            </w:rPr>
            <w:t>货币资金</w:t>
          </w:r>
        </w:p>
        <w:sdt>
          <w:sdtPr>
            <w:rPr>
              <w:rFonts w:hint="eastAsia"/>
              <w:szCs w:val="21"/>
            </w:rPr>
            <w:alias w:val="是否适用：货币资金[双击切换]"/>
            <w:tag w:val="_GBC_919482f2d209490ca80fb081aed88b28"/>
            <w:id w:val="1120181549"/>
            <w:lock w:val="sdtContentLocked"/>
            <w:placeholder>
              <w:docPart w:val="GBC22222222222222222222222222222"/>
            </w:placeholder>
          </w:sdtPr>
          <w:sdtContent>
            <w:p w:rsidR="00FB66FE" w:rsidRDefault="00C979FF">
              <w:pPr>
                <w:snapToGrid w:val="0"/>
                <w:spacing w:line="240" w:lineRule="atLeast"/>
                <w:rPr>
                  <w:szCs w:val="21"/>
                </w:rPr>
              </w:pPr>
              <w:r>
                <w:rPr>
                  <w:szCs w:val="21"/>
                </w:rPr>
                <w:fldChar w:fldCharType="begin"/>
              </w:r>
              <w:r w:rsidR="00D02DDD">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p w:rsidR="00FB66FE" w:rsidRDefault="00EF35C9">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D02DDD" w:rsidTr="00D02DDD">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D02DDD" w:rsidRDefault="00D02DDD" w:rsidP="00D02DDD">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D02DDD" w:rsidRDefault="00D02DDD" w:rsidP="00D02DDD">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D02DDD" w:rsidRDefault="00D02DDD" w:rsidP="00D02DDD">
                <w:pPr>
                  <w:autoSpaceDE w:val="0"/>
                  <w:autoSpaceDN w:val="0"/>
                  <w:adjustRightInd w:val="0"/>
                  <w:snapToGrid w:val="0"/>
                  <w:spacing w:line="240" w:lineRule="atLeast"/>
                  <w:jc w:val="center"/>
                  <w:rPr>
                    <w:szCs w:val="21"/>
                  </w:rPr>
                </w:pPr>
                <w:r>
                  <w:rPr>
                    <w:rFonts w:hint="eastAsia"/>
                    <w:szCs w:val="21"/>
                  </w:rPr>
                  <w:t>期初余额</w:t>
                </w:r>
              </w:p>
            </w:tc>
          </w:tr>
          <w:tr w:rsidR="00D02DDD" w:rsidTr="00D02DDD">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351881"/>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jc w:val="right"/>
                      <w:rPr>
                        <w:szCs w:val="21"/>
                      </w:rPr>
                    </w:pPr>
                    <w:r>
                      <w:rPr>
                        <w:szCs w:val="21"/>
                      </w:rPr>
                      <w:t>5,340,098.35</w:t>
                    </w:r>
                  </w:p>
                </w:tc>
              </w:sdtContent>
            </w:sdt>
            <w:sdt>
              <w:sdtPr>
                <w:rPr>
                  <w:szCs w:val="21"/>
                </w:rPr>
                <w:alias w:val="现金合计"/>
                <w:tag w:val="_GBC_b308afb89aec462b9cd24da49f14cc4d"/>
                <w:id w:val="351882"/>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jc w:val="right"/>
                      <w:rPr>
                        <w:szCs w:val="21"/>
                      </w:rPr>
                    </w:pPr>
                    <w:r>
                      <w:rPr>
                        <w:szCs w:val="21"/>
                      </w:rPr>
                      <w:t>6,891,821.82</w:t>
                    </w:r>
                  </w:p>
                </w:tc>
              </w:sdtContent>
            </w:sdt>
          </w:tr>
          <w:tr w:rsidR="00D02DDD" w:rsidTr="00D02DDD">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351883"/>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jc w:val="right"/>
                      <w:rPr>
                        <w:szCs w:val="21"/>
                      </w:rPr>
                    </w:pPr>
                    <w:r>
                      <w:rPr>
                        <w:szCs w:val="21"/>
                      </w:rPr>
                      <w:t>3,080,776,105.20</w:t>
                    </w:r>
                  </w:p>
                </w:tc>
              </w:sdtContent>
            </w:sdt>
            <w:sdt>
              <w:sdtPr>
                <w:rPr>
                  <w:szCs w:val="21"/>
                </w:rPr>
                <w:alias w:val="银行存款合计"/>
                <w:tag w:val="_GBC_6ab19b1d61884bfebf4579d95be5a835"/>
                <w:id w:val="351884"/>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jc w:val="right"/>
                      <w:rPr>
                        <w:szCs w:val="21"/>
                      </w:rPr>
                    </w:pPr>
                    <w:r>
                      <w:rPr>
                        <w:szCs w:val="21"/>
                      </w:rPr>
                      <w:t>2,548,769,234.22</w:t>
                    </w:r>
                  </w:p>
                </w:tc>
              </w:sdtContent>
            </w:sdt>
          </w:tr>
          <w:tr w:rsidR="00D02DDD" w:rsidTr="00D02DDD">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351885"/>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jc w:val="right"/>
                      <w:rPr>
                        <w:szCs w:val="21"/>
                      </w:rPr>
                    </w:pPr>
                    <w:r>
                      <w:rPr>
                        <w:szCs w:val="21"/>
                      </w:rPr>
                      <w:t>962,270,417.89</w:t>
                    </w:r>
                  </w:p>
                </w:tc>
              </w:sdtContent>
            </w:sdt>
            <w:sdt>
              <w:sdtPr>
                <w:rPr>
                  <w:szCs w:val="21"/>
                </w:rPr>
                <w:alias w:val="其他货币资金合计"/>
                <w:tag w:val="_GBC_1da6ce6a8ba3438bb1226fbc27210c72"/>
                <w:id w:val="351886"/>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jc w:val="right"/>
                      <w:rPr>
                        <w:szCs w:val="21"/>
                      </w:rPr>
                    </w:pPr>
                    <w:r>
                      <w:rPr>
                        <w:szCs w:val="21"/>
                      </w:rPr>
                      <w:t>449,053,779.24</w:t>
                    </w:r>
                  </w:p>
                </w:tc>
              </w:sdtContent>
            </w:sdt>
          </w:tr>
          <w:tr w:rsidR="00D02DDD" w:rsidTr="00D02DDD">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D02DDD" w:rsidRDefault="00D02DDD" w:rsidP="00D02DDD">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351887"/>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jc w:val="right"/>
                      <w:rPr>
                        <w:szCs w:val="21"/>
                      </w:rPr>
                    </w:pPr>
                    <w:r>
                      <w:rPr>
                        <w:szCs w:val="21"/>
                      </w:rPr>
                      <w:t>4,048,386,621.44</w:t>
                    </w:r>
                  </w:p>
                </w:tc>
              </w:sdtContent>
            </w:sdt>
            <w:sdt>
              <w:sdtPr>
                <w:rPr>
                  <w:szCs w:val="21"/>
                </w:rPr>
                <w:alias w:val="货币资金"/>
                <w:tag w:val="_GBC_94a1bc19567d4008a542ba6c6c68ddfc"/>
                <w:id w:val="351888"/>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autoSpaceDE w:val="0"/>
                      <w:autoSpaceDN w:val="0"/>
                      <w:adjustRightInd w:val="0"/>
                      <w:snapToGrid w:val="0"/>
                      <w:spacing w:line="240" w:lineRule="atLeast"/>
                      <w:jc w:val="right"/>
                      <w:rPr>
                        <w:szCs w:val="21"/>
                      </w:rPr>
                    </w:pPr>
                    <w:r>
                      <w:rPr>
                        <w:szCs w:val="21"/>
                      </w:rPr>
                      <w:t>3,004,714,835.28</w:t>
                    </w:r>
                  </w:p>
                </w:tc>
              </w:sdtContent>
            </w:sdt>
          </w:tr>
        </w:tbl>
        <w:p w:rsidR="00D02DDD" w:rsidRDefault="00D02DDD"/>
        <w:p w:rsidR="00FB66FE" w:rsidRDefault="00EF35C9">
          <w:pPr>
            <w:rPr>
              <w:szCs w:val="21"/>
            </w:rPr>
          </w:pPr>
          <w:r>
            <w:rPr>
              <w:rFonts w:hint="eastAsia"/>
              <w:szCs w:val="21"/>
            </w:rPr>
            <w:t>其他说明</w:t>
          </w:r>
        </w:p>
        <w:p w:rsidR="00FB66FE" w:rsidRDefault="00C979FF" w:rsidP="00416249">
          <w:pPr>
            <w:ind w:firstLineChars="200" w:firstLine="480"/>
            <w:jc w:val="both"/>
            <w:rPr>
              <w:szCs w:val="21"/>
            </w:rPr>
          </w:pPr>
          <w:sdt>
            <w:sdtPr>
              <w:rPr>
                <w:szCs w:val="21"/>
              </w:rPr>
              <w:alias w:val="货币资金的说明"/>
              <w:tag w:val="_GBC_672a863055084dfabbc1ba40f04a68b4"/>
              <w:id w:val="350304343"/>
              <w:lock w:val="sdtLocked"/>
              <w:placeholder>
                <w:docPart w:val="GBC22222222222222222222222222222"/>
              </w:placeholder>
            </w:sdtPr>
            <w:sdtContent>
              <w:r w:rsidR="00D02DDD" w:rsidRPr="00416249">
                <w:rPr>
                  <w:rFonts w:asciiTheme="minorEastAsia" w:eastAsiaTheme="minorEastAsia" w:hAnsiTheme="minorEastAsia" w:cs="Arial"/>
                </w:rPr>
                <w:t>于201</w:t>
              </w:r>
              <w:r w:rsidR="00D02DDD" w:rsidRPr="00416249">
                <w:rPr>
                  <w:rFonts w:asciiTheme="minorEastAsia" w:eastAsiaTheme="minorEastAsia" w:hAnsiTheme="minorEastAsia" w:cs="Arial" w:hint="eastAsia"/>
                </w:rPr>
                <w:t>7</w:t>
              </w:r>
              <w:r w:rsidR="00D02DDD" w:rsidRPr="00416249">
                <w:rPr>
                  <w:rFonts w:asciiTheme="minorEastAsia" w:eastAsiaTheme="minorEastAsia" w:hAnsiTheme="minorEastAsia" w:cs="Arial"/>
                </w:rPr>
                <w:t>年</w:t>
              </w:r>
              <w:r w:rsidR="00D02DDD" w:rsidRPr="00416249">
                <w:rPr>
                  <w:rFonts w:asciiTheme="minorEastAsia" w:eastAsiaTheme="minorEastAsia" w:hAnsiTheme="minorEastAsia" w:cs="Arial" w:hint="eastAsia"/>
                </w:rPr>
                <w:t>6</w:t>
              </w:r>
              <w:r w:rsidR="00D02DDD" w:rsidRPr="00416249">
                <w:rPr>
                  <w:rFonts w:asciiTheme="minorEastAsia" w:eastAsiaTheme="minorEastAsia" w:hAnsiTheme="minorEastAsia" w:cs="Arial"/>
                </w:rPr>
                <w:t>月3</w:t>
              </w:r>
              <w:r w:rsidR="00D02DDD" w:rsidRPr="00416249">
                <w:rPr>
                  <w:rFonts w:asciiTheme="minorEastAsia" w:eastAsiaTheme="minorEastAsia" w:hAnsiTheme="minorEastAsia" w:cs="Arial" w:hint="eastAsia"/>
                </w:rPr>
                <w:t>0</w:t>
              </w:r>
              <w:r w:rsidR="00D02DDD" w:rsidRPr="00416249">
                <w:rPr>
                  <w:rFonts w:asciiTheme="minorEastAsia" w:eastAsiaTheme="minorEastAsia" w:hAnsiTheme="minorEastAsia" w:cs="Arial"/>
                </w:rPr>
                <w:t>日，本公司所有权受到限制的货币资金为人民币647,419,625.14元，为向银行申请开具银行承兑汇票</w:t>
              </w:r>
              <w:r w:rsidR="00D02DDD" w:rsidRPr="00416249">
                <w:rPr>
                  <w:rFonts w:asciiTheme="minorEastAsia" w:eastAsiaTheme="minorEastAsia" w:hAnsiTheme="minorEastAsia" w:cs="Arial" w:hint="eastAsia"/>
                </w:rPr>
                <w:t>、</w:t>
              </w:r>
              <w:r w:rsidR="00D02DDD" w:rsidRPr="00416249">
                <w:rPr>
                  <w:rFonts w:asciiTheme="minorEastAsia" w:eastAsiaTheme="minorEastAsia" w:hAnsiTheme="minorEastAsia" w:cs="Arial"/>
                </w:rPr>
                <w:t>保函</w:t>
              </w:r>
              <w:r w:rsidR="00D02DDD" w:rsidRPr="00416249">
                <w:rPr>
                  <w:rFonts w:asciiTheme="minorEastAsia" w:eastAsiaTheme="minorEastAsia" w:hAnsiTheme="minorEastAsia" w:cs="Arial" w:hint="eastAsia"/>
                </w:rPr>
                <w:t>、</w:t>
              </w:r>
              <w:r w:rsidR="00D02DDD" w:rsidRPr="00416249">
                <w:rPr>
                  <w:rFonts w:asciiTheme="minorEastAsia" w:eastAsiaTheme="minorEastAsia" w:hAnsiTheme="minorEastAsia" w:cs="Arial"/>
                </w:rPr>
                <w:t>信用证等所存入的保证金</w:t>
              </w:r>
              <w:r w:rsidR="00D02DDD" w:rsidRPr="00416249">
                <w:rPr>
                  <w:rFonts w:asciiTheme="minorEastAsia" w:eastAsiaTheme="minorEastAsia" w:hAnsiTheme="minorEastAsia" w:cs="Arial" w:hint="eastAsia"/>
                </w:rPr>
                <w:t>544,705,357.74</w:t>
              </w:r>
              <w:r w:rsidR="00D02DDD" w:rsidRPr="00416249">
                <w:rPr>
                  <w:rFonts w:asciiTheme="minorEastAsia" w:eastAsiaTheme="minorEastAsia" w:hAnsiTheme="minorEastAsia" w:cs="Arial"/>
                </w:rPr>
                <w:t>元</w:t>
              </w:r>
              <w:r w:rsidR="00D02DDD" w:rsidRPr="00416249">
                <w:rPr>
                  <w:rFonts w:asciiTheme="minorEastAsia" w:eastAsiaTheme="minorEastAsia" w:hAnsiTheme="minorEastAsia" w:cs="Arial" w:hint="eastAsia"/>
                </w:rPr>
                <w:t>，在银行存入的环境治理保证金</w:t>
              </w:r>
              <w:r w:rsidR="00D02DDD" w:rsidRPr="00416249">
                <w:rPr>
                  <w:rFonts w:asciiTheme="minorEastAsia" w:eastAsiaTheme="minorEastAsia" w:hAnsiTheme="minorEastAsia" w:cs="Arial"/>
                </w:rPr>
                <w:t>3,724,601.38元</w:t>
              </w:r>
              <w:r w:rsidR="00D02DDD" w:rsidRPr="00416249">
                <w:rPr>
                  <w:rFonts w:asciiTheme="minorEastAsia" w:eastAsiaTheme="minorEastAsia" w:hAnsiTheme="minorEastAsia" w:cs="Arial" w:hint="eastAsia"/>
                </w:rPr>
                <w:t>，上海黄金交易所黄金业务持仓保证金</w:t>
              </w:r>
              <w:r w:rsidR="00D02DDD" w:rsidRPr="00416249">
                <w:rPr>
                  <w:rFonts w:asciiTheme="minorEastAsia" w:eastAsiaTheme="minorEastAsia" w:hAnsiTheme="minorEastAsia" w:cs="Arial"/>
                </w:rPr>
                <w:t>98,989,666.02元。</w:t>
              </w:r>
            </w:sdtContent>
          </w:sdt>
        </w:p>
        <w:p w:rsidR="00FB66FE" w:rsidRDefault="00C979FF">
          <w:pPr>
            <w:rPr>
              <w:szCs w:val="21"/>
            </w:rPr>
          </w:pPr>
        </w:p>
      </w:sdtContent>
    </w:sdt>
    <w:p w:rsidR="00FB66FE" w:rsidRDefault="00EF35C9">
      <w:pPr>
        <w:pStyle w:val="3"/>
        <w:numPr>
          <w:ilvl w:val="0"/>
          <w:numId w:val="22"/>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178819803"/>
        <w:lock w:val="sdtContentLocked"/>
        <w:placeholder>
          <w:docPart w:val="GBC22222222222222222222222222222"/>
        </w:placeholder>
      </w:sdtPr>
      <w:sdtContent>
        <w:p w:rsidR="00D02DDD" w:rsidRDefault="00C979FF" w:rsidP="00D02DDD">
          <w:pPr>
            <w:rPr>
              <w:szCs w:val="21"/>
            </w:rPr>
          </w:pPr>
          <w:r>
            <w:fldChar w:fldCharType="begin"/>
          </w:r>
          <w:r w:rsidR="00D02DDD">
            <w:instrText xml:space="preserve"> MACROBUTTON  SnrToggleCheckbox □适用 </w:instrText>
          </w:r>
          <w:r>
            <w:fldChar w:fldCharType="end"/>
          </w:r>
          <w:r>
            <w:fldChar w:fldCharType="begin"/>
          </w:r>
          <w:r w:rsidR="00D02DDD">
            <w:instrText xml:space="preserve"> MACROBUTTON  SnrToggleCheckbox √不适用 </w:instrText>
          </w:r>
          <w:r>
            <w:fldChar w:fldCharType="end"/>
          </w:r>
        </w:p>
      </w:sdtContent>
    </w:sdt>
    <w:p w:rsidR="00FB66FE" w:rsidRDefault="00FB66FE">
      <w:pPr>
        <w:rPr>
          <w:szCs w:val="21"/>
        </w:rPr>
      </w:pPr>
    </w:p>
    <w:sdt>
      <w:sdtPr>
        <w:rPr>
          <w:rFonts w:ascii="宋体" w:hAnsi="宋体" w:cs="宋体" w:hint="eastAsia"/>
          <w:b w:val="0"/>
          <w:bCs w:val="0"/>
          <w:kern w:val="0"/>
          <w:szCs w:val="21"/>
        </w:rPr>
        <w:alias w:val="模块:衍生金融资产"/>
        <w:tag w:val="_GBC_bc314407a9a14c2f8b2b5368638e0a51"/>
        <w:id w:val="-1439673901"/>
        <w:lock w:val="sdtLocked"/>
        <w:placeholder>
          <w:docPart w:val="GBC22222222222222222222222222222"/>
        </w:placeholder>
      </w:sdtPr>
      <w:sdtContent>
        <w:p w:rsidR="00FB66FE" w:rsidRDefault="00EF35C9">
          <w:pPr>
            <w:pStyle w:val="3"/>
            <w:numPr>
              <w:ilvl w:val="0"/>
              <w:numId w:val="22"/>
            </w:numPr>
            <w:rPr>
              <w:szCs w:val="21"/>
            </w:rPr>
          </w:pPr>
          <w:r>
            <w:rPr>
              <w:rFonts w:hint="eastAsia"/>
              <w:szCs w:val="21"/>
            </w:rPr>
            <w:t>衍生金融资产</w:t>
          </w:r>
        </w:p>
        <w:sdt>
          <w:sdtPr>
            <w:alias w:val="是否适用：衍生金融资产[双击切换]"/>
            <w:tag w:val="_GBC_7f1559f8ac9a442b81c5479563d9e8bb"/>
            <w:id w:val="-1284262689"/>
            <w:lock w:val="sdtContentLocked"/>
            <w:placeholder>
              <w:docPart w:val="GBC22222222222222222222222222222"/>
            </w:placeholder>
          </w:sdtPr>
          <w:sdtContent>
            <w:p w:rsidR="00D02DDD" w:rsidRDefault="00C979FF" w:rsidP="00D02DDD">
              <w:r>
                <w:fldChar w:fldCharType="begin"/>
              </w:r>
              <w:r w:rsidR="00D02DDD">
                <w:instrText xml:space="preserve"> MACROBUTTON  SnrToggleCheckbox □适用 </w:instrText>
              </w:r>
              <w:r>
                <w:fldChar w:fldCharType="end"/>
              </w:r>
              <w:r>
                <w:fldChar w:fldCharType="begin"/>
              </w:r>
              <w:r w:rsidR="00D02DDD">
                <w:instrText xml:space="preserve"> MACROBUTTON  SnrToggleCheckbox √不适用 </w:instrText>
              </w:r>
              <w:r>
                <w:fldChar w:fldCharType="end"/>
              </w:r>
            </w:p>
          </w:sdtContent>
        </w:sdt>
        <w:p w:rsidR="00FB66FE" w:rsidRDefault="00C979FF" w:rsidP="00162F84">
          <w:pPr>
            <w:snapToGrid w:val="0"/>
            <w:spacing w:line="240" w:lineRule="atLeast"/>
            <w:ind w:left="1680" w:rightChars="12" w:right="29" w:hangingChars="700" w:hanging="1680"/>
            <w:rPr>
              <w:szCs w:val="21"/>
            </w:rPr>
          </w:pPr>
        </w:p>
      </w:sdtContent>
    </w:sdt>
    <w:p w:rsidR="00FB66FE" w:rsidRDefault="00EF35C9">
      <w:pPr>
        <w:pStyle w:val="3"/>
        <w:numPr>
          <w:ilvl w:val="0"/>
          <w:numId w:val="22"/>
        </w:numPr>
      </w:pPr>
      <w:r>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1323350076"/>
        <w:lock w:val="sdtLocked"/>
        <w:placeholder>
          <w:docPart w:val="GBC22222222222222222222222222222"/>
        </w:placeholder>
      </w:sdtPr>
      <w:sdtEndPr>
        <w:rPr>
          <w:rFonts w:ascii="宋体" w:hAnsi="宋体"/>
          <w:szCs w:val="24"/>
        </w:rPr>
      </w:sdtEndPr>
      <w:sdtContent>
        <w:p w:rsidR="00FB66FE" w:rsidRDefault="00EF35C9">
          <w:pPr>
            <w:pStyle w:val="4"/>
            <w:numPr>
              <w:ilvl w:val="3"/>
              <w:numId w:val="50"/>
            </w:numPr>
          </w:pPr>
          <w:r>
            <w:rPr>
              <w:rFonts w:hint="eastAsia"/>
            </w:rPr>
            <w:t>应收票据分类列示</w:t>
          </w:r>
        </w:p>
        <w:sdt>
          <w:sdtPr>
            <w:alias w:val="是否适用：应收票据分类列示[双击切换]"/>
            <w:tag w:val="_GBC_3c32a2809ab3476a93b88a8155fb0be8"/>
            <w:id w:val="2030215109"/>
            <w:lock w:val="sdtContentLocked"/>
            <w:placeholder>
              <w:docPart w:val="GBC22222222222222222222222222222"/>
            </w:placeholder>
          </w:sdtPr>
          <w:sdtContent>
            <w:p w:rsidR="00FB66FE" w:rsidRDefault="00C979FF">
              <w:r>
                <w:fldChar w:fldCharType="begin"/>
              </w:r>
              <w:r w:rsidR="00D02DDD">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D02DDD" w:rsidRDefault="00EF35C9">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805443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1931538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D02DDD" w:rsidTr="00D02DDD">
            <w:trPr>
              <w:cantSplit/>
            </w:trPr>
            <w:tc>
              <w:tcPr>
                <w:tcW w:w="1646" w:type="pct"/>
                <w:vAlign w:val="center"/>
              </w:tcPr>
              <w:p w:rsidR="00D02DDD" w:rsidRDefault="00D02DDD" w:rsidP="00D02DDD">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D02DDD" w:rsidRDefault="00D02DDD" w:rsidP="00D02DDD">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D02DDD" w:rsidRDefault="00D02DDD" w:rsidP="00D02DDD">
                <w:pPr>
                  <w:autoSpaceDE w:val="0"/>
                  <w:autoSpaceDN w:val="0"/>
                  <w:adjustRightInd w:val="0"/>
                  <w:snapToGrid w:val="0"/>
                  <w:spacing w:line="240" w:lineRule="atLeast"/>
                  <w:jc w:val="center"/>
                  <w:rPr>
                    <w:szCs w:val="21"/>
                  </w:rPr>
                </w:pPr>
                <w:r>
                  <w:rPr>
                    <w:rFonts w:hint="eastAsia"/>
                    <w:szCs w:val="21"/>
                  </w:rPr>
                  <w:t>期初余额</w:t>
                </w:r>
              </w:p>
            </w:tc>
          </w:tr>
          <w:tr w:rsidR="00D02DDD" w:rsidTr="00D02DDD">
            <w:trPr>
              <w:cantSplit/>
            </w:trPr>
            <w:tc>
              <w:tcPr>
                <w:tcW w:w="1646" w:type="pct"/>
              </w:tcPr>
              <w:p w:rsidR="00D02DDD" w:rsidRDefault="00D02DDD" w:rsidP="00D02DDD">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5cde6ebdff6e404891e94bdf553c99e9"/>
                <w:id w:val="352210"/>
                <w:lock w:val="sdtLocked"/>
              </w:sdtPr>
              <w:sdtContent>
                <w:tc>
                  <w:tcPr>
                    <w:tcW w:w="1747" w:type="pct"/>
                  </w:tcPr>
                  <w:p w:rsidR="00D02DDD" w:rsidRDefault="00D02DDD" w:rsidP="00D02DDD">
                    <w:pPr>
                      <w:ind w:right="13"/>
                      <w:jc w:val="right"/>
                      <w:rPr>
                        <w:szCs w:val="21"/>
                      </w:rPr>
                    </w:pPr>
                    <w:r>
                      <w:rPr>
                        <w:szCs w:val="21"/>
                      </w:rPr>
                      <w:t>32,073,075.50</w:t>
                    </w:r>
                  </w:p>
                </w:tc>
              </w:sdtContent>
            </w:sdt>
            <w:sdt>
              <w:sdtPr>
                <w:rPr>
                  <w:szCs w:val="21"/>
                </w:rPr>
                <w:alias w:val="银行承兑票据"/>
                <w:tag w:val="_GBC_ed15c19bbd414378bf1ef0cdc0d31129"/>
                <w:id w:val="352211"/>
                <w:lock w:val="sdtLocked"/>
              </w:sdtPr>
              <w:sdtContent>
                <w:tc>
                  <w:tcPr>
                    <w:tcW w:w="1607" w:type="pct"/>
                  </w:tcPr>
                  <w:p w:rsidR="00D02DDD" w:rsidRDefault="00D02DDD" w:rsidP="00D02DDD">
                    <w:pPr>
                      <w:ind w:right="13"/>
                      <w:jc w:val="right"/>
                      <w:rPr>
                        <w:szCs w:val="21"/>
                      </w:rPr>
                    </w:pPr>
                    <w:r>
                      <w:rPr>
                        <w:szCs w:val="21"/>
                      </w:rPr>
                      <w:t>10,600,576.32</w:t>
                    </w:r>
                  </w:p>
                </w:tc>
              </w:sdtContent>
            </w:sdt>
          </w:tr>
          <w:tr w:rsidR="00D02DDD" w:rsidTr="00D02DDD">
            <w:trPr>
              <w:cantSplit/>
            </w:trPr>
            <w:tc>
              <w:tcPr>
                <w:tcW w:w="1646" w:type="pct"/>
              </w:tcPr>
              <w:p w:rsidR="00D02DDD" w:rsidRDefault="00D02DDD" w:rsidP="00D02DDD">
                <w:pPr>
                  <w:autoSpaceDE w:val="0"/>
                  <w:autoSpaceDN w:val="0"/>
                  <w:adjustRightInd w:val="0"/>
                  <w:snapToGrid w:val="0"/>
                  <w:spacing w:line="240" w:lineRule="atLeast"/>
                  <w:rPr>
                    <w:szCs w:val="21"/>
                  </w:rPr>
                </w:pPr>
                <w:r>
                  <w:rPr>
                    <w:rFonts w:hint="eastAsia"/>
                    <w:szCs w:val="21"/>
                  </w:rPr>
                  <w:lastRenderedPageBreak/>
                  <w:t>商业承兑票据</w:t>
                </w:r>
              </w:p>
            </w:tc>
            <w:sdt>
              <w:sdtPr>
                <w:rPr>
                  <w:szCs w:val="21"/>
                </w:rPr>
                <w:alias w:val="商业承兑票据"/>
                <w:tag w:val="_GBC_c0aabf907a374f5ba11465d31e7446c2"/>
                <w:id w:val="352212"/>
                <w:lock w:val="sdtLocked"/>
                <w:showingPlcHdr/>
              </w:sdtPr>
              <w:sdtContent>
                <w:tc>
                  <w:tcPr>
                    <w:tcW w:w="1747" w:type="pct"/>
                  </w:tcPr>
                  <w:p w:rsidR="00D02DDD" w:rsidRDefault="00D02DDD" w:rsidP="00D02DDD">
                    <w:pPr>
                      <w:ind w:right="13"/>
                      <w:jc w:val="right"/>
                      <w:rPr>
                        <w:szCs w:val="21"/>
                      </w:rPr>
                    </w:pPr>
                    <w:r>
                      <w:rPr>
                        <w:rFonts w:hint="eastAsia"/>
                        <w:color w:val="333399"/>
                        <w:szCs w:val="21"/>
                      </w:rPr>
                      <w:t xml:space="preserve">　</w:t>
                    </w:r>
                  </w:p>
                </w:tc>
              </w:sdtContent>
            </w:sdt>
            <w:sdt>
              <w:sdtPr>
                <w:rPr>
                  <w:szCs w:val="21"/>
                </w:rPr>
                <w:alias w:val="商业承兑票据"/>
                <w:tag w:val="_GBC_50ce2bd858374e59b8e3ff33295f7760"/>
                <w:id w:val="352213"/>
                <w:lock w:val="sdtLocked"/>
                <w:showingPlcHdr/>
              </w:sdtPr>
              <w:sdtContent>
                <w:tc>
                  <w:tcPr>
                    <w:tcW w:w="1607" w:type="pct"/>
                  </w:tcPr>
                  <w:p w:rsidR="00D02DDD" w:rsidRDefault="00D02DDD" w:rsidP="00D02DDD">
                    <w:pPr>
                      <w:ind w:right="13"/>
                      <w:jc w:val="right"/>
                      <w:rPr>
                        <w:szCs w:val="21"/>
                      </w:rPr>
                    </w:pPr>
                    <w:r>
                      <w:rPr>
                        <w:rFonts w:hint="eastAsia"/>
                        <w:color w:val="333399"/>
                        <w:szCs w:val="21"/>
                      </w:rPr>
                      <w:t xml:space="preserve">　</w:t>
                    </w:r>
                  </w:p>
                </w:tc>
              </w:sdtContent>
            </w:sdt>
          </w:tr>
          <w:tr w:rsidR="00D02DDD" w:rsidRPr="00D02DDD" w:rsidTr="00D02DDD">
            <w:trPr>
              <w:cantSplit/>
            </w:trPr>
            <w:tc>
              <w:tcPr>
                <w:tcW w:w="1646" w:type="pct"/>
                <w:vAlign w:val="center"/>
              </w:tcPr>
              <w:p w:rsidR="00D02DDD" w:rsidRDefault="00D02DDD" w:rsidP="00D02DDD">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153559f0032046a49c426e9b90d435a6"/>
                <w:id w:val="352222"/>
                <w:lock w:val="sdtLocked"/>
              </w:sdtPr>
              <w:sdtContent>
                <w:tc>
                  <w:tcPr>
                    <w:tcW w:w="1747" w:type="pct"/>
                  </w:tcPr>
                  <w:p w:rsidR="00D02DDD" w:rsidRDefault="00D02DDD" w:rsidP="00D02DDD">
                    <w:pPr>
                      <w:jc w:val="right"/>
                      <w:rPr>
                        <w:szCs w:val="21"/>
                      </w:rPr>
                    </w:pPr>
                    <w:r>
                      <w:rPr>
                        <w:szCs w:val="21"/>
                      </w:rPr>
                      <w:t>32,073,075.50</w:t>
                    </w:r>
                  </w:p>
                </w:tc>
              </w:sdtContent>
            </w:sdt>
            <w:sdt>
              <w:sdtPr>
                <w:rPr>
                  <w:szCs w:val="21"/>
                </w:rPr>
                <w:alias w:val="应收票据"/>
                <w:tag w:val="_GBC_2cdf7f8c9ed1456b8f1c9d2b4531620f"/>
                <w:id w:val="352223"/>
                <w:lock w:val="sdtLocked"/>
              </w:sdtPr>
              <w:sdtContent>
                <w:tc>
                  <w:tcPr>
                    <w:tcW w:w="1607" w:type="pct"/>
                  </w:tcPr>
                  <w:p w:rsidR="00D02DDD" w:rsidRDefault="00D02DDD" w:rsidP="00D02DDD">
                    <w:pPr>
                      <w:autoSpaceDE w:val="0"/>
                      <w:autoSpaceDN w:val="0"/>
                      <w:adjustRightInd w:val="0"/>
                      <w:jc w:val="right"/>
                      <w:rPr>
                        <w:szCs w:val="21"/>
                      </w:rPr>
                    </w:pPr>
                    <w:r>
                      <w:rPr>
                        <w:szCs w:val="21"/>
                      </w:rPr>
                      <w:t>10,600,576.32</w:t>
                    </w:r>
                  </w:p>
                </w:tc>
              </w:sdtContent>
            </w:sdt>
          </w:tr>
        </w:tbl>
        <w:p w:rsidR="00FB66FE" w:rsidRPr="00416249" w:rsidRDefault="00C979FF" w:rsidP="00416249"/>
      </w:sdtContent>
    </w:sdt>
    <w:sdt>
      <w:sdtPr>
        <w:rPr>
          <w:rFonts w:asciiTheme="minorHAnsi" w:hAnsiTheme="minorHAnsi" w:cs="宋体" w:hint="eastAsia"/>
          <w:b w:val="0"/>
          <w:bCs w:val="0"/>
          <w:kern w:val="0"/>
          <w:szCs w:val="22"/>
        </w:rPr>
        <w:alias w:val="模块:期末公司已质押的应收票据情况"/>
        <w:tag w:val="_GBC_8fdb3f7098324d0d8b9f6e395abf9009"/>
        <w:id w:val="-718122362"/>
        <w:lock w:val="sdtLocked"/>
        <w:placeholder>
          <w:docPart w:val="GBC22222222222222222222222222222"/>
        </w:placeholder>
      </w:sdtPr>
      <w:sdtEndPr>
        <w:rPr>
          <w:rFonts w:ascii="Times New Roman" w:hAnsi="Times New Roman" w:cs="Times New Roman"/>
          <w:kern w:val="2"/>
          <w:szCs w:val="24"/>
        </w:rPr>
      </w:sdtEndPr>
      <w:sdtContent>
        <w:p w:rsidR="00FB66FE" w:rsidRDefault="00EF35C9">
          <w:pPr>
            <w:pStyle w:val="4"/>
            <w:numPr>
              <w:ilvl w:val="3"/>
              <w:numId w:val="50"/>
            </w:numPr>
          </w:pPr>
          <w:r>
            <w:t>期末公司已</w:t>
          </w:r>
          <w:r>
            <w:rPr>
              <w:rFonts w:hint="eastAsia"/>
            </w:rPr>
            <w:t>质押</w:t>
          </w:r>
          <w:r>
            <w:t>的应收票据</w:t>
          </w:r>
        </w:p>
        <w:sdt>
          <w:sdtPr>
            <w:alias w:val="是否适用：期末公司已质押的应收票据[双击切换]"/>
            <w:tag w:val="_GBC_3440ef2908e64e51a440106bfa389257"/>
            <w:id w:val="742835362"/>
            <w:lock w:val="sdtContentLocked"/>
            <w:placeholder>
              <w:docPart w:val="GBC22222222222222222222222222222"/>
            </w:placeholder>
          </w:sdtPr>
          <w:sdtContent>
            <w:p w:rsidR="00FB66FE" w:rsidRDefault="00C979FF" w:rsidP="00D02DDD">
              <w:pPr>
                <w:rPr>
                  <w:szCs w:val="21"/>
                </w:rPr>
              </w:pPr>
              <w:r>
                <w:fldChar w:fldCharType="begin"/>
              </w:r>
              <w:r w:rsidR="00D02DDD">
                <w:instrText xml:space="preserve"> MACROBUTTON  SnrToggleCheckbox □适用 </w:instrText>
              </w:r>
              <w:r>
                <w:fldChar w:fldCharType="end"/>
              </w:r>
              <w:r>
                <w:fldChar w:fldCharType="begin"/>
              </w:r>
              <w:r w:rsidR="00D02DDD">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1461031445"/>
        <w:lock w:val="sdtLocked"/>
        <w:placeholder>
          <w:docPart w:val="GBC22222222222222222222222222222"/>
        </w:placeholder>
      </w:sdtPr>
      <w:sdtEndPr>
        <w:rPr>
          <w:rFonts w:ascii="Times New Roman" w:hAnsi="Times New Roman" w:cs="Times New Roman"/>
          <w:kern w:val="2"/>
          <w:szCs w:val="24"/>
        </w:rPr>
      </w:sdtEndPr>
      <w:sdtContent>
        <w:p w:rsidR="00FB66FE" w:rsidRDefault="00EF35C9">
          <w:pPr>
            <w:pStyle w:val="4"/>
            <w:numPr>
              <w:ilvl w:val="3"/>
              <w:numId w:val="50"/>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378244810"/>
            <w:lock w:val="sdtContentLocked"/>
            <w:placeholder>
              <w:docPart w:val="GBC22222222222222222222222222222"/>
            </w:placeholder>
          </w:sdtPr>
          <w:sdtContent>
            <w:p w:rsidR="00FB66FE" w:rsidRDefault="00C979FF">
              <w:r>
                <w:fldChar w:fldCharType="begin"/>
              </w:r>
              <w:r w:rsidR="00D02DDD">
                <w:instrText xml:space="preserve"> MACROBUTTON  SnrToggleCheckbox √适用 </w:instrText>
              </w:r>
              <w:r>
                <w:fldChar w:fldCharType="end"/>
              </w:r>
              <w:r>
                <w:fldChar w:fldCharType="begin"/>
              </w:r>
              <w:r w:rsidR="00D02DDD">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125977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76008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D02DDD" w:rsidTr="00D02DDD">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D02DDD" w:rsidRDefault="00D02DDD" w:rsidP="00D02DDD">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D02DDD" w:rsidRDefault="00D02DDD" w:rsidP="00D02DDD">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D02DDD" w:rsidRDefault="00D02DDD" w:rsidP="00D02DDD">
                <w:pPr>
                  <w:jc w:val="center"/>
                  <w:rPr>
                    <w:szCs w:val="21"/>
                  </w:rPr>
                </w:pPr>
                <w:r>
                  <w:rPr>
                    <w:rFonts w:hint="eastAsia"/>
                    <w:szCs w:val="21"/>
                  </w:rPr>
                  <w:t>期末未终止确认金额</w:t>
                </w:r>
              </w:p>
            </w:tc>
          </w:tr>
          <w:tr w:rsidR="00D02DDD" w:rsidTr="00D02DDD">
            <w:tc>
              <w:tcPr>
                <w:tcW w:w="1590" w:type="pct"/>
                <w:tcBorders>
                  <w:top w:val="single" w:sz="6" w:space="0" w:color="auto"/>
                  <w:left w:val="single" w:sz="4" w:space="0" w:color="auto"/>
                  <w:bottom w:val="single" w:sz="6" w:space="0" w:color="auto"/>
                  <w:right w:val="single" w:sz="6" w:space="0" w:color="auto"/>
                </w:tcBorders>
                <w:shd w:val="clear" w:color="auto" w:fill="auto"/>
              </w:tcPr>
              <w:p w:rsidR="00D02DDD" w:rsidRDefault="00D02DDD" w:rsidP="00D02DDD">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88e24bcf401841d2906cfaadf7ec9895"/>
                <w:id w:val="352442"/>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jc w:val="right"/>
                      <w:rPr>
                        <w:szCs w:val="21"/>
                      </w:rPr>
                    </w:pPr>
                    <w:r>
                      <w:rPr>
                        <w:rFonts w:hint="eastAsia"/>
                        <w:szCs w:val="21"/>
                      </w:rPr>
                      <w:t>80,020,103.40</w:t>
                    </w:r>
                  </w:p>
                </w:tc>
              </w:sdtContent>
            </w:sdt>
            <w:sdt>
              <w:sdtPr>
                <w:rPr>
                  <w:rFonts w:hint="eastAsia"/>
                  <w:szCs w:val="21"/>
                </w:rPr>
                <w:alias w:val="公司已背书或贴现且在资产负债表日尚未到期的应收票据-银行承兑票据期末未终止确认金额"/>
                <w:tag w:val="_GBC_21b640edb4d2433bae3f663cab81aa6c"/>
                <w:id w:val="352443"/>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02DDD" w:rsidRDefault="00D02DDD" w:rsidP="00D02DDD">
                    <w:pPr>
                      <w:jc w:val="right"/>
                      <w:rPr>
                        <w:szCs w:val="21"/>
                      </w:rPr>
                    </w:pPr>
                    <w:r>
                      <w:rPr>
                        <w:rFonts w:hint="eastAsia"/>
                        <w:color w:val="333399"/>
                      </w:rPr>
                      <w:t xml:space="preserve">　</w:t>
                    </w:r>
                  </w:p>
                </w:tc>
              </w:sdtContent>
            </w:sdt>
          </w:tr>
          <w:tr w:rsidR="00D02DDD" w:rsidTr="00D02DDD">
            <w:tc>
              <w:tcPr>
                <w:tcW w:w="1590" w:type="pct"/>
                <w:tcBorders>
                  <w:top w:val="single" w:sz="6" w:space="0" w:color="auto"/>
                  <w:left w:val="single" w:sz="4" w:space="0" w:color="auto"/>
                  <w:bottom w:val="single" w:sz="6" w:space="0" w:color="auto"/>
                  <w:right w:val="single" w:sz="6" w:space="0" w:color="auto"/>
                </w:tcBorders>
                <w:shd w:val="clear" w:color="auto" w:fill="auto"/>
              </w:tcPr>
              <w:p w:rsidR="00D02DDD" w:rsidRDefault="00D02DDD" w:rsidP="00D02DDD">
                <w:r>
                  <w:rPr>
                    <w:rFonts w:hint="eastAsia"/>
                  </w:rPr>
                  <w:t>商业承兑票据</w:t>
                </w:r>
              </w:p>
            </w:tc>
            <w:sdt>
              <w:sdtPr>
                <w:rPr>
                  <w:rFonts w:hint="eastAsia"/>
                  <w:szCs w:val="21"/>
                </w:rPr>
                <w:alias w:val="公司已背书或贴现且在资产负债表日尚未到期的应收票据-商业承兑票据期末终止确认金额"/>
                <w:tag w:val="_GBC_b709380134d64a20a4755e1c374daae6"/>
                <w:id w:val="352444"/>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jc w:val="right"/>
                      <w:rPr>
                        <w:szCs w:val="21"/>
                      </w:rPr>
                    </w:pPr>
                  </w:p>
                </w:tc>
              </w:sdtContent>
            </w:sdt>
            <w:sdt>
              <w:sdtPr>
                <w:rPr>
                  <w:rFonts w:hint="eastAsia"/>
                  <w:szCs w:val="21"/>
                </w:rPr>
                <w:alias w:val="公司已背书或贴现且在资产负债表日尚未到期的应收票据-商业承兑票据期末未终止确认金额"/>
                <w:tag w:val="_GBC_b1d6937b9c25455cb8b73915927baf93"/>
                <w:id w:val="352445"/>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02DDD" w:rsidRDefault="00D02DDD" w:rsidP="00D02DDD">
                    <w:pPr>
                      <w:jc w:val="right"/>
                      <w:rPr>
                        <w:szCs w:val="21"/>
                      </w:rPr>
                    </w:pPr>
                    <w:r>
                      <w:rPr>
                        <w:rFonts w:hint="eastAsia"/>
                        <w:color w:val="333399"/>
                      </w:rPr>
                      <w:t xml:space="preserve">　</w:t>
                    </w:r>
                  </w:p>
                </w:tc>
              </w:sdtContent>
            </w:sdt>
          </w:tr>
          <w:tr w:rsidR="00D02DDD" w:rsidTr="00D02DDD">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D02DDD" w:rsidRDefault="00D02DDD" w:rsidP="00D02DDD">
                <w:pPr>
                  <w:jc w:val="center"/>
                </w:pPr>
                <w:r>
                  <w:rPr>
                    <w:rFonts w:hint="eastAsia"/>
                  </w:rPr>
                  <w:t>合计</w:t>
                </w:r>
              </w:p>
            </w:tc>
            <w:sdt>
              <w:sdtPr>
                <w:rPr>
                  <w:szCs w:val="21"/>
                </w:rPr>
                <w:alias w:val="公司已背书或贴现且在资产负债表日尚未到期的应收票据期末终止确认金额合计"/>
                <w:tag w:val="_GBC_08ae1658dece49ca989d5033f482f42f"/>
                <w:id w:val="352446"/>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02DDD" w:rsidRDefault="00D02DDD" w:rsidP="00D02DDD">
                    <w:pPr>
                      <w:jc w:val="right"/>
                      <w:rPr>
                        <w:szCs w:val="21"/>
                      </w:rPr>
                    </w:pPr>
                    <w:r>
                      <w:rPr>
                        <w:szCs w:val="21"/>
                      </w:rPr>
                      <w:t>80,020,103.40</w:t>
                    </w:r>
                  </w:p>
                </w:tc>
              </w:sdtContent>
            </w:sdt>
            <w:sdt>
              <w:sdtPr>
                <w:rPr>
                  <w:szCs w:val="21"/>
                </w:rPr>
                <w:alias w:val="公司已背书或贴现且在资产负债表日尚未到期的应收票据期末未终止确认金额合计"/>
                <w:tag w:val="_GBC_76ae9802499f49a8979ffc6875d2f732"/>
                <w:id w:val="352447"/>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02DDD" w:rsidRDefault="00D02DDD" w:rsidP="00D02DDD">
                    <w:pPr>
                      <w:jc w:val="right"/>
                      <w:rPr>
                        <w:szCs w:val="21"/>
                      </w:rPr>
                    </w:pPr>
                    <w:r>
                      <w:rPr>
                        <w:rFonts w:hint="eastAsia"/>
                        <w:color w:val="333399"/>
                      </w:rPr>
                      <w:t xml:space="preserve">　</w:t>
                    </w:r>
                  </w:p>
                </w:tc>
              </w:sdtContent>
            </w:sdt>
          </w:tr>
        </w:tbl>
        <w:p w:rsidR="00FB66FE" w:rsidRDefault="00C979FF">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1468167430"/>
        <w:lock w:val="sdtLocked"/>
        <w:placeholder>
          <w:docPart w:val="GBC22222222222222222222222222222"/>
        </w:placeholder>
      </w:sdtPr>
      <w:sdtContent>
        <w:p w:rsidR="00FB66FE" w:rsidRDefault="00EF35C9">
          <w:pPr>
            <w:pStyle w:val="4"/>
            <w:numPr>
              <w:ilvl w:val="3"/>
              <w:numId w:val="50"/>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2143771125"/>
            <w:lock w:val="sdtContentLocked"/>
            <w:placeholder>
              <w:docPart w:val="GBC22222222222222222222222222222"/>
            </w:placeholder>
          </w:sdtPr>
          <w:sdtContent>
            <w:p w:rsidR="00FB66FE" w:rsidRDefault="00C979FF" w:rsidP="00D02DDD">
              <w:r>
                <w:fldChar w:fldCharType="begin"/>
              </w:r>
              <w:r w:rsidR="00D02DDD">
                <w:instrText xml:space="preserve"> MACROBUTTON  SnrToggleCheckbox □适用 </w:instrText>
              </w:r>
              <w:r>
                <w:fldChar w:fldCharType="end"/>
              </w:r>
              <w:r>
                <w:fldChar w:fldCharType="begin"/>
              </w:r>
              <w:r w:rsidR="00D02DDD">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GBC_c7095bafbab543a9bb9dcc587154df29"/>
        <w:id w:val="-1871453309"/>
        <w:lock w:val="sdtLocked"/>
        <w:placeholder>
          <w:docPart w:val="GBC22222222222222222222222222222"/>
        </w:placeholder>
      </w:sdtPr>
      <w:sdtEndPr>
        <w:rPr>
          <w:rFonts w:ascii="Times New Roman" w:hAnsi="Times New Roman" w:cs="Times New Roman" w:hint="default"/>
          <w:b w:val="0"/>
          <w:bCs w:val="0"/>
          <w:szCs w:val="24"/>
        </w:rPr>
      </w:sdtEndPr>
      <w:sdtContent>
        <w:p w:rsidR="00FB66FE" w:rsidRDefault="00EF35C9">
          <w:r>
            <w:rPr>
              <w:rFonts w:hint="eastAsia"/>
            </w:rPr>
            <w:t>其他说明</w:t>
          </w:r>
        </w:p>
        <w:sdt>
          <w:sdtPr>
            <w:alias w:val="是否适用：应收票据的说明[双击切换]"/>
            <w:tag w:val="_GBC_704e24e70b65463883e10335ce93a1ac"/>
            <w:id w:val="-1626068550"/>
            <w:lock w:val="sdtContentLocked"/>
            <w:placeholder>
              <w:docPart w:val="GBC22222222222222222222222222222"/>
            </w:placeholder>
          </w:sdtPr>
          <w:sdtContent>
            <w:p w:rsidR="00FB66FE" w:rsidRDefault="00C979FF" w:rsidP="00D02DDD">
              <w:pPr>
                <w:rPr>
                  <w:szCs w:val="21"/>
                </w:rPr>
              </w:pPr>
              <w:r>
                <w:fldChar w:fldCharType="begin"/>
              </w:r>
              <w:r w:rsidR="00D02DDD">
                <w:instrText xml:space="preserve"> MACROBUTTON  SnrToggleCheckbox □适用 </w:instrText>
              </w:r>
              <w:r>
                <w:fldChar w:fldCharType="end"/>
              </w:r>
              <w:r>
                <w:fldChar w:fldCharType="begin"/>
              </w:r>
              <w:r w:rsidR="00D02DDD">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3"/>
        <w:numPr>
          <w:ilvl w:val="0"/>
          <w:numId w:val="22"/>
        </w:numPr>
      </w:pPr>
      <w:r>
        <w:rPr>
          <w:rFonts w:hint="eastAsia"/>
        </w:rPr>
        <w:t>应收账款</w:t>
      </w:r>
    </w:p>
    <w:sdt>
      <w:sdtPr>
        <w:rPr>
          <w:rFonts w:asciiTheme="minorHAnsi" w:hAnsiTheme="minorHAnsi" w:cstheme="minorBidi" w:hint="eastAsia"/>
          <w:b w:val="0"/>
          <w:bCs w:val="0"/>
          <w:kern w:val="0"/>
          <w:szCs w:val="22"/>
        </w:rPr>
        <w:alias w:val="模块:应收账款按种类披露"/>
        <w:tag w:val="_GBC_574c8609ba154bda94573cc41d2b5e70"/>
        <w:id w:val="445890898"/>
        <w:lock w:val="sdtLocked"/>
        <w:placeholder>
          <w:docPart w:val="GBC22222222222222222222222222222"/>
        </w:placeholder>
      </w:sdtPr>
      <w:sdtEndPr>
        <w:rPr>
          <w:rFonts w:ascii="宋体" w:hAnsi="宋体" w:cs="宋体"/>
          <w:szCs w:val="24"/>
        </w:rPr>
      </w:sdtEndPr>
      <w:sdtContent>
        <w:p w:rsidR="00FB66FE" w:rsidRDefault="00EF35C9">
          <w:pPr>
            <w:pStyle w:val="4"/>
            <w:numPr>
              <w:ilvl w:val="3"/>
              <w:numId w:val="53"/>
            </w:numPr>
            <w:tabs>
              <w:tab w:val="left" w:pos="574"/>
            </w:tabs>
          </w:pPr>
          <w:r>
            <w:rPr>
              <w:rFonts w:hint="eastAsia"/>
            </w:rPr>
            <w:t>应收账款分类披露</w:t>
          </w:r>
        </w:p>
        <w:sdt>
          <w:sdtPr>
            <w:alias w:val="是否适用：应收账款分类披露[双击切换]"/>
            <w:tag w:val="_GBC_fc55e6778e08412caa3e7b9e7a1a0f85"/>
            <w:id w:val="850998493"/>
            <w:lock w:val="sdtContentLocked"/>
            <w:placeholder>
              <w:docPart w:val="GBC22222222222222222222222222222"/>
            </w:placeholder>
          </w:sdtPr>
          <w:sdtContent>
            <w:p w:rsidR="00FB66FE" w:rsidRDefault="00C979FF">
              <w:r>
                <w:fldChar w:fldCharType="begin"/>
              </w:r>
              <w:r w:rsidR="00D02DDD">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D02DDD" w:rsidRDefault="00EF35C9">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769697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196693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741"/>
            <w:gridCol w:w="992"/>
            <w:gridCol w:w="566"/>
            <w:gridCol w:w="993"/>
            <w:gridCol w:w="425"/>
            <w:gridCol w:w="991"/>
            <w:gridCol w:w="993"/>
            <w:gridCol w:w="566"/>
            <w:gridCol w:w="994"/>
            <w:gridCol w:w="568"/>
            <w:gridCol w:w="1066"/>
          </w:tblGrid>
          <w:tr w:rsidR="00D02DDD" w:rsidRPr="00D02DDD" w:rsidTr="00573868">
            <w:trPr>
              <w:cantSplit/>
              <w:trHeight w:val="259"/>
            </w:trPr>
            <w:tc>
              <w:tcPr>
                <w:tcW w:w="417" w:type="pct"/>
                <w:vMerge w:val="restart"/>
                <w:tcBorders>
                  <w:top w:val="single" w:sz="4" w:space="0" w:color="auto"/>
                  <w:left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类别</w:t>
                </w:r>
              </w:p>
            </w:tc>
            <w:tc>
              <w:tcPr>
                <w:tcW w:w="2230" w:type="pct"/>
                <w:gridSpan w:val="5"/>
                <w:tcBorders>
                  <w:top w:val="single" w:sz="4" w:space="0" w:color="auto"/>
                  <w:left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期末余额</w:t>
                </w:r>
              </w:p>
            </w:tc>
            <w:tc>
              <w:tcPr>
                <w:tcW w:w="2354" w:type="pct"/>
                <w:gridSpan w:val="5"/>
                <w:tcBorders>
                  <w:top w:val="single" w:sz="4" w:space="0" w:color="auto"/>
                  <w:left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期初余额</w:t>
                </w:r>
              </w:p>
            </w:tc>
          </w:tr>
          <w:tr w:rsidR="00573868" w:rsidRPr="00D02DDD" w:rsidTr="00573868">
            <w:trPr>
              <w:cantSplit/>
              <w:trHeight w:val="227"/>
            </w:trPr>
            <w:tc>
              <w:tcPr>
                <w:tcW w:w="417" w:type="pct"/>
                <w:vMerge/>
                <w:tcBorders>
                  <w:left w:val="single" w:sz="4" w:space="0" w:color="auto"/>
                  <w:right w:val="single" w:sz="4" w:space="0" w:color="auto"/>
                </w:tcBorders>
                <w:vAlign w:val="center"/>
              </w:tcPr>
              <w:p w:rsidR="00D02DDD" w:rsidRPr="00D02DDD" w:rsidRDefault="00D02DDD" w:rsidP="00D02DDD">
                <w:pPr>
                  <w:rPr>
                    <w:sz w:val="13"/>
                    <w:szCs w:val="13"/>
                  </w:rPr>
                </w:pPr>
              </w:p>
            </w:tc>
            <w:tc>
              <w:tcPr>
                <w:tcW w:w="876" w:type="pct"/>
                <w:gridSpan w:val="2"/>
                <w:tcBorders>
                  <w:top w:val="single" w:sz="4" w:space="0" w:color="auto"/>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账面余额</w:t>
                </w:r>
              </w:p>
            </w:tc>
            <w:tc>
              <w:tcPr>
                <w:tcW w:w="797" w:type="pct"/>
                <w:gridSpan w:val="2"/>
                <w:tcBorders>
                  <w:top w:val="single" w:sz="4" w:space="0" w:color="auto"/>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坏账准备</w:t>
                </w:r>
              </w:p>
            </w:tc>
            <w:tc>
              <w:tcPr>
                <w:tcW w:w="557" w:type="pct"/>
                <w:vMerge w:val="restart"/>
                <w:tcBorders>
                  <w:top w:val="single" w:sz="4" w:space="0" w:color="auto"/>
                  <w:left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账面</w:t>
                </w:r>
              </w:p>
              <w:p w:rsidR="00D02DDD" w:rsidRPr="00D02DDD" w:rsidRDefault="00D02DDD" w:rsidP="00D02DDD">
                <w:pPr>
                  <w:jc w:val="center"/>
                  <w:rPr>
                    <w:sz w:val="13"/>
                    <w:szCs w:val="13"/>
                  </w:rPr>
                </w:pPr>
                <w:r w:rsidRPr="00D02DDD">
                  <w:rPr>
                    <w:rFonts w:hint="eastAsia"/>
                    <w:sz w:val="13"/>
                    <w:szCs w:val="13"/>
                  </w:rPr>
                  <w:t>价值</w:t>
                </w:r>
              </w:p>
            </w:tc>
            <w:tc>
              <w:tcPr>
                <w:tcW w:w="876" w:type="pct"/>
                <w:gridSpan w:val="2"/>
                <w:tcBorders>
                  <w:top w:val="single" w:sz="4" w:space="0" w:color="auto"/>
                  <w:left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账面余额</w:t>
                </w:r>
              </w:p>
            </w:tc>
            <w:tc>
              <w:tcPr>
                <w:tcW w:w="877" w:type="pct"/>
                <w:gridSpan w:val="2"/>
                <w:tcBorders>
                  <w:top w:val="single" w:sz="4" w:space="0" w:color="auto"/>
                  <w:left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坏账准备</w:t>
                </w:r>
              </w:p>
            </w:tc>
            <w:tc>
              <w:tcPr>
                <w:tcW w:w="600" w:type="pct"/>
                <w:vMerge w:val="restart"/>
                <w:tcBorders>
                  <w:top w:val="single" w:sz="4" w:space="0" w:color="auto"/>
                  <w:left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账面</w:t>
                </w:r>
              </w:p>
              <w:p w:rsidR="00D02DDD" w:rsidRPr="00D02DDD" w:rsidRDefault="00D02DDD" w:rsidP="00D02DDD">
                <w:pPr>
                  <w:jc w:val="center"/>
                  <w:rPr>
                    <w:sz w:val="13"/>
                    <w:szCs w:val="13"/>
                  </w:rPr>
                </w:pPr>
                <w:r w:rsidRPr="00D02DDD">
                  <w:rPr>
                    <w:rFonts w:hint="eastAsia"/>
                    <w:sz w:val="13"/>
                    <w:szCs w:val="13"/>
                  </w:rPr>
                  <w:t>价值</w:t>
                </w:r>
              </w:p>
            </w:tc>
          </w:tr>
          <w:tr w:rsidR="00573868" w:rsidRPr="00D02DDD" w:rsidTr="00573868">
            <w:trPr>
              <w:cantSplit/>
              <w:trHeight w:val="375"/>
            </w:trPr>
            <w:tc>
              <w:tcPr>
                <w:tcW w:w="417" w:type="pct"/>
                <w:vMerge/>
                <w:tcBorders>
                  <w:left w:val="single" w:sz="4" w:space="0" w:color="auto"/>
                  <w:bottom w:val="single" w:sz="4" w:space="0" w:color="auto"/>
                  <w:right w:val="single" w:sz="4" w:space="0" w:color="auto"/>
                </w:tcBorders>
                <w:vAlign w:val="center"/>
              </w:tcPr>
              <w:p w:rsidR="00D02DDD" w:rsidRPr="00D02DDD" w:rsidRDefault="00D02DDD" w:rsidP="00D02DDD">
                <w:pPr>
                  <w:rPr>
                    <w:sz w:val="13"/>
                    <w:szCs w:val="13"/>
                  </w:rPr>
                </w:pPr>
              </w:p>
            </w:tc>
            <w:tc>
              <w:tcPr>
                <w:tcW w:w="558" w:type="pct"/>
                <w:tcBorders>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金额</w:t>
                </w:r>
              </w:p>
            </w:tc>
            <w:tc>
              <w:tcPr>
                <w:tcW w:w="318" w:type="pct"/>
                <w:tcBorders>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比例</w:t>
                </w:r>
                <w:r w:rsidRPr="00D02DDD">
                  <w:rPr>
                    <w:sz w:val="13"/>
                    <w:szCs w:val="13"/>
                  </w:rPr>
                  <w:t>(%)</w:t>
                </w:r>
              </w:p>
            </w:tc>
            <w:tc>
              <w:tcPr>
                <w:tcW w:w="558" w:type="pct"/>
                <w:tcBorders>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金额</w:t>
                </w:r>
              </w:p>
            </w:tc>
            <w:tc>
              <w:tcPr>
                <w:tcW w:w="239" w:type="pct"/>
                <w:tcBorders>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计提比例</w:t>
                </w:r>
                <w:r w:rsidRPr="00D02DDD">
                  <w:rPr>
                    <w:sz w:val="13"/>
                    <w:szCs w:val="13"/>
                  </w:rPr>
                  <w:t>(%)</w:t>
                </w:r>
              </w:p>
            </w:tc>
            <w:tc>
              <w:tcPr>
                <w:tcW w:w="557" w:type="pct"/>
                <w:vMerge/>
                <w:tcBorders>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p>
            </w:tc>
            <w:tc>
              <w:tcPr>
                <w:tcW w:w="558" w:type="pct"/>
                <w:tcBorders>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金额</w:t>
                </w:r>
              </w:p>
            </w:tc>
            <w:tc>
              <w:tcPr>
                <w:tcW w:w="318" w:type="pct"/>
                <w:tcBorders>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比例</w:t>
                </w:r>
                <w:r w:rsidRPr="00D02DDD">
                  <w:rPr>
                    <w:sz w:val="13"/>
                    <w:szCs w:val="13"/>
                  </w:rPr>
                  <w:t>(%)</w:t>
                </w:r>
              </w:p>
            </w:tc>
            <w:tc>
              <w:tcPr>
                <w:tcW w:w="559" w:type="pct"/>
                <w:tcBorders>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金额</w:t>
                </w:r>
              </w:p>
            </w:tc>
            <w:tc>
              <w:tcPr>
                <w:tcW w:w="319" w:type="pct"/>
                <w:tcBorders>
                  <w:left w:val="single" w:sz="4" w:space="0" w:color="auto"/>
                  <w:bottom w:val="single" w:sz="4" w:space="0" w:color="auto"/>
                  <w:right w:val="single" w:sz="4" w:space="0" w:color="auto"/>
                </w:tcBorders>
                <w:vAlign w:val="center"/>
              </w:tcPr>
              <w:p w:rsidR="00D02DDD" w:rsidRPr="00D02DDD" w:rsidRDefault="00D02DDD" w:rsidP="00D02DDD">
                <w:pPr>
                  <w:jc w:val="center"/>
                  <w:rPr>
                    <w:sz w:val="13"/>
                    <w:szCs w:val="13"/>
                  </w:rPr>
                </w:pPr>
                <w:r w:rsidRPr="00D02DDD">
                  <w:rPr>
                    <w:rFonts w:hint="eastAsia"/>
                    <w:sz w:val="13"/>
                    <w:szCs w:val="13"/>
                  </w:rPr>
                  <w:t>计提比例</w:t>
                </w:r>
                <w:r w:rsidRPr="00D02DDD">
                  <w:rPr>
                    <w:sz w:val="13"/>
                    <w:szCs w:val="13"/>
                  </w:rPr>
                  <w:t>(%)</w:t>
                </w:r>
              </w:p>
            </w:tc>
            <w:tc>
              <w:tcPr>
                <w:tcW w:w="600" w:type="pct"/>
                <w:vMerge/>
                <w:tcBorders>
                  <w:left w:val="single" w:sz="4" w:space="0" w:color="auto"/>
                  <w:bottom w:val="single" w:sz="4" w:space="0" w:color="auto"/>
                  <w:right w:val="single" w:sz="4" w:space="0" w:color="auto"/>
                </w:tcBorders>
              </w:tcPr>
              <w:p w:rsidR="00D02DDD" w:rsidRPr="00D02DDD" w:rsidRDefault="00D02DDD" w:rsidP="00D02DDD">
                <w:pPr>
                  <w:jc w:val="center"/>
                  <w:rPr>
                    <w:sz w:val="13"/>
                    <w:szCs w:val="13"/>
                  </w:rPr>
                </w:pPr>
              </w:p>
            </w:tc>
          </w:tr>
          <w:tr w:rsidR="00573868" w:rsidRPr="00D02DDD" w:rsidTr="00573868">
            <w:trPr>
              <w:cantSplit/>
            </w:trPr>
            <w:tc>
              <w:tcPr>
                <w:tcW w:w="417"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rPr>
                    <w:sz w:val="13"/>
                    <w:szCs w:val="13"/>
                  </w:rPr>
                </w:pPr>
                <w:r w:rsidRPr="00D02DDD">
                  <w:rPr>
                    <w:rFonts w:hint="eastAsia"/>
                    <w:sz w:val="13"/>
                    <w:szCs w:val="13"/>
                  </w:rPr>
                  <w:t>单项金额重大并单独计提坏账准备的应收账款</w:t>
                </w:r>
              </w:p>
            </w:tc>
            <w:sdt>
              <w:sdtPr>
                <w:rPr>
                  <w:sz w:val="13"/>
                  <w:szCs w:val="13"/>
                </w:rPr>
                <w:alias w:val="单项金额重大的应收款项金额合计"/>
                <w:tag w:val="_GBC_f1053982414b4cf2badb33b186752ced"/>
                <w:id w:val="352844"/>
                <w:lock w:val="sdtLocked"/>
                <w:showingPlcHdr/>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sdt>
              <w:sdtPr>
                <w:rPr>
                  <w:sz w:val="13"/>
                  <w:szCs w:val="13"/>
                </w:rPr>
                <w:alias w:val="单项金额重大的应收款项比例"/>
                <w:tag w:val="_GBC_2c65deab7e1f42c0bd8ee161d9be894c"/>
                <w:id w:val="352845"/>
                <w:lock w:val="sdtLocked"/>
                <w:showingPlcHdr/>
              </w:sdtPr>
              <w:sdtContent>
                <w:tc>
                  <w:tcPr>
                    <w:tcW w:w="31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sdt>
              <w:sdtPr>
                <w:rPr>
                  <w:sz w:val="13"/>
                  <w:szCs w:val="13"/>
                </w:rPr>
                <w:alias w:val="单项金额重大的应收款项坏账准备金额"/>
                <w:tag w:val="_GBC_152d7cf1684446c5ae13ee837726a640"/>
                <w:id w:val="352846"/>
                <w:lock w:val="sdtLocked"/>
                <w:showingPlcHdr/>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sdt>
              <w:sdtPr>
                <w:rPr>
                  <w:sz w:val="13"/>
                  <w:szCs w:val="13"/>
                </w:rPr>
                <w:alias w:val="单项金额重大的应收款项坏账准备比例"/>
                <w:tag w:val="_GBC_98149a0a22e5407da0228bb6178bd31a"/>
                <w:id w:val="352847"/>
                <w:lock w:val="sdtLocked"/>
                <w:showingPlcHdr/>
              </w:sdtPr>
              <w:sdtContent>
                <w:tc>
                  <w:tcPr>
                    <w:tcW w:w="23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sdt>
              <w:sdtPr>
                <w:rPr>
                  <w:sz w:val="13"/>
                  <w:szCs w:val="13"/>
                </w:rPr>
                <w:alias w:val="单项金额重大并单独计提坏账准备的应收账款账面价值"/>
                <w:tag w:val="_GBC_9a2331ea9f6b4a4b8152e003900b4ccc"/>
                <w:id w:val="352848"/>
                <w:lock w:val="sdtLocked"/>
                <w:showingPlcHdr/>
              </w:sdtPr>
              <w:sdtContent>
                <w:tc>
                  <w:tcPr>
                    <w:tcW w:w="557"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sdt>
              <w:sdtPr>
                <w:rPr>
                  <w:sz w:val="13"/>
                  <w:szCs w:val="13"/>
                </w:rPr>
                <w:alias w:val="单项金额重大的应收款项金额合计"/>
                <w:tag w:val="_GBC_cc2c829064d341a3b5a331c7f66b69ea"/>
                <w:id w:val="352849"/>
                <w:lock w:val="sdtLocked"/>
                <w:showingPlcHdr/>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sdt>
              <w:sdtPr>
                <w:rPr>
                  <w:sz w:val="13"/>
                  <w:szCs w:val="13"/>
                </w:rPr>
                <w:alias w:val="单项金额重大的应收款项比例"/>
                <w:tag w:val="_GBC_d8580719e0094e4696c5f61f6eaee369"/>
                <w:id w:val="352850"/>
                <w:lock w:val="sdtLocked"/>
                <w:showingPlcHdr/>
              </w:sdtPr>
              <w:sdtContent>
                <w:tc>
                  <w:tcPr>
                    <w:tcW w:w="31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sdt>
              <w:sdtPr>
                <w:rPr>
                  <w:sz w:val="13"/>
                  <w:szCs w:val="13"/>
                </w:rPr>
                <w:alias w:val="单项金额重大的应收款项坏账准备金额"/>
                <w:tag w:val="_GBC_b809ba070d714285926daf3fb82e8bc3"/>
                <w:id w:val="352851"/>
                <w:lock w:val="sdtLocked"/>
                <w:showingPlcHdr/>
              </w:sdtPr>
              <w:sdtContent>
                <w:tc>
                  <w:tcPr>
                    <w:tcW w:w="55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sdt>
              <w:sdtPr>
                <w:rPr>
                  <w:sz w:val="13"/>
                  <w:szCs w:val="13"/>
                </w:rPr>
                <w:alias w:val="单项金额重大的应收款项坏账准备比例"/>
                <w:tag w:val="_GBC_4fb5d7491c274cc580e9341dbc4f995c"/>
                <w:id w:val="352852"/>
                <w:lock w:val="sdtLocked"/>
                <w:showingPlcHdr/>
              </w:sdtPr>
              <w:sdtContent>
                <w:tc>
                  <w:tcPr>
                    <w:tcW w:w="31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sdt>
              <w:sdtPr>
                <w:rPr>
                  <w:sz w:val="13"/>
                  <w:szCs w:val="13"/>
                </w:rPr>
                <w:alias w:val="单项金额重大并单独计提坏账准备的应收账款账面价值"/>
                <w:tag w:val="_GBC_b1bf5f538a024baab8f26d6339ef1aa4"/>
                <w:id w:val="352853"/>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rFonts w:hint="eastAsia"/>
                        <w:color w:val="333399"/>
                        <w:sz w:val="13"/>
                        <w:szCs w:val="13"/>
                      </w:rPr>
                      <w:t xml:space="preserve">　</w:t>
                    </w:r>
                  </w:p>
                </w:tc>
              </w:sdtContent>
            </w:sdt>
          </w:tr>
          <w:tr w:rsidR="00573868" w:rsidRPr="00D02DDD" w:rsidTr="00573868">
            <w:trPr>
              <w:cantSplit/>
            </w:trPr>
            <w:tc>
              <w:tcPr>
                <w:tcW w:w="417"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rPr>
                    <w:sz w:val="13"/>
                    <w:szCs w:val="13"/>
                  </w:rPr>
                </w:pPr>
                <w:r w:rsidRPr="00D02DDD">
                  <w:rPr>
                    <w:rFonts w:hint="eastAsia"/>
                    <w:sz w:val="13"/>
                    <w:szCs w:val="13"/>
                  </w:rPr>
                  <w:t>按信用风险特征组合计提坏账准备的应收账款</w:t>
                </w:r>
              </w:p>
            </w:tc>
            <w:sdt>
              <w:sdtPr>
                <w:rPr>
                  <w:sz w:val="13"/>
                  <w:szCs w:val="13"/>
                </w:rPr>
                <w:alias w:val="按信用风险特征组合计提坏账准备的应收款项金额"/>
                <w:tag w:val="_GBC_d7d822d8984b432aaea4f78bd27c8d7c"/>
                <w:id w:val="352854"/>
                <w:lock w:val="sdtLocked"/>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160,454,075.09</w:t>
                    </w:r>
                  </w:p>
                </w:tc>
              </w:sdtContent>
            </w:sdt>
            <w:sdt>
              <w:sdtPr>
                <w:rPr>
                  <w:sz w:val="13"/>
                  <w:szCs w:val="13"/>
                </w:rPr>
                <w:alias w:val="按信用风险特征组合计提坏账准备的应收款项比例"/>
                <w:tag w:val="_GBC_34e437c3124948c8a02802972697f2c1"/>
                <w:id w:val="352855"/>
                <w:lock w:val="sdtLocked"/>
              </w:sdtPr>
              <w:sdtContent>
                <w:tc>
                  <w:tcPr>
                    <w:tcW w:w="31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100</w:t>
                    </w:r>
                    <w:r w:rsidR="00573868">
                      <w:rPr>
                        <w:rFonts w:hint="eastAsia"/>
                        <w:sz w:val="13"/>
                        <w:szCs w:val="13"/>
                      </w:rPr>
                      <w:t>.00</w:t>
                    </w:r>
                  </w:p>
                </w:tc>
              </w:sdtContent>
            </w:sdt>
            <w:sdt>
              <w:sdtPr>
                <w:rPr>
                  <w:sz w:val="13"/>
                  <w:szCs w:val="13"/>
                </w:rPr>
                <w:alias w:val="按信用风险特征组合计提坏账准备的应收款项坏账准备金额"/>
                <w:tag w:val="_GBC_7cc165d3d8f94e3cb382657a50838675"/>
                <w:id w:val="352856"/>
                <w:lock w:val="sdtLocked"/>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50,286,108.79</w:t>
                    </w:r>
                  </w:p>
                </w:tc>
              </w:sdtContent>
            </w:sdt>
            <w:sdt>
              <w:sdtPr>
                <w:rPr>
                  <w:sz w:val="13"/>
                  <w:szCs w:val="13"/>
                </w:rPr>
                <w:alias w:val="按信用风险特征组合计提坏账准备的应收款项坏账准备比例"/>
                <w:tag w:val="_GBC_158bb35596c14502a3706e29ec3bd437"/>
                <w:id w:val="352857"/>
                <w:lock w:val="sdtLocked"/>
              </w:sdtPr>
              <w:sdtContent>
                <w:tc>
                  <w:tcPr>
                    <w:tcW w:w="23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31.34</w:t>
                    </w:r>
                  </w:p>
                </w:tc>
              </w:sdtContent>
            </w:sdt>
            <w:sdt>
              <w:sdtPr>
                <w:rPr>
                  <w:sz w:val="13"/>
                  <w:szCs w:val="13"/>
                </w:rPr>
                <w:alias w:val="按信用风险特征组合计提坏账准备的应收账款账面价值"/>
                <w:tag w:val="_GBC_9422f9af7e374fdea927f902a69aaaaa"/>
                <w:id w:val="352858"/>
                <w:lock w:val="sdtLocked"/>
              </w:sdtPr>
              <w:sdtContent>
                <w:tc>
                  <w:tcPr>
                    <w:tcW w:w="557"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110,167,966.30</w:t>
                    </w:r>
                  </w:p>
                </w:tc>
              </w:sdtContent>
            </w:sdt>
            <w:sdt>
              <w:sdtPr>
                <w:rPr>
                  <w:sz w:val="13"/>
                  <w:szCs w:val="13"/>
                </w:rPr>
                <w:alias w:val="按信用风险特征组合计提坏账准备的应收款项金额"/>
                <w:tag w:val="_GBC_89c624af9009486baa09af82b0ea4cd8"/>
                <w:id w:val="352859"/>
                <w:lock w:val="sdtLocked"/>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272,159,947.66</w:t>
                    </w:r>
                  </w:p>
                </w:tc>
              </w:sdtContent>
            </w:sdt>
            <w:sdt>
              <w:sdtPr>
                <w:rPr>
                  <w:sz w:val="13"/>
                  <w:szCs w:val="13"/>
                </w:rPr>
                <w:alias w:val="按信用风险特征组合计提坏账准备的应收款项比例"/>
                <w:tag w:val="_GBC_cf583935e8f34755b0474868c2594487"/>
                <w:id w:val="352860"/>
                <w:lock w:val="sdtLocked"/>
              </w:sdtPr>
              <w:sdtContent>
                <w:tc>
                  <w:tcPr>
                    <w:tcW w:w="31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100.00</w:t>
                    </w:r>
                  </w:p>
                </w:tc>
              </w:sdtContent>
            </w:sdt>
            <w:sdt>
              <w:sdtPr>
                <w:rPr>
                  <w:sz w:val="13"/>
                  <w:szCs w:val="13"/>
                </w:rPr>
                <w:alias w:val="按信用风险特征组合计提坏账准备的应收款项坏账准备金额"/>
                <w:tag w:val="_GBC_b5a9493e182847c0bcd004655e3bf511"/>
                <w:id w:val="352861"/>
                <w:lock w:val="sdtLocked"/>
              </w:sdtPr>
              <w:sdtContent>
                <w:tc>
                  <w:tcPr>
                    <w:tcW w:w="55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49,332,702.96</w:t>
                    </w:r>
                  </w:p>
                </w:tc>
              </w:sdtContent>
            </w:sdt>
            <w:sdt>
              <w:sdtPr>
                <w:rPr>
                  <w:sz w:val="13"/>
                  <w:szCs w:val="13"/>
                </w:rPr>
                <w:alias w:val="按信用风险特征组合计提坏账准备的应收款项坏账准备比例"/>
                <w:tag w:val="_GBC_29e7b4d01b0b41adb5a7323c98791dc8"/>
                <w:id w:val="352862"/>
                <w:lock w:val="sdtLocked"/>
              </w:sdtPr>
              <w:sdtContent>
                <w:tc>
                  <w:tcPr>
                    <w:tcW w:w="31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18.13</w:t>
                    </w:r>
                  </w:p>
                </w:tc>
              </w:sdtContent>
            </w:sdt>
            <w:sdt>
              <w:sdtPr>
                <w:rPr>
                  <w:sz w:val="13"/>
                  <w:szCs w:val="13"/>
                </w:rPr>
                <w:alias w:val="按信用风险特征组合计提坏账准备的应收账款账面价值"/>
                <w:tag w:val="_GBC_0b72b8158d834aa6b56cd13ab8476672"/>
                <w:id w:val="352863"/>
                <w:lock w:val="sdtLocked"/>
              </w:sdtPr>
              <w:sdtContent>
                <w:tc>
                  <w:tcPr>
                    <w:tcW w:w="600"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222,827,244.70</w:t>
                    </w:r>
                  </w:p>
                </w:tc>
              </w:sdtContent>
            </w:sdt>
          </w:tr>
          <w:tr w:rsidR="00573868" w:rsidRPr="00D02DDD" w:rsidTr="00573868">
            <w:trPr>
              <w:cantSplit/>
            </w:trPr>
            <w:tc>
              <w:tcPr>
                <w:tcW w:w="417"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rPr>
                    <w:sz w:val="13"/>
                    <w:szCs w:val="13"/>
                  </w:rPr>
                </w:pPr>
                <w:r w:rsidRPr="00D02DDD">
                  <w:rPr>
                    <w:rFonts w:hint="eastAsia"/>
                    <w:sz w:val="13"/>
                    <w:szCs w:val="13"/>
                  </w:rPr>
                  <w:t>单项金额</w:t>
                </w:r>
                <w:proofErr w:type="gramStart"/>
                <w:r w:rsidRPr="00D02DDD">
                  <w:rPr>
                    <w:rFonts w:hint="eastAsia"/>
                    <w:sz w:val="13"/>
                    <w:szCs w:val="13"/>
                  </w:rPr>
                  <w:t>不重大</w:t>
                </w:r>
                <w:proofErr w:type="gramEnd"/>
                <w:r w:rsidRPr="00D02DDD">
                  <w:rPr>
                    <w:rFonts w:hint="eastAsia"/>
                    <w:sz w:val="13"/>
                    <w:szCs w:val="13"/>
                  </w:rPr>
                  <w:t>但单独计提坏账准备的应收账款</w:t>
                </w:r>
              </w:p>
            </w:tc>
            <w:sdt>
              <w:sdtPr>
                <w:rPr>
                  <w:sz w:val="13"/>
                  <w:szCs w:val="13"/>
                </w:rPr>
                <w:alias w:val="单项金额不重大但按信用风险特征组合后该组合的风险较大的应收款项金额合计"/>
                <w:tag w:val="_GBC_221315b743754a279e823248e5c5f12b"/>
                <w:id w:val="352864"/>
                <w:lock w:val="sdtLocked"/>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sdt>
              <w:sdtPr>
                <w:rPr>
                  <w:sz w:val="13"/>
                  <w:szCs w:val="13"/>
                </w:rPr>
                <w:alias w:val="单项金额不重大但按信用风险特征组合后该组合的风险较大的应收款项比例"/>
                <w:tag w:val="_GBC_e08f7365fc524f4db073e693a308f248"/>
                <w:id w:val="352865"/>
                <w:lock w:val="sdtLocked"/>
              </w:sdtPr>
              <w:sdtContent>
                <w:tc>
                  <w:tcPr>
                    <w:tcW w:w="31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sdt>
              <w:sdtPr>
                <w:rPr>
                  <w:sz w:val="13"/>
                  <w:szCs w:val="13"/>
                </w:rPr>
                <w:alias w:val="单项金额不重大但按信用风险特征组合后该组合的风险较大的应收款项坏账准备金额"/>
                <w:tag w:val="_GBC_ea31d5813b274a6ebe8a30fec696d289"/>
                <w:id w:val="352866"/>
                <w:lock w:val="sdtLocked"/>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sdt>
              <w:sdtPr>
                <w:rPr>
                  <w:sz w:val="13"/>
                  <w:szCs w:val="13"/>
                </w:rPr>
                <w:alias w:val="单项金额不重大但按信用风险特征组合后该组合的风险较大的应收款项坏账准备比例"/>
                <w:tag w:val="_GBC_a67a20d87ab04e4fbb78b8145a14375d"/>
                <w:id w:val="352867"/>
                <w:lock w:val="sdtLocked"/>
              </w:sdtPr>
              <w:sdtContent>
                <w:tc>
                  <w:tcPr>
                    <w:tcW w:w="23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sdt>
              <w:sdtPr>
                <w:rPr>
                  <w:sz w:val="13"/>
                  <w:szCs w:val="13"/>
                </w:rPr>
                <w:alias w:val="单项金额不重大但单独计提坏账准备的应收账款账面价值"/>
                <w:tag w:val="_GBC_417ecc7da0af42b594a54f0ac5a1a79c"/>
                <w:id w:val="352868"/>
                <w:lock w:val="sdtLocked"/>
              </w:sdtPr>
              <w:sdtContent>
                <w:tc>
                  <w:tcPr>
                    <w:tcW w:w="557"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sdt>
              <w:sdtPr>
                <w:rPr>
                  <w:sz w:val="13"/>
                  <w:szCs w:val="13"/>
                </w:rPr>
                <w:alias w:val="单项金额不重大但按信用风险特征组合后该组合的风险较大的应收款项金额合计"/>
                <w:tag w:val="_GBC_53e00baff1cf4306a3fbb4af80e51c5b"/>
                <w:id w:val="352869"/>
                <w:lock w:val="sdtLocked"/>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sdt>
              <w:sdtPr>
                <w:rPr>
                  <w:sz w:val="13"/>
                  <w:szCs w:val="13"/>
                </w:rPr>
                <w:alias w:val="单项金额不重大但按信用风险特征组合后该组合的风险较大的应收款项比例"/>
                <w:tag w:val="_GBC_f2e672f472cc4e13948617ce2c140060"/>
                <w:id w:val="352870"/>
                <w:lock w:val="sdtLocked"/>
              </w:sdtPr>
              <w:sdtContent>
                <w:tc>
                  <w:tcPr>
                    <w:tcW w:w="31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sdt>
              <w:sdtPr>
                <w:rPr>
                  <w:sz w:val="13"/>
                  <w:szCs w:val="13"/>
                </w:rPr>
                <w:alias w:val="单项金额不重大但按信用风险特征组合后该组合的风险较大的应收款项坏账准备金额"/>
                <w:tag w:val="_GBC_696b39907ecc4d9193f3b195bf47a47f"/>
                <w:id w:val="352871"/>
                <w:lock w:val="sdtLocked"/>
              </w:sdtPr>
              <w:sdtContent>
                <w:tc>
                  <w:tcPr>
                    <w:tcW w:w="55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sdt>
              <w:sdtPr>
                <w:rPr>
                  <w:sz w:val="13"/>
                  <w:szCs w:val="13"/>
                </w:rPr>
                <w:alias w:val="单项金额不重大但按信用风险特征组合后该组合的风险较大的应收款项坏账准备比例"/>
                <w:tag w:val="_GBC_b2132d8ce5a4492d9812df7d9e16f01e"/>
                <w:id w:val="352872"/>
                <w:lock w:val="sdtLocked"/>
              </w:sdtPr>
              <w:sdtContent>
                <w:tc>
                  <w:tcPr>
                    <w:tcW w:w="31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sdt>
              <w:sdtPr>
                <w:rPr>
                  <w:sz w:val="13"/>
                  <w:szCs w:val="13"/>
                </w:rPr>
                <w:alias w:val="单项金额不重大但单独计提坏账准备的应收账款账面价值"/>
                <w:tag w:val="_GBC_b6fe1677c5064f2b8fc0299469e8096f"/>
                <w:id w:val="352873"/>
                <w:lock w:val="sdtLocked"/>
              </w:sdtPr>
              <w:sdtContent>
                <w:tc>
                  <w:tcPr>
                    <w:tcW w:w="600"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p>
                </w:tc>
              </w:sdtContent>
            </w:sdt>
          </w:tr>
          <w:tr w:rsidR="00573868" w:rsidRPr="00D02DDD" w:rsidTr="00573868">
            <w:trPr>
              <w:cantSplit/>
            </w:trPr>
            <w:tc>
              <w:tcPr>
                <w:tcW w:w="417" w:type="pct"/>
                <w:tcBorders>
                  <w:top w:val="single" w:sz="4" w:space="0" w:color="auto"/>
                  <w:left w:val="single" w:sz="4" w:space="0" w:color="auto"/>
                  <w:bottom w:val="single" w:sz="4" w:space="0" w:color="auto"/>
                  <w:right w:val="single" w:sz="4" w:space="0" w:color="auto"/>
                </w:tcBorders>
                <w:vAlign w:val="center"/>
              </w:tcPr>
              <w:p w:rsidR="00D02DDD" w:rsidRPr="00D02DDD" w:rsidRDefault="00D02DDD" w:rsidP="00D02DDD">
                <w:pPr>
                  <w:autoSpaceDE w:val="0"/>
                  <w:autoSpaceDN w:val="0"/>
                  <w:adjustRightInd w:val="0"/>
                  <w:jc w:val="center"/>
                  <w:rPr>
                    <w:sz w:val="13"/>
                    <w:szCs w:val="13"/>
                  </w:rPr>
                </w:pPr>
                <w:r w:rsidRPr="00D02DDD">
                  <w:rPr>
                    <w:rFonts w:hint="eastAsia"/>
                    <w:sz w:val="13"/>
                    <w:szCs w:val="13"/>
                  </w:rPr>
                  <w:t>合计</w:t>
                </w:r>
              </w:p>
            </w:tc>
            <w:sdt>
              <w:sdtPr>
                <w:rPr>
                  <w:sz w:val="13"/>
                  <w:szCs w:val="13"/>
                </w:rPr>
                <w:alias w:val="应收账款合计"/>
                <w:tag w:val="_GBC_27ea1d85030a40b780d01353a81e990f"/>
                <w:id w:val="352874"/>
                <w:lock w:val="sdtLocked"/>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160,454,075.09</w:t>
                    </w:r>
                  </w:p>
                </w:tc>
              </w:sdtContent>
            </w:sdt>
            <w:tc>
              <w:tcPr>
                <w:tcW w:w="31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center"/>
                  <w:rPr>
                    <w:sz w:val="13"/>
                    <w:szCs w:val="13"/>
                  </w:rPr>
                </w:pPr>
                <w:r w:rsidRPr="00D02DDD">
                  <w:rPr>
                    <w:rFonts w:hint="eastAsia"/>
                    <w:sz w:val="13"/>
                    <w:szCs w:val="13"/>
                  </w:rPr>
                  <w:t>100</w:t>
                </w:r>
                <w:r w:rsidR="00573868">
                  <w:rPr>
                    <w:rFonts w:hint="eastAsia"/>
                    <w:sz w:val="13"/>
                    <w:szCs w:val="13"/>
                  </w:rPr>
                  <w:t>.00</w:t>
                </w:r>
              </w:p>
            </w:tc>
            <w:sdt>
              <w:sdtPr>
                <w:rPr>
                  <w:sz w:val="13"/>
                  <w:szCs w:val="13"/>
                </w:rPr>
                <w:alias w:val="应收账款计提的坏账准备余额"/>
                <w:tag w:val="_GBC_f9c0c25da51b461eaa5a81b192b27a64"/>
                <w:id w:val="352875"/>
                <w:lock w:val="sdtLocked"/>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50,286,108.79</w:t>
                    </w:r>
                  </w:p>
                </w:tc>
              </w:sdtContent>
            </w:sdt>
            <w:tc>
              <w:tcPr>
                <w:tcW w:w="23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center"/>
                  <w:rPr>
                    <w:sz w:val="13"/>
                    <w:szCs w:val="13"/>
                  </w:rPr>
                </w:pPr>
                <w:r w:rsidRPr="00D02DDD">
                  <w:rPr>
                    <w:rFonts w:hint="eastAsia"/>
                    <w:sz w:val="13"/>
                    <w:szCs w:val="13"/>
                  </w:rPr>
                  <w:t>31.34</w:t>
                </w:r>
              </w:p>
            </w:tc>
            <w:sdt>
              <w:sdtPr>
                <w:rPr>
                  <w:sz w:val="13"/>
                  <w:szCs w:val="13"/>
                </w:rPr>
                <w:alias w:val="应收账款账面价值合计"/>
                <w:tag w:val="_GBC_79d00a04119f466e86e3f634095d3dcf"/>
                <w:id w:val="352876"/>
                <w:lock w:val="sdtLocked"/>
              </w:sdtPr>
              <w:sdtContent>
                <w:tc>
                  <w:tcPr>
                    <w:tcW w:w="557"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110,167,966.30</w:t>
                    </w:r>
                  </w:p>
                </w:tc>
              </w:sdtContent>
            </w:sdt>
            <w:sdt>
              <w:sdtPr>
                <w:rPr>
                  <w:sz w:val="13"/>
                  <w:szCs w:val="13"/>
                </w:rPr>
                <w:alias w:val="应收账款合计"/>
                <w:tag w:val="_GBC_8082a0af8f564f1a85ea4633b841f9e9"/>
                <w:id w:val="352877"/>
                <w:lock w:val="sdtLocked"/>
              </w:sdtPr>
              <w:sdtContent>
                <w:tc>
                  <w:tcPr>
                    <w:tcW w:w="55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272,159,947.66</w:t>
                    </w:r>
                  </w:p>
                </w:tc>
              </w:sdtContent>
            </w:sdt>
            <w:tc>
              <w:tcPr>
                <w:tcW w:w="318"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center"/>
                  <w:rPr>
                    <w:sz w:val="13"/>
                    <w:szCs w:val="13"/>
                  </w:rPr>
                </w:pPr>
                <w:r w:rsidRPr="00D02DDD">
                  <w:rPr>
                    <w:rFonts w:hint="eastAsia"/>
                    <w:sz w:val="13"/>
                    <w:szCs w:val="13"/>
                  </w:rPr>
                  <w:t>100.00</w:t>
                </w:r>
              </w:p>
            </w:tc>
            <w:sdt>
              <w:sdtPr>
                <w:rPr>
                  <w:sz w:val="13"/>
                  <w:szCs w:val="13"/>
                </w:rPr>
                <w:alias w:val="应收账款计提的坏账准备余额"/>
                <w:tag w:val="_GBC_14ff6f784b5345be960ba009f398c60d"/>
                <w:id w:val="352878"/>
                <w:lock w:val="sdtLocked"/>
              </w:sdtPr>
              <w:sdtContent>
                <w:tc>
                  <w:tcPr>
                    <w:tcW w:w="55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49,332,702.96</w:t>
                    </w:r>
                  </w:p>
                </w:tc>
              </w:sdtContent>
            </w:sdt>
            <w:tc>
              <w:tcPr>
                <w:tcW w:w="319"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center"/>
                  <w:rPr>
                    <w:sz w:val="13"/>
                    <w:szCs w:val="13"/>
                  </w:rPr>
                </w:pPr>
                <w:r w:rsidRPr="00D02DDD">
                  <w:rPr>
                    <w:rFonts w:hint="eastAsia"/>
                    <w:sz w:val="13"/>
                    <w:szCs w:val="13"/>
                  </w:rPr>
                  <w:t>18.13</w:t>
                </w:r>
              </w:p>
            </w:tc>
            <w:sdt>
              <w:sdtPr>
                <w:rPr>
                  <w:sz w:val="13"/>
                  <w:szCs w:val="13"/>
                </w:rPr>
                <w:alias w:val="应收账款账面价值合计"/>
                <w:tag w:val="_GBC_45173a21cbaa4c9ab64ed5a10f62919e"/>
                <w:id w:val="352879"/>
                <w:lock w:val="sdtLocked"/>
              </w:sdtPr>
              <w:sdtContent>
                <w:tc>
                  <w:tcPr>
                    <w:tcW w:w="600" w:type="pct"/>
                    <w:tcBorders>
                      <w:top w:val="single" w:sz="4" w:space="0" w:color="auto"/>
                      <w:left w:val="single" w:sz="4" w:space="0" w:color="auto"/>
                      <w:bottom w:val="single" w:sz="4" w:space="0" w:color="auto"/>
                      <w:right w:val="single" w:sz="4" w:space="0" w:color="auto"/>
                    </w:tcBorders>
                  </w:tcPr>
                  <w:p w:rsidR="00D02DDD" w:rsidRPr="00D02DDD" w:rsidRDefault="00D02DDD" w:rsidP="00D02DDD">
                    <w:pPr>
                      <w:jc w:val="right"/>
                      <w:rPr>
                        <w:sz w:val="13"/>
                        <w:szCs w:val="13"/>
                      </w:rPr>
                    </w:pPr>
                    <w:r w:rsidRPr="00D02DDD">
                      <w:rPr>
                        <w:sz w:val="13"/>
                        <w:szCs w:val="13"/>
                      </w:rPr>
                      <w:t>222,827,244.70</w:t>
                    </w:r>
                  </w:p>
                </w:tc>
              </w:sdtContent>
            </w:sdt>
          </w:tr>
        </w:tbl>
        <w:p w:rsidR="00FB66FE" w:rsidRDefault="00C979FF"/>
      </w:sdtContent>
    </w:sdt>
    <w:sdt>
      <w:sdtPr>
        <w:rPr>
          <w:rFonts w:hint="eastAsia"/>
          <w:szCs w:val="21"/>
        </w:rPr>
        <w:alias w:val="模块:单项金额重大并单项计提坏帐准备的应收账款　　　　　　　　　..."/>
        <w:tag w:val="_GBC_ced4a5687ec6408b918f969002906c1b"/>
        <w:id w:val="-161942568"/>
        <w:lock w:val="sdtLocked"/>
        <w:placeholder>
          <w:docPart w:val="GBC22222222222222222222222222222"/>
        </w:placeholder>
      </w:sdtPr>
      <w:sdtContent>
        <w:p w:rsidR="00FB66FE" w:rsidRDefault="00EF35C9">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157510591"/>
            <w:lock w:val="sdtContentLocked"/>
            <w:placeholder>
              <w:docPart w:val="GBC22222222222222222222222222222"/>
            </w:placeholder>
          </w:sdtPr>
          <w:sdtContent>
            <w:p w:rsidR="00FB66FE" w:rsidRDefault="00C979FF" w:rsidP="00573868">
              <w:pPr>
                <w:rPr>
                  <w:szCs w:val="21"/>
                </w:rPr>
              </w:pPr>
              <w:r>
                <w:rPr>
                  <w:szCs w:val="21"/>
                </w:rPr>
                <w:fldChar w:fldCharType="begin"/>
              </w:r>
              <w:r w:rsidR="00573868">
                <w:rPr>
                  <w:szCs w:val="21"/>
                </w:rPr>
                <w:instrText xml:space="preserve"> MACROBUTTON  SnrToggleCheckbox □适用 </w:instrText>
              </w:r>
              <w:r>
                <w:rPr>
                  <w:szCs w:val="21"/>
                </w:rPr>
                <w:fldChar w:fldCharType="end"/>
              </w:r>
              <w:r>
                <w:rPr>
                  <w:szCs w:val="21"/>
                </w:rPr>
                <w:fldChar w:fldCharType="begin"/>
              </w:r>
              <w:r w:rsidR="00573868">
                <w:rPr>
                  <w:szCs w:val="21"/>
                </w:rPr>
                <w:instrText xml:space="preserve"> MACROBUTTON  SnrToggleCheckbox √不适用 </w:instrText>
              </w:r>
              <w:r>
                <w:rPr>
                  <w:szCs w:val="21"/>
                </w:rPr>
                <w:fldChar w:fldCharType="end"/>
              </w:r>
            </w:p>
          </w:sdtContent>
        </w:sdt>
      </w:sdtContent>
    </w:sdt>
    <w:p w:rsidR="00FB66FE" w:rsidRDefault="00EF35C9">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5c98782b5d484fd0be5eeab4a88cfa5a"/>
        <w:id w:val="-953864992"/>
        <w:lock w:val="sdtContentLocked"/>
        <w:placeholder>
          <w:docPart w:val="GBC22222222222222222222222222222"/>
        </w:placeholder>
      </w:sdtPr>
      <w:sdtContent>
        <w:p w:rsidR="00FB66FE" w:rsidRDefault="00C979FF">
          <w:pPr>
            <w:rPr>
              <w:szCs w:val="21"/>
            </w:rPr>
          </w:pPr>
          <w:r>
            <w:rPr>
              <w:szCs w:val="21"/>
            </w:rPr>
            <w:fldChar w:fldCharType="begin"/>
          </w:r>
          <w:r w:rsidR="00573868">
            <w:rPr>
              <w:szCs w:val="21"/>
            </w:rPr>
            <w:instrText>MACROBUTTON  SnrToggleCheckbox √适用</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289752490"/>
        <w:lock w:val="sdtLocked"/>
        <w:placeholder>
          <w:docPart w:val="GBC22222222222222222222222222222"/>
        </w:placeholder>
      </w:sdtPr>
      <w:sdtEndPr>
        <w:rPr>
          <w:rFonts w:hint="default"/>
        </w:rPr>
      </w:sdtEndPr>
      <w:sdtContent>
        <w:p w:rsidR="00FB66FE" w:rsidRDefault="00EF35C9">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67627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153750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573868" w:rsidTr="00156558">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573868" w:rsidRDefault="00573868" w:rsidP="00156558">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573868" w:rsidRDefault="00573868" w:rsidP="00156558">
                <w:pPr>
                  <w:jc w:val="center"/>
                  <w:rPr>
                    <w:szCs w:val="21"/>
                  </w:rPr>
                </w:pPr>
                <w:r>
                  <w:rPr>
                    <w:rFonts w:hint="eastAsia"/>
                    <w:szCs w:val="21"/>
                  </w:rPr>
                  <w:t>期末余额</w:t>
                </w:r>
              </w:p>
            </w:tc>
          </w:tr>
          <w:tr w:rsidR="00573868" w:rsidTr="00156558">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573868" w:rsidRDefault="00573868" w:rsidP="00156558">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573868" w:rsidRDefault="00573868" w:rsidP="00156558">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573868" w:rsidRDefault="00573868" w:rsidP="00156558">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573868" w:rsidRDefault="00573868" w:rsidP="00156558">
                <w:pPr>
                  <w:jc w:val="center"/>
                  <w:rPr>
                    <w:szCs w:val="21"/>
                  </w:rPr>
                </w:pPr>
                <w:r>
                  <w:rPr>
                    <w:rFonts w:hint="eastAsia"/>
                    <w:szCs w:val="21"/>
                  </w:rPr>
                  <w:t>计提比例</w:t>
                </w:r>
              </w:p>
            </w:tc>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573868" w:rsidRDefault="00573868" w:rsidP="00156558">
                <w:pPr>
                  <w:rPr>
                    <w:color w:val="FF0000"/>
                    <w:szCs w:val="21"/>
                  </w:rPr>
                </w:pPr>
              </w:p>
            </w:tc>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r>
                  <w:rPr>
                    <w:rFonts w:hint="eastAsia"/>
                    <w:szCs w:val="21"/>
                  </w:rPr>
                  <w:lastRenderedPageBreak/>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p>
            </w:tc>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r>
                  <w:rPr>
                    <w:rFonts w:hint="eastAsia"/>
                    <w:szCs w:val="21"/>
                  </w:rPr>
                  <w:t>1年以内小计</w:t>
                </w:r>
              </w:p>
            </w:tc>
            <w:sdt>
              <w:sdtPr>
                <w:rPr>
                  <w:szCs w:val="21"/>
                </w:rPr>
                <w:alias w:val="应收账款一年以内合计"/>
                <w:tag w:val="_GBC_9ebd1ab4639441e3ae0d0609b60f29a6"/>
                <w:id w:val="354441"/>
                <w:lock w:val="sdtLocked"/>
              </w:sdtPr>
              <w:sdtContent>
                <w:tc>
                  <w:tcPr>
                    <w:tcW w:w="1283"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71,796,064.84</w:t>
                    </w:r>
                  </w:p>
                </w:tc>
              </w:sdtContent>
            </w:sdt>
            <w:sdt>
              <w:sdtPr>
                <w:rPr>
                  <w:szCs w:val="21"/>
                </w:rPr>
                <w:alias w:val="应收账款一年以内坏账准备合计"/>
                <w:tag w:val="_GBC_2a90b8a66ab04a94b267a3a080795f52"/>
                <w:id w:val="354442"/>
                <w:lock w:val="sdtLocked"/>
              </w:sdtPr>
              <w:sdtContent>
                <w:tc>
                  <w:tcPr>
                    <w:tcW w:w="1302"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4,136,008.65</w:t>
                    </w:r>
                  </w:p>
                </w:tc>
              </w:sdtContent>
            </w:sdt>
            <w:sdt>
              <w:sdtPr>
                <w:rPr>
                  <w:szCs w:val="21"/>
                </w:rPr>
                <w:alias w:val="应收账款一年以内坏账准备比例"/>
                <w:tag w:val="_GBC_8644685e30fa42f38ef60b40ab7ea0d4"/>
                <w:id w:val="354443"/>
                <w:lock w:val="sdtLocked"/>
              </w:sdtPr>
              <w:sdtContent>
                <w:tc>
                  <w:tcPr>
                    <w:tcW w:w="1264"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5.76%</w:t>
                    </w:r>
                  </w:p>
                </w:tc>
              </w:sdtContent>
            </w:sdt>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r>
                  <w:rPr>
                    <w:rFonts w:hint="eastAsia"/>
                    <w:szCs w:val="21"/>
                  </w:rPr>
                  <w:t>1至2年</w:t>
                </w:r>
              </w:p>
            </w:tc>
            <w:sdt>
              <w:sdtPr>
                <w:rPr>
                  <w:szCs w:val="21"/>
                </w:rPr>
                <w:alias w:val="应收账款一至二年合计"/>
                <w:tag w:val="_GBC_e0d59e6b5ee547188b12c7b44fbf2b9e"/>
                <w:id w:val="354444"/>
                <w:lock w:val="sdtLocked"/>
              </w:sdtPr>
              <w:sdtContent>
                <w:tc>
                  <w:tcPr>
                    <w:tcW w:w="1283"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19,713,385.03</w:t>
                    </w:r>
                  </w:p>
                </w:tc>
              </w:sdtContent>
            </w:sdt>
            <w:sdt>
              <w:sdtPr>
                <w:rPr>
                  <w:szCs w:val="21"/>
                </w:rPr>
                <w:alias w:val="应收账款一至二年坏账准备合计"/>
                <w:tag w:val="_GBC_416eaa3f765a49f8809a780f34b9c6b8"/>
                <w:id w:val="354445"/>
                <w:lock w:val="sdtLocked"/>
              </w:sdtPr>
              <w:sdtContent>
                <w:tc>
                  <w:tcPr>
                    <w:tcW w:w="1302"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1,971,338.50</w:t>
                    </w:r>
                  </w:p>
                </w:tc>
              </w:sdtContent>
            </w:sdt>
            <w:sdt>
              <w:sdtPr>
                <w:rPr>
                  <w:szCs w:val="21"/>
                </w:rPr>
                <w:alias w:val="应收账款一至二年坏账准备比例"/>
                <w:tag w:val="_GBC_07f37a3bd10049b895848e510c198a77"/>
                <w:id w:val="354446"/>
                <w:lock w:val="sdtLocked"/>
              </w:sdtPr>
              <w:sdtContent>
                <w:tc>
                  <w:tcPr>
                    <w:tcW w:w="1264"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10.00%</w:t>
                    </w:r>
                  </w:p>
                </w:tc>
              </w:sdtContent>
            </w:sdt>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r>
                  <w:rPr>
                    <w:rFonts w:hint="eastAsia"/>
                    <w:szCs w:val="21"/>
                  </w:rPr>
                  <w:t>2至3年</w:t>
                </w:r>
              </w:p>
            </w:tc>
            <w:sdt>
              <w:sdtPr>
                <w:rPr>
                  <w:szCs w:val="21"/>
                </w:rPr>
                <w:alias w:val="应收账款二至三年合计"/>
                <w:tag w:val="_GBC_56cce608e5964716b5aae345b80b6a30"/>
                <w:id w:val="354447"/>
                <w:lock w:val="sdtLocked"/>
              </w:sdtPr>
              <w:sdtContent>
                <w:tc>
                  <w:tcPr>
                    <w:tcW w:w="1283"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30,183,475.03</w:t>
                    </w:r>
                  </w:p>
                </w:tc>
              </w:sdtContent>
            </w:sdt>
            <w:sdt>
              <w:sdtPr>
                <w:rPr>
                  <w:szCs w:val="21"/>
                </w:rPr>
                <w:alias w:val="应收账款二至三年坏账准备合计"/>
                <w:tag w:val="_GBC_c7740705f51a43c8bf7d30e55fcb4e64"/>
                <w:id w:val="354448"/>
                <w:lock w:val="sdtLocked"/>
              </w:sdtPr>
              <w:sdtContent>
                <w:tc>
                  <w:tcPr>
                    <w:tcW w:w="1302"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9,055,042.51</w:t>
                    </w:r>
                  </w:p>
                </w:tc>
              </w:sdtContent>
            </w:sdt>
            <w:sdt>
              <w:sdtPr>
                <w:rPr>
                  <w:szCs w:val="21"/>
                </w:rPr>
                <w:alias w:val="应收账款二至三年坏账准备比例"/>
                <w:tag w:val="_GBC_5205815ca88e44a69fa5c416d526c006"/>
                <w:id w:val="354449"/>
                <w:lock w:val="sdtLocked"/>
              </w:sdtPr>
              <w:sdtContent>
                <w:tc>
                  <w:tcPr>
                    <w:tcW w:w="1264"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30.00%</w:t>
                    </w:r>
                  </w:p>
                </w:tc>
              </w:sdtContent>
            </w:sdt>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r>
                  <w:rPr>
                    <w:rFonts w:hint="eastAsia"/>
                    <w:szCs w:val="21"/>
                  </w:rPr>
                  <w:t>3年以上</w:t>
                </w:r>
              </w:p>
            </w:tc>
            <w:sdt>
              <w:sdtPr>
                <w:rPr>
                  <w:szCs w:val="21"/>
                </w:rPr>
                <w:alias w:val="应收账款三年以上合计"/>
                <w:tag w:val="_GBC_977b6038f1864d05a0465ffcff189a84"/>
                <w:id w:val="354450"/>
                <w:lock w:val="sdtLocked"/>
                <w:showingPlcHdr/>
              </w:sdtPr>
              <w:sdtContent>
                <w:tc>
                  <w:tcPr>
                    <w:tcW w:w="1283"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color w:val="008000"/>
                        <w:szCs w:val="21"/>
                      </w:rPr>
                    </w:pPr>
                    <w:r>
                      <w:rPr>
                        <w:rFonts w:hint="eastAsia"/>
                        <w:color w:val="333399"/>
                      </w:rPr>
                      <w:t xml:space="preserve">　</w:t>
                    </w:r>
                  </w:p>
                </w:tc>
              </w:sdtContent>
            </w:sdt>
            <w:sdt>
              <w:sdtPr>
                <w:rPr>
                  <w:szCs w:val="21"/>
                </w:rPr>
                <w:alias w:val="应收账款三年以上坏账准备合计"/>
                <w:tag w:val="_GBC_d664c045ca3e4d10bae481f3d94b8f85"/>
                <w:id w:val="354451"/>
                <w:lock w:val="sdtLocked"/>
                <w:showingPlcHdr/>
              </w:sdtPr>
              <w:sdtContent>
                <w:tc>
                  <w:tcPr>
                    <w:tcW w:w="1302"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color w:val="008000"/>
                        <w:szCs w:val="21"/>
                      </w:rPr>
                    </w:pPr>
                    <w:r>
                      <w:rPr>
                        <w:rFonts w:hint="eastAsia"/>
                        <w:color w:val="333399"/>
                      </w:rPr>
                      <w:t xml:space="preserve">　</w:t>
                    </w:r>
                  </w:p>
                </w:tc>
              </w:sdtContent>
            </w:sdt>
            <w:sdt>
              <w:sdtPr>
                <w:rPr>
                  <w:szCs w:val="21"/>
                </w:rPr>
                <w:alias w:val="应收账款三年以上坏账准备比例"/>
                <w:tag w:val="_GBC_d95258ada21e4163ba5d6b47d8e741a0"/>
                <w:id w:val="354452"/>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color w:val="008000"/>
                        <w:szCs w:val="21"/>
                      </w:rPr>
                    </w:pPr>
                    <w:r>
                      <w:rPr>
                        <w:rFonts w:hint="eastAsia"/>
                        <w:color w:val="333399"/>
                      </w:rPr>
                      <w:t xml:space="preserve">　</w:t>
                    </w:r>
                  </w:p>
                </w:tc>
              </w:sdtContent>
            </w:sdt>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r>
                  <w:rPr>
                    <w:rFonts w:hint="eastAsia"/>
                    <w:szCs w:val="21"/>
                  </w:rPr>
                  <w:t>3至4年</w:t>
                </w:r>
              </w:p>
            </w:tc>
            <w:sdt>
              <w:sdtPr>
                <w:rPr>
                  <w:szCs w:val="21"/>
                </w:rPr>
                <w:alias w:val="应收账款三至四年账面余额"/>
                <w:tag w:val="_GBC_b432a0fa983b4fc7ab52e8654a3413f8"/>
                <w:id w:val="354453"/>
                <w:lock w:val="sdtLocked"/>
              </w:sdtPr>
              <w:sdtContent>
                <w:tc>
                  <w:tcPr>
                    <w:tcW w:w="1283"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6,454,376.25</w:t>
                    </w:r>
                  </w:p>
                </w:tc>
              </w:sdtContent>
            </w:sdt>
            <w:sdt>
              <w:sdtPr>
                <w:rPr>
                  <w:szCs w:val="21"/>
                </w:rPr>
                <w:alias w:val="应收账款三至四年坏账准备"/>
                <w:tag w:val="_GBC_7769213095564c6398e6f62b39d31348"/>
                <w:id w:val="354454"/>
                <w:lock w:val="sdtLocked"/>
              </w:sdtPr>
              <w:sdtContent>
                <w:tc>
                  <w:tcPr>
                    <w:tcW w:w="1302"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3,227,188.13</w:t>
                    </w:r>
                  </w:p>
                </w:tc>
              </w:sdtContent>
            </w:sdt>
            <w:sdt>
              <w:sdtPr>
                <w:rPr>
                  <w:szCs w:val="21"/>
                </w:rPr>
                <w:alias w:val="应收账款三至四年坏账准备比例"/>
                <w:tag w:val="_GBC_e2a6c1cbb2ff48b88c23d17ec9c42069"/>
                <w:id w:val="354455"/>
                <w:lock w:val="sdtLocked"/>
              </w:sdtPr>
              <w:sdtContent>
                <w:tc>
                  <w:tcPr>
                    <w:tcW w:w="1264"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50.00%</w:t>
                    </w:r>
                  </w:p>
                </w:tc>
              </w:sdtContent>
            </w:sdt>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r>
                  <w:rPr>
                    <w:rFonts w:hint="eastAsia"/>
                    <w:szCs w:val="21"/>
                  </w:rPr>
                  <w:t>4至5年</w:t>
                </w:r>
              </w:p>
            </w:tc>
            <w:sdt>
              <w:sdtPr>
                <w:rPr>
                  <w:szCs w:val="21"/>
                </w:rPr>
                <w:alias w:val="应收账款四至五年账面余额"/>
                <w:tag w:val="_GBC_f89f49bedec24c6287b3e6679c55b4f8"/>
                <w:id w:val="354456"/>
                <w:lock w:val="sdtLocked"/>
              </w:sdtPr>
              <w:sdtContent>
                <w:tc>
                  <w:tcPr>
                    <w:tcW w:w="1283"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2,051,214.69</w:t>
                    </w:r>
                  </w:p>
                </w:tc>
              </w:sdtContent>
            </w:sdt>
            <w:sdt>
              <w:sdtPr>
                <w:rPr>
                  <w:szCs w:val="21"/>
                </w:rPr>
                <w:alias w:val="应收账款四至五年坏账准备"/>
                <w:tag w:val="_GBC_360b4a18ac3c465f8130441a60e3eb45"/>
                <w:id w:val="354457"/>
                <w:lock w:val="sdtLocked"/>
              </w:sdtPr>
              <w:sdtContent>
                <w:tc>
                  <w:tcPr>
                    <w:tcW w:w="1302"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1,640,971.75</w:t>
                    </w:r>
                  </w:p>
                </w:tc>
              </w:sdtContent>
            </w:sdt>
            <w:sdt>
              <w:sdtPr>
                <w:rPr>
                  <w:szCs w:val="21"/>
                </w:rPr>
                <w:alias w:val="应收账款四至五年坏账准备比例"/>
                <w:tag w:val="_GBC_df07e5424890493cba1a7963c6b5e3cd"/>
                <w:id w:val="354458"/>
                <w:lock w:val="sdtLocked"/>
              </w:sdtPr>
              <w:sdtContent>
                <w:tc>
                  <w:tcPr>
                    <w:tcW w:w="1264"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80.00%</w:t>
                    </w:r>
                  </w:p>
                </w:tc>
              </w:sdtContent>
            </w:sdt>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tcPr>
              <w:p w:rsidR="00573868" w:rsidRDefault="00573868" w:rsidP="00156558">
                <w:pPr>
                  <w:rPr>
                    <w:szCs w:val="21"/>
                  </w:rPr>
                </w:pPr>
                <w:r>
                  <w:rPr>
                    <w:rFonts w:hint="eastAsia"/>
                    <w:szCs w:val="21"/>
                  </w:rPr>
                  <w:t>5年以上</w:t>
                </w:r>
              </w:p>
            </w:tc>
            <w:sdt>
              <w:sdtPr>
                <w:rPr>
                  <w:szCs w:val="21"/>
                </w:rPr>
                <w:alias w:val="应收账款五年以上账面余额"/>
                <w:tag w:val="_GBC_ad9bbbb136cf439ca5f9b054c9768534"/>
                <w:id w:val="354459"/>
                <w:lock w:val="sdtLocked"/>
              </w:sdtPr>
              <w:sdtContent>
                <w:tc>
                  <w:tcPr>
                    <w:tcW w:w="1283"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30,255,559.25</w:t>
                    </w:r>
                  </w:p>
                </w:tc>
              </w:sdtContent>
            </w:sdt>
            <w:sdt>
              <w:sdtPr>
                <w:rPr>
                  <w:szCs w:val="21"/>
                </w:rPr>
                <w:alias w:val="应收账款五年以上坏账准备"/>
                <w:tag w:val="_GBC_10db0d95b1e041abbdcf700f0b27157d"/>
                <w:id w:val="354460"/>
                <w:lock w:val="sdtLocked"/>
              </w:sdtPr>
              <w:sdtContent>
                <w:tc>
                  <w:tcPr>
                    <w:tcW w:w="1302"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30,255,559.25</w:t>
                    </w:r>
                  </w:p>
                </w:tc>
              </w:sdtContent>
            </w:sdt>
            <w:sdt>
              <w:sdtPr>
                <w:rPr>
                  <w:szCs w:val="21"/>
                </w:rPr>
                <w:alias w:val="应收账款五年以上坏账准备比例"/>
                <w:tag w:val="_GBC_d6be70a2732b408fbf14fe5c4ae7ea94"/>
                <w:id w:val="354461"/>
                <w:lock w:val="sdtLocked"/>
              </w:sdtPr>
              <w:sdtContent>
                <w:tc>
                  <w:tcPr>
                    <w:tcW w:w="1264"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100.00%</w:t>
                    </w:r>
                  </w:p>
                </w:tc>
              </w:sdtContent>
            </w:sdt>
          </w:tr>
          <w:tr w:rsidR="00573868" w:rsidTr="00156558">
            <w:trPr>
              <w:cantSplit/>
            </w:trPr>
            <w:tc>
              <w:tcPr>
                <w:tcW w:w="1151" w:type="pct"/>
                <w:tcBorders>
                  <w:top w:val="single" w:sz="4" w:space="0" w:color="auto"/>
                  <w:left w:val="single" w:sz="4" w:space="0" w:color="auto"/>
                  <w:bottom w:val="single" w:sz="4" w:space="0" w:color="auto"/>
                  <w:right w:val="single" w:sz="4" w:space="0" w:color="auto"/>
                </w:tcBorders>
                <w:vAlign w:val="center"/>
              </w:tcPr>
              <w:p w:rsidR="00573868" w:rsidRDefault="00573868" w:rsidP="00156558">
                <w:pPr>
                  <w:jc w:val="center"/>
                  <w:rPr>
                    <w:szCs w:val="21"/>
                  </w:rPr>
                </w:pPr>
                <w:r>
                  <w:rPr>
                    <w:rFonts w:hint="eastAsia"/>
                    <w:szCs w:val="21"/>
                  </w:rPr>
                  <w:t>合计</w:t>
                </w:r>
              </w:p>
            </w:tc>
            <w:sdt>
              <w:sdtPr>
                <w:rPr>
                  <w:szCs w:val="21"/>
                </w:rPr>
                <w:alias w:val="单项金额不重大但按信用风险特征组合后该组合的风险较大的应收账款合计"/>
                <w:tag w:val="_GBC_e7d6e91e10d64327848b08d593fb6f58"/>
                <w:id w:val="354472"/>
                <w:lock w:val="sdtLocked"/>
              </w:sdtPr>
              <w:sdtContent>
                <w:tc>
                  <w:tcPr>
                    <w:tcW w:w="1283"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160,454,075.09</w:t>
                    </w:r>
                  </w:p>
                </w:tc>
              </w:sdtContent>
            </w:sdt>
            <w:sdt>
              <w:sdtPr>
                <w:rPr>
                  <w:szCs w:val="21"/>
                </w:rPr>
                <w:alias w:val="单项金额不重大但按信用风险特征组合后该组合的风险较大的应收账款计提的坏账准备合计"/>
                <w:tag w:val="_GBC_81bf79c0006048f0b51f09dba582ba69"/>
                <w:id w:val="354473"/>
                <w:lock w:val="sdtLocked"/>
              </w:sdtPr>
              <w:sdtContent>
                <w:tc>
                  <w:tcPr>
                    <w:tcW w:w="1302"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szCs w:val="21"/>
                      </w:rPr>
                    </w:pPr>
                    <w:r>
                      <w:rPr>
                        <w:szCs w:val="21"/>
                      </w:rPr>
                      <w:t>50,286,108.79</w:t>
                    </w:r>
                  </w:p>
                </w:tc>
              </w:sdtContent>
            </w:sdt>
            <w:sdt>
              <w:sdtPr>
                <w:rPr>
                  <w:szCs w:val="21"/>
                </w:rPr>
                <w:alias w:val="应收账款坏账准备合计比例"/>
                <w:tag w:val="_GBC_641c966be2ef4840bd80c610f80dfc01"/>
                <w:id w:val="354474"/>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573868" w:rsidRDefault="00573868" w:rsidP="00156558">
                    <w:pPr>
                      <w:jc w:val="right"/>
                      <w:rPr>
                        <w:color w:val="008000"/>
                        <w:szCs w:val="21"/>
                      </w:rPr>
                    </w:pPr>
                    <w:r>
                      <w:rPr>
                        <w:rFonts w:hint="eastAsia"/>
                        <w:color w:val="333399"/>
                      </w:rPr>
                      <w:t xml:space="preserve">　</w:t>
                    </w:r>
                  </w:p>
                </w:tc>
              </w:sdtContent>
            </w:sdt>
          </w:tr>
        </w:tbl>
        <w:p w:rsidR="00FB66FE" w:rsidRDefault="00C979FF" w:rsidP="00162F84">
          <w:pPr>
            <w:ind w:rightChars="-759" w:right="-1822"/>
            <w:rPr>
              <w:szCs w:val="21"/>
            </w:rPr>
          </w:pPr>
        </w:p>
      </w:sdtContent>
    </w:sdt>
    <w:sdt>
      <w:sdtPr>
        <w:rPr>
          <w:rFonts w:hint="eastAsia"/>
          <w:szCs w:val="21"/>
        </w:rPr>
        <w:alias w:val="模块:组合中，采用余额百分比法计提坏账准备的应收账款"/>
        <w:tag w:val="_GBC_80af5d7329504184ae610534d83f459a"/>
        <w:id w:val="2028202272"/>
        <w:lock w:val="sdtLocked"/>
        <w:placeholder>
          <w:docPart w:val="GBC22222222222222222222222222222"/>
        </w:placeholder>
      </w:sdtPr>
      <w:sdtContent>
        <w:p w:rsidR="00FB66FE" w:rsidRDefault="00EF35C9">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1062557660"/>
            <w:lock w:val="sdtContentLocked"/>
            <w:placeholder>
              <w:docPart w:val="GBC22222222222222222222222222222"/>
            </w:placeholder>
          </w:sdtPr>
          <w:sdtContent>
            <w:p w:rsidR="00573868" w:rsidRDefault="00C979FF" w:rsidP="00162F84">
              <w:pPr>
                <w:tabs>
                  <w:tab w:val="left" w:pos="8280"/>
                </w:tabs>
                <w:ind w:rightChars="12" w:right="29"/>
                <w:rPr>
                  <w:szCs w:val="21"/>
                </w:rPr>
              </w:pPr>
              <w:r>
                <w:rPr>
                  <w:szCs w:val="21"/>
                </w:rPr>
                <w:fldChar w:fldCharType="begin"/>
              </w:r>
              <w:r w:rsidR="00573868">
                <w:rPr>
                  <w:szCs w:val="21"/>
                </w:rPr>
                <w:instrText>MACROBUTTON  SnrToggleCheckbox □适用</w:instrText>
              </w:r>
              <w:r>
                <w:rPr>
                  <w:szCs w:val="21"/>
                </w:rPr>
                <w:fldChar w:fldCharType="end"/>
              </w:r>
              <w:r>
                <w:rPr>
                  <w:szCs w:val="21"/>
                </w:rPr>
                <w:fldChar w:fldCharType="begin"/>
              </w:r>
              <w:r w:rsidR="00573868">
                <w:rPr>
                  <w:szCs w:val="21"/>
                </w:rPr>
                <w:instrText xml:space="preserve"> MACROBUTTON  SnrToggleCheckbox √不适用 </w:instrText>
              </w:r>
              <w:r>
                <w:rPr>
                  <w:szCs w:val="21"/>
                </w:rPr>
                <w:fldChar w:fldCharType="end"/>
              </w:r>
            </w:p>
          </w:sdtContent>
        </w:sdt>
        <w:p w:rsidR="00FB66FE" w:rsidRDefault="00C979FF">
          <w:pPr>
            <w:rPr>
              <w:szCs w:val="21"/>
            </w:rPr>
          </w:pPr>
        </w:p>
      </w:sdtContent>
    </w:sdt>
    <w:sdt>
      <w:sdtPr>
        <w:rPr>
          <w:rFonts w:hint="eastAsia"/>
        </w:rPr>
        <w:alias w:val="模块:组合中，采用其他方法计提坏账准备的应收账款："/>
        <w:tag w:val="_GBC_0172a0777c544492a6f2d09515188c47"/>
        <w:id w:val="1350680288"/>
        <w:lock w:val="sdtLocked"/>
        <w:placeholder>
          <w:docPart w:val="GBC22222222222222222222222222222"/>
        </w:placeholder>
      </w:sdtPr>
      <w:sdtEndPr>
        <w:rPr>
          <w:szCs w:val="21"/>
        </w:rPr>
      </w:sdtEndPr>
      <w:sdtContent>
        <w:p w:rsidR="00FB66FE" w:rsidRDefault="00EF35C9">
          <w:r>
            <w:rPr>
              <w:rFonts w:hint="eastAsia"/>
            </w:rPr>
            <w:t>组合中，采用其他方法计提坏账准备的应收账款：</w:t>
          </w:r>
        </w:p>
        <w:sdt>
          <w:sdtPr>
            <w:alias w:val="是否适用：组合中采用其他方法计提坏账准备的应收账款[双击切换]"/>
            <w:tag w:val="_GBC_b295f04719aa49b6a49bfb34913ab5e2"/>
            <w:id w:val="2109068664"/>
            <w:lock w:val="sdtContentLocked"/>
            <w:placeholder>
              <w:docPart w:val="GBC22222222222222222222222222222"/>
            </w:placeholder>
          </w:sdtPr>
          <w:sdtContent>
            <w:p w:rsidR="00FB66FE" w:rsidRDefault="00C979FF" w:rsidP="00573868">
              <w:pPr>
                <w:rPr>
                  <w:szCs w:val="21"/>
                </w:rPr>
              </w:pPr>
              <w:r>
                <w:fldChar w:fldCharType="begin"/>
              </w:r>
              <w:r w:rsidR="00573868">
                <w:instrText xml:space="preserve"> MACROBUTTON  SnrToggleCheckbox □适用 </w:instrText>
              </w:r>
              <w:r>
                <w:fldChar w:fldCharType="end"/>
              </w:r>
              <w:r>
                <w:fldChar w:fldCharType="begin"/>
              </w:r>
              <w:r w:rsidR="00573868">
                <w:instrText xml:space="preserve"> MACROBUTTON  SnrToggleCheckbox √不适用 </w:instrText>
              </w:r>
              <w:r>
                <w:fldChar w:fldCharType="end"/>
              </w:r>
            </w:p>
          </w:sdtContent>
        </w:sdt>
        <w:p w:rsidR="00FB66FE" w:rsidRDefault="00C979FF">
          <w:pPr>
            <w:rPr>
              <w:szCs w:val="21"/>
            </w:rPr>
          </w:pPr>
        </w:p>
      </w:sdtContent>
    </w:sdt>
    <w:sdt>
      <w:sdtPr>
        <w:rPr>
          <w:rFonts w:ascii="宋体" w:hAnsi="宋体" w:cs="宋体" w:hint="eastAsia"/>
          <w:b w:val="0"/>
          <w:bCs w:val="0"/>
          <w:kern w:val="0"/>
          <w:szCs w:val="21"/>
        </w:rPr>
        <w:alias w:val="模块:本期计提、收回或转回的坏账准备情况："/>
        <w:tag w:val="_GBC_6250eabbcaff4209a03d0b9c69f430bf"/>
        <w:id w:val="-1714115486"/>
        <w:lock w:val="sdtLocked"/>
        <w:placeholder>
          <w:docPart w:val="GBC22222222222222222222222222222"/>
        </w:placeholder>
      </w:sdtPr>
      <w:sdtContent>
        <w:p w:rsidR="00FB66FE" w:rsidRDefault="00EF35C9">
          <w:pPr>
            <w:pStyle w:val="4"/>
            <w:numPr>
              <w:ilvl w:val="3"/>
              <w:numId w:val="53"/>
            </w:numPr>
            <w:tabs>
              <w:tab w:val="left" w:pos="574"/>
            </w:tabs>
            <w:rPr>
              <w:szCs w:val="21"/>
            </w:rPr>
          </w:pPr>
          <w:r>
            <w:rPr>
              <w:rFonts w:hint="eastAsia"/>
              <w:szCs w:val="21"/>
            </w:rPr>
            <w:t>本期计提、收回或转回的坏账准备情况：</w:t>
          </w:r>
        </w:p>
        <w:p w:rsidR="00FB66FE" w:rsidRDefault="00EF35C9">
          <w:pPr>
            <w:rPr>
              <w:szCs w:val="21"/>
            </w:rPr>
          </w:pPr>
          <w:r>
            <w:rPr>
              <w:rFonts w:hint="eastAsia"/>
              <w:szCs w:val="21"/>
            </w:rPr>
            <w:t>本期计提坏账准备金额</w:t>
          </w:r>
          <w:sdt>
            <w:sdtPr>
              <w:rPr>
                <w:rFonts w:hint="eastAsia"/>
                <w:szCs w:val="21"/>
              </w:rPr>
              <w:alias w:val="应收账款计提坏账准备金额"/>
              <w:tag w:val="_GBC_ba6aa47706954f9b871331a1d6e00c80"/>
              <w:id w:val="148171933"/>
              <w:lock w:val="sdtLocked"/>
              <w:placeholder>
                <w:docPart w:val="GBC22222222222222222222222222222"/>
              </w:placeholder>
            </w:sdtPr>
            <w:sdtContent>
              <w:r w:rsidR="00573868" w:rsidRPr="00FC0975">
                <w:rPr>
                  <w:rFonts w:asciiTheme="minorEastAsia" w:eastAsiaTheme="minorEastAsia" w:hAnsiTheme="minorEastAsia" w:cs="Arial" w:hint="eastAsia"/>
                  <w:szCs w:val="21"/>
                </w:rPr>
                <w:t>953,405.83</w:t>
              </w:r>
            </w:sdtContent>
          </w:sdt>
          <w:r>
            <w:rPr>
              <w:szCs w:val="21"/>
            </w:rPr>
            <w:t>元；本期收回或转回坏账准备金额</w:t>
          </w:r>
          <w:sdt>
            <w:sdtPr>
              <w:rPr>
                <w:szCs w:val="21"/>
              </w:rPr>
              <w:alias w:val="应收账款收回或转回坏账准备金额"/>
              <w:tag w:val="_GBC_bd4ef789aafa427b8426f75e2e22d499"/>
              <w:id w:val="1387294959"/>
              <w:lock w:val="sdtLocked"/>
              <w:placeholder>
                <w:docPart w:val="GBC22222222222222222222222222222"/>
              </w:placeholder>
            </w:sdtPr>
            <w:sdtContent>
              <w:r w:rsidR="00573868">
                <w:rPr>
                  <w:rFonts w:hint="eastAsia"/>
                  <w:szCs w:val="21"/>
                </w:rPr>
                <w:t>0</w:t>
              </w:r>
            </w:sdtContent>
          </w:sdt>
          <w:r>
            <w:rPr>
              <w:szCs w:val="21"/>
            </w:rPr>
            <w:t>元。</w:t>
          </w:r>
        </w:p>
      </w:sdtContent>
    </w:sdt>
    <w:p w:rsidR="00FB66FE" w:rsidRDefault="00FB66FE">
      <w:pPr>
        <w:rPr>
          <w:szCs w:val="21"/>
        </w:rPr>
      </w:pPr>
    </w:p>
    <w:sdt>
      <w:sdtPr>
        <w:rPr>
          <w:rFonts w:asciiTheme="minorHAnsi" w:hAnsiTheme="minorHAnsi"/>
          <w:b/>
          <w:bCs/>
          <w:szCs w:val="22"/>
        </w:rPr>
        <w:alias w:val="模块:本期坏账准备收回或转回金额重要的"/>
        <w:tag w:val="_GBC_c5304cbf92324b63bc3b9ae1fa700568"/>
        <w:id w:val="2111159725"/>
        <w:lock w:val="sdtLocked"/>
        <w:placeholder>
          <w:docPart w:val="GBC22222222222222222222222222222"/>
        </w:placeholder>
      </w:sdtPr>
      <w:sdtEndPr>
        <w:rPr>
          <w:rFonts w:ascii="Times New Roman" w:hAnsi="Times New Roman" w:cs="Times New Roman"/>
          <w:b w:val="0"/>
          <w:bCs w:val="0"/>
          <w:kern w:val="2"/>
          <w:szCs w:val="24"/>
        </w:rPr>
      </w:sdtEndPr>
      <w:sdtContent>
        <w:p w:rsidR="00FB66FE" w:rsidRDefault="00EF35C9">
          <w:r>
            <w:rPr>
              <w:rFonts w:hint="eastAsia"/>
            </w:rPr>
            <w:t>其中本期坏账准备收回或转回金额重要的：</w:t>
          </w:r>
        </w:p>
        <w:sdt>
          <w:sdtPr>
            <w:alias w:val="是否适用：其中本期坏账准备收回或转回金额重要的[双击切换]"/>
            <w:tag w:val="_GBC_362288b01950422da8198293b517eeb5"/>
            <w:id w:val="49199804"/>
            <w:lock w:val="sdtContentLocked"/>
            <w:placeholder>
              <w:docPart w:val="GBC22222222222222222222222222222"/>
            </w:placeholder>
          </w:sdtPr>
          <w:sdtContent>
            <w:p w:rsidR="00FC0975" w:rsidRDefault="00C979FF" w:rsidP="00FC0975">
              <w:r>
                <w:fldChar w:fldCharType="begin"/>
              </w:r>
              <w:r w:rsidR="00FC0975">
                <w:instrText xml:space="preserve"> MACROBUTTON  SnrToggleCheckbox □适用 </w:instrText>
              </w:r>
              <w:r>
                <w:fldChar w:fldCharType="end"/>
              </w:r>
              <w:r>
                <w:fldChar w:fldCharType="begin"/>
              </w:r>
              <w:r w:rsidR="00FC0975">
                <w:instrText xml:space="preserve"> MACROBUTTON  SnrToggleCheckbox √不适用 </w:instrText>
              </w:r>
              <w:r>
                <w:fldChar w:fldCharType="end"/>
              </w:r>
            </w:p>
          </w:sdtContent>
        </w:sdt>
        <w:p w:rsidR="00FB66FE" w:rsidRDefault="00C979FF" w:rsidP="00416249">
          <w:pPr>
            <w:ind w:rightChars="-759" w:right="-1822"/>
          </w:pPr>
        </w:p>
      </w:sdtContent>
    </w:sdt>
    <w:sdt>
      <w:sdtPr>
        <w:rPr>
          <w:rFonts w:ascii="Times New Roman" w:hAnsi="Times New Roman" w:cs="宋体" w:hint="eastAsia"/>
          <w:b w:val="0"/>
          <w:bCs w:val="0"/>
          <w:kern w:val="0"/>
          <w:szCs w:val="24"/>
        </w:rPr>
        <w:alias w:val="模块:本报告期实际核销的应收账款情况"/>
        <w:tag w:val="_GBC_af8ceb97930d4d7391d4823a068c824b"/>
        <w:id w:val="-954483189"/>
        <w:lock w:val="sdtLocked"/>
        <w:placeholder>
          <w:docPart w:val="GBC22222222222222222222222222222"/>
        </w:placeholder>
      </w:sdtPr>
      <w:sdtEndPr>
        <w:rPr>
          <w:rFonts w:ascii="宋体" w:hAnsi="宋体" w:hint="default"/>
        </w:rPr>
      </w:sdtEndPr>
      <w:sdtContent>
        <w:p w:rsidR="00FB66FE" w:rsidRDefault="00EF35C9">
          <w:pPr>
            <w:pStyle w:val="4"/>
            <w:numPr>
              <w:ilvl w:val="3"/>
              <w:numId w:val="53"/>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1722900336"/>
            <w:lock w:val="sdtContentLocked"/>
            <w:placeholder>
              <w:docPart w:val="GBC22222222222222222222222222222"/>
            </w:placeholder>
          </w:sdtPr>
          <w:sdtContent>
            <w:p w:rsidR="00FC0975" w:rsidRDefault="00C979FF" w:rsidP="00FC0975">
              <w:r>
                <w:fldChar w:fldCharType="begin"/>
              </w:r>
              <w:r w:rsidR="00FC0975">
                <w:instrText xml:space="preserve"> MACROBUTTON  SnrToggleCheckbox □适用 </w:instrText>
              </w:r>
              <w:r>
                <w:fldChar w:fldCharType="end"/>
              </w:r>
              <w:r>
                <w:fldChar w:fldCharType="begin"/>
              </w:r>
              <w:r w:rsidR="00FC0975">
                <w:instrText xml:space="preserve"> MACROBUTTON  SnrToggleCheckbox √不适用 </w:instrText>
              </w:r>
              <w:r>
                <w:fldChar w:fldCharType="end"/>
              </w:r>
            </w:p>
          </w:sdtContent>
        </w:sdt>
        <w:p w:rsidR="00FB66FE" w:rsidRDefault="00C979FF"/>
      </w:sdtContent>
    </w:sdt>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227896202"/>
        <w:lock w:val="sdtLocked"/>
        <w:placeholder>
          <w:docPart w:val="GBC22222222222222222222222222222"/>
        </w:placeholder>
      </w:sdtPr>
      <w:sdtContent>
        <w:p w:rsidR="00FB66FE" w:rsidRDefault="00EF35C9">
          <w:pPr>
            <w:pStyle w:val="4"/>
            <w:numPr>
              <w:ilvl w:val="3"/>
              <w:numId w:val="53"/>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97312733"/>
            <w:lock w:val="sdtContentLocked"/>
            <w:placeholder>
              <w:docPart w:val="GBC22222222222222222222222222222"/>
            </w:placeholder>
          </w:sdtPr>
          <w:sdtContent>
            <w:p w:rsidR="00FB66FE" w:rsidRDefault="00C979FF">
              <w:pPr>
                <w:snapToGrid w:val="0"/>
                <w:spacing w:line="240" w:lineRule="atLeast"/>
                <w:rPr>
                  <w:szCs w:val="21"/>
                </w:rPr>
              </w:pPr>
              <w:r>
                <w:rPr>
                  <w:szCs w:val="21"/>
                </w:rPr>
                <w:fldChar w:fldCharType="begin"/>
              </w:r>
              <w:r w:rsidR="00FC0975">
                <w:rPr>
                  <w:szCs w:val="21"/>
                </w:rPr>
                <w:instrText xml:space="preserve"> MACROBUTTON  SnrToggleCheckbox √适用 </w:instrText>
              </w:r>
              <w:r>
                <w:rPr>
                  <w:szCs w:val="21"/>
                </w:rPr>
                <w:fldChar w:fldCharType="end"/>
              </w:r>
              <w:r>
                <w:rPr>
                  <w:szCs w:val="21"/>
                </w:rPr>
                <w:fldChar w:fldCharType="begin"/>
              </w:r>
              <w:r w:rsidR="00FC0975">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24873631"/>
            <w:lock w:val="sdtLocked"/>
            <w:placeholder>
              <w:docPart w:val="GBC22222222222222222222222222222"/>
            </w:placeholder>
          </w:sdtPr>
          <w:sdtContent>
            <w:p w:rsidR="00FC0975" w:rsidRPr="00FC0975" w:rsidRDefault="00FC0975" w:rsidP="00162F84">
              <w:pPr>
                <w:spacing w:line="400" w:lineRule="exact"/>
                <w:ind w:firstLineChars="200" w:firstLine="480"/>
                <w:rPr>
                  <w:rFonts w:asciiTheme="minorEastAsia" w:eastAsiaTheme="minorEastAsia" w:hAnsiTheme="minorEastAsia" w:cs="Arial"/>
                  <w:noProof/>
                  <w:szCs w:val="21"/>
                </w:rPr>
              </w:pPr>
              <w:r w:rsidRPr="00FC0975">
                <w:rPr>
                  <w:rFonts w:asciiTheme="minorEastAsia" w:eastAsiaTheme="minorEastAsia" w:hAnsiTheme="minorEastAsia" w:cs="Arial"/>
                  <w:noProof/>
                  <w:szCs w:val="21"/>
                </w:rPr>
                <w:t>本公司本年按欠款方归集的年末余额前五名应收账款汇总金额为</w:t>
              </w:r>
              <w:r w:rsidRPr="00FC0975">
                <w:rPr>
                  <w:rFonts w:asciiTheme="minorEastAsia" w:eastAsiaTheme="minorEastAsia" w:hAnsiTheme="minorEastAsia" w:cs="Arial" w:hint="eastAsia"/>
                  <w:noProof/>
                  <w:szCs w:val="21"/>
                </w:rPr>
                <w:t>69,477,265.38</w:t>
              </w:r>
              <w:r w:rsidRPr="00FC0975">
                <w:rPr>
                  <w:rFonts w:asciiTheme="minorEastAsia" w:eastAsiaTheme="minorEastAsia" w:hAnsiTheme="minorEastAsia" w:cs="Arial"/>
                  <w:noProof/>
                  <w:szCs w:val="21"/>
                </w:rPr>
                <w:t>元，占应收账款年末余额合计数的比例为</w:t>
              </w:r>
              <w:r w:rsidRPr="00FC0975">
                <w:rPr>
                  <w:rFonts w:asciiTheme="minorEastAsia" w:eastAsiaTheme="minorEastAsia" w:hAnsiTheme="minorEastAsia" w:cs="Arial" w:hint="eastAsia"/>
                  <w:noProof/>
                  <w:szCs w:val="21"/>
                </w:rPr>
                <w:t>43.30</w:t>
              </w:r>
              <w:r w:rsidRPr="00FC0975">
                <w:rPr>
                  <w:rFonts w:asciiTheme="minorEastAsia" w:eastAsiaTheme="minorEastAsia" w:hAnsiTheme="minorEastAsia" w:cs="Arial"/>
                  <w:noProof/>
                  <w:szCs w:val="21"/>
                </w:rPr>
                <w:t>%</w:t>
              </w:r>
              <w:r w:rsidRPr="00FC0975">
                <w:rPr>
                  <w:rFonts w:asciiTheme="minorEastAsia" w:eastAsiaTheme="minorEastAsia" w:hAnsiTheme="minorEastAsia" w:cs="Arial" w:hint="eastAsia"/>
                  <w:noProof/>
                  <w:szCs w:val="21"/>
                </w:rPr>
                <w:t>，</w:t>
              </w:r>
              <w:r w:rsidRPr="00FC0975">
                <w:rPr>
                  <w:rFonts w:asciiTheme="minorEastAsia" w:eastAsiaTheme="minorEastAsia" w:hAnsiTheme="minorEastAsia" w:cs="Arial"/>
                  <w:noProof/>
                  <w:szCs w:val="21"/>
                </w:rPr>
                <w:t>相应计提的坏账准备年末余额汇总金额为19</w:t>
              </w:r>
              <w:r w:rsidRPr="00FC0975">
                <w:rPr>
                  <w:rFonts w:asciiTheme="minorEastAsia" w:eastAsiaTheme="minorEastAsia" w:hAnsiTheme="minorEastAsia" w:cs="Arial" w:hint="eastAsia"/>
                  <w:noProof/>
                  <w:szCs w:val="21"/>
                </w:rPr>
                <w:t>,</w:t>
              </w:r>
              <w:r w:rsidRPr="00FC0975">
                <w:rPr>
                  <w:rFonts w:asciiTheme="minorEastAsia" w:eastAsiaTheme="minorEastAsia" w:hAnsiTheme="minorEastAsia" w:cs="Arial"/>
                  <w:noProof/>
                  <w:szCs w:val="21"/>
                </w:rPr>
                <w:t>061</w:t>
              </w:r>
              <w:r w:rsidRPr="00FC0975">
                <w:rPr>
                  <w:rFonts w:asciiTheme="minorEastAsia" w:eastAsiaTheme="minorEastAsia" w:hAnsiTheme="minorEastAsia" w:cs="Arial" w:hint="eastAsia"/>
                  <w:noProof/>
                  <w:szCs w:val="21"/>
                </w:rPr>
                <w:t>,</w:t>
              </w:r>
              <w:r w:rsidRPr="00FC0975">
                <w:rPr>
                  <w:rFonts w:asciiTheme="minorEastAsia" w:eastAsiaTheme="minorEastAsia" w:hAnsiTheme="minorEastAsia" w:cs="Arial"/>
                  <w:noProof/>
                  <w:szCs w:val="21"/>
                </w:rPr>
                <w:t>830.09元。</w:t>
              </w:r>
            </w:p>
            <w:p w:rsidR="00FB66FE" w:rsidRDefault="00C979FF">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79d1ccfd87f84b4ab10a992730026aa0"/>
        <w:id w:val="-702707057"/>
        <w:lock w:val="sdtLocked"/>
        <w:placeholder>
          <w:docPart w:val="GBC22222222222222222222222222222"/>
        </w:placeholder>
      </w:sdtPr>
      <w:sdtContent>
        <w:p w:rsidR="00FB66FE" w:rsidRDefault="00EF35C9">
          <w:pPr>
            <w:pStyle w:val="4"/>
            <w:numPr>
              <w:ilvl w:val="3"/>
              <w:numId w:val="53"/>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49c226ad97e8410fb7b074c9336b510a"/>
            <w:id w:val="1952518379"/>
            <w:lock w:val="sdtContentLocked"/>
            <w:placeholder>
              <w:docPart w:val="GBC22222222222222222222222222222"/>
            </w:placeholder>
          </w:sdtPr>
          <w:sdtContent>
            <w:p w:rsidR="00FB66FE" w:rsidRDefault="00C979FF" w:rsidP="00FC0975">
              <w:pPr>
                <w:snapToGrid w:val="0"/>
                <w:spacing w:line="240" w:lineRule="atLeast"/>
                <w:rPr>
                  <w:szCs w:val="21"/>
                </w:rPr>
              </w:pPr>
              <w:r>
                <w:rPr>
                  <w:szCs w:val="21"/>
                </w:rPr>
                <w:fldChar w:fldCharType="begin"/>
              </w:r>
              <w:r w:rsidR="00FC0975">
                <w:rPr>
                  <w:szCs w:val="21"/>
                </w:rPr>
                <w:instrText xml:space="preserve"> MACROBUTTON  SnrToggleCheckbox □适用 </w:instrText>
              </w:r>
              <w:r>
                <w:rPr>
                  <w:szCs w:val="21"/>
                </w:rPr>
                <w:fldChar w:fldCharType="end"/>
              </w:r>
              <w:r>
                <w:rPr>
                  <w:szCs w:val="21"/>
                </w:rPr>
                <w:fldChar w:fldCharType="begin"/>
              </w:r>
              <w:r w:rsidR="00FC0975">
                <w:rPr>
                  <w:szCs w:val="21"/>
                </w:rPr>
                <w:instrText xml:space="preserve"> MACROBUTTON  SnrToggleCheckbox √不适用 </w:instrText>
              </w:r>
              <w:r>
                <w:rPr>
                  <w:szCs w:val="21"/>
                </w:rPr>
                <w:fldChar w:fldCharType="end"/>
              </w:r>
            </w:p>
          </w:sdtContent>
        </w:sdt>
        <w:p w:rsidR="00FB66FE" w:rsidRDefault="00C979FF">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d3d5d3b413a24c269f804c6a3e3f1c06"/>
        <w:id w:val="1188110866"/>
        <w:lock w:val="sdtLocked"/>
        <w:placeholder>
          <w:docPart w:val="GBC22222222222222222222222222222"/>
        </w:placeholder>
      </w:sdtPr>
      <w:sdtContent>
        <w:p w:rsidR="00FB66FE" w:rsidRDefault="00EF35C9">
          <w:pPr>
            <w:pStyle w:val="4"/>
            <w:numPr>
              <w:ilvl w:val="3"/>
              <w:numId w:val="53"/>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8916c4a80e024e80ab488fe678c14970"/>
            <w:id w:val="-1827119120"/>
            <w:lock w:val="sdtContentLocked"/>
            <w:placeholder>
              <w:docPart w:val="GBC22222222222222222222222222222"/>
            </w:placeholder>
          </w:sdtPr>
          <w:sdtContent>
            <w:p w:rsidR="00FB66FE" w:rsidRDefault="00C979FF" w:rsidP="00FC0975">
              <w:pPr>
                <w:snapToGrid w:val="0"/>
                <w:spacing w:line="240" w:lineRule="atLeast"/>
                <w:rPr>
                  <w:rFonts w:ascii="Times New Roman" w:hAnsi="Times New Roman"/>
                </w:rPr>
              </w:pPr>
              <w:r>
                <w:fldChar w:fldCharType="begin"/>
              </w:r>
              <w:r w:rsidR="00FC0975">
                <w:instrText xml:space="preserve"> MACROBUTTON  SnrToggleCheckbox □适用 </w:instrText>
              </w:r>
              <w:r>
                <w:fldChar w:fldCharType="end"/>
              </w:r>
              <w:r>
                <w:fldChar w:fldCharType="begin"/>
              </w:r>
              <w:r w:rsidR="00FC0975">
                <w:instrText xml:space="preserve"> MACROBUTTON  SnrToggleCheckbox √不适用 </w:instrText>
              </w:r>
              <w:r>
                <w:fldChar w:fldCharType="end"/>
              </w:r>
            </w:p>
          </w:sdtContent>
        </w:sdt>
      </w:sdtContent>
    </w:sdt>
    <w:p w:rsidR="00FB66FE" w:rsidRDefault="00FB66FE" w:rsidP="00162F84">
      <w:pPr>
        <w:snapToGrid w:val="0"/>
        <w:spacing w:line="240" w:lineRule="atLeast"/>
        <w:ind w:leftChars="-50" w:left="-120"/>
        <w:rPr>
          <w:rFonts w:ascii="Times New Roman" w:hAnsi="Times New Roman"/>
        </w:rPr>
      </w:pPr>
    </w:p>
    <w:sdt>
      <w:sdtPr>
        <w:rPr>
          <w:rFonts w:ascii="Times New Roman" w:hAnsi="Times New Roman" w:hint="eastAsia"/>
          <w:b/>
          <w:bCs/>
        </w:rPr>
        <w:alias w:val="模块:应收账款其他说明"/>
        <w:tag w:val="_GBC_2f38c172c62a46cfa73776efdf952fad"/>
        <w:id w:val="1770197216"/>
        <w:lock w:val="sdtLocked"/>
        <w:placeholder>
          <w:docPart w:val="GBC22222222222222222222222222222"/>
        </w:placeholder>
      </w:sdtPr>
      <w:sdtEndPr>
        <w:rPr>
          <w:rFonts w:hint="default"/>
          <w:b w:val="0"/>
          <w:bCs w:val="0"/>
        </w:rPr>
      </w:sdtEndPr>
      <w:sdtContent>
        <w:p w:rsidR="00FB66FE" w:rsidRDefault="00EF35C9">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156497004"/>
            <w:lock w:val="sdtContentLocked"/>
            <w:placeholder>
              <w:docPart w:val="GBC22222222222222222222222222222"/>
            </w:placeholder>
          </w:sdtPr>
          <w:sdtContent>
            <w:p w:rsidR="00FB66FE" w:rsidRDefault="00C979FF" w:rsidP="00FC0975">
              <w:pPr>
                <w:snapToGrid w:val="0"/>
                <w:spacing w:line="240" w:lineRule="atLeast"/>
              </w:pPr>
              <w:r>
                <w:fldChar w:fldCharType="begin"/>
              </w:r>
              <w:r w:rsidR="00FC0975">
                <w:instrText xml:space="preserve"> MACROBUTTON  SnrToggleCheckbox □适用 </w:instrText>
              </w:r>
              <w:r>
                <w:fldChar w:fldCharType="end"/>
              </w:r>
              <w:r>
                <w:fldChar w:fldCharType="begin"/>
              </w:r>
              <w:r w:rsidR="00FC0975">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3"/>
        <w:numPr>
          <w:ilvl w:val="0"/>
          <w:numId w:val="22"/>
        </w:numPr>
      </w:pPr>
      <w:r>
        <w:rPr>
          <w:rFonts w:hint="eastAsia"/>
        </w:rPr>
        <w:lastRenderedPageBreak/>
        <w:t>预付款项</w:t>
      </w:r>
    </w:p>
    <w:sdt>
      <w:sdtPr>
        <w:rPr>
          <w:rFonts w:asciiTheme="minorHAnsi" w:hAnsiTheme="minorHAnsi" w:cs="宋体" w:hint="eastAsia"/>
          <w:b w:val="0"/>
          <w:bCs w:val="0"/>
          <w:kern w:val="0"/>
          <w:szCs w:val="22"/>
        </w:rPr>
        <w:alias w:val="模块:预付款项按账龄列示"/>
        <w:tag w:val="_GBC_4c02994d3bd04bacba6592630552e576"/>
        <w:id w:val="1275974870"/>
        <w:lock w:val="sdtLocked"/>
        <w:placeholder>
          <w:docPart w:val="GBC22222222222222222222222222222"/>
        </w:placeholder>
      </w:sdtPr>
      <w:sdtEndPr>
        <w:rPr>
          <w:rFonts w:ascii="宋体" w:hAnsi="宋体" w:hint="default"/>
          <w:szCs w:val="24"/>
        </w:rPr>
      </w:sdtEndPr>
      <w:sdtContent>
        <w:p w:rsidR="00FB66FE" w:rsidRDefault="00EF35C9">
          <w:pPr>
            <w:pStyle w:val="4"/>
            <w:numPr>
              <w:ilvl w:val="0"/>
              <w:numId w:val="56"/>
            </w:numPr>
            <w:tabs>
              <w:tab w:val="left" w:pos="616"/>
            </w:tabs>
          </w:pPr>
          <w:r>
            <w:rPr>
              <w:rFonts w:hint="eastAsia"/>
            </w:rPr>
            <w:t>预付</w:t>
          </w:r>
          <w:proofErr w:type="gramStart"/>
          <w:r>
            <w:rPr>
              <w:rFonts w:hint="eastAsia"/>
            </w:rPr>
            <w:t>款项按账龄</w:t>
          </w:r>
          <w:proofErr w:type="gramEnd"/>
          <w:r>
            <w:rPr>
              <w:rFonts w:hint="eastAsia"/>
            </w:rPr>
            <w:t>列示</w:t>
          </w:r>
        </w:p>
        <w:sdt>
          <w:sdtPr>
            <w:alias w:val="是否适用：预付款项按账龄列示[双击切换]"/>
            <w:tag w:val="_GBC_af3b3e24767e48f7a70a5cfa609407a2"/>
            <w:id w:val="-86780672"/>
            <w:lock w:val="sdtContentLocked"/>
            <w:placeholder>
              <w:docPart w:val="GBC22222222222222222222222222222"/>
            </w:placeholder>
          </w:sdtPr>
          <w:sdtContent>
            <w:p w:rsidR="00FB66FE" w:rsidRDefault="00C979FF">
              <w:r>
                <w:fldChar w:fldCharType="begin"/>
              </w:r>
              <w:r w:rsidR="00FC097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b/>
              <w:szCs w:val="21"/>
            </w:rPr>
          </w:pPr>
          <w:r>
            <w:rPr>
              <w:rFonts w:hint="eastAsia"/>
              <w:szCs w:val="21"/>
            </w:rPr>
            <w:t>单位：</w:t>
          </w:r>
          <w:sdt>
            <w:sdtPr>
              <w:rPr>
                <w:rFonts w:hint="eastAsia"/>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291"/>
            <w:gridCol w:w="1987"/>
            <w:gridCol w:w="1808"/>
            <w:gridCol w:w="1987"/>
            <w:gridCol w:w="1822"/>
          </w:tblGrid>
          <w:tr w:rsidR="00FC0975" w:rsidTr="00156558">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FC0975" w:rsidRDefault="00FC0975" w:rsidP="00156558">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FC0975" w:rsidRDefault="00FC0975" w:rsidP="00156558">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FC0975" w:rsidRDefault="00FC0975" w:rsidP="00156558">
                <w:pPr>
                  <w:ind w:right="5"/>
                  <w:jc w:val="center"/>
                  <w:rPr>
                    <w:szCs w:val="21"/>
                  </w:rPr>
                </w:pPr>
                <w:r>
                  <w:rPr>
                    <w:rFonts w:hint="eastAsia"/>
                    <w:szCs w:val="21"/>
                  </w:rPr>
                  <w:t>期初余额</w:t>
                </w:r>
              </w:p>
            </w:tc>
          </w:tr>
          <w:tr w:rsidR="00FC0975" w:rsidTr="00156558">
            <w:trPr>
              <w:cantSplit/>
            </w:trPr>
            <w:tc>
              <w:tcPr>
                <w:tcW w:w="765" w:type="pct"/>
                <w:vMerge/>
                <w:tcBorders>
                  <w:top w:val="single" w:sz="6" w:space="0" w:color="auto"/>
                  <w:left w:val="single" w:sz="6" w:space="0" w:color="auto"/>
                  <w:bottom w:val="single" w:sz="6" w:space="0" w:color="auto"/>
                  <w:right w:val="single" w:sz="6" w:space="0" w:color="auto"/>
                </w:tcBorders>
              </w:tcPr>
              <w:p w:rsidR="00FC0975" w:rsidRDefault="00FC0975" w:rsidP="00156558">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FC0975" w:rsidRDefault="00FC0975" w:rsidP="00156558">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FC0975" w:rsidRDefault="00FC0975" w:rsidP="00156558">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FC0975" w:rsidRDefault="00FC0975" w:rsidP="00156558">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FC0975" w:rsidRDefault="00FC0975" w:rsidP="00156558">
                <w:pPr>
                  <w:ind w:right="5"/>
                  <w:jc w:val="center"/>
                  <w:rPr>
                    <w:szCs w:val="21"/>
                  </w:rPr>
                </w:pPr>
                <w:r>
                  <w:rPr>
                    <w:rFonts w:hint="eastAsia"/>
                    <w:szCs w:val="21"/>
                  </w:rPr>
                  <w:t>比例</w:t>
                </w:r>
                <w:r>
                  <w:rPr>
                    <w:szCs w:val="21"/>
                  </w:rPr>
                  <w:t>(%)</w:t>
                </w:r>
              </w:p>
            </w:tc>
          </w:tr>
          <w:tr w:rsidR="00FC0975" w:rsidTr="00156558">
            <w:trPr>
              <w:cantSplit/>
            </w:trPr>
            <w:tc>
              <w:tcPr>
                <w:tcW w:w="765" w:type="pct"/>
                <w:tcBorders>
                  <w:top w:val="single" w:sz="6" w:space="0" w:color="auto"/>
                  <w:left w:val="single" w:sz="6" w:space="0" w:color="auto"/>
                  <w:bottom w:val="single" w:sz="6" w:space="0" w:color="auto"/>
                  <w:right w:val="single" w:sz="6" w:space="0" w:color="auto"/>
                </w:tcBorders>
              </w:tcPr>
              <w:p w:rsidR="00FC0975" w:rsidRDefault="00FC0975" w:rsidP="00156558">
                <w:pPr>
                  <w:ind w:right="5"/>
                  <w:rPr>
                    <w:szCs w:val="21"/>
                  </w:rPr>
                </w:pPr>
                <w:r>
                  <w:rPr>
                    <w:rFonts w:hint="eastAsia"/>
                    <w:szCs w:val="21"/>
                  </w:rPr>
                  <w:t>1年以内</w:t>
                </w:r>
              </w:p>
            </w:tc>
            <w:sdt>
              <w:sdtPr>
                <w:rPr>
                  <w:szCs w:val="21"/>
                </w:rPr>
                <w:alias w:val="预付帐款一年以内合计"/>
                <w:tag w:val="_GBC_85ea1b97951e45bcbaeb9723a3ff1cc0"/>
                <w:id w:val="355106"/>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970,851,590.40</w:t>
                    </w:r>
                  </w:p>
                </w:tc>
              </w:sdtContent>
            </w:sdt>
            <w:sdt>
              <w:sdtPr>
                <w:rPr>
                  <w:szCs w:val="21"/>
                </w:rPr>
                <w:alias w:val="预付帐款一年以内合计比例"/>
                <w:tag w:val="_GBC_8b235830e9864ba5bca3efe05dcbf46a"/>
                <w:id w:val="355107"/>
                <w:lock w:val="sdtLocked"/>
              </w:sdtPr>
              <w:sdtContent>
                <w:tc>
                  <w:tcPr>
                    <w:tcW w:w="1055"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79.07</w:t>
                    </w:r>
                  </w:p>
                </w:tc>
              </w:sdtContent>
            </w:sdt>
            <w:sdt>
              <w:sdtPr>
                <w:rPr>
                  <w:szCs w:val="21"/>
                </w:rPr>
                <w:alias w:val="预付帐款一年以内合计"/>
                <w:tag w:val="_GBC_bbd78862ec444f758f7c1a800e150875"/>
                <w:id w:val="355108"/>
                <w:lock w:val="sdtLocked"/>
              </w:sdtPr>
              <w:sdtContent>
                <w:tc>
                  <w:tcPr>
                    <w:tcW w:w="1054"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1,236,826,240.03</w:t>
                    </w:r>
                  </w:p>
                </w:tc>
              </w:sdtContent>
            </w:sdt>
            <w:sdt>
              <w:sdtPr>
                <w:rPr>
                  <w:szCs w:val="21"/>
                </w:rPr>
                <w:alias w:val="预付帐款一年以内合计比例"/>
                <w:tag w:val="_GBC_9846c577c24d4dc096a025306fe6d1fa"/>
                <w:id w:val="355109"/>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83.25</w:t>
                    </w:r>
                  </w:p>
                </w:tc>
              </w:sdtContent>
            </w:sdt>
          </w:tr>
          <w:tr w:rsidR="00FC0975" w:rsidTr="00156558">
            <w:trPr>
              <w:cantSplit/>
            </w:trPr>
            <w:tc>
              <w:tcPr>
                <w:tcW w:w="765" w:type="pct"/>
                <w:tcBorders>
                  <w:top w:val="single" w:sz="6" w:space="0" w:color="auto"/>
                  <w:left w:val="single" w:sz="6" w:space="0" w:color="auto"/>
                  <w:bottom w:val="single" w:sz="6" w:space="0" w:color="auto"/>
                  <w:right w:val="single" w:sz="6" w:space="0" w:color="auto"/>
                </w:tcBorders>
              </w:tcPr>
              <w:p w:rsidR="00FC0975" w:rsidRDefault="00FC0975" w:rsidP="00156558">
                <w:pPr>
                  <w:ind w:right="5"/>
                  <w:rPr>
                    <w:szCs w:val="21"/>
                  </w:rPr>
                </w:pPr>
                <w:r>
                  <w:rPr>
                    <w:rFonts w:hint="eastAsia"/>
                    <w:szCs w:val="21"/>
                  </w:rPr>
                  <w:t>1至2年</w:t>
                </w:r>
              </w:p>
            </w:tc>
            <w:sdt>
              <w:sdtPr>
                <w:rPr>
                  <w:szCs w:val="21"/>
                </w:rPr>
                <w:alias w:val="预付帐款一至二年合计"/>
                <w:tag w:val="_GBC_3b2cd7ab40ac45b88f0c487f91f25b2b"/>
                <w:id w:val="355110"/>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81,809,562.10</w:t>
                    </w:r>
                  </w:p>
                </w:tc>
              </w:sdtContent>
            </w:sdt>
            <w:sdt>
              <w:sdtPr>
                <w:rPr>
                  <w:szCs w:val="21"/>
                </w:rPr>
                <w:alias w:val="预付帐款一至二年合计比例"/>
                <w:tag w:val="_GBC_9ee1d875731c44639dc9efc88b64b2a4"/>
                <w:id w:val="355111"/>
                <w:lock w:val="sdtLocked"/>
              </w:sdtPr>
              <w:sdtContent>
                <w:tc>
                  <w:tcPr>
                    <w:tcW w:w="1055"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6.66</w:t>
                    </w:r>
                  </w:p>
                </w:tc>
              </w:sdtContent>
            </w:sdt>
            <w:sdt>
              <w:sdtPr>
                <w:rPr>
                  <w:szCs w:val="21"/>
                </w:rPr>
                <w:alias w:val="预付帐款一至二年合计"/>
                <w:tag w:val="_GBC_a2258d9b3e504a289938134354aeae67"/>
                <w:id w:val="355112"/>
                <w:lock w:val="sdtLocked"/>
              </w:sdtPr>
              <w:sdtContent>
                <w:tc>
                  <w:tcPr>
                    <w:tcW w:w="1054"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65,508,607.37</w:t>
                    </w:r>
                  </w:p>
                </w:tc>
              </w:sdtContent>
            </w:sdt>
            <w:sdt>
              <w:sdtPr>
                <w:rPr>
                  <w:szCs w:val="21"/>
                </w:rPr>
                <w:alias w:val="预付帐款一至二年合计比例"/>
                <w:tag w:val="_GBC_b0e6db75a3434d1d93f2a3b9becc8d4d"/>
                <w:id w:val="355113"/>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4.41</w:t>
                    </w:r>
                  </w:p>
                </w:tc>
              </w:sdtContent>
            </w:sdt>
          </w:tr>
          <w:tr w:rsidR="00FC0975" w:rsidTr="00156558">
            <w:trPr>
              <w:cantSplit/>
            </w:trPr>
            <w:tc>
              <w:tcPr>
                <w:tcW w:w="765" w:type="pct"/>
                <w:tcBorders>
                  <w:top w:val="single" w:sz="6" w:space="0" w:color="auto"/>
                  <w:left w:val="single" w:sz="6" w:space="0" w:color="auto"/>
                  <w:bottom w:val="single" w:sz="6" w:space="0" w:color="auto"/>
                  <w:right w:val="single" w:sz="6" w:space="0" w:color="auto"/>
                </w:tcBorders>
              </w:tcPr>
              <w:p w:rsidR="00FC0975" w:rsidRDefault="00FC0975" w:rsidP="00156558">
                <w:pPr>
                  <w:ind w:right="5"/>
                  <w:rPr>
                    <w:szCs w:val="21"/>
                  </w:rPr>
                </w:pPr>
                <w:r>
                  <w:rPr>
                    <w:rFonts w:hint="eastAsia"/>
                    <w:szCs w:val="21"/>
                  </w:rPr>
                  <w:t>2至3年</w:t>
                </w:r>
              </w:p>
            </w:tc>
            <w:sdt>
              <w:sdtPr>
                <w:rPr>
                  <w:szCs w:val="21"/>
                </w:rPr>
                <w:alias w:val="预付帐款二至三年合计"/>
                <w:tag w:val="_GBC_5be2d39f1d244a57948cff5295b1d9da"/>
                <w:id w:val="355114"/>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36,807,924.74</w:t>
                    </w:r>
                  </w:p>
                </w:tc>
              </w:sdtContent>
            </w:sdt>
            <w:sdt>
              <w:sdtPr>
                <w:rPr>
                  <w:szCs w:val="21"/>
                </w:rPr>
                <w:alias w:val="预付帐款二至三年合计比例"/>
                <w:tag w:val="_GBC_d90660541cce46f9ac339627cdff3dac"/>
                <w:id w:val="355115"/>
                <w:lock w:val="sdtLocked"/>
              </w:sdtPr>
              <w:sdtContent>
                <w:tc>
                  <w:tcPr>
                    <w:tcW w:w="1055"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3.00</w:t>
                    </w:r>
                  </w:p>
                </w:tc>
              </w:sdtContent>
            </w:sdt>
            <w:sdt>
              <w:sdtPr>
                <w:rPr>
                  <w:szCs w:val="21"/>
                </w:rPr>
                <w:alias w:val="预付帐款二至三年合计"/>
                <w:tag w:val="_GBC_f824494c0b1449c0af62f414dd63b575"/>
                <w:id w:val="355116"/>
                <w:lock w:val="sdtLocked"/>
              </w:sdtPr>
              <w:sdtContent>
                <w:tc>
                  <w:tcPr>
                    <w:tcW w:w="1054"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52,093,232.96</w:t>
                    </w:r>
                  </w:p>
                </w:tc>
              </w:sdtContent>
            </w:sdt>
            <w:sdt>
              <w:sdtPr>
                <w:rPr>
                  <w:szCs w:val="21"/>
                </w:rPr>
                <w:alias w:val="预付帐款二至三年合计比例"/>
                <w:tag w:val="_GBC_da339d911f284e67b8980c9f8e0cca60"/>
                <w:id w:val="355117"/>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3.51</w:t>
                    </w:r>
                  </w:p>
                </w:tc>
              </w:sdtContent>
            </w:sdt>
          </w:tr>
          <w:tr w:rsidR="00FC0975" w:rsidTr="00156558">
            <w:trPr>
              <w:cantSplit/>
            </w:trPr>
            <w:tc>
              <w:tcPr>
                <w:tcW w:w="765" w:type="pct"/>
                <w:tcBorders>
                  <w:top w:val="single" w:sz="6" w:space="0" w:color="auto"/>
                  <w:left w:val="single" w:sz="6" w:space="0" w:color="auto"/>
                  <w:bottom w:val="single" w:sz="6" w:space="0" w:color="auto"/>
                  <w:right w:val="single" w:sz="6" w:space="0" w:color="auto"/>
                </w:tcBorders>
              </w:tcPr>
              <w:p w:rsidR="00FC0975" w:rsidRDefault="00FC0975" w:rsidP="00156558">
                <w:pPr>
                  <w:ind w:right="5"/>
                  <w:rPr>
                    <w:szCs w:val="21"/>
                  </w:rPr>
                </w:pPr>
                <w:r>
                  <w:rPr>
                    <w:rFonts w:hint="eastAsia"/>
                    <w:szCs w:val="21"/>
                  </w:rPr>
                  <w:t>3年以上</w:t>
                </w:r>
              </w:p>
            </w:tc>
            <w:sdt>
              <w:sdtPr>
                <w:rPr>
                  <w:szCs w:val="21"/>
                </w:rPr>
                <w:alias w:val="预付帐款三年以上合计"/>
                <w:tag w:val="_GBC_a0e54d8bcc89464e801e2c3df5ba9bb3"/>
                <w:id w:val="355118"/>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138,361,459.26</w:t>
                    </w:r>
                  </w:p>
                </w:tc>
              </w:sdtContent>
            </w:sdt>
            <w:sdt>
              <w:sdtPr>
                <w:rPr>
                  <w:szCs w:val="21"/>
                </w:rPr>
                <w:alias w:val="预付帐款三年以上合计比例"/>
                <w:tag w:val="_GBC_c967ec0f31184047b8f683376f1364cc"/>
                <w:id w:val="355119"/>
                <w:lock w:val="sdtLocked"/>
              </w:sdtPr>
              <w:sdtContent>
                <w:tc>
                  <w:tcPr>
                    <w:tcW w:w="1055"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11.27</w:t>
                    </w:r>
                  </w:p>
                </w:tc>
              </w:sdtContent>
            </w:sdt>
            <w:sdt>
              <w:sdtPr>
                <w:rPr>
                  <w:szCs w:val="21"/>
                </w:rPr>
                <w:alias w:val="预付帐款三年以上合计"/>
                <w:tag w:val="_GBC_6f427dc5548d4f5ba2b250b026e1bc65"/>
                <w:id w:val="355120"/>
                <w:lock w:val="sdtLocked"/>
              </w:sdtPr>
              <w:sdtContent>
                <w:tc>
                  <w:tcPr>
                    <w:tcW w:w="1054"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131,150,492.86</w:t>
                    </w:r>
                  </w:p>
                </w:tc>
              </w:sdtContent>
            </w:sdt>
            <w:sdt>
              <w:sdtPr>
                <w:rPr>
                  <w:szCs w:val="21"/>
                </w:rPr>
                <w:alias w:val="预付帐款三年以上合计比例"/>
                <w:tag w:val="_GBC_2499693354d64307b01ed9e279b39ece"/>
                <w:id w:val="355121"/>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8.83</w:t>
                    </w:r>
                  </w:p>
                </w:tc>
              </w:sdtContent>
            </w:sdt>
          </w:tr>
          <w:tr w:rsidR="00FC0975" w:rsidTr="00156558">
            <w:trPr>
              <w:cantSplit/>
            </w:trPr>
            <w:tc>
              <w:tcPr>
                <w:tcW w:w="765"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center"/>
                  <w:rPr>
                    <w:szCs w:val="21"/>
                  </w:rPr>
                </w:pPr>
                <w:r>
                  <w:rPr>
                    <w:rFonts w:hint="eastAsia"/>
                    <w:szCs w:val="21"/>
                  </w:rPr>
                  <w:t>合计</w:t>
                </w:r>
              </w:p>
            </w:tc>
            <w:sdt>
              <w:sdtPr>
                <w:rPr>
                  <w:szCs w:val="21"/>
                </w:rPr>
                <w:alias w:val="预付账款账面余额"/>
                <w:tag w:val="_GBC_2913509521a44efcaeedc578ca1a89a0"/>
                <w:id w:val="355122"/>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1,227,830,536.50</w:t>
                    </w:r>
                  </w:p>
                </w:tc>
              </w:sdtContent>
            </w:sdt>
            <w:sdt>
              <w:sdtPr>
                <w:rPr>
                  <w:szCs w:val="21"/>
                </w:rPr>
                <w:alias w:val="预付帐款合计比例"/>
                <w:tag w:val="_GBC_5bbf1eb9ecd945b3abeacd1bb23d1367"/>
                <w:id w:val="355123"/>
                <w:lock w:val="sdtLocked"/>
              </w:sdtPr>
              <w:sdtContent>
                <w:tc>
                  <w:tcPr>
                    <w:tcW w:w="1055"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100.00</w:t>
                    </w:r>
                  </w:p>
                </w:tc>
              </w:sdtContent>
            </w:sdt>
            <w:sdt>
              <w:sdtPr>
                <w:rPr>
                  <w:szCs w:val="21"/>
                </w:rPr>
                <w:alias w:val="预付账款账面余额"/>
                <w:tag w:val="_GBC_dd4e96c34ece407c96496e85e3e7e23c"/>
                <w:id w:val="355124"/>
                <w:lock w:val="sdtLocked"/>
              </w:sdtPr>
              <w:sdtContent>
                <w:tc>
                  <w:tcPr>
                    <w:tcW w:w="1054"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1,485,578,573.22</w:t>
                    </w:r>
                  </w:p>
                </w:tc>
              </w:sdtContent>
            </w:sdt>
            <w:sdt>
              <w:sdtPr>
                <w:rPr>
                  <w:szCs w:val="21"/>
                </w:rPr>
                <w:alias w:val="预付帐款合计比例"/>
                <w:tag w:val="_GBC_b3506b01d1554356a9d40423e3881ba8"/>
                <w:id w:val="355125"/>
                <w:lock w:val="sdtLocked"/>
              </w:sdtPr>
              <w:sdtContent>
                <w:tc>
                  <w:tcPr>
                    <w:tcW w:w="1063" w:type="pct"/>
                    <w:tcBorders>
                      <w:top w:val="single" w:sz="6" w:space="0" w:color="auto"/>
                      <w:left w:val="single" w:sz="6" w:space="0" w:color="auto"/>
                      <w:bottom w:val="single" w:sz="6" w:space="0" w:color="auto"/>
                      <w:right w:val="single" w:sz="6" w:space="0" w:color="auto"/>
                    </w:tcBorders>
                  </w:tcPr>
                  <w:p w:rsidR="00FC0975" w:rsidRDefault="00FC0975" w:rsidP="00156558">
                    <w:pPr>
                      <w:ind w:right="5"/>
                      <w:jc w:val="right"/>
                      <w:rPr>
                        <w:szCs w:val="21"/>
                      </w:rPr>
                    </w:pPr>
                    <w:r>
                      <w:rPr>
                        <w:szCs w:val="21"/>
                      </w:rPr>
                      <w:t>100.00</w:t>
                    </w:r>
                  </w:p>
                </w:tc>
              </w:sdtContent>
            </w:sdt>
          </w:tr>
        </w:tbl>
        <w:p w:rsidR="00FC0975" w:rsidRDefault="00FC0975"/>
        <w:p w:rsidR="00FB66FE" w:rsidRDefault="00EF35C9">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554077838"/>
            <w:lock w:val="sdtLocked"/>
            <w:placeholder>
              <w:docPart w:val="GBC22222222222222222222222222222"/>
            </w:placeholder>
          </w:sdtPr>
          <w:sdtContent>
            <w:p w:rsidR="00FB66FE" w:rsidRDefault="00FC0975" w:rsidP="00162F84">
              <w:pPr>
                <w:snapToGrid w:val="0"/>
                <w:spacing w:line="240" w:lineRule="atLeast"/>
                <w:ind w:firstLineChars="200" w:firstLine="480"/>
                <w:rPr>
                  <w:szCs w:val="21"/>
                </w:rPr>
              </w:pPr>
              <w:r w:rsidRPr="007F5BD9">
                <w:rPr>
                  <w:rFonts w:ascii="Arial Narrow" w:hAnsi="Arial Narrow" w:cs="Arial"/>
                </w:rPr>
                <w:t>期末账龄超过</w:t>
              </w:r>
              <w:r w:rsidRPr="007F5BD9">
                <w:rPr>
                  <w:rFonts w:ascii="Arial Narrow" w:hAnsi="Arial Narrow" w:cs="Arial"/>
                </w:rPr>
                <w:t>1</w:t>
              </w:r>
              <w:r w:rsidRPr="007F5BD9">
                <w:rPr>
                  <w:rFonts w:ascii="Arial Narrow" w:hAnsi="Arial Narrow" w:cs="Arial"/>
                </w:rPr>
                <w:t>年的预付款项，主要系部分项目尚未完工以及部分原料预付款未结算所致。</w:t>
              </w:r>
            </w:p>
          </w:sdtContent>
        </w:sdt>
      </w:sdtContent>
    </w:sdt>
    <w:p w:rsidR="00FB66FE" w:rsidRDefault="00FB66FE">
      <w:pPr>
        <w:rPr>
          <w:szCs w:val="21"/>
        </w:rPr>
      </w:pPr>
    </w:p>
    <w:sdt>
      <w:sdtPr>
        <w:rPr>
          <w:rFonts w:ascii="宋体" w:hAnsi="宋体" w:cs="宋体" w:hint="eastAsia"/>
          <w:b w:val="0"/>
          <w:bCs w:val="0"/>
          <w:kern w:val="0"/>
          <w:szCs w:val="24"/>
        </w:rPr>
        <w:alias w:val="模块:预付款项金额前五名单位情况"/>
        <w:tag w:val="_GBC_2c5fba8651a04a6d88c0c9fc33310c57"/>
        <w:id w:val="-1977284876"/>
        <w:lock w:val="sdtLocked"/>
        <w:placeholder>
          <w:docPart w:val="GBC22222222222222222222222222222"/>
        </w:placeholder>
      </w:sdtPr>
      <w:sdtEndPr>
        <w:rPr>
          <w:rFonts w:ascii="Times New Roman" w:hAnsi="Times New Roman"/>
        </w:rPr>
      </w:sdtEndPr>
      <w:sdtContent>
        <w:p w:rsidR="00FB66FE" w:rsidRDefault="00EF35C9">
          <w:pPr>
            <w:pStyle w:val="4"/>
            <w:numPr>
              <w:ilvl w:val="0"/>
              <w:numId w:val="56"/>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403365468"/>
            <w:lock w:val="sdtContentLocked"/>
            <w:placeholder>
              <w:docPart w:val="GBC22222222222222222222222222222"/>
            </w:placeholder>
          </w:sdtPr>
          <w:sdtContent>
            <w:p w:rsidR="00FB66FE" w:rsidRDefault="00C979FF">
              <w:pPr>
                <w:snapToGrid w:val="0"/>
                <w:spacing w:line="240" w:lineRule="atLeast"/>
                <w:rPr>
                  <w:szCs w:val="21"/>
                </w:rPr>
              </w:pPr>
              <w:r>
                <w:rPr>
                  <w:szCs w:val="21"/>
                </w:rPr>
                <w:fldChar w:fldCharType="begin"/>
              </w:r>
              <w:r w:rsidR="00FC0975">
                <w:rPr>
                  <w:szCs w:val="21"/>
                </w:rPr>
                <w:instrText xml:space="preserve"> MACROBUTTON  SnrToggleCheckbox √适用 </w:instrText>
              </w:r>
              <w:r>
                <w:rPr>
                  <w:szCs w:val="21"/>
                </w:rPr>
                <w:fldChar w:fldCharType="end"/>
              </w:r>
              <w:r>
                <w:rPr>
                  <w:szCs w:val="21"/>
                </w:rPr>
                <w:fldChar w:fldCharType="begin"/>
              </w:r>
              <w:r w:rsidR="00FC0975">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820720264"/>
            <w:lock w:val="sdtLocked"/>
            <w:placeholder>
              <w:docPart w:val="GBC22222222222222222222222222222"/>
            </w:placeholder>
          </w:sdtPr>
          <w:sdtContent>
            <w:p w:rsidR="00FC0975" w:rsidRPr="007F5BD9" w:rsidRDefault="00FC0975" w:rsidP="00416249">
              <w:pPr>
                <w:tabs>
                  <w:tab w:val="left" w:pos="9000"/>
                </w:tabs>
                <w:spacing w:line="400" w:lineRule="exact"/>
                <w:ind w:rightChars="171" w:right="410" w:firstLineChars="200" w:firstLine="480"/>
                <w:jc w:val="both"/>
                <w:rPr>
                  <w:rFonts w:ascii="Arial Narrow" w:hAnsi="Arial Narrow" w:cs="Arial"/>
                </w:rPr>
              </w:pPr>
              <w:r w:rsidRPr="00416249">
                <w:rPr>
                  <w:rFonts w:asciiTheme="minorEastAsia" w:eastAsiaTheme="minorEastAsia" w:hAnsiTheme="minorEastAsia" w:cs="Arial"/>
                </w:rPr>
                <w:t>本公司按预付对象归集的</w:t>
              </w:r>
              <w:r w:rsidRPr="00416249">
                <w:rPr>
                  <w:rFonts w:asciiTheme="minorEastAsia" w:eastAsiaTheme="minorEastAsia" w:hAnsiTheme="minorEastAsia" w:cs="Arial" w:hint="eastAsia"/>
                </w:rPr>
                <w:t>期</w:t>
              </w:r>
              <w:r w:rsidRPr="00416249">
                <w:rPr>
                  <w:rFonts w:asciiTheme="minorEastAsia" w:eastAsiaTheme="minorEastAsia" w:hAnsiTheme="minorEastAsia" w:cs="Arial"/>
                </w:rPr>
                <w:t>末余额前五名预付账款汇总金额为</w:t>
              </w:r>
              <w:r w:rsidRPr="00416249">
                <w:rPr>
                  <w:rFonts w:asciiTheme="minorEastAsia" w:eastAsiaTheme="minorEastAsia" w:hAnsiTheme="minorEastAsia" w:cs="Arial" w:hint="eastAsia"/>
                </w:rPr>
                <w:t>432,311,065.11</w:t>
              </w:r>
              <w:r w:rsidRPr="00416249">
                <w:rPr>
                  <w:rFonts w:asciiTheme="minorEastAsia" w:eastAsiaTheme="minorEastAsia" w:hAnsiTheme="minorEastAsia" w:cs="Arial"/>
                </w:rPr>
                <w:t>元，占预付账款年末余额合计数的比例为</w:t>
              </w:r>
              <w:r w:rsidRPr="00416249">
                <w:rPr>
                  <w:rFonts w:asciiTheme="minorEastAsia" w:eastAsiaTheme="minorEastAsia" w:hAnsiTheme="minorEastAsia" w:cs="Arial" w:hint="eastAsia"/>
                </w:rPr>
                <w:t>35.21%</w:t>
              </w:r>
              <w:r w:rsidRPr="00416249">
                <w:rPr>
                  <w:rFonts w:asciiTheme="minorEastAsia" w:eastAsiaTheme="minorEastAsia" w:hAnsiTheme="minorEastAsia" w:cs="Arial"/>
                </w:rPr>
                <w:t>。</w:t>
              </w:r>
            </w:p>
            <w:p w:rsidR="00FB66FE" w:rsidRDefault="00C979FF">
              <w:pPr>
                <w:snapToGrid w:val="0"/>
                <w:spacing w:line="240" w:lineRule="atLeast"/>
                <w:rPr>
                  <w:szCs w:val="21"/>
                </w:rPr>
              </w:pPr>
            </w:p>
          </w:sdtContent>
        </w:sdt>
      </w:sdtContent>
    </w:sdt>
    <w:sdt>
      <w:sdtPr>
        <w:rPr>
          <w:rFonts w:ascii="Times New Roman" w:hAnsi="Times New Roman" w:hint="eastAsia"/>
          <w:b/>
          <w:bCs/>
        </w:rPr>
        <w:alias w:val="模块:预付款项的说明"/>
        <w:tag w:val="_GBC_ee9bedfa5e5340c9b02fb474f1a1fc26"/>
        <w:id w:val="2099432472"/>
        <w:lock w:val="sdtLocked"/>
        <w:placeholder>
          <w:docPart w:val="GBC22222222222222222222222222222"/>
        </w:placeholder>
      </w:sdtPr>
      <w:sdtEndPr>
        <w:rPr>
          <w:rFonts w:hint="default"/>
          <w:b w:val="0"/>
          <w:bCs w:val="0"/>
        </w:rPr>
      </w:sdtEndPr>
      <w:sdtContent>
        <w:p w:rsidR="00FB66FE" w:rsidRDefault="00EF35C9">
          <w:r>
            <w:rPr>
              <w:rFonts w:hint="eastAsia"/>
            </w:rPr>
            <w:t>其他说明</w:t>
          </w:r>
        </w:p>
        <w:sdt>
          <w:sdtPr>
            <w:alias w:val="是否适用：预付帐款的说明[双击切换]"/>
            <w:tag w:val="_GBC_c712ee6483d44c77b1f563e552689c6d"/>
            <w:id w:val="2562398"/>
            <w:lock w:val="sdtContentLocked"/>
            <w:placeholder>
              <w:docPart w:val="GBC22222222222222222222222222222"/>
            </w:placeholder>
          </w:sdtPr>
          <w:sdtContent>
            <w:p w:rsidR="00FB66FE" w:rsidRDefault="00C979FF" w:rsidP="00FC0975">
              <w:pPr>
                <w:rPr>
                  <w:szCs w:val="21"/>
                </w:rPr>
              </w:pPr>
              <w:r>
                <w:fldChar w:fldCharType="begin"/>
              </w:r>
              <w:r w:rsidR="00FC0975">
                <w:instrText xml:space="preserve"> MACROBUTTON  SnrToggleCheckbox □适用 </w:instrText>
              </w:r>
              <w:r>
                <w:fldChar w:fldCharType="end"/>
              </w:r>
              <w:r>
                <w:fldChar w:fldCharType="begin"/>
              </w:r>
              <w:r w:rsidR="00FC0975">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3"/>
        <w:numPr>
          <w:ilvl w:val="0"/>
          <w:numId w:val="22"/>
        </w:numPr>
      </w:pPr>
      <w:r>
        <w:rPr>
          <w:rFonts w:hint="eastAsia"/>
        </w:rPr>
        <w:t>应收利息</w:t>
      </w:r>
    </w:p>
    <w:sdt>
      <w:sdtPr>
        <w:rPr>
          <w:rFonts w:asciiTheme="minorHAnsi" w:hAnsiTheme="minorHAnsi" w:cs="宋体" w:hint="eastAsia"/>
          <w:b w:val="0"/>
          <w:bCs w:val="0"/>
          <w:kern w:val="0"/>
          <w:szCs w:val="22"/>
        </w:rPr>
        <w:alias w:val="模块:应收利息"/>
        <w:tag w:val="_GBC_6620e2366b444b3fb9e784e1bb6a87fd"/>
        <w:id w:val="-1032194766"/>
        <w:lock w:val="sdtLocked"/>
        <w:placeholder>
          <w:docPart w:val="GBC22222222222222222222222222222"/>
        </w:placeholder>
      </w:sdtPr>
      <w:sdtEndPr>
        <w:rPr>
          <w:rFonts w:ascii="Times New Roman" w:hAnsi="Times New Roman" w:cs="Times New Roman"/>
          <w:kern w:val="2"/>
          <w:szCs w:val="24"/>
        </w:rPr>
      </w:sdtEndPr>
      <w:sdtContent>
        <w:p w:rsidR="00FB66FE" w:rsidRDefault="00EF35C9">
          <w:pPr>
            <w:pStyle w:val="4"/>
            <w:numPr>
              <w:ilvl w:val="3"/>
              <w:numId w:val="51"/>
            </w:numPr>
            <w:tabs>
              <w:tab w:val="left" w:pos="546"/>
            </w:tabs>
          </w:pPr>
          <w:r>
            <w:rPr>
              <w:rFonts w:hint="eastAsia"/>
            </w:rPr>
            <w:t>应收利息分类</w:t>
          </w:r>
        </w:p>
        <w:sdt>
          <w:sdtPr>
            <w:alias w:val="是否适用：应收利息分类[双击切换]"/>
            <w:tag w:val="_GBC_86f9e9a81d7d4e07ae6873a88ddf6cc7"/>
            <w:id w:val="3802207"/>
            <w:lock w:val="sdtContentLocked"/>
            <w:placeholder>
              <w:docPart w:val="GBC22222222222222222222222222222"/>
            </w:placeholder>
          </w:sdtPr>
          <w:sdtContent>
            <w:p w:rsidR="00FB66FE" w:rsidRDefault="00C979FF" w:rsidP="00FC0975">
              <w:pPr>
                <w:rPr>
                  <w:szCs w:val="21"/>
                </w:rPr>
              </w:pPr>
              <w:r>
                <w:fldChar w:fldCharType="begin"/>
              </w:r>
              <w:r w:rsidR="00FC0975">
                <w:instrText xml:space="preserve"> MACROBUTTON  SnrToggleCheckbox □适用 </w:instrText>
              </w:r>
              <w:r>
                <w:fldChar w:fldCharType="end"/>
              </w:r>
              <w:r>
                <w:fldChar w:fldCharType="begin"/>
              </w:r>
              <w:r w:rsidR="00FC0975">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235321876"/>
        <w:lock w:val="sdtLocked"/>
        <w:placeholder>
          <w:docPart w:val="GBC22222222222222222222222222222"/>
        </w:placeholder>
      </w:sdtPr>
      <w:sdtEndPr>
        <w:rPr>
          <w:rFonts w:ascii="Times New Roman" w:hAnsi="Times New Roman"/>
        </w:rPr>
      </w:sdtEndPr>
      <w:sdtContent>
        <w:p w:rsidR="00FB66FE" w:rsidRDefault="00EF35C9">
          <w:pPr>
            <w:pStyle w:val="4"/>
            <w:numPr>
              <w:ilvl w:val="3"/>
              <w:numId w:val="51"/>
            </w:numPr>
            <w:tabs>
              <w:tab w:val="left" w:pos="546"/>
            </w:tabs>
          </w:pPr>
          <w:r>
            <w:rPr>
              <w:rFonts w:hint="eastAsia"/>
            </w:rPr>
            <w:t>重要逾期利息</w:t>
          </w:r>
        </w:p>
        <w:sdt>
          <w:sdtPr>
            <w:alias w:val="是否适用：重要逾期利息[双击切换]"/>
            <w:tag w:val="_GBC_4554f307ef2241a583829b74df8ef0c3"/>
            <w:id w:val="-1449771947"/>
            <w:lock w:val="sdtContentLocked"/>
            <w:placeholder>
              <w:docPart w:val="GBC22222222222222222222222222222"/>
            </w:placeholder>
          </w:sdtPr>
          <w:sdtContent>
            <w:p w:rsidR="00FB66FE" w:rsidRDefault="00C979FF" w:rsidP="00FC0975">
              <w:pPr>
                <w:rPr>
                  <w:szCs w:val="21"/>
                </w:rPr>
              </w:pPr>
              <w:r>
                <w:fldChar w:fldCharType="begin"/>
              </w:r>
              <w:r w:rsidR="00FC0975">
                <w:instrText xml:space="preserve"> MACROBUTTON  SnrToggleCheckbox □适用 </w:instrText>
              </w:r>
              <w:r>
                <w:fldChar w:fldCharType="end"/>
              </w:r>
              <w:r>
                <w:fldChar w:fldCharType="begin"/>
              </w:r>
              <w:r w:rsidR="00FC0975">
                <w:instrText xml:space="preserve"> MACROBUTTON  SnrToggleCheckbox √不适用 </w:instrText>
              </w:r>
              <w:r>
                <w:fldChar w:fldCharType="end"/>
              </w:r>
            </w:p>
          </w:sdtContent>
        </w:sdt>
      </w:sdtContent>
    </w:sdt>
    <w:sdt>
      <w:sdtPr>
        <w:rPr>
          <w:rFonts w:hint="eastAsia"/>
          <w:b/>
          <w:bCs/>
        </w:rPr>
        <w:alias w:val="模块:应收利息的说明"/>
        <w:tag w:val="_GBC_0dc3bcd06a754f79952657ba82acdc9f"/>
        <w:id w:val="1146158887"/>
        <w:lock w:val="sdtLocked"/>
        <w:placeholder>
          <w:docPart w:val="GBC22222222222222222222222222222"/>
        </w:placeholder>
      </w:sdtPr>
      <w:sdtEndPr>
        <w:rPr>
          <w:rFonts w:hint="default"/>
          <w:b w:val="0"/>
          <w:bCs w:val="0"/>
          <w:szCs w:val="21"/>
        </w:rPr>
      </w:sdtEndPr>
      <w:sdtContent>
        <w:p w:rsidR="00FB66FE" w:rsidRDefault="00EF35C9">
          <w:r>
            <w:rPr>
              <w:rFonts w:hint="eastAsia"/>
            </w:rPr>
            <w:t>其他说明：</w:t>
          </w:r>
        </w:p>
        <w:sdt>
          <w:sdtPr>
            <w:alias w:val="是否适用：应收利息的说明[双击切换]"/>
            <w:tag w:val="_GBC_9fcbab94f58048baace4761ca17ae925"/>
            <w:id w:val="-315038920"/>
            <w:lock w:val="sdtContentLocked"/>
            <w:placeholder>
              <w:docPart w:val="GBC22222222222222222222222222222"/>
            </w:placeholder>
          </w:sdtPr>
          <w:sdtContent>
            <w:p w:rsidR="00FB66FE" w:rsidRDefault="00C979FF" w:rsidP="00FC0975">
              <w:pPr>
                <w:rPr>
                  <w:szCs w:val="21"/>
                </w:rPr>
              </w:pPr>
              <w:r>
                <w:fldChar w:fldCharType="begin"/>
              </w:r>
              <w:r w:rsidR="00FC0975">
                <w:instrText xml:space="preserve"> MACROBUTTON  SnrToggleCheckbox □适用 </w:instrText>
              </w:r>
              <w:r>
                <w:fldChar w:fldCharType="end"/>
              </w:r>
              <w:r>
                <w:fldChar w:fldCharType="begin"/>
              </w:r>
              <w:r w:rsidR="00FC0975">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3"/>
        <w:numPr>
          <w:ilvl w:val="0"/>
          <w:numId w:val="22"/>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GBC_94a22362634d47499fd45a0a5577c49b"/>
        <w:id w:val="-1038814862"/>
        <w:lock w:val="sdtLocked"/>
        <w:placeholder>
          <w:docPart w:val="GBC22222222222222222222222222222"/>
        </w:placeholder>
      </w:sdtPr>
      <w:sdtEndPr>
        <w:rPr>
          <w:rFonts w:ascii="Times New Roman" w:hAnsi="Times New Roman" w:cs="Times New Roman"/>
          <w:szCs w:val="24"/>
        </w:rPr>
      </w:sdtEndPr>
      <w:sdtContent>
        <w:p w:rsidR="00FB66FE" w:rsidRDefault="00EF35C9">
          <w:pPr>
            <w:pStyle w:val="4"/>
            <w:numPr>
              <w:ilvl w:val="3"/>
              <w:numId w:val="52"/>
            </w:numPr>
            <w:tabs>
              <w:tab w:val="left" w:pos="560"/>
            </w:tabs>
          </w:pPr>
          <w:r>
            <w:rPr>
              <w:rFonts w:hint="eastAsia"/>
            </w:rPr>
            <w:t>应收股利</w:t>
          </w:r>
        </w:p>
        <w:sdt>
          <w:sdtPr>
            <w:alias w:val="是否适用：应收股利[双击切换]"/>
            <w:tag w:val="_GBC_002b8ba295db406eb34a179aa27a4801"/>
            <w:id w:val="-165866164"/>
            <w:lock w:val="sdtContentLocked"/>
            <w:placeholder>
              <w:docPart w:val="GBC22222222222222222222222222222"/>
            </w:placeholder>
          </w:sdtPr>
          <w:sdtContent>
            <w:p w:rsidR="00FB66FE" w:rsidRDefault="00C979FF" w:rsidP="00156558">
              <w:pPr>
                <w:rPr>
                  <w:szCs w:val="21"/>
                </w:rPr>
              </w:pPr>
              <w:r>
                <w:fldChar w:fldCharType="begin"/>
              </w:r>
              <w:r w:rsidR="00156558">
                <w:instrText xml:space="preserve"> MACROBUTTON  SnrToggleCheckbox □适用 </w:instrText>
              </w:r>
              <w:r>
                <w:fldChar w:fldCharType="end"/>
              </w:r>
              <w:r>
                <w:fldChar w:fldCharType="begin"/>
              </w:r>
              <w:r w:rsidR="00156558">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GBC_aafe0f2583ac4a35a029d834ee52b5de"/>
        <w:id w:val="303205811"/>
        <w:lock w:val="sdtLocked"/>
        <w:placeholder>
          <w:docPart w:val="GBC22222222222222222222222222222"/>
        </w:placeholder>
      </w:sdtPr>
      <w:sdtEndPr>
        <w:rPr>
          <w:rFonts w:ascii="Times New Roman" w:hAnsi="Times New Roman" w:cs="Times New Roman"/>
          <w:szCs w:val="24"/>
        </w:rPr>
      </w:sdtEndPr>
      <w:sdtContent>
        <w:p w:rsidR="00FB66FE" w:rsidRDefault="00EF35C9">
          <w:pPr>
            <w:pStyle w:val="4"/>
            <w:numPr>
              <w:ilvl w:val="3"/>
              <w:numId w:val="52"/>
            </w:numPr>
            <w:tabs>
              <w:tab w:val="left" w:pos="560"/>
            </w:tabs>
          </w:pPr>
          <w:r>
            <w:rPr>
              <w:rFonts w:hint="eastAsia"/>
            </w:rPr>
            <w:t>重要的账龄超过</w:t>
          </w:r>
          <w:r>
            <w:rPr>
              <w:rFonts w:hint="eastAsia"/>
            </w:rPr>
            <w:t>1</w:t>
          </w:r>
          <w:r>
            <w:rPr>
              <w:rFonts w:hint="eastAsia"/>
            </w:rPr>
            <w:t>年的应收股利：</w:t>
          </w:r>
        </w:p>
        <w:p w:rsidR="00FB66FE" w:rsidRDefault="00C979FF" w:rsidP="00156558">
          <w:sdt>
            <w:sdtPr>
              <w:rPr>
                <w:rFonts w:hint="eastAsia"/>
                <w:szCs w:val="21"/>
              </w:rPr>
              <w:alias w:val="是否适用：重要的账龄超过1年的应收股利[双击切换]"/>
              <w:tag w:val="_GBC_9aa7ef4a3c0c40638901a5b7f6224231"/>
              <w:id w:val="100460296"/>
              <w:lock w:val="sdtContentLocked"/>
              <w:placeholder>
                <w:docPart w:val="GBC22222222222222222222222222222"/>
              </w:placeholder>
            </w:sdtPr>
            <w:sdtContent>
              <w:r>
                <w:rPr>
                  <w:szCs w:val="21"/>
                </w:rPr>
                <w:fldChar w:fldCharType="begin"/>
              </w:r>
              <w:r w:rsidR="00156558">
                <w:rPr>
                  <w:szCs w:val="21"/>
                </w:rPr>
                <w:instrText xml:space="preserve"> MACROBUTTON  SnrToggleCheckbox □适用 </w:instrText>
              </w:r>
              <w:r>
                <w:rPr>
                  <w:szCs w:val="21"/>
                </w:rPr>
                <w:fldChar w:fldCharType="end"/>
              </w:r>
              <w:r>
                <w:rPr>
                  <w:szCs w:val="21"/>
                </w:rPr>
                <w:fldChar w:fldCharType="begin"/>
              </w:r>
              <w:r w:rsidR="00156558">
                <w:rPr>
                  <w:szCs w:val="21"/>
                </w:rPr>
                <w:instrText xml:space="preserve"> MACROBUTTON  SnrToggleCheckbox √不适用 </w:instrText>
              </w:r>
              <w:r>
                <w:rPr>
                  <w:szCs w:val="21"/>
                </w:rPr>
                <w:fldChar w:fldCharType="end"/>
              </w:r>
            </w:sdtContent>
          </w:sdt>
        </w:p>
      </w:sdtContent>
    </w:sdt>
    <w:sdt>
      <w:sdtPr>
        <w:rPr>
          <w:rFonts w:hint="eastAsia"/>
          <w:szCs w:val="21"/>
        </w:rPr>
        <w:alias w:val="模块:应收股利的说明"/>
        <w:tag w:val="_GBC_3543035ac1594f0aaa966ebb907a6f0d"/>
        <w:id w:val="-309705245"/>
        <w:lock w:val="sdtLocked"/>
        <w:placeholder>
          <w:docPart w:val="GBC22222222222222222222222222222"/>
        </w:placeholder>
      </w:sdtPr>
      <w:sdtEndPr>
        <w:rPr>
          <w:rFonts w:hint="default"/>
        </w:rPr>
      </w:sdtEndPr>
      <w:sdtContent>
        <w:p w:rsidR="00FB66FE" w:rsidRDefault="00EF35C9">
          <w:pPr>
            <w:rPr>
              <w:szCs w:val="21"/>
            </w:rPr>
          </w:pPr>
          <w:r>
            <w:rPr>
              <w:rFonts w:hint="eastAsia"/>
              <w:szCs w:val="21"/>
            </w:rPr>
            <w:t>其他说明：</w:t>
          </w:r>
        </w:p>
        <w:sdt>
          <w:sdtPr>
            <w:rPr>
              <w:szCs w:val="21"/>
            </w:rPr>
            <w:alias w:val="是否适用：应收股利的说明[双击切换]"/>
            <w:tag w:val="_GBC_108dd924d7ca4fa78961046db5cd354e"/>
            <w:id w:val="-1149594989"/>
            <w:lock w:val="sdtContentLocked"/>
            <w:placeholder>
              <w:docPart w:val="GBC22222222222222222222222222222"/>
            </w:placeholder>
          </w:sdtPr>
          <w:sdtContent>
            <w:p w:rsidR="00FB66FE" w:rsidRDefault="00C979FF" w:rsidP="00156558">
              <w:pPr>
                <w:rPr>
                  <w:szCs w:val="21"/>
                </w:rPr>
              </w:pPr>
              <w:r>
                <w:rPr>
                  <w:szCs w:val="21"/>
                </w:rPr>
                <w:fldChar w:fldCharType="begin"/>
              </w:r>
              <w:r w:rsidR="00156558">
                <w:rPr>
                  <w:szCs w:val="21"/>
                </w:rPr>
                <w:instrText xml:space="preserve"> MACROBUTTON  SnrToggleCheckbox □适用 </w:instrText>
              </w:r>
              <w:r>
                <w:rPr>
                  <w:szCs w:val="21"/>
                </w:rPr>
                <w:fldChar w:fldCharType="end"/>
              </w:r>
              <w:r>
                <w:rPr>
                  <w:szCs w:val="21"/>
                </w:rPr>
                <w:fldChar w:fldCharType="begin"/>
              </w:r>
              <w:r w:rsidR="00156558">
                <w:rPr>
                  <w:szCs w:val="21"/>
                </w:rPr>
                <w:instrText xml:space="preserve"> MACROBUTTON  SnrToggleCheckbox √不适用 </w:instrText>
              </w:r>
              <w:r>
                <w:rPr>
                  <w:szCs w:val="21"/>
                </w:rPr>
                <w:fldChar w:fldCharType="end"/>
              </w:r>
            </w:p>
          </w:sdtContent>
        </w:sdt>
      </w:sdtContent>
    </w:sdt>
    <w:p w:rsidR="00FB66FE" w:rsidRDefault="00FB66FE" w:rsidP="00162F84">
      <w:pPr>
        <w:snapToGrid w:val="0"/>
        <w:spacing w:line="240" w:lineRule="atLeast"/>
        <w:ind w:rightChars="12" w:right="29"/>
        <w:rPr>
          <w:color w:val="FF0000"/>
          <w:szCs w:val="21"/>
        </w:rPr>
      </w:pPr>
    </w:p>
    <w:p w:rsidR="00FB66FE" w:rsidRDefault="00EF35C9">
      <w:pPr>
        <w:pStyle w:val="3"/>
        <w:numPr>
          <w:ilvl w:val="0"/>
          <w:numId w:val="22"/>
        </w:numPr>
      </w:pPr>
      <w:r>
        <w:rPr>
          <w:rFonts w:hint="eastAsia"/>
        </w:rPr>
        <w:lastRenderedPageBreak/>
        <w:t>其他应收款</w:t>
      </w:r>
    </w:p>
    <w:sdt>
      <w:sdtPr>
        <w:rPr>
          <w:rFonts w:ascii="Times New Roman" w:hAnsi="Times New Roman" w:cs="宋体" w:hint="eastAsia"/>
          <w:b w:val="0"/>
          <w:bCs w:val="0"/>
          <w:kern w:val="0"/>
          <w:szCs w:val="24"/>
        </w:rPr>
        <w:alias w:val="模块:其他应收款分类披露"/>
        <w:tag w:val="_GBC_04959ddfe8f2409b992ddf054b66f900"/>
        <w:id w:val="1173073285"/>
        <w:lock w:val="sdtLocked"/>
        <w:placeholder>
          <w:docPart w:val="GBC22222222222222222222222222222"/>
        </w:placeholder>
      </w:sdtPr>
      <w:sdtEndPr>
        <w:rPr>
          <w:rFonts w:ascii="宋体" w:hAnsi="宋体"/>
        </w:rPr>
      </w:sdtEndPr>
      <w:sdtContent>
        <w:p w:rsidR="00FB66FE" w:rsidRDefault="00EF35C9">
          <w:pPr>
            <w:pStyle w:val="4"/>
            <w:numPr>
              <w:ilvl w:val="3"/>
              <w:numId w:val="54"/>
            </w:numPr>
            <w:tabs>
              <w:tab w:val="left" w:pos="588"/>
            </w:tabs>
          </w:pPr>
          <w:r>
            <w:rPr>
              <w:rFonts w:hint="eastAsia"/>
            </w:rPr>
            <w:t>其他应收款分类披露</w:t>
          </w:r>
        </w:p>
        <w:sdt>
          <w:sdtPr>
            <w:alias w:val="是否适用：其他应收款分类披露[双击切换]"/>
            <w:tag w:val="_GBC_9eef10db3ef84b04bfc3c604cff35853"/>
            <w:id w:val="31542497"/>
            <w:lock w:val="sdtContentLocked"/>
            <w:placeholder>
              <w:docPart w:val="GBC22222222222222222222222222222"/>
            </w:placeholder>
          </w:sdtPr>
          <w:sdtContent>
            <w:p w:rsidR="00FB66FE" w:rsidRDefault="00C979FF">
              <w:r>
                <w:fldChar w:fldCharType="begin"/>
              </w:r>
              <w:r w:rsidR="0015655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156558" w:rsidRDefault="00EF35C9" w:rsidP="00162F84">
          <w:pPr>
            <w:autoSpaceDE w:val="0"/>
            <w:autoSpaceDN w:val="0"/>
            <w:adjustRightInd w:val="0"/>
            <w:ind w:rightChars="50" w:right="120"/>
            <w:jc w:val="right"/>
            <w:rPr>
              <w:szCs w:val="21"/>
            </w:rPr>
          </w:pPr>
          <w:r>
            <w:rPr>
              <w:rFonts w:hint="eastAsia"/>
              <w:szCs w:val="21"/>
            </w:rPr>
            <w:t>单位：</w:t>
          </w:r>
          <w:sdt>
            <w:sdtPr>
              <w:rPr>
                <w:rFonts w:hint="eastAsia"/>
                <w:szCs w:val="21"/>
              </w:rPr>
              <w:alias w:val="单位：其他应收账款按种类披露"/>
              <w:tag w:val="_GBC_afd3ba0031464d90b1c227e7d9f86bb2"/>
              <w:id w:val="2082788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32620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40"/>
            <w:gridCol w:w="972"/>
            <w:gridCol w:w="543"/>
            <w:gridCol w:w="972"/>
            <w:gridCol w:w="548"/>
            <w:gridCol w:w="972"/>
            <w:gridCol w:w="972"/>
            <w:gridCol w:w="516"/>
            <w:gridCol w:w="972"/>
            <w:gridCol w:w="516"/>
            <w:gridCol w:w="972"/>
          </w:tblGrid>
          <w:tr w:rsidR="00156558" w:rsidRPr="00156558" w:rsidTr="00156558">
            <w:trPr>
              <w:cantSplit/>
              <w:trHeight w:val="283"/>
            </w:trPr>
            <w:tc>
              <w:tcPr>
                <w:tcW w:w="671" w:type="pct"/>
                <w:vMerge w:val="restart"/>
                <w:tcBorders>
                  <w:top w:val="single" w:sz="4" w:space="0" w:color="auto"/>
                  <w:left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类别</w:t>
                </w:r>
              </w:p>
            </w:tc>
            <w:tc>
              <w:tcPr>
                <w:tcW w:w="2193" w:type="pct"/>
                <w:gridSpan w:val="5"/>
                <w:tcBorders>
                  <w:top w:val="single" w:sz="4" w:space="0" w:color="auto"/>
                  <w:left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期末余额</w:t>
                </w:r>
              </w:p>
            </w:tc>
            <w:tc>
              <w:tcPr>
                <w:tcW w:w="2136" w:type="pct"/>
                <w:gridSpan w:val="5"/>
                <w:tcBorders>
                  <w:top w:val="single" w:sz="4" w:space="0" w:color="auto"/>
                  <w:left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期初余额</w:t>
                </w:r>
              </w:p>
            </w:tc>
          </w:tr>
          <w:tr w:rsidR="00156558" w:rsidRPr="00156558" w:rsidTr="00156558">
            <w:trPr>
              <w:cantSplit/>
              <w:trHeight w:val="150"/>
            </w:trPr>
            <w:tc>
              <w:tcPr>
                <w:tcW w:w="671" w:type="pct"/>
                <w:vMerge/>
                <w:tcBorders>
                  <w:left w:val="single" w:sz="4" w:space="0" w:color="auto"/>
                  <w:right w:val="single" w:sz="4" w:space="0" w:color="auto"/>
                </w:tcBorders>
                <w:vAlign w:val="center"/>
              </w:tcPr>
              <w:p w:rsidR="00156558" w:rsidRPr="00156558" w:rsidRDefault="00156558" w:rsidP="00156558">
                <w:pPr>
                  <w:rPr>
                    <w:rFonts w:asciiTheme="minorEastAsia" w:hAnsiTheme="minorEastAsia"/>
                    <w:sz w:val="13"/>
                    <w:szCs w:val="13"/>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坏账准备</w:t>
                </w:r>
              </w:p>
            </w:tc>
            <w:tc>
              <w:tcPr>
                <w:tcW w:w="405" w:type="pct"/>
                <w:vMerge w:val="restart"/>
                <w:tcBorders>
                  <w:top w:val="single" w:sz="4" w:space="0" w:color="auto"/>
                  <w:left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账面</w:t>
                </w:r>
              </w:p>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价值</w:t>
                </w:r>
              </w:p>
            </w:tc>
            <w:tc>
              <w:tcPr>
                <w:tcW w:w="868" w:type="pct"/>
                <w:gridSpan w:val="2"/>
                <w:tcBorders>
                  <w:top w:val="single" w:sz="4" w:space="0" w:color="auto"/>
                  <w:left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账面余额</w:t>
                </w:r>
              </w:p>
            </w:tc>
            <w:tc>
              <w:tcPr>
                <w:tcW w:w="863" w:type="pct"/>
                <w:gridSpan w:val="2"/>
                <w:tcBorders>
                  <w:top w:val="single" w:sz="4" w:space="0" w:color="auto"/>
                  <w:left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坏账准备</w:t>
                </w:r>
              </w:p>
            </w:tc>
            <w:tc>
              <w:tcPr>
                <w:tcW w:w="404" w:type="pct"/>
                <w:vMerge w:val="restart"/>
                <w:tcBorders>
                  <w:top w:val="single" w:sz="4" w:space="0" w:color="auto"/>
                  <w:left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账面</w:t>
                </w:r>
              </w:p>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价值</w:t>
                </w:r>
              </w:p>
            </w:tc>
          </w:tr>
          <w:tr w:rsidR="00156558" w:rsidRPr="00156558" w:rsidTr="00156558">
            <w:trPr>
              <w:cantSplit/>
              <w:trHeight w:val="135"/>
            </w:trPr>
            <w:tc>
              <w:tcPr>
                <w:tcW w:w="671" w:type="pct"/>
                <w:vMerge/>
                <w:tcBorders>
                  <w:left w:val="single" w:sz="4" w:space="0" w:color="auto"/>
                  <w:bottom w:val="single" w:sz="4" w:space="0" w:color="auto"/>
                  <w:right w:val="single" w:sz="4" w:space="0" w:color="auto"/>
                </w:tcBorders>
                <w:vAlign w:val="center"/>
              </w:tcPr>
              <w:p w:rsidR="00156558" w:rsidRPr="00156558" w:rsidRDefault="00156558" w:rsidP="00156558">
                <w:pPr>
                  <w:rPr>
                    <w:rFonts w:asciiTheme="minorEastAsia" w:hAnsiTheme="minorEastAsia"/>
                    <w:sz w:val="13"/>
                    <w:szCs w:val="13"/>
                  </w:rPr>
                </w:pPr>
              </w:p>
            </w:tc>
            <w:tc>
              <w:tcPr>
                <w:tcW w:w="449" w:type="pct"/>
                <w:tcBorders>
                  <w:top w:val="single" w:sz="4" w:space="0" w:color="auto"/>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比例</w:t>
                </w:r>
                <w:r w:rsidRPr="00156558">
                  <w:rPr>
                    <w:rFonts w:asciiTheme="minorEastAsia" w:hAnsiTheme="minorEastAsia"/>
                    <w:sz w:val="13"/>
                    <w:szCs w:val="13"/>
                  </w:rPr>
                  <w:t>(%)</w:t>
                </w:r>
              </w:p>
            </w:tc>
            <w:tc>
              <w:tcPr>
                <w:tcW w:w="441" w:type="pct"/>
                <w:tcBorders>
                  <w:top w:val="single" w:sz="4" w:space="0" w:color="auto"/>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计提比例</w:t>
                </w:r>
                <w:r w:rsidRPr="00156558">
                  <w:rPr>
                    <w:rFonts w:asciiTheme="minorEastAsia" w:hAnsiTheme="minorEastAsia"/>
                    <w:sz w:val="13"/>
                    <w:szCs w:val="13"/>
                  </w:rPr>
                  <w:t>(%)</w:t>
                </w:r>
              </w:p>
            </w:tc>
            <w:tc>
              <w:tcPr>
                <w:tcW w:w="405" w:type="pct"/>
                <w:vMerge/>
                <w:tcBorders>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p>
            </w:tc>
            <w:tc>
              <w:tcPr>
                <w:tcW w:w="436" w:type="pct"/>
                <w:tcBorders>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金额</w:t>
                </w:r>
              </w:p>
            </w:tc>
            <w:tc>
              <w:tcPr>
                <w:tcW w:w="432" w:type="pct"/>
                <w:tcBorders>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比例</w:t>
                </w:r>
                <w:r w:rsidRPr="00156558">
                  <w:rPr>
                    <w:rFonts w:asciiTheme="minorEastAsia" w:hAnsiTheme="minorEastAsia"/>
                    <w:sz w:val="13"/>
                    <w:szCs w:val="13"/>
                  </w:rPr>
                  <w:t>(%)</w:t>
                </w:r>
              </w:p>
            </w:tc>
            <w:tc>
              <w:tcPr>
                <w:tcW w:w="431" w:type="pct"/>
                <w:tcBorders>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金额</w:t>
                </w:r>
              </w:p>
            </w:tc>
            <w:tc>
              <w:tcPr>
                <w:tcW w:w="432" w:type="pct"/>
                <w:tcBorders>
                  <w:left w:val="single" w:sz="4" w:space="0" w:color="auto"/>
                  <w:bottom w:val="single" w:sz="4" w:space="0" w:color="auto"/>
                  <w:right w:val="single" w:sz="4"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计提比例</w:t>
                </w:r>
                <w:r w:rsidRPr="00156558">
                  <w:rPr>
                    <w:rFonts w:asciiTheme="minorEastAsia" w:hAnsiTheme="minorEastAsia"/>
                    <w:sz w:val="13"/>
                    <w:szCs w:val="13"/>
                  </w:rPr>
                  <w:t>(%)</w:t>
                </w:r>
              </w:p>
            </w:tc>
            <w:tc>
              <w:tcPr>
                <w:tcW w:w="404" w:type="pct"/>
                <w:vMerge/>
                <w:tcBorders>
                  <w:left w:val="single" w:sz="4" w:space="0" w:color="auto"/>
                  <w:bottom w:val="single" w:sz="4" w:space="0" w:color="auto"/>
                  <w:right w:val="single" w:sz="4" w:space="0" w:color="auto"/>
                </w:tcBorders>
              </w:tcPr>
              <w:p w:rsidR="00156558" w:rsidRPr="00156558" w:rsidRDefault="00156558" w:rsidP="00156558">
                <w:pPr>
                  <w:jc w:val="center"/>
                  <w:rPr>
                    <w:rFonts w:asciiTheme="minorEastAsia" w:hAnsiTheme="minorEastAsia"/>
                    <w:sz w:val="13"/>
                    <w:szCs w:val="13"/>
                  </w:rPr>
                </w:pPr>
              </w:p>
            </w:tc>
          </w:tr>
          <w:tr w:rsidR="00156558" w:rsidRPr="00156558" w:rsidTr="00156558">
            <w:trPr>
              <w:cantSplit/>
            </w:trPr>
            <w:tc>
              <w:tcPr>
                <w:tcW w:w="67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autoSpaceDE w:val="0"/>
                  <w:autoSpaceDN w:val="0"/>
                  <w:adjustRightInd w:val="0"/>
                  <w:rPr>
                    <w:rFonts w:asciiTheme="minorEastAsia" w:hAnsiTheme="minorEastAsia"/>
                    <w:sz w:val="13"/>
                    <w:szCs w:val="13"/>
                  </w:rPr>
                </w:pPr>
                <w:r w:rsidRPr="00156558">
                  <w:rPr>
                    <w:rFonts w:asciiTheme="minorEastAsia" w:hAnsiTheme="minorEastAsia" w:hint="eastAsia"/>
                    <w:sz w:val="13"/>
                    <w:szCs w:val="13"/>
                  </w:rPr>
                  <w:t>单项金额重大并单独计提坏账准备的其他应收款</w:t>
                </w:r>
              </w:p>
            </w:tc>
            <w:sdt>
              <w:sdtPr>
                <w:rPr>
                  <w:rFonts w:asciiTheme="minorEastAsia" w:hAnsiTheme="minorEastAsia"/>
                  <w:sz w:val="13"/>
                  <w:szCs w:val="13"/>
                </w:rPr>
                <w:alias w:val="单项金额重大的其他应收款项金额合计"/>
                <w:tag w:val="_GBC_78ec2693823340db88d116119d1fecee"/>
                <w:id w:val="355692"/>
                <w:lock w:val="sdtLocked"/>
              </w:sdtPr>
              <w:sdtContent>
                <w:tc>
                  <w:tcPr>
                    <w:tcW w:w="449"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84,602,811.06</w:t>
                    </w:r>
                  </w:p>
                </w:tc>
              </w:sdtContent>
            </w:sdt>
            <w:sdt>
              <w:sdtPr>
                <w:rPr>
                  <w:rFonts w:asciiTheme="minorEastAsia" w:hAnsiTheme="minorEastAsia"/>
                  <w:sz w:val="13"/>
                  <w:szCs w:val="13"/>
                </w:rPr>
                <w:alias w:val="单项金额重大的其他应收款项比例"/>
                <w:tag w:val="_GBC_7bb0db4a6e9b433e94aee97cd4853e3e"/>
                <w:id w:val="355693"/>
                <w:lock w:val="sdtLocked"/>
              </w:sdtPr>
              <w:sdtContent>
                <w:tc>
                  <w:tcPr>
                    <w:tcW w:w="448"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11.16</w:t>
                    </w:r>
                  </w:p>
                </w:tc>
              </w:sdtContent>
            </w:sdt>
            <w:sdt>
              <w:sdtPr>
                <w:rPr>
                  <w:rFonts w:asciiTheme="minorEastAsia" w:hAnsiTheme="minorEastAsia"/>
                  <w:sz w:val="13"/>
                  <w:szCs w:val="13"/>
                </w:rPr>
                <w:alias w:val="单项金额重大的其他应收款项坏账准备金额"/>
                <w:tag w:val="_GBC_ef3e31b6203a4b75aaccb31273474602"/>
                <w:id w:val="355694"/>
                <w:lock w:val="sdtLocked"/>
              </w:sdtPr>
              <w:sdtContent>
                <w:tc>
                  <w:tcPr>
                    <w:tcW w:w="44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79,602,811.06</w:t>
                    </w:r>
                  </w:p>
                </w:tc>
              </w:sdtContent>
            </w:sdt>
            <w:sdt>
              <w:sdtPr>
                <w:rPr>
                  <w:rFonts w:asciiTheme="minorEastAsia" w:hAnsiTheme="minorEastAsia"/>
                  <w:sz w:val="13"/>
                  <w:szCs w:val="13"/>
                </w:rPr>
                <w:alias w:val="单项金额重大的其他应收款项坏账准备比例"/>
                <w:tag w:val="_GBC_18eb195914934df19afa8ed8a5d9a82c"/>
                <w:id w:val="355695"/>
                <w:lock w:val="sdtLocked"/>
              </w:sdtPr>
              <w:sdtContent>
                <w:tc>
                  <w:tcPr>
                    <w:tcW w:w="45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94.09</w:t>
                    </w:r>
                  </w:p>
                </w:tc>
              </w:sdtContent>
            </w:sdt>
            <w:sdt>
              <w:sdtPr>
                <w:rPr>
                  <w:rFonts w:asciiTheme="minorEastAsia" w:hAnsiTheme="minorEastAsia"/>
                  <w:sz w:val="13"/>
                  <w:szCs w:val="13"/>
                </w:rPr>
                <w:alias w:val="单项金额重大并单独计提坏账准备的其他应收款账面价值"/>
                <w:tag w:val="_GBC_d32bee3883be440f9bcb7f0edf93012f"/>
                <w:id w:val="355696"/>
                <w:lock w:val="sdtLocked"/>
              </w:sdtPr>
              <w:sdtContent>
                <w:tc>
                  <w:tcPr>
                    <w:tcW w:w="405"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5,000,000.00</w:t>
                    </w:r>
                  </w:p>
                </w:tc>
              </w:sdtContent>
            </w:sdt>
            <w:sdt>
              <w:sdtPr>
                <w:rPr>
                  <w:rFonts w:asciiTheme="minorEastAsia" w:hAnsiTheme="minorEastAsia"/>
                  <w:sz w:val="13"/>
                  <w:szCs w:val="13"/>
                </w:rPr>
                <w:alias w:val="单项金额重大的其他应收款项金额合计"/>
                <w:tag w:val="_GBC_9b81dd642ff14f3ab1f3492c73a6892d"/>
                <w:id w:val="355697"/>
                <w:lock w:val="sdtLocked"/>
              </w:sdtPr>
              <w:sdtContent>
                <w:tc>
                  <w:tcPr>
                    <w:tcW w:w="436"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84,602,811.06</w:t>
                    </w:r>
                  </w:p>
                </w:tc>
              </w:sdtContent>
            </w:sdt>
            <w:sdt>
              <w:sdtPr>
                <w:rPr>
                  <w:rFonts w:asciiTheme="minorEastAsia" w:hAnsiTheme="minorEastAsia"/>
                  <w:sz w:val="13"/>
                  <w:szCs w:val="13"/>
                </w:rPr>
                <w:alias w:val="单项金额重大的其他应收款项比例"/>
                <w:tag w:val="_GBC_d69cbd9f270c4911a0e13b45e5ebaa1e"/>
                <w:id w:val="355698"/>
                <w:lock w:val="sdtLocked"/>
              </w:sdtPr>
              <w:sdtContent>
                <w:tc>
                  <w:tcPr>
                    <w:tcW w:w="432"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10.08</w:t>
                    </w:r>
                  </w:p>
                </w:tc>
              </w:sdtContent>
            </w:sdt>
            <w:sdt>
              <w:sdtPr>
                <w:rPr>
                  <w:rFonts w:asciiTheme="minorEastAsia" w:hAnsiTheme="minorEastAsia"/>
                  <w:sz w:val="13"/>
                  <w:szCs w:val="13"/>
                </w:rPr>
                <w:alias w:val="单项金额重大的其他应收款项坏账准备金额"/>
                <w:tag w:val="_GBC_cf9318d7395c4efcaeaa0028f092cdfe"/>
                <w:id w:val="355699"/>
                <w:lock w:val="sdtLocked"/>
              </w:sdtPr>
              <w:sdtContent>
                <w:tc>
                  <w:tcPr>
                    <w:tcW w:w="43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79,602,811.06</w:t>
                    </w:r>
                  </w:p>
                </w:tc>
              </w:sdtContent>
            </w:sdt>
            <w:sdt>
              <w:sdtPr>
                <w:rPr>
                  <w:rFonts w:asciiTheme="minorEastAsia" w:hAnsiTheme="minorEastAsia"/>
                  <w:sz w:val="13"/>
                  <w:szCs w:val="13"/>
                </w:rPr>
                <w:alias w:val="单项金额重大的其他应收款项坏账准备比例"/>
                <w:tag w:val="_GBC_93d4974c715d4a8b915bfd7f73748fb2"/>
                <w:id w:val="355700"/>
                <w:lock w:val="sdtLocked"/>
              </w:sdtPr>
              <w:sdtContent>
                <w:tc>
                  <w:tcPr>
                    <w:tcW w:w="432"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94.09</w:t>
                    </w:r>
                  </w:p>
                </w:tc>
              </w:sdtContent>
            </w:sdt>
            <w:sdt>
              <w:sdtPr>
                <w:rPr>
                  <w:rFonts w:asciiTheme="minorEastAsia" w:hAnsiTheme="minorEastAsia"/>
                  <w:sz w:val="13"/>
                  <w:szCs w:val="13"/>
                </w:rPr>
                <w:alias w:val="单项金额重大并单独计提坏账准备的其他应收款账面价值"/>
                <w:tag w:val="_GBC_b84db094638942cb8f4f865ab6ca5f79"/>
                <w:id w:val="355701"/>
                <w:lock w:val="sdtLocked"/>
              </w:sdtPr>
              <w:sdtContent>
                <w:tc>
                  <w:tcPr>
                    <w:tcW w:w="404"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5,000,000.00</w:t>
                    </w:r>
                  </w:p>
                </w:tc>
              </w:sdtContent>
            </w:sdt>
          </w:tr>
          <w:tr w:rsidR="00156558" w:rsidRPr="00156558" w:rsidTr="00156558">
            <w:trPr>
              <w:cantSplit/>
            </w:trPr>
            <w:tc>
              <w:tcPr>
                <w:tcW w:w="67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autoSpaceDE w:val="0"/>
                  <w:autoSpaceDN w:val="0"/>
                  <w:adjustRightInd w:val="0"/>
                  <w:rPr>
                    <w:rFonts w:asciiTheme="minorEastAsia" w:hAnsiTheme="minorEastAsia"/>
                    <w:sz w:val="13"/>
                    <w:szCs w:val="13"/>
                  </w:rPr>
                </w:pPr>
                <w:r w:rsidRPr="00156558">
                  <w:rPr>
                    <w:rFonts w:asciiTheme="minorEastAsia" w:hAnsiTheme="minorEastAsia" w:hint="eastAsia"/>
                    <w:sz w:val="13"/>
                    <w:szCs w:val="13"/>
                  </w:rPr>
                  <w:t>按信用风险特征组合计提坏账准备的其他应收款</w:t>
                </w:r>
              </w:p>
            </w:tc>
            <w:sdt>
              <w:sdtPr>
                <w:rPr>
                  <w:rFonts w:asciiTheme="minorEastAsia" w:hAnsiTheme="minorEastAsia"/>
                  <w:sz w:val="13"/>
                  <w:szCs w:val="13"/>
                </w:rPr>
                <w:alias w:val="按信用风险特征组合计提坏账准备的其他应收款项"/>
                <w:tag w:val="_GBC_ca6ebc9e386b49c08077e170987310d8"/>
                <w:id w:val="355702"/>
                <w:lock w:val="sdtLocked"/>
              </w:sdtPr>
              <w:sdtContent>
                <w:tc>
                  <w:tcPr>
                    <w:tcW w:w="449"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673,677,729.89</w:t>
                    </w:r>
                  </w:p>
                </w:tc>
              </w:sdtContent>
            </w:sdt>
            <w:sdt>
              <w:sdtPr>
                <w:rPr>
                  <w:rFonts w:asciiTheme="minorEastAsia" w:hAnsiTheme="minorEastAsia"/>
                  <w:sz w:val="13"/>
                  <w:szCs w:val="13"/>
                </w:rPr>
                <w:alias w:val="按信用风险特征组合计提坏账准备的其他应收款项比例"/>
                <w:tag w:val="_GBC_0c3c9b28c65945f482cb79873f9ec7df"/>
                <w:id w:val="355703"/>
                <w:lock w:val="sdtLocked"/>
              </w:sdtPr>
              <w:sdtContent>
                <w:tc>
                  <w:tcPr>
                    <w:tcW w:w="448"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88.84</w:t>
                    </w:r>
                  </w:p>
                </w:tc>
              </w:sdtContent>
            </w:sdt>
            <w:sdt>
              <w:sdtPr>
                <w:rPr>
                  <w:rFonts w:asciiTheme="minorEastAsia" w:hAnsiTheme="minorEastAsia"/>
                  <w:sz w:val="13"/>
                  <w:szCs w:val="13"/>
                </w:rPr>
                <w:alias w:val="按信用风险特征组合计提坏账准备的其他应收款项坏账准备金额"/>
                <w:tag w:val="_GBC_06acb1f3e1bf44ce815b2d63239d2bf2"/>
                <w:id w:val="355704"/>
                <w:lock w:val="sdtLocked"/>
              </w:sdtPr>
              <w:sdtContent>
                <w:tc>
                  <w:tcPr>
                    <w:tcW w:w="44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244,266,520.94</w:t>
                    </w:r>
                  </w:p>
                </w:tc>
              </w:sdtContent>
            </w:sdt>
            <w:sdt>
              <w:sdtPr>
                <w:rPr>
                  <w:rFonts w:asciiTheme="minorEastAsia" w:hAnsiTheme="minorEastAsia"/>
                  <w:sz w:val="13"/>
                  <w:szCs w:val="13"/>
                </w:rPr>
                <w:alias w:val="按信用风险特征组合计提坏账准备的其他应收款项坏账准备比例"/>
                <w:tag w:val="_GBC_45786aa0dcb74527901d7a58d45a24b7"/>
                <w:id w:val="355705"/>
                <w:lock w:val="sdtLocked"/>
              </w:sdtPr>
              <w:sdtContent>
                <w:tc>
                  <w:tcPr>
                    <w:tcW w:w="45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36.26</w:t>
                    </w:r>
                  </w:p>
                </w:tc>
              </w:sdtContent>
            </w:sdt>
            <w:sdt>
              <w:sdtPr>
                <w:rPr>
                  <w:rFonts w:asciiTheme="minorEastAsia" w:hAnsiTheme="minorEastAsia"/>
                  <w:sz w:val="13"/>
                  <w:szCs w:val="13"/>
                </w:rPr>
                <w:alias w:val="按信用风险特征组合计提坏账准备的其他应收款账面价值"/>
                <w:tag w:val="_GBC_045ced879ace401fac4ac50fc0c15064"/>
                <w:id w:val="355706"/>
                <w:lock w:val="sdtLocked"/>
              </w:sdtPr>
              <w:sdtContent>
                <w:tc>
                  <w:tcPr>
                    <w:tcW w:w="405"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429,411,208.95</w:t>
                    </w:r>
                  </w:p>
                </w:tc>
              </w:sdtContent>
            </w:sdt>
            <w:sdt>
              <w:sdtPr>
                <w:rPr>
                  <w:rFonts w:asciiTheme="minorEastAsia" w:hAnsiTheme="minorEastAsia"/>
                  <w:sz w:val="13"/>
                  <w:szCs w:val="13"/>
                </w:rPr>
                <w:alias w:val="按信用风险特征组合计提坏账准备的其他应收款项"/>
                <w:tag w:val="_GBC_c768983cf4324407990cbf3d361a5b23"/>
                <w:id w:val="355707"/>
                <w:lock w:val="sdtLocked"/>
              </w:sdtPr>
              <w:sdtContent>
                <w:tc>
                  <w:tcPr>
                    <w:tcW w:w="436"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754,876,349.73</w:t>
                    </w:r>
                  </w:p>
                </w:tc>
              </w:sdtContent>
            </w:sdt>
            <w:sdt>
              <w:sdtPr>
                <w:rPr>
                  <w:rFonts w:asciiTheme="minorEastAsia" w:hAnsiTheme="minorEastAsia"/>
                  <w:sz w:val="13"/>
                  <w:szCs w:val="13"/>
                </w:rPr>
                <w:alias w:val="按信用风险特征组合计提坏账准备的其他应收款项比例"/>
                <w:tag w:val="_GBC_b7b857aaef584c52a8ff0ad42c8fec5e"/>
                <w:id w:val="355708"/>
                <w:lock w:val="sdtLocked"/>
              </w:sdtPr>
              <w:sdtContent>
                <w:tc>
                  <w:tcPr>
                    <w:tcW w:w="432"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89.92</w:t>
                    </w:r>
                  </w:p>
                </w:tc>
              </w:sdtContent>
            </w:sdt>
            <w:sdt>
              <w:sdtPr>
                <w:rPr>
                  <w:rFonts w:asciiTheme="minorEastAsia" w:hAnsiTheme="minorEastAsia"/>
                  <w:sz w:val="13"/>
                  <w:szCs w:val="13"/>
                </w:rPr>
                <w:alias w:val="按信用风险特征组合计提坏账准备的其他应收款项坏账准备金额"/>
                <w:tag w:val="_GBC_00512c95b80b43d8aa6447f1f9aa056f"/>
                <w:id w:val="355709"/>
                <w:lock w:val="sdtLocked"/>
              </w:sdtPr>
              <w:sdtContent>
                <w:tc>
                  <w:tcPr>
                    <w:tcW w:w="43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211,197,680.04</w:t>
                    </w:r>
                  </w:p>
                </w:tc>
              </w:sdtContent>
            </w:sdt>
            <w:sdt>
              <w:sdtPr>
                <w:rPr>
                  <w:rFonts w:asciiTheme="minorEastAsia" w:hAnsiTheme="minorEastAsia"/>
                  <w:sz w:val="13"/>
                  <w:szCs w:val="13"/>
                </w:rPr>
                <w:alias w:val="按信用风险特征组合计提坏账准备的其他应收款项坏账准备比例"/>
                <w:tag w:val="_GBC_8d6d039dd727440d8b27060f14f6ef6f"/>
                <w:id w:val="355710"/>
                <w:lock w:val="sdtLocked"/>
              </w:sdtPr>
              <w:sdtContent>
                <w:tc>
                  <w:tcPr>
                    <w:tcW w:w="432"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27.98</w:t>
                    </w:r>
                  </w:p>
                </w:tc>
              </w:sdtContent>
            </w:sdt>
            <w:sdt>
              <w:sdtPr>
                <w:rPr>
                  <w:rFonts w:asciiTheme="minorEastAsia" w:hAnsiTheme="minorEastAsia"/>
                  <w:sz w:val="13"/>
                  <w:szCs w:val="13"/>
                </w:rPr>
                <w:alias w:val="按信用风险特征组合计提坏账准备的其他应收款账面价值"/>
                <w:tag w:val="_GBC_26805e0ba5d34e359705befb550652c0"/>
                <w:id w:val="355711"/>
                <w:lock w:val="sdtLocked"/>
              </w:sdtPr>
              <w:sdtContent>
                <w:tc>
                  <w:tcPr>
                    <w:tcW w:w="404"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543,678,669.69</w:t>
                    </w:r>
                  </w:p>
                </w:tc>
              </w:sdtContent>
            </w:sdt>
          </w:tr>
          <w:tr w:rsidR="00156558" w:rsidRPr="00156558" w:rsidTr="00156558">
            <w:trPr>
              <w:cantSplit/>
            </w:trPr>
            <w:tc>
              <w:tcPr>
                <w:tcW w:w="67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autoSpaceDE w:val="0"/>
                  <w:autoSpaceDN w:val="0"/>
                  <w:adjustRightInd w:val="0"/>
                  <w:rPr>
                    <w:rFonts w:asciiTheme="minorEastAsia" w:hAnsiTheme="minorEastAsia"/>
                    <w:sz w:val="13"/>
                    <w:szCs w:val="13"/>
                  </w:rPr>
                </w:pPr>
                <w:r w:rsidRPr="00156558">
                  <w:rPr>
                    <w:rFonts w:asciiTheme="minorEastAsia" w:hAnsiTheme="minorEastAsia" w:hint="eastAsia"/>
                    <w:sz w:val="13"/>
                    <w:szCs w:val="13"/>
                  </w:rPr>
                  <w:t>单项金额</w:t>
                </w:r>
                <w:proofErr w:type="gramStart"/>
                <w:r w:rsidRPr="00156558">
                  <w:rPr>
                    <w:rFonts w:asciiTheme="minorEastAsia" w:hAnsiTheme="minorEastAsia" w:hint="eastAsia"/>
                    <w:sz w:val="13"/>
                    <w:szCs w:val="13"/>
                  </w:rPr>
                  <w:t>不重大</w:t>
                </w:r>
                <w:proofErr w:type="gramEnd"/>
                <w:r w:rsidRPr="00156558">
                  <w:rPr>
                    <w:rFonts w:asciiTheme="minorEastAsia" w:hAnsiTheme="minorEastAsia" w:hint="eastAsia"/>
                    <w:sz w:val="13"/>
                    <w:szCs w:val="13"/>
                  </w:rPr>
                  <w:t>但单独计提坏账准备的其他应收款</w:t>
                </w:r>
              </w:p>
            </w:tc>
            <w:sdt>
              <w:sdtPr>
                <w:rPr>
                  <w:rFonts w:asciiTheme="minorEastAsia" w:hAnsiTheme="minorEastAsia"/>
                  <w:sz w:val="13"/>
                  <w:szCs w:val="13"/>
                </w:rPr>
                <w:alias w:val="单项金额不重大但按信用风险特征组合后该组合的风险较大的其他应收款项金额合计"/>
                <w:tag w:val="_GBC_1fb5129403734a55b2492b10631c7dfa"/>
                <w:id w:val="355712"/>
                <w:lock w:val="sdtLocked"/>
              </w:sdtPr>
              <w:sdtContent>
                <w:tc>
                  <w:tcPr>
                    <w:tcW w:w="449"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单项金额不重大但按信用风险特征组合后该组合的风险较大的其他应收款项比例"/>
                <w:tag w:val="_GBC_fd4f024a825842a3a3d8ba2adbbde1e9"/>
                <w:id w:val="355713"/>
                <w:lock w:val="sdtLocked"/>
              </w:sdtPr>
              <w:sdtContent>
                <w:tc>
                  <w:tcPr>
                    <w:tcW w:w="448"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单项金额不重大但按信用风险特征组合后该组合的风险较大的其他应收款项坏账准备金额"/>
                <w:tag w:val="_GBC_4e08279e47934571b9124b2bae3bc178"/>
                <w:id w:val="355714"/>
                <w:lock w:val="sdtLocked"/>
              </w:sdtPr>
              <w:sdtContent>
                <w:tc>
                  <w:tcPr>
                    <w:tcW w:w="44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单项金额不重大但按信用风险特征组合后该组合的风险较大的其他应收款项坏账准备比例"/>
                <w:tag w:val="_GBC_47697f7b52aa4c76b819e062801b5a96"/>
                <w:id w:val="355715"/>
                <w:lock w:val="sdtLocked"/>
              </w:sdtPr>
              <w:sdtContent>
                <w:tc>
                  <w:tcPr>
                    <w:tcW w:w="45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单项金额不重大但单独计提坏账准备的其他应收款账面价值"/>
                <w:tag w:val="_GBC_44777549bf5940ff9031fea3c5f363f2"/>
                <w:id w:val="355716"/>
                <w:lock w:val="sdtLocked"/>
              </w:sdtPr>
              <w:sdtContent>
                <w:tc>
                  <w:tcPr>
                    <w:tcW w:w="405"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单项金额不重大但按信用风险特征组合后该组合的风险较大的其他应收款项金额合计"/>
                <w:tag w:val="_GBC_b1af1dbcd26a455090442cb93f6b9a11"/>
                <w:id w:val="355717"/>
                <w:lock w:val="sdtLocked"/>
              </w:sdtPr>
              <w:sdtContent>
                <w:tc>
                  <w:tcPr>
                    <w:tcW w:w="436"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单项金额不重大但按信用风险特征组合后该组合的风险较大的其他应收款项比例"/>
                <w:tag w:val="_GBC_5658620d1da44fc29d2b967a9c4f2ded"/>
                <w:id w:val="355718"/>
                <w:lock w:val="sdtLocked"/>
              </w:sdtPr>
              <w:sdtContent>
                <w:tc>
                  <w:tcPr>
                    <w:tcW w:w="432"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单项金额不重大但按信用风险特征组合后该组合的风险较大的其他应收款项坏账准备金额"/>
                <w:tag w:val="_GBC_f9523c1b6fa648c0bd093082d1e5f547"/>
                <w:id w:val="355719"/>
                <w:lock w:val="sdtLocked"/>
              </w:sdtPr>
              <w:sdtContent>
                <w:tc>
                  <w:tcPr>
                    <w:tcW w:w="43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单项金额不重大但按信用风险特征组合后该组合的风险较大的其他应收款项坏账准备比例"/>
                <w:tag w:val="_GBC_28eff3edcb2245ea934b33f3c8bdcf30"/>
                <w:id w:val="355720"/>
                <w:lock w:val="sdtLocked"/>
              </w:sdtPr>
              <w:sdtContent>
                <w:tc>
                  <w:tcPr>
                    <w:tcW w:w="432"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单项金额不重大但单独计提坏账准备的其他应收款账面价值"/>
                <w:tag w:val="_GBC_f50277f91d19429d8b57518494c42d2b"/>
                <w:id w:val="355721"/>
                <w:lock w:val="sdtLocked"/>
              </w:sdtPr>
              <w:sdtContent>
                <w:tc>
                  <w:tcPr>
                    <w:tcW w:w="404"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p>
                </w:tc>
              </w:sdtContent>
            </w:sdt>
          </w:tr>
          <w:tr w:rsidR="00156558" w:rsidRPr="00156558" w:rsidTr="00156558">
            <w:trPr>
              <w:cantSplit/>
            </w:trPr>
            <w:tc>
              <w:tcPr>
                <w:tcW w:w="671" w:type="pct"/>
                <w:tcBorders>
                  <w:top w:val="single" w:sz="4" w:space="0" w:color="auto"/>
                  <w:left w:val="single" w:sz="4" w:space="0" w:color="auto"/>
                  <w:bottom w:val="single" w:sz="4" w:space="0" w:color="auto"/>
                  <w:right w:val="single" w:sz="4" w:space="0" w:color="auto"/>
                </w:tcBorders>
                <w:vAlign w:val="center"/>
              </w:tcPr>
              <w:p w:rsidR="00156558" w:rsidRPr="00156558" w:rsidRDefault="00156558" w:rsidP="00156558">
                <w:pPr>
                  <w:autoSpaceDE w:val="0"/>
                  <w:autoSpaceDN w:val="0"/>
                  <w:adjustRightInd w:val="0"/>
                  <w:jc w:val="center"/>
                  <w:rPr>
                    <w:rFonts w:asciiTheme="minorEastAsia" w:hAnsiTheme="minorEastAsia"/>
                    <w:sz w:val="13"/>
                    <w:szCs w:val="13"/>
                  </w:rPr>
                </w:pPr>
                <w:r w:rsidRPr="00156558">
                  <w:rPr>
                    <w:rFonts w:asciiTheme="minorEastAsia" w:hAnsiTheme="minorEastAsia" w:hint="eastAsia"/>
                    <w:sz w:val="13"/>
                    <w:szCs w:val="13"/>
                  </w:rPr>
                  <w:t>合计</w:t>
                </w:r>
              </w:p>
            </w:tc>
            <w:sdt>
              <w:sdtPr>
                <w:rPr>
                  <w:rFonts w:asciiTheme="minorEastAsia" w:hAnsiTheme="minorEastAsia"/>
                  <w:sz w:val="13"/>
                  <w:szCs w:val="13"/>
                </w:rPr>
                <w:alias w:val="其他应收款合计"/>
                <w:tag w:val="_GBC_fb21072403534d1d85af5d047b577c5e"/>
                <w:id w:val="355722"/>
                <w:lock w:val="sdtLocked"/>
              </w:sdtPr>
              <w:sdtContent>
                <w:tc>
                  <w:tcPr>
                    <w:tcW w:w="449"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758,280,540.95</w:t>
                    </w:r>
                  </w:p>
                </w:tc>
              </w:sdtContent>
            </w:sdt>
            <w:tc>
              <w:tcPr>
                <w:tcW w:w="448"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100.00</w:t>
                </w:r>
              </w:p>
            </w:tc>
            <w:sdt>
              <w:sdtPr>
                <w:rPr>
                  <w:rFonts w:asciiTheme="minorEastAsia" w:hAnsiTheme="minorEastAsia"/>
                  <w:sz w:val="13"/>
                  <w:szCs w:val="13"/>
                </w:rPr>
                <w:alias w:val="其他应收款计提的坏账准备余额"/>
                <w:tag w:val="_GBC_5478af0f8bfd491fa6bd33676c8dfd9a"/>
                <w:id w:val="355723"/>
                <w:lock w:val="sdtLocked"/>
              </w:sdtPr>
              <w:sdtContent>
                <w:tc>
                  <w:tcPr>
                    <w:tcW w:w="44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323,869,332.00</w:t>
                    </w:r>
                  </w:p>
                </w:tc>
              </w:sdtContent>
            </w:sdt>
            <w:tc>
              <w:tcPr>
                <w:tcW w:w="45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42.71</w:t>
                </w:r>
              </w:p>
            </w:tc>
            <w:sdt>
              <w:sdtPr>
                <w:rPr>
                  <w:rFonts w:asciiTheme="minorEastAsia" w:hAnsiTheme="minorEastAsia"/>
                  <w:sz w:val="13"/>
                  <w:szCs w:val="13"/>
                </w:rPr>
                <w:alias w:val="其他应收款账面价值合计"/>
                <w:tag w:val="_GBC_edb3e99ed5eb4e51b1f41408c46be2c1"/>
                <w:id w:val="355724"/>
                <w:lock w:val="sdtLocked"/>
              </w:sdtPr>
              <w:sdtContent>
                <w:tc>
                  <w:tcPr>
                    <w:tcW w:w="405"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434,411,208.95</w:t>
                    </w:r>
                  </w:p>
                </w:tc>
              </w:sdtContent>
            </w:sdt>
            <w:sdt>
              <w:sdtPr>
                <w:rPr>
                  <w:rFonts w:asciiTheme="minorEastAsia" w:hAnsiTheme="minorEastAsia"/>
                  <w:sz w:val="13"/>
                  <w:szCs w:val="13"/>
                </w:rPr>
                <w:alias w:val="其他应收款合计"/>
                <w:tag w:val="_GBC_dbb4c2cf8b64449891da6c4d3330714c"/>
                <w:id w:val="355725"/>
                <w:lock w:val="sdtLocked"/>
              </w:sdtPr>
              <w:sdtContent>
                <w:tc>
                  <w:tcPr>
                    <w:tcW w:w="436"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839,479,160.79</w:t>
                    </w:r>
                  </w:p>
                </w:tc>
              </w:sdtContent>
            </w:sdt>
            <w:tc>
              <w:tcPr>
                <w:tcW w:w="432"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100.00</w:t>
                </w:r>
              </w:p>
            </w:tc>
            <w:sdt>
              <w:sdtPr>
                <w:rPr>
                  <w:rFonts w:asciiTheme="minorEastAsia" w:hAnsiTheme="minorEastAsia"/>
                  <w:sz w:val="13"/>
                  <w:szCs w:val="13"/>
                </w:rPr>
                <w:alias w:val="其他应收款计提的坏账准备余额"/>
                <w:tag w:val="_GBC_a31fc8b284784ea096cb0f5b3a1053e0"/>
                <w:id w:val="355726"/>
                <w:lock w:val="sdtLocked"/>
              </w:sdtPr>
              <w:sdtContent>
                <w:tc>
                  <w:tcPr>
                    <w:tcW w:w="431"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290,800,491.10</w:t>
                    </w:r>
                  </w:p>
                </w:tc>
              </w:sdtContent>
            </w:sdt>
            <w:tc>
              <w:tcPr>
                <w:tcW w:w="432"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34.64</w:t>
                </w:r>
              </w:p>
            </w:tc>
            <w:sdt>
              <w:sdtPr>
                <w:rPr>
                  <w:rFonts w:asciiTheme="minorEastAsia" w:hAnsiTheme="minorEastAsia"/>
                  <w:sz w:val="13"/>
                  <w:szCs w:val="13"/>
                </w:rPr>
                <w:alias w:val="其他应收款账面价值合计"/>
                <w:tag w:val="_GBC_2ef5953413f44ebaa655c099a7134200"/>
                <w:id w:val="355727"/>
                <w:lock w:val="sdtLocked"/>
              </w:sdtPr>
              <w:sdtContent>
                <w:tc>
                  <w:tcPr>
                    <w:tcW w:w="404" w:type="pct"/>
                    <w:tcBorders>
                      <w:top w:val="single" w:sz="4" w:space="0" w:color="auto"/>
                      <w:left w:val="single" w:sz="4" w:space="0" w:color="auto"/>
                      <w:bottom w:val="single" w:sz="4" w:space="0" w:color="auto"/>
                      <w:right w:val="single" w:sz="4"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548,678,669.69</w:t>
                    </w:r>
                  </w:p>
                </w:tc>
              </w:sdtContent>
            </w:sdt>
          </w:tr>
        </w:tbl>
        <w:p w:rsidR="00FB66FE" w:rsidRPr="00156558" w:rsidRDefault="00C979FF" w:rsidP="00156558"/>
      </w:sdtContent>
    </w:sdt>
    <w:p w:rsidR="00FB66FE" w:rsidRDefault="00FB66FE"/>
    <w:sdt>
      <w:sdtPr>
        <w:rPr>
          <w:rFonts w:hint="eastAsia"/>
          <w:szCs w:val="21"/>
        </w:rPr>
        <w:alias w:val="模块:单项金额重大并单项计提坏帐准备的其他应收账款　　　　　　　..."/>
        <w:tag w:val="_GBC_02bfd67b9c40435982984fdd2fa0417b"/>
        <w:id w:val="-528721301"/>
        <w:lock w:val="sdtLocked"/>
        <w:placeholder>
          <w:docPart w:val="GBC22222222222222222222222222222"/>
        </w:placeholder>
      </w:sdtPr>
      <w:sdtContent>
        <w:p w:rsidR="00FB66FE" w:rsidRDefault="00EF35C9">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1860033807"/>
            <w:lock w:val="sdtContentLocked"/>
            <w:placeholder>
              <w:docPart w:val="GBC22222222222222222222222222222"/>
            </w:placeholder>
          </w:sdtPr>
          <w:sdtContent>
            <w:p w:rsidR="00FB66FE" w:rsidRDefault="00C979FF">
              <w:pPr>
                <w:rPr>
                  <w:szCs w:val="21"/>
                </w:rPr>
              </w:pPr>
              <w:r>
                <w:rPr>
                  <w:szCs w:val="21"/>
                </w:rPr>
                <w:fldChar w:fldCharType="begin"/>
              </w:r>
              <w:r w:rsidR="00156558">
                <w:rPr>
                  <w:szCs w:val="21"/>
                </w:rPr>
                <w:instrText xml:space="preserve"> MACROBUTTON  SnrToggleCheckbox √适用 </w:instrText>
              </w:r>
              <w:r>
                <w:rPr>
                  <w:szCs w:val="21"/>
                </w:rPr>
                <w:fldChar w:fldCharType="end"/>
              </w:r>
              <w:r>
                <w:rPr>
                  <w:szCs w:val="21"/>
                </w:rPr>
                <w:fldChar w:fldCharType="begin"/>
              </w:r>
              <w:r w:rsidR="00156558">
                <w:rPr>
                  <w:szCs w:val="21"/>
                </w:rPr>
                <w:instrText xml:space="preserve"> MACROBUTTON  SnrToggleCheckbox □不适用 </w:instrText>
              </w:r>
              <w:r>
                <w:rPr>
                  <w:szCs w:val="21"/>
                </w:rPr>
                <w:fldChar w:fldCharType="end"/>
              </w:r>
            </w:p>
          </w:sdtContent>
        </w:sdt>
        <w:p w:rsidR="00FB66FE" w:rsidRDefault="00EF35C9">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6f73f43440014efa8cf865c6b1b637bb"/>
              <w:id w:val="-1466805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e9dbd6e5016d4d58ae39e7c13891fe0a"/>
              <w:id w:val="1894157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1821"/>
            <w:gridCol w:w="1776"/>
            <w:gridCol w:w="1776"/>
            <w:gridCol w:w="1537"/>
            <w:gridCol w:w="2139"/>
          </w:tblGrid>
          <w:tr w:rsidR="00156558" w:rsidTr="00416249">
            <w:tc>
              <w:tcPr>
                <w:tcW w:w="1007" w:type="pct"/>
                <w:tcBorders>
                  <w:top w:val="single" w:sz="4" w:space="0" w:color="auto"/>
                  <w:left w:val="single" w:sz="4" w:space="0" w:color="auto"/>
                  <w:bottom w:val="single" w:sz="4" w:space="0" w:color="auto"/>
                  <w:right w:val="single" w:sz="4" w:space="0" w:color="auto"/>
                </w:tcBorders>
              </w:tcPr>
              <w:p w:rsidR="00156558" w:rsidRDefault="00156558" w:rsidP="00156558">
                <w:pPr>
                  <w:jc w:val="center"/>
                  <w:rPr>
                    <w:szCs w:val="21"/>
                  </w:rPr>
                </w:pPr>
              </w:p>
            </w:tc>
            <w:tc>
              <w:tcPr>
                <w:tcW w:w="3993" w:type="pct"/>
                <w:gridSpan w:val="4"/>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期末余额</w:t>
                </w:r>
              </w:p>
            </w:tc>
          </w:tr>
          <w:tr w:rsidR="00156558" w:rsidTr="00416249">
            <w:tc>
              <w:tcPr>
                <w:tcW w:w="1007"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其他应收款</w:t>
                </w:r>
              </w:p>
              <w:p w:rsidR="00156558" w:rsidRDefault="00156558" w:rsidP="00156558">
                <w:pPr>
                  <w:jc w:val="center"/>
                  <w:rPr>
                    <w:szCs w:val="21"/>
                  </w:rPr>
                </w:pPr>
                <w:r>
                  <w:rPr>
                    <w:rFonts w:hint="eastAsia"/>
                    <w:szCs w:val="21"/>
                  </w:rPr>
                  <w:t>（按单位）</w:t>
                </w:r>
              </w:p>
            </w:tc>
            <w:tc>
              <w:tcPr>
                <w:tcW w:w="981"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其他应收款</w:t>
                </w:r>
              </w:p>
            </w:tc>
            <w:tc>
              <w:tcPr>
                <w:tcW w:w="981"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坏账准备</w:t>
                </w:r>
              </w:p>
            </w:tc>
            <w:tc>
              <w:tcPr>
                <w:tcW w:w="849"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计提比例</w:t>
                </w:r>
              </w:p>
            </w:tc>
            <w:tc>
              <w:tcPr>
                <w:tcW w:w="1181"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计提理由</w:t>
                </w:r>
              </w:p>
            </w:tc>
          </w:tr>
          <w:sdt>
            <w:sdtPr>
              <w:rPr>
                <w:rFonts w:hint="eastAsia"/>
                <w:szCs w:val="21"/>
              </w:rPr>
              <w:alias w:val="单项金额重大并单项计提坏帐准备的其他应收账款明细"/>
              <w:tag w:val="_GBC_e6a519bcf24e49f8b338c85e8d589d2b"/>
              <w:id w:val="355865"/>
              <w:lock w:val="sdtLocked"/>
            </w:sdtPr>
            <w:sdtContent>
              <w:tr w:rsidR="00156558" w:rsidTr="00416249">
                <w:sdt>
                  <w:sdtPr>
                    <w:rPr>
                      <w:rFonts w:hint="eastAsia"/>
                      <w:szCs w:val="21"/>
                    </w:rPr>
                    <w:alias w:val="单项金额重大并单项计提坏帐准备的其他应收账款明细-其他应收账款内容"/>
                    <w:tag w:val="_GBC_1e6fc0c72dba4120a41aa658a0d015ce"/>
                    <w:id w:val="355860"/>
                    <w:lock w:val="sdtLocked"/>
                  </w:sdtPr>
                  <w:sdtContent>
                    <w:tc>
                      <w:tcPr>
                        <w:tcW w:w="1007"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南阳兄弟矿业权转让款</w:t>
                        </w:r>
                      </w:p>
                    </w:tc>
                  </w:sdtContent>
                </w:sdt>
                <w:sdt>
                  <w:sdtPr>
                    <w:rPr>
                      <w:szCs w:val="21"/>
                    </w:rPr>
                    <w:alias w:val="单项金额重大并单项计提坏帐准备的其他应收账款明细-账面余额"/>
                    <w:tag w:val="_GBC_0c75a81265ab49e188bdc052cedbbdb3"/>
                    <w:id w:val="355861"/>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45,538,040.00</w:t>
                        </w:r>
                      </w:p>
                    </w:tc>
                  </w:sdtContent>
                </w:sdt>
                <w:sdt>
                  <w:sdtPr>
                    <w:rPr>
                      <w:szCs w:val="21"/>
                    </w:rPr>
                    <w:alias w:val="单项金额重大并单项计提坏帐准备的其他应收账款明细-坏账金额"/>
                    <w:tag w:val="_GBC_1a1437c83514443699926c3fa8a2fbef"/>
                    <w:id w:val="355862"/>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45,538,040.00</w:t>
                        </w:r>
                      </w:p>
                    </w:tc>
                  </w:sdtContent>
                </w:sdt>
                <w:sdt>
                  <w:sdtPr>
                    <w:rPr>
                      <w:szCs w:val="21"/>
                    </w:rPr>
                    <w:alias w:val="单项金额重大并单项计提坏帐准备的其他应收账款明细-计提比例"/>
                    <w:tag w:val="_GBC_747cd1f0221b441bb15f6a8ea55a8d3d"/>
                    <w:id w:val="355863"/>
                    <w:lock w:val="sdtLocked"/>
                  </w:sdtPr>
                  <w:sdtContent>
                    <w:tc>
                      <w:tcPr>
                        <w:tcW w:w="849"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100.00</w:t>
                        </w:r>
                      </w:p>
                    </w:tc>
                  </w:sdtContent>
                </w:sdt>
                <w:sdt>
                  <w:sdtPr>
                    <w:rPr>
                      <w:szCs w:val="21"/>
                    </w:rPr>
                    <w:alias w:val="单项金额重大并单项计提坏帐准备的其他应收账款明细-理由"/>
                    <w:tag w:val="_GBC_e9d40c5780084de8992bf811652a7748"/>
                    <w:id w:val="355864"/>
                    <w:lock w:val="sdtLocked"/>
                  </w:sdtPr>
                  <w:sdtContent>
                    <w:tc>
                      <w:tcPr>
                        <w:tcW w:w="1181"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szCs w:val="21"/>
                          </w:rPr>
                          <w:t>矿权款，回收可能性很小</w:t>
                        </w:r>
                      </w:p>
                    </w:tc>
                  </w:sdtContent>
                </w:sdt>
              </w:tr>
            </w:sdtContent>
          </w:sdt>
          <w:sdt>
            <w:sdtPr>
              <w:rPr>
                <w:rFonts w:hint="eastAsia"/>
                <w:szCs w:val="21"/>
              </w:rPr>
              <w:alias w:val="单项金额重大并单项计提坏帐准备的其他应收账款明细"/>
              <w:tag w:val="_GBC_e6a519bcf24e49f8b338c85e8d589d2b"/>
              <w:id w:val="355871"/>
              <w:lock w:val="sdtLocked"/>
            </w:sdtPr>
            <w:sdtContent>
              <w:tr w:rsidR="00156558" w:rsidTr="00416249">
                <w:sdt>
                  <w:sdtPr>
                    <w:rPr>
                      <w:rFonts w:hint="eastAsia"/>
                      <w:szCs w:val="21"/>
                    </w:rPr>
                    <w:alias w:val="单项金额重大并单项计提坏帐准备的其他应收账款明细-其他应收账款内容"/>
                    <w:tag w:val="_GBC_1e6fc0c72dba4120a41aa658a0d015ce"/>
                    <w:id w:val="355866"/>
                    <w:lock w:val="sdtLocked"/>
                  </w:sdtPr>
                  <w:sdtContent>
                    <w:tc>
                      <w:tcPr>
                        <w:tcW w:w="1007"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陕县慧能电厂</w:t>
                        </w:r>
                      </w:p>
                    </w:tc>
                  </w:sdtContent>
                </w:sdt>
                <w:sdt>
                  <w:sdtPr>
                    <w:rPr>
                      <w:szCs w:val="21"/>
                    </w:rPr>
                    <w:alias w:val="单项金额重大并单项计提坏帐准备的其他应收账款明细-账面余额"/>
                    <w:tag w:val="_GBC_0c75a81265ab49e188bdc052cedbbdb3"/>
                    <w:id w:val="355867"/>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15,000,000.00</w:t>
                        </w:r>
                      </w:p>
                    </w:tc>
                  </w:sdtContent>
                </w:sdt>
                <w:sdt>
                  <w:sdtPr>
                    <w:rPr>
                      <w:szCs w:val="21"/>
                    </w:rPr>
                    <w:alias w:val="单项金额重大并单项计提坏帐准备的其他应收账款明细-坏账金额"/>
                    <w:tag w:val="_GBC_1a1437c83514443699926c3fa8a2fbef"/>
                    <w:id w:val="355868"/>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15,000,000.00</w:t>
                        </w:r>
                      </w:p>
                    </w:tc>
                  </w:sdtContent>
                </w:sdt>
                <w:sdt>
                  <w:sdtPr>
                    <w:rPr>
                      <w:szCs w:val="21"/>
                    </w:rPr>
                    <w:alias w:val="单项金额重大并单项计提坏帐准备的其他应收账款明细-计提比例"/>
                    <w:tag w:val="_GBC_747cd1f0221b441bb15f6a8ea55a8d3d"/>
                    <w:id w:val="355869"/>
                    <w:lock w:val="sdtLocked"/>
                  </w:sdtPr>
                  <w:sdtContent>
                    <w:tc>
                      <w:tcPr>
                        <w:tcW w:w="849"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100.00</w:t>
                        </w:r>
                      </w:p>
                    </w:tc>
                  </w:sdtContent>
                </w:sdt>
                <w:sdt>
                  <w:sdtPr>
                    <w:rPr>
                      <w:szCs w:val="21"/>
                    </w:rPr>
                    <w:alias w:val="单项金额重大并单项计提坏帐准备的其他应收账款明细-理由"/>
                    <w:tag w:val="_GBC_e9d40c5780084de8992bf811652a7748"/>
                    <w:id w:val="355870"/>
                    <w:lock w:val="sdtLocked"/>
                  </w:sdtPr>
                  <w:sdtContent>
                    <w:tc>
                      <w:tcPr>
                        <w:tcW w:w="1181"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szCs w:val="21"/>
                          </w:rPr>
                          <w:t>担保款，回收可能性很小</w:t>
                        </w:r>
                      </w:p>
                    </w:tc>
                  </w:sdtContent>
                </w:sdt>
              </w:tr>
            </w:sdtContent>
          </w:sdt>
          <w:sdt>
            <w:sdtPr>
              <w:rPr>
                <w:rFonts w:hint="eastAsia"/>
                <w:szCs w:val="21"/>
              </w:rPr>
              <w:alias w:val="单项金额重大并单项计提坏帐准备的其他应收账款明细"/>
              <w:tag w:val="_GBC_e6a519bcf24e49f8b338c85e8d589d2b"/>
              <w:id w:val="355877"/>
              <w:lock w:val="sdtLocked"/>
            </w:sdtPr>
            <w:sdtContent>
              <w:tr w:rsidR="00156558" w:rsidTr="00416249">
                <w:sdt>
                  <w:sdtPr>
                    <w:rPr>
                      <w:rFonts w:hint="eastAsia"/>
                      <w:szCs w:val="21"/>
                    </w:rPr>
                    <w:alias w:val="单项金额重大并单项计提坏帐准备的其他应收账款明细-其他应收账款内容"/>
                    <w:tag w:val="_GBC_1e6fc0c72dba4120a41aa658a0d015ce"/>
                    <w:id w:val="355872"/>
                    <w:lock w:val="sdtLocked"/>
                  </w:sdtPr>
                  <w:sdtContent>
                    <w:tc>
                      <w:tcPr>
                        <w:tcW w:w="1007"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新疆喀什新鑫矿业有限公司</w:t>
                        </w:r>
                      </w:p>
                    </w:tc>
                  </w:sdtContent>
                </w:sdt>
                <w:sdt>
                  <w:sdtPr>
                    <w:rPr>
                      <w:szCs w:val="21"/>
                    </w:rPr>
                    <w:alias w:val="单项金额重大并单项计提坏帐准备的其他应收账款明细-账面余额"/>
                    <w:tag w:val="_GBC_0c75a81265ab49e188bdc052cedbbdb3"/>
                    <w:id w:val="355873"/>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3,829,471.06</w:t>
                        </w:r>
                      </w:p>
                    </w:tc>
                  </w:sdtContent>
                </w:sdt>
                <w:sdt>
                  <w:sdtPr>
                    <w:rPr>
                      <w:szCs w:val="21"/>
                    </w:rPr>
                    <w:alias w:val="单项金额重大并单项计提坏帐准备的其他应收账款明细-坏账金额"/>
                    <w:tag w:val="_GBC_1a1437c83514443699926c3fa8a2fbef"/>
                    <w:id w:val="355874"/>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3,829,471.06</w:t>
                        </w:r>
                      </w:p>
                    </w:tc>
                  </w:sdtContent>
                </w:sdt>
                <w:sdt>
                  <w:sdtPr>
                    <w:rPr>
                      <w:szCs w:val="21"/>
                    </w:rPr>
                    <w:alias w:val="单项金额重大并单项计提坏帐准备的其他应收账款明细-计提比例"/>
                    <w:tag w:val="_GBC_747cd1f0221b441bb15f6a8ea55a8d3d"/>
                    <w:id w:val="355875"/>
                    <w:lock w:val="sdtLocked"/>
                  </w:sdtPr>
                  <w:sdtContent>
                    <w:tc>
                      <w:tcPr>
                        <w:tcW w:w="849"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100.00</w:t>
                        </w:r>
                      </w:p>
                    </w:tc>
                  </w:sdtContent>
                </w:sdt>
                <w:sdt>
                  <w:sdtPr>
                    <w:rPr>
                      <w:szCs w:val="21"/>
                    </w:rPr>
                    <w:alias w:val="单项金额重大并单项计提坏帐准备的其他应收账款明细-理由"/>
                    <w:tag w:val="_GBC_e9d40c5780084de8992bf811652a7748"/>
                    <w:id w:val="355876"/>
                    <w:lock w:val="sdtLocked"/>
                  </w:sdtPr>
                  <w:sdtContent>
                    <w:tc>
                      <w:tcPr>
                        <w:tcW w:w="1181"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szCs w:val="21"/>
                          </w:rPr>
                          <w:t>回收可能性很小</w:t>
                        </w:r>
                      </w:p>
                    </w:tc>
                  </w:sdtContent>
                </w:sdt>
              </w:tr>
            </w:sdtContent>
          </w:sdt>
          <w:sdt>
            <w:sdtPr>
              <w:rPr>
                <w:rFonts w:hint="eastAsia"/>
                <w:szCs w:val="21"/>
              </w:rPr>
              <w:alias w:val="单项金额重大并单项计提坏帐准备的其他应收账款明细"/>
              <w:tag w:val="_GBC_e6a519bcf24e49f8b338c85e8d589d2b"/>
              <w:id w:val="355883"/>
              <w:lock w:val="sdtLocked"/>
            </w:sdtPr>
            <w:sdtContent>
              <w:tr w:rsidR="00156558" w:rsidTr="00416249">
                <w:sdt>
                  <w:sdtPr>
                    <w:rPr>
                      <w:rFonts w:hint="eastAsia"/>
                      <w:szCs w:val="21"/>
                    </w:rPr>
                    <w:alias w:val="单项金额重大并单项计提坏帐准备的其他应收账款明细-其他应收账款内容"/>
                    <w:tag w:val="_GBC_1e6fc0c72dba4120a41aa658a0d015ce"/>
                    <w:id w:val="355878"/>
                    <w:lock w:val="sdtLocked"/>
                  </w:sdtPr>
                  <w:sdtContent>
                    <w:tc>
                      <w:tcPr>
                        <w:tcW w:w="1007"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江西省德兴市朱林金矿</w:t>
                        </w:r>
                      </w:p>
                    </w:tc>
                  </w:sdtContent>
                </w:sdt>
                <w:sdt>
                  <w:sdtPr>
                    <w:rPr>
                      <w:szCs w:val="21"/>
                    </w:rPr>
                    <w:alias w:val="单项金额重大并单项计提坏帐准备的其他应收账款明细-账面余额"/>
                    <w:tag w:val="_GBC_0c75a81265ab49e188bdc052cedbbdb3"/>
                    <w:id w:val="355879"/>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20,235,300.00</w:t>
                        </w:r>
                      </w:p>
                    </w:tc>
                  </w:sdtContent>
                </w:sdt>
                <w:sdt>
                  <w:sdtPr>
                    <w:rPr>
                      <w:szCs w:val="21"/>
                    </w:rPr>
                    <w:alias w:val="单项金额重大并单项计提坏帐准备的其他应收账款明细-坏账金额"/>
                    <w:tag w:val="_GBC_1a1437c83514443699926c3fa8a2fbef"/>
                    <w:id w:val="355880"/>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15,235,300.00</w:t>
                        </w:r>
                      </w:p>
                    </w:tc>
                  </w:sdtContent>
                </w:sdt>
                <w:sdt>
                  <w:sdtPr>
                    <w:rPr>
                      <w:szCs w:val="21"/>
                    </w:rPr>
                    <w:alias w:val="单项金额重大并单项计提坏帐准备的其他应收账款明细-计提比例"/>
                    <w:tag w:val="_GBC_747cd1f0221b441bb15f6a8ea55a8d3d"/>
                    <w:id w:val="355881"/>
                    <w:lock w:val="sdtLocked"/>
                  </w:sdtPr>
                  <w:sdtContent>
                    <w:tc>
                      <w:tcPr>
                        <w:tcW w:w="849"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75.29</w:t>
                        </w:r>
                      </w:p>
                    </w:tc>
                  </w:sdtContent>
                </w:sdt>
                <w:sdt>
                  <w:sdtPr>
                    <w:rPr>
                      <w:szCs w:val="21"/>
                    </w:rPr>
                    <w:alias w:val="单项金额重大并单项计提坏帐准备的其他应收账款明细-理由"/>
                    <w:tag w:val="_GBC_e9d40c5780084de8992bf811652a7748"/>
                    <w:id w:val="355882"/>
                    <w:lock w:val="sdtLocked"/>
                  </w:sdtPr>
                  <w:sdtContent>
                    <w:tc>
                      <w:tcPr>
                        <w:tcW w:w="1181"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szCs w:val="21"/>
                          </w:rPr>
                          <w:t>按可变现净值为依据计提减值准备</w:t>
                        </w:r>
                      </w:p>
                    </w:tc>
                  </w:sdtContent>
                </w:sdt>
              </w:tr>
            </w:sdtContent>
          </w:sdt>
          <w:tr w:rsidR="00156558" w:rsidTr="00416249">
            <w:tc>
              <w:tcPr>
                <w:tcW w:w="1007"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合计</w:t>
                </w:r>
              </w:p>
            </w:tc>
            <w:sdt>
              <w:sdtPr>
                <w:rPr>
                  <w:szCs w:val="21"/>
                </w:rPr>
                <w:alias w:val="单项金额重大并单项计提坏帐准备的其他应收账款账面余额合计"/>
                <w:tag w:val="_GBC_487769ccbf8447b3b4069970301da99f"/>
                <w:id w:val="355884"/>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84,602,811.06</w:t>
                    </w:r>
                  </w:p>
                </w:tc>
              </w:sdtContent>
            </w:sdt>
            <w:sdt>
              <w:sdtPr>
                <w:rPr>
                  <w:szCs w:val="21"/>
                </w:rPr>
                <w:alias w:val="单项金额重大并单项计提坏帐准备的其他应收账款坏账金额合计"/>
                <w:tag w:val="_GBC_6a522d046d26424ba9f9ebfd6ac9b81a"/>
                <w:id w:val="355885"/>
                <w:lock w:val="sdtLocked"/>
              </w:sdtPr>
              <w:sdtContent>
                <w:tc>
                  <w:tcPr>
                    <w:tcW w:w="981"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79,602,811.06</w:t>
                    </w:r>
                  </w:p>
                </w:tc>
              </w:sdtContent>
            </w:sdt>
            <w:tc>
              <w:tcPr>
                <w:tcW w:w="849" w:type="pct"/>
                <w:tcBorders>
                  <w:top w:val="single" w:sz="4" w:space="0" w:color="auto"/>
                  <w:left w:val="single" w:sz="4" w:space="0" w:color="auto"/>
                  <w:bottom w:val="single" w:sz="4" w:space="0" w:color="auto"/>
                  <w:right w:val="single" w:sz="4" w:space="0" w:color="auto"/>
                </w:tcBorders>
              </w:tcPr>
              <w:p w:rsidR="00156558" w:rsidRDefault="00156558" w:rsidP="00156558">
                <w:pPr>
                  <w:jc w:val="center"/>
                  <w:rPr>
                    <w:szCs w:val="21"/>
                  </w:rPr>
                </w:pPr>
                <w:r>
                  <w:rPr>
                    <w:rFonts w:hint="eastAsia"/>
                    <w:szCs w:val="21"/>
                  </w:rPr>
                  <w:t> </w:t>
                </w:r>
              </w:p>
            </w:tc>
            <w:tc>
              <w:tcPr>
                <w:tcW w:w="1181" w:type="pct"/>
                <w:tcBorders>
                  <w:top w:val="single" w:sz="4" w:space="0" w:color="auto"/>
                  <w:left w:val="single" w:sz="4" w:space="0" w:color="auto"/>
                  <w:bottom w:val="single" w:sz="4" w:space="0" w:color="auto"/>
                  <w:right w:val="single" w:sz="4" w:space="0" w:color="auto"/>
                </w:tcBorders>
              </w:tcPr>
              <w:p w:rsidR="00156558" w:rsidRDefault="00156558" w:rsidP="00156558">
                <w:pPr>
                  <w:jc w:val="center"/>
                  <w:rPr>
                    <w:szCs w:val="21"/>
                  </w:rPr>
                </w:pPr>
                <w:r>
                  <w:rPr>
                    <w:rFonts w:hint="eastAsia"/>
                    <w:szCs w:val="21"/>
                  </w:rPr>
                  <w:t> </w:t>
                </w:r>
              </w:p>
            </w:tc>
          </w:tr>
        </w:tbl>
        <w:p w:rsidR="00FB66FE" w:rsidRDefault="00C979FF">
          <w:pPr>
            <w:rPr>
              <w:szCs w:val="21"/>
            </w:rPr>
          </w:pPr>
        </w:p>
      </w:sdtContent>
    </w:sdt>
    <w:sdt>
      <w:sdtPr>
        <w:rPr>
          <w:rFonts w:hint="eastAsia"/>
          <w:szCs w:val="21"/>
        </w:rPr>
        <w:alias w:val="模块:组合中，按账龄分析法计提坏账准备的其他应收账款："/>
        <w:tag w:val="_GBC_84907f0c47bb4c62b91a81382adfc126"/>
        <w:id w:val="774674419"/>
        <w:lock w:val="sdtLocked"/>
        <w:placeholder>
          <w:docPart w:val="GBC22222222222222222222222222222"/>
        </w:placeholder>
      </w:sdtPr>
      <w:sdtEndPr>
        <w:rPr>
          <w:rFonts w:hint="default"/>
        </w:rPr>
      </w:sdtEndPr>
      <w:sdtContent>
        <w:p w:rsidR="00FB66FE" w:rsidRDefault="00EF35C9">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14503383cb9a4c528e4dc8ae4e2b1c29"/>
            <w:id w:val="439023446"/>
            <w:lock w:val="sdtContentLocked"/>
            <w:placeholder>
              <w:docPart w:val="GBC22222222222222222222222222222"/>
            </w:placeholder>
          </w:sdtPr>
          <w:sdtContent>
            <w:p w:rsidR="00FB66FE" w:rsidRDefault="00C979FF">
              <w:pPr>
                <w:rPr>
                  <w:szCs w:val="21"/>
                </w:rPr>
              </w:pPr>
              <w:r>
                <w:rPr>
                  <w:szCs w:val="21"/>
                </w:rPr>
                <w:fldChar w:fldCharType="begin"/>
              </w:r>
              <w:r w:rsidR="00156558">
                <w:rPr>
                  <w:szCs w:val="21"/>
                </w:rPr>
                <w:instrText>MACROBUTTON  SnrToggleCheckbox √适用</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85345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093591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156558" w:rsidTr="00156558">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p>
              <w:p w:rsidR="00156558" w:rsidRDefault="00156558" w:rsidP="00156558">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期末余额</w:t>
                </w:r>
              </w:p>
            </w:tc>
          </w:tr>
          <w:tr w:rsidR="00156558" w:rsidTr="00156558">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156558" w:rsidRDefault="00156558" w:rsidP="00156558">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计提比例</w:t>
                </w:r>
              </w:p>
            </w:tc>
          </w:tr>
          <w:tr w:rsidR="00156558" w:rsidTr="00156558">
            <w:trPr>
              <w:cantSplit/>
            </w:trPr>
            <w:tc>
              <w:tcPr>
                <w:tcW w:w="1334"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156558" w:rsidRDefault="00156558" w:rsidP="00156558">
                <w:pPr>
                  <w:rPr>
                    <w:color w:val="FF0000"/>
                    <w:szCs w:val="21"/>
                  </w:rPr>
                </w:pPr>
              </w:p>
            </w:tc>
          </w:tr>
          <w:tr w:rsidR="00156558" w:rsidTr="00156558">
            <w:trPr>
              <w:cantSplit/>
            </w:trPr>
            <w:tc>
              <w:tcPr>
                <w:tcW w:w="1334"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1年以内小计</w:t>
                </w:r>
              </w:p>
            </w:tc>
            <w:sdt>
              <w:sdtPr>
                <w:rPr>
                  <w:szCs w:val="21"/>
                </w:rPr>
                <w:alias w:val="其他应收款一年以内合计"/>
                <w:tag w:val="_GBC_fdb22b22c04b4839979a8010f5ca1f54"/>
                <w:id w:val="356258"/>
                <w:lock w:val="sdtLocked"/>
              </w:sdtPr>
              <w:sdtContent>
                <w:tc>
                  <w:tcPr>
                    <w:tcW w:w="123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48,964,794.19</w:t>
                    </w:r>
                  </w:p>
                </w:tc>
              </w:sdtContent>
            </w:sdt>
            <w:sdt>
              <w:sdtPr>
                <w:rPr>
                  <w:szCs w:val="21"/>
                </w:rPr>
                <w:alias w:val="其他应收款一年以内坏账准备合计"/>
                <w:tag w:val="_GBC_8ab7854abf074dd2a8b9907de1095cf2"/>
                <w:id w:val="356259"/>
                <w:lock w:val="sdtLocked"/>
              </w:sdtPr>
              <w:sdtContent>
                <w:tc>
                  <w:tcPr>
                    <w:tcW w:w="119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2,466,767.80</w:t>
                    </w:r>
                  </w:p>
                </w:tc>
              </w:sdtContent>
            </w:sdt>
            <w:sdt>
              <w:sdtPr>
                <w:rPr>
                  <w:szCs w:val="21"/>
                </w:rPr>
                <w:alias w:val="其他应收款一年以内坏账准备比例"/>
                <w:tag w:val="_GBC_745fefe891874dc087852ec1e3b7df3f"/>
                <w:id w:val="356260"/>
                <w:lock w:val="sdtLocked"/>
              </w:sdtPr>
              <w:sdtContent>
                <w:tc>
                  <w:tcPr>
                    <w:tcW w:w="1230"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5.04%</w:t>
                    </w:r>
                  </w:p>
                </w:tc>
              </w:sdtContent>
            </w:sdt>
          </w:tr>
          <w:tr w:rsidR="00156558" w:rsidTr="00156558">
            <w:trPr>
              <w:cantSplit/>
            </w:trPr>
            <w:tc>
              <w:tcPr>
                <w:tcW w:w="1334"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1至2年</w:t>
                </w:r>
              </w:p>
            </w:tc>
            <w:sdt>
              <w:sdtPr>
                <w:rPr>
                  <w:szCs w:val="21"/>
                </w:rPr>
                <w:alias w:val="其他应收款一至二年合计"/>
                <w:tag w:val="_GBC_599aefc3b558497c99615aa68d0ac4b7"/>
                <w:id w:val="356261"/>
                <w:lock w:val="sdtLocked"/>
              </w:sdtPr>
              <w:sdtContent>
                <w:tc>
                  <w:tcPr>
                    <w:tcW w:w="123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98,925,385.50</w:t>
                    </w:r>
                  </w:p>
                </w:tc>
              </w:sdtContent>
            </w:sdt>
            <w:sdt>
              <w:sdtPr>
                <w:rPr>
                  <w:szCs w:val="21"/>
                </w:rPr>
                <w:alias w:val="其他应收款一至二年坏账准备合计"/>
                <w:tag w:val="_GBC_c5f0f09343e946cb888401cbc875de19"/>
                <w:id w:val="356262"/>
                <w:lock w:val="sdtLocked"/>
              </w:sdtPr>
              <w:sdtContent>
                <w:tc>
                  <w:tcPr>
                    <w:tcW w:w="119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9,892,538.55</w:t>
                    </w:r>
                  </w:p>
                </w:tc>
              </w:sdtContent>
            </w:sdt>
            <w:sdt>
              <w:sdtPr>
                <w:rPr>
                  <w:szCs w:val="21"/>
                </w:rPr>
                <w:alias w:val="其他应收款一至二年坏账准备比例"/>
                <w:tag w:val="_GBC_847448f551dd44fdb86bba9f2c3414ba"/>
                <w:id w:val="356263"/>
                <w:lock w:val="sdtLocked"/>
              </w:sdtPr>
              <w:sdtContent>
                <w:tc>
                  <w:tcPr>
                    <w:tcW w:w="1230"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10.00%</w:t>
                    </w:r>
                  </w:p>
                </w:tc>
              </w:sdtContent>
            </w:sdt>
          </w:tr>
          <w:tr w:rsidR="00156558" w:rsidTr="00156558">
            <w:trPr>
              <w:cantSplit/>
            </w:trPr>
            <w:tc>
              <w:tcPr>
                <w:tcW w:w="1334"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2至3年</w:t>
                </w:r>
              </w:p>
            </w:tc>
            <w:sdt>
              <w:sdtPr>
                <w:rPr>
                  <w:szCs w:val="21"/>
                </w:rPr>
                <w:alias w:val="其他应收款二至三年合计"/>
                <w:tag w:val="_GBC_c47f1fb0200d46a8844b1bdf318e73ce"/>
                <w:id w:val="356264"/>
                <w:lock w:val="sdtLocked"/>
              </w:sdtPr>
              <w:sdtContent>
                <w:tc>
                  <w:tcPr>
                    <w:tcW w:w="123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50,560,249.50</w:t>
                    </w:r>
                  </w:p>
                </w:tc>
              </w:sdtContent>
            </w:sdt>
            <w:sdt>
              <w:sdtPr>
                <w:rPr>
                  <w:szCs w:val="21"/>
                </w:rPr>
                <w:alias w:val="其他应收款二至三年坏账准备合计"/>
                <w:tag w:val="_GBC_7e082f552eb74db9b3609cd392ad9b79"/>
                <w:id w:val="356265"/>
                <w:lock w:val="sdtLocked"/>
              </w:sdtPr>
              <w:sdtContent>
                <w:tc>
                  <w:tcPr>
                    <w:tcW w:w="119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15,168,074.85</w:t>
                    </w:r>
                  </w:p>
                </w:tc>
              </w:sdtContent>
            </w:sdt>
            <w:sdt>
              <w:sdtPr>
                <w:rPr>
                  <w:szCs w:val="21"/>
                </w:rPr>
                <w:alias w:val="其他应收款二至三年坏账准备比例"/>
                <w:tag w:val="_GBC_192d1de7cac64ba1ad35e1e03e7b2557"/>
                <w:id w:val="356266"/>
                <w:lock w:val="sdtLocked"/>
              </w:sdtPr>
              <w:sdtContent>
                <w:tc>
                  <w:tcPr>
                    <w:tcW w:w="1230"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30.00%</w:t>
                    </w:r>
                  </w:p>
                </w:tc>
              </w:sdtContent>
            </w:sdt>
          </w:tr>
          <w:tr w:rsidR="00156558" w:rsidTr="00156558">
            <w:trPr>
              <w:cantSplit/>
            </w:trPr>
            <w:tc>
              <w:tcPr>
                <w:tcW w:w="1334"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3年以上</w:t>
                </w:r>
              </w:p>
            </w:tc>
            <w:sdt>
              <w:sdtPr>
                <w:rPr>
                  <w:szCs w:val="21"/>
                </w:rPr>
                <w:alias w:val="其他应收款三年以上合计"/>
                <w:tag w:val="_GBC_f4d519b2c89f491eac4ecfdffb920b53"/>
                <w:id w:val="356267"/>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color w:val="008000"/>
                        <w:szCs w:val="21"/>
                      </w:rPr>
                    </w:pPr>
                    <w:r>
                      <w:rPr>
                        <w:rFonts w:hint="eastAsia"/>
                        <w:color w:val="333399"/>
                        <w:szCs w:val="21"/>
                      </w:rPr>
                      <w:t xml:space="preserve">　</w:t>
                    </w:r>
                  </w:p>
                </w:tc>
              </w:sdtContent>
            </w:sdt>
            <w:sdt>
              <w:sdtPr>
                <w:rPr>
                  <w:szCs w:val="21"/>
                </w:rPr>
                <w:alias w:val="其他应收款三年以上坏账准备合计"/>
                <w:tag w:val="_GBC_06cb5147882147bdb59833256fb0303e"/>
                <w:id w:val="356268"/>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color w:val="008000"/>
                        <w:szCs w:val="21"/>
                      </w:rPr>
                    </w:pPr>
                    <w:r>
                      <w:rPr>
                        <w:rFonts w:hint="eastAsia"/>
                        <w:color w:val="333399"/>
                        <w:szCs w:val="21"/>
                      </w:rPr>
                      <w:t xml:space="preserve">　</w:t>
                    </w:r>
                  </w:p>
                </w:tc>
              </w:sdtContent>
            </w:sdt>
            <w:sdt>
              <w:sdtPr>
                <w:rPr>
                  <w:szCs w:val="21"/>
                </w:rPr>
                <w:alias w:val="其他应收款三年以上坏账准备比例"/>
                <w:tag w:val="_GBC_8a2719aac54b463e87552a5fb88e969b"/>
                <w:id w:val="356269"/>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color w:val="008000"/>
                        <w:szCs w:val="21"/>
                      </w:rPr>
                    </w:pPr>
                    <w:r>
                      <w:rPr>
                        <w:rFonts w:hint="eastAsia"/>
                        <w:color w:val="333399"/>
                        <w:szCs w:val="21"/>
                      </w:rPr>
                      <w:t xml:space="preserve">　</w:t>
                    </w:r>
                  </w:p>
                </w:tc>
              </w:sdtContent>
            </w:sdt>
          </w:tr>
          <w:tr w:rsidR="00156558" w:rsidTr="00156558">
            <w:trPr>
              <w:cantSplit/>
            </w:trPr>
            <w:tc>
              <w:tcPr>
                <w:tcW w:w="1334"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3至4年</w:t>
                </w:r>
              </w:p>
            </w:tc>
            <w:sdt>
              <w:sdtPr>
                <w:rPr>
                  <w:szCs w:val="21"/>
                </w:rPr>
                <w:alias w:val="其他应收款三至四年账面余额"/>
                <w:tag w:val="_GBC_d3ea57e82522496b94311321cbe4bb6c"/>
                <w:id w:val="356270"/>
                <w:lock w:val="sdtLocked"/>
              </w:sdtPr>
              <w:sdtContent>
                <w:tc>
                  <w:tcPr>
                    <w:tcW w:w="123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58,986,881.66</w:t>
                    </w:r>
                  </w:p>
                </w:tc>
              </w:sdtContent>
            </w:sdt>
            <w:sdt>
              <w:sdtPr>
                <w:rPr>
                  <w:szCs w:val="21"/>
                </w:rPr>
                <w:alias w:val="其他应收款三至四年坏账准备"/>
                <w:tag w:val="_GBC_98537c96735b4e53a664f177a766a684"/>
                <w:id w:val="356271"/>
                <w:lock w:val="sdtLocked"/>
              </w:sdtPr>
              <w:sdtContent>
                <w:tc>
                  <w:tcPr>
                    <w:tcW w:w="119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29,493,440.83</w:t>
                    </w:r>
                  </w:p>
                </w:tc>
              </w:sdtContent>
            </w:sdt>
            <w:sdt>
              <w:sdtPr>
                <w:rPr>
                  <w:szCs w:val="21"/>
                </w:rPr>
                <w:alias w:val="其他应收款三至四年坏账准备比例"/>
                <w:tag w:val="_GBC_aef44ca84c9042a28f08ace0e7542d04"/>
                <w:id w:val="356272"/>
                <w:lock w:val="sdtLocked"/>
              </w:sdtPr>
              <w:sdtContent>
                <w:tc>
                  <w:tcPr>
                    <w:tcW w:w="1230"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50.00%</w:t>
                    </w:r>
                  </w:p>
                </w:tc>
              </w:sdtContent>
            </w:sdt>
          </w:tr>
          <w:tr w:rsidR="00156558" w:rsidTr="00156558">
            <w:trPr>
              <w:cantSplit/>
            </w:trPr>
            <w:tc>
              <w:tcPr>
                <w:tcW w:w="1334"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lastRenderedPageBreak/>
                  <w:t>4至5年</w:t>
                </w:r>
              </w:p>
            </w:tc>
            <w:sdt>
              <w:sdtPr>
                <w:rPr>
                  <w:szCs w:val="21"/>
                </w:rPr>
                <w:alias w:val="其他应收款四至五年账面余额"/>
                <w:tag w:val="_GBC_996c82625fa74067a668b04385e12586"/>
                <w:id w:val="356273"/>
                <w:lock w:val="sdtLocked"/>
              </w:sdtPr>
              <w:sdtContent>
                <w:tc>
                  <w:tcPr>
                    <w:tcW w:w="123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43,213,802.63</w:t>
                    </w:r>
                  </w:p>
                </w:tc>
              </w:sdtContent>
            </w:sdt>
            <w:sdt>
              <w:sdtPr>
                <w:rPr>
                  <w:szCs w:val="21"/>
                </w:rPr>
                <w:alias w:val="其他应收款四至五年坏账准备"/>
                <w:tag w:val="_GBC_a915654637a74d8f980618c9885883a1"/>
                <w:id w:val="356274"/>
                <w:lock w:val="sdtLocked"/>
              </w:sdtPr>
              <w:sdtContent>
                <w:tc>
                  <w:tcPr>
                    <w:tcW w:w="119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34,571,042.10</w:t>
                    </w:r>
                  </w:p>
                </w:tc>
              </w:sdtContent>
            </w:sdt>
            <w:sdt>
              <w:sdtPr>
                <w:rPr>
                  <w:szCs w:val="21"/>
                </w:rPr>
                <w:alias w:val="其他应收款四至五年坏账准备比例"/>
                <w:tag w:val="_GBC_33230c7a1c2e44769d8439d1df09939e"/>
                <w:id w:val="356275"/>
                <w:lock w:val="sdtLocked"/>
              </w:sdtPr>
              <w:sdtContent>
                <w:tc>
                  <w:tcPr>
                    <w:tcW w:w="1230"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80.00%</w:t>
                    </w:r>
                  </w:p>
                </w:tc>
              </w:sdtContent>
            </w:sdt>
          </w:tr>
          <w:tr w:rsidR="00156558" w:rsidTr="00156558">
            <w:trPr>
              <w:cantSplit/>
            </w:trPr>
            <w:tc>
              <w:tcPr>
                <w:tcW w:w="1334" w:type="pct"/>
                <w:tcBorders>
                  <w:top w:val="single" w:sz="4" w:space="0" w:color="auto"/>
                  <w:left w:val="single" w:sz="4" w:space="0" w:color="auto"/>
                  <w:bottom w:val="single" w:sz="4" w:space="0" w:color="auto"/>
                  <w:right w:val="single" w:sz="4" w:space="0" w:color="auto"/>
                </w:tcBorders>
              </w:tcPr>
              <w:p w:rsidR="00156558" w:rsidRDefault="00156558" w:rsidP="00156558">
                <w:pPr>
                  <w:rPr>
                    <w:szCs w:val="21"/>
                  </w:rPr>
                </w:pPr>
                <w:r>
                  <w:rPr>
                    <w:rFonts w:hint="eastAsia"/>
                    <w:szCs w:val="21"/>
                  </w:rPr>
                  <w:t>5年以上</w:t>
                </w:r>
              </w:p>
            </w:tc>
            <w:sdt>
              <w:sdtPr>
                <w:rPr>
                  <w:szCs w:val="21"/>
                </w:rPr>
                <w:alias w:val="其他应收款五年以上账面余额"/>
                <w:tag w:val="_GBC_5ca4c68c53c04b08a1b65c4e1f3e2a5d"/>
                <w:id w:val="356276"/>
                <w:lock w:val="sdtLocked"/>
              </w:sdtPr>
              <w:sdtContent>
                <w:tc>
                  <w:tcPr>
                    <w:tcW w:w="123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152,674,656.81</w:t>
                    </w:r>
                  </w:p>
                </w:tc>
              </w:sdtContent>
            </w:sdt>
            <w:sdt>
              <w:sdtPr>
                <w:rPr>
                  <w:szCs w:val="21"/>
                </w:rPr>
                <w:alias w:val="其他应收款五年以上坏账准备"/>
                <w:tag w:val="_GBC_f348cbe75f6a4d08b61f608e3d2843ab"/>
                <w:id w:val="356277"/>
                <w:lock w:val="sdtLocked"/>
              </w:sdtPr>
              <w:sdtContent>
                <w:tc>
                  <w:tcPr>
                    <w:tcW w:w="119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152,674,656.81</w:t>
                    </w:r>
                  </w:p>
                </w:tc>
              </w:sdtContent>
            </w:sdt>
            <w:sdt>
              <w:sdtPr>
                <w:rPr>
                  <w:szCs w:val="21"/>
                </w:rPr>
                <w:alias w:val="其他应收款五年以上坏账准备比例"/>
                <w:tag w:val="_GBC_aaa4754a39e644c7927a3863473b0f05"/>
                <w:id w:val="356278"/>
                <w:lock w:val="sdtLocked"/>
              </w:sdtPr>
              <w:sdtContent>
                <w:tc>
                  <w:tcPr>
                    <w:tcW w:w="1230"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100.00%</w:t>
                    </w:r>
                  </w:p>
                </w:tc>
              </w:sdtContent>
            </w:sdt>
          </w:tr>
          <w:tr w:rsidR="00156558" w:rsidTr="00156558">
            <w:trPr>
              <w:cantSplit/>
            </w:trPr>
            <w:tc>
              <w:tcPr>
                <w:tcW w:w="1334" w:type="pct"/>
                <w:tcBorders>
                  <w:top w:val="single" w:sz="4" w:space="0" w:color="auto"/>
                  <w:left w:val="single" w:sz="4" w:space="0" w:color="auto"/>
                  <w:bottom w:val="single" w:sz="4" w:space="0" w:color="auto"/>
                  <w:right w:val="single" w:sz="4" w:space="0" w:color="auto"/>
                </w:tcBorders>
                <w:vAlign w:val="center"/>
              </w:tcPr>
              <w:p w:rsidR="00156558" w:rsidRDefault="00156558" w:rsidP="00156558">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2e5cd237b2a6476691841f7f74d3fbf5"/>
                <w:id w:val="356289"/>
                <w:lock w:val="sdtLocked"/>
              </w:sdtPr>
              <w:sdtContent>
                <w:tc>
                  <w:tcPr>
                    <w:tcW w:w="123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453,325,770.29</w:t>
                    </w:r>
                  </w:p>
                </w:tc>
              </w:sdtContent>
            </w:sdt>
            <w:sdt>
              <w:sdtPr>
                <w:rPr>
                  <w:szCs w:val="21"/>
                </w:rPr>
                <w:alias w:val="单项金额不重大但按信用风险特征组合后该组合的风险较大的其他应收账款计提的坏账准备合计"/>
                <w:tag w:val="_GBC_e70f13e058274798a224d84949de431c"/>
                <w:id w:val="356290"/>
                <w:lock w:val="sdtLocked"/>
              </w:sdtPr>
              <w:sdtContent>
                <w:tc>
                  <w:tcPr>
                    <w:tcW w:w="1198"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szCs w:val="21"/>
                      </w:rPr>
                    </w:pPr>
                    <w:r>
                      <w:rPr>
                        <w:szCs w:val="21"/>
                      </w:rPr>
                      <w:t>244,266,520.94</w:t>
                    </w:r>
                  </w:p>
                </w:tc>
              </w:sdtContent>
            </w:sdt>
            <w:sdt>
              <w:sdtPr>
                <w:rPr>
                  <w:szCs w:val="21"/>
                </w:rPr>
                <w:alias w:val="其他应收款坏账准备合计比例"/>
                <w:tag w:val="_GBC_bde1debf0d6947109ea565f8a712aa29"/>
                <w:id w:val="356291"/>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156558" w:rsidRDefault="00156558" w:rsidP="00156558">
                    <w:pPr>
                      <w:jc w:val="right"/>
                      <w:rPr>
                        <w:color w:val="008000"/>
                        <w:szCs w:val="21"/>
                      </w:rPr>
                    </w:pPr>
                    <w:r>
                      <w:rPr>
                        <w:rFonts w:hint="eastAsia"/>
                        <w:color w:val="333399"/>
                        <w:szCs w:val="21"/>
                      </w:rPr>
                      <w:t xml:space="preserve">　</w:t>
                    </w:r>
                  </w:p>
                </w:tc>
              </w:sdtContent>
            </w:sdt>
          </w:tr>
        </w:tbl>
        <w:p w:rsidR="00FB66FE" w:rsidRDefault="00C979FF">
          <w:pPr>
            <w:rPr>
              <w:szCs w:val="21"/>
            </w:rPr>
          </w:pPr>
        </w:p>
      </w:sdtContent>
    </w:sdt>
    <w:sdt>
      <w:sdtPr>
        <w:rPr>
          <w:rFonts w:hint="eastAsia"/>
          <w:szCs w:val="21"/>
        </w:rPr>
        <w:alias w:val="模块:组合中，采用余额百分比法计提坏账准备的其他应收账款"/>
        <w:tag w:val="_GBC_c96864c1bf234335ab3e76f7808693e0"/>
        <w:id w:val="-37980509"/>
        <w:lock w:val="sdtLocked"/>
        <w:placeholder>
          <w:docPart w:val="GBC22222222222222222222222222222"/>
        </w:placeholder>
      </w:sdtPr>
      <w:sdtContent>
        <w:p w:rsidR="00FB66FE" w:rsidRDefault="00EF35C9">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1801836759"/>
            <w:lock w:val="sdtContentLocked"/>
            <w:placeholder>
              <w:docPart w:val="GBC22222222222222222222222222222"/>
            </w:placeholder>
          </w:sdtPr>
          <w:sdtContent>
            <w:p w:rsidR="00156558" w:rsidRDefault="00C979FF" w:rsidP="00162F84">
              <w:pPr>
                <w:tabs>
                  <w:tab w:val="left" w:pos="9720"/>
                </w:tabs>
                <w:ind w:rightChars="-673" w:right="-1615"/>
              </w:pPr>
              <w:r>
                <w:rPr>
                  <w:szCs w:val="21"/>
                </w:rPr>
                <w:fldChar w:fldCharType="begin"/>
              </w:r>
              <w:r w:rsidR="00156558">
                <w:rPr>
                  <w:szCs w:val="21"/>
                </w:rPr>
                <w:instrText>MACROBUTTON  SnrToggleCheckbox □适用</w:instrText>
              </w:r>
              <w:r>
                <w:rPr>
                  <w:szCs w:val="21"/>
                </w:rPr>
                <w:fldChar w:fldCharType="end"/>
              </w:r>
              <w:r>
                <w:rPr>
                  <w:szCs w:val="21"/>
                </w:rPr>
                <w:fldChar w:fldCharType="begin"/>
              </w:r>
              <w:r w:rsidR="00156558">
                <w:rPr>
                  <w:szCs w:val="21"/>
                </w:rPr>
                <w:instrText xml:space="preserve"> MACROBUTTON  SnrToggleCheckbox √不适用 </w:instrText>
              </w:r>
              <w:r>
                <w:rPr>
                  <w:szCs w:val="21"/>
                </w:rPr>
                <w:fldChar w:fldCharType="end"/>
              </w:r>
            </w:p>
          </w:sdtContent>
        </w:sdt>
        <w:p w:rsidR="00FB66FE" w:rsidRDefault="00C979FF">
          <w:pPr>
            <w:rPr>
              <w:szCs w:val="21"/>
            </w:rPr>
          </w:pPr>
        </w:p>
      </w:sdtContent>
    </w:sdt>
    <w:sdt>
      <w:sdtPr>
        <w:rPr>
          <w:rFonts w:hint="eastAsia"/>
          <w:szCs w:val="21"/>
        </w:rPr>
        <w:alias w:val="模块:组合中，采用其他方法计提坏账准备的其他应收账款"/>
        <w:tag w:val="_GBC_fd6f0f4955e049a0964b757a0033548f"/>
        <w:id w:val="-1210643818"/>
        <w:lock w:val="sdtLocked"/>
        <w:placeholder>
          <w:docPart w:val="GBC22222222222222222222222222222"/>
        </w:placeholder>
      </w:sdtPr>
      <w:sdtContent>
        <w:p w:rsidR="00FB66FE" w:rsidRDefault="00EF35C9" w:rsidP="00162F84">
          <w:pPr>
            <w:tabs>
              <w:tab w:val="left" w:pos="360"/>
              <w:tab w:val="left" w:pos="9720"/>
            </w:tabs>
            <w:ind w:rightChars="-673" w:right="-1615"/>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1474210402"/>
            <w:lock w:val="sdtContentLocked"/>
            <w:placeholder>
              <w:docPart w:val="GBC22222222222222222222222222222"/>
            </w:placeholder>
          </w:sdtPr>
          <w:sdtContent>
            <w:p w:rsidR="00FB66FE" w:rsidRDefault="00C979FF" w:rsidP="00162F84">
              <w:pPr>
                <w:tabs>
                  <w:tab w:val="left" w:pos="360"/>
                  <w:tab w:val="left" w:pos="9720"/>
                </w:tabs>
                <w:ind w:rightChars="-673" w:right="-1615"/>
                <w:rPr>
                  <w:szCs w:val="21"/>
                </w:rPr>
              </w:pPr>
              <w:r>
                <w:rPr>
                  <w:szCs w:val="21"/>
                </w:rPr>
                <w:fldChar w:fldCharType="begin"/>
              </w:r>
              <w:r w:rsidR="00156558">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416c08d0708045098884264fbd192886"/>
            <w:id w:val="-150758322"/>
            <w:lock w:val="sdtLocked"/>
            <w:placeholder>
              <w:docPart w:val="GBC22222222222222222222222222222"/>
            </w:placeholder>
          </w:sdtPr>
          <w:sdtContent>
            <w:p w:rsidR="00156558" w:rsidRDefault="00156558">
              <w:pPr>
                <w:rPr>
                  <w:szCs w:val="21"/>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80"/>
                <w:gridCol w:w="1984"/>
                <w:gridCol w:w="2410"/>
                <w:gridCol w:w="2126"/>
              </w:tblGrid>
              <w:tr w:rsidR="00156558" w:rsidRPr="00416249" w:rsidTr="00156558">
                <w:trPr>
                  <w:trHeight w:val="340"/>
                  <w:tblHeader/>
                </w:trPr>
                <w:tc>
                  <w:tcPr>
                    <w:tcW w:w="2580" w:type="dxa"/>
                    <w:vMerge w:val="restart"/>
                    <w:vAlign w:val="center"/>
                  </w:tcPr>
                  <w:p w:rsidR="00156558" w:rsidRPr="00416249" w:rsidRDefault="00156558" w:rsidP="00156558">
                    <w:pPr>
                      <w:keepNext/>
                      <w:jc w:val="center"/>
                      <w:rPr>
                        <w:rFonts w:asciiTheme="minorEastAsia" w:eastAsiaTheme="minorEastAsia" w:hAnsiTheme="minorEastAsia" w:cs="Arial"/>
                        <w:szCs w:val="16"/>
                      </w:rPr>
                    </w:pPr>
                    <w:proofErr w:type="gramStart"/>
                    <w:r w:rsidRPr="00416249">
                      <w:rPr>
                        <w:rFonts w:asciiTheme="minorEastAsia" w:eastAsiaTheme="minorEastAsia" w:hAnsiTheme="minorEastAsia" w:cs="Arial"/>
                        <w:szCs w:val="16"/>
                      </w:rPr>
                      <w:t>账</w:t>
                    </w:r>
                    <w:proofErr w:type="gramEnd"/>
                    <w:r w:rsidRPr="00416249">
                      <w:rPr>
                        <w:rFonts w:asciiTheme="minorEastAsia" w:eastAsiaTheme="minorEastAsia" w:hAnsiTheme="minorEastAsia" w:cs="Arial"/>
                        <w:szCs w:val="16"/>
                      </w:rPr>
                      <w:t xml:space="preserve">  龄</w:t>
                    </w:r>
                  </w:p>
                </w:tc>
                <w:tc>
                  <w:tcPr>
                    <w:tcW w:w="6520" w:type="dxa"/>
                    <w:gridSpan w:val="3"/>
                    <w:shd w:val="clear" w:color="auto" w:fill="auto"/>
                    <w:noWrap/>
                    <w:vAlign w:val="center"/>
                  </w:tcPr>
                  <w:p w:rsidR="00156558" w:rsidRPr="00416249" w:rsidRDefault="00156558" w:rsidP="00156558">
                    <w:pPr>
                      <w:keepNext/>
                      <w:jc w:val="center"/>
                      <w:rPr>
                        <w:rFonts w:asciiTheme="minorEastAsia" w:eastAsiaTheme="minorEastAsia" w:hAnsiTheme="minorEastAsia" w:cs="Arial"/>
                        <w:szCs w:val="16"/>
                      </w:rPr>
                    </w:pPr>
                    <w:r w:rsidRPr="00416249">
                      <w:rPr>
                        <w:rFonts w:asciiTheme="minorEastAsia" w:eastAsiaTheme="minorEastAsia" w:hAnsiTheme="minorEastAsia" w:cs="Arial"/>
                        <w:szCs w:val="16"/>
                      </w:rPr>
                      <w:t>期末余额</w:t>
                    </w:r>
                  </w:p>
                </w:tc>
              </w:tr>
              <w:tr w:rsidR="00156558" w:rsidRPr="00416249" w:rsidTr="00156558">
                <w:trPr>
                  <w:trHeight w:val="340"/>
                  <w:tblHeader/>
                </w:trPr>
                <w:tc>
                  <w:tcPr>
                    <w:tcW w:w="2580" w:type="dxa"/>
                    <w:vMerge/>
                    <w:vAlign w:val="center"/>
                  </w:tcPr>
                  <w:p w:rsidR="00156558" w:rsidRPr="00416249" w:rsidRDefault="00156558" w:rsidP="00156558">
                    <w:pPr>
                      <w:keepNext/>
                      <w:jc w:val="center"/>
                      <w:rPr>
                        <w:rFonts w:asciiTheme="minorEastAsia" w:eastAsiaTheme="minorEastAsia" w:hAnsiTheme="minorEastAsia" w:cs="Arial"/>
                        <w:szCs w:val="16"/>
                      </w:rPr>
                    </w:pPr>
                  </w:p>
                </w:tc>
                <w:tc>
                  <w:tcPr>
                    <w:tcW w:w="1984" w:type="dxa"/>
                    <w:shd w:val="clear" w:color="auto" w:fill="auto"/>
                    <w:noWrap/>
                    <w:vAlign w:val="center"/>
                  </w:tcPr>
                  <w:p w:rsidR="00156558" w:rsidRPr="00416249" w:rsidRDefault="00156558" w:rsidP="00156558">
                    <w:pPr>
                      <w:keepNext/>
                      <w:jc w:val="center"/>
                      <w:rPr>
                        <w:rFonts w:asciiTheme="minorEastAsia" w:eastAsiaTheme="minorEastAsia" w:hAnsiTheme="minorEastAsia" w:cs="Arial"/>
                        <w:szCs w:val="16"/>
                      </w:rPr>
                    </w:pPr>
                    <w:r w:rsidRPr="00416249">
                      <w:rPr>
                        <w:rFonts w:asciiTheme="minorEastAsia" w:eastAsiaTheme="minorEastAsia" w:hAnsiTheme="minorEastAsia" w:cs="Arial"/>
                        <w:szCs w:val="16"/>
                      </w:rPr>
                      <w:t>其他应收款</w:t>
                    </w:r>
                  </w:p>
                </w:tc>
                <w:tc>
                  <w:tcPr>
                    <w:tcW w:w="2410" w:type="dxa"/>
                    <w:shd w:val="clear" w:color="auto" w:fill="auto"/>
                    <w:vAlign w:val="center"/>
                  </w:tcPr>
                  <w:p w:rsidR="00156558" w:rsidRPr="00416249" w:rsidRDefault="00156558" w:rsidP="00156558">
                    <w:pPr>
                      <w:keepNext/>
                      <w:jc w:val="center"/>
                      <w:rPr>
                        <w:rFonts w:asciiTheme="minorEastAsia" w:eastAsiaTheme="minorEastAsia" w:hAnsiTheme="minorEastAsia" w:cs="Arial"/>
                        <w:szCs w:val="16"/>
                      </w:rPr>
                    </w:pPr>
                    <w:r w:rsidRPr="00416249">
                      <w:rPr>
                        <w:rFonts w:asciiTheme="minorEastAsia" w:eastAsiaTheme="minorEastAsia" w:hAnsiTheme="minorEastAsia" w:cs="Arial"/>
                        <w:szCs w:val="16"/>
                      </w:rPr>
                      <w:t>坏账准备</w:t>
                    </w:r>
                  </w:p>
                </w:tc>
                <w:tc>
                  <w:tcPr>
                    <w:tcW w:w="2126" w:type="dxa"/>
                    <w:vAlign w:val="center"/>
                  </w:tcPr>
                  <w:p w:rsidR="00156558" w:rsidRPr="00416249" w:rsidRDefault="00156558" w:rsidP="00156558">
                    <w:pPr>
                      <w:keepNext/>
                      <w:jc w:val="center"/>
                      <w:rPr>
                        <w:rFonts w:asciiTheme="minorEastAsia" w:eastAsiaTheme="minorEastAsia" w:hAnsiTheme="minorEastAsia" w:cs="Arial"/>
                        <w:szCs w:val="16"/>
                      </w:rPr>
                    </w:pPr>
                    <w:r w:rsidRPr="00416249">
                      <w:rPr>
                        <w:rFonts w:asciiTheme="minorEastAsia" w:eastAsiaTheme="minorEastAsia" w:hAnsiTheme="minorEastAsia" w:cs="Arial"/>
                        <w:szCs w:val="16"/>
                      </w:rPr>
                      <w:t>计提比例</w:t>
                    </w:r>
                  </w:p>
                </w:tc>
              </w:tr>
              <w:tr w:rsidR="00156558" w:rsidRPr="00416249" w:rsidTr="00156558">
                <w:trPr>
                  <w:trHeight w:val="359"/>
                </w:trPr>
                <w:tc>
                  <w:tcPr>
                    <w:tcW w:w="2580" w:type="dxa"/>
                    <w:shd w:val="clear" w:color="auto" w:fill="auto"/>
                    <w:noWrap/>
                    <w:vAlign w:val="center"/>
                  </w:tcPr>
                  <w:p w:rsidR="00156558" w:rsidRPr="00416249" w:rsidRDefault="00156558" w:rsidP="00156558">
                    <w:pPr>
                      <w:keepNext/>
                      <w:rPr>
                        <w:rFonts w:asciiTheme="minorEastAsia" w:eastAsiaTheme="minorEastAsia" w:hAnsiTheme="minorEastAsia" w:cs="Arial"/>
                        <w:szCs w:val="18"/>
                      </w:rPr>
                    </w:pPr>
                    <w:r w:rsidRPr="00416249">
                      <w:rPr>
                        <w:rFonts w:asciiTheme="minorEastAsia" w:eastAsiaTheme="minorEastAsia" w:hAnsiTheme="minorEastAsia" w:cs="Arial" w:hint="eastAsia"/>
                        <w:szCs w:val="18"/>
                      </w:rPr>
                      <w:t>无风险</w:t>
                    </w:r>
                    <w:r w:rsidRPr="00416249">
                      <w:rPr>
                        <w:rFonts w:asciiTheme="minorEastAsia" w:eastAsiaTheme="minorEastAsia" w:hAnsiTheme="minorEastAsia" w:cs="Arial"/>
                        <w:szCs w:val="18"/>
                      </w:rPr>
                      <w:t>组合</w:t>
                    </w:r>
                  </w:p>
                </w:tc>
                <w:tc>
                  <w:tcPr>
                    <w:tcW w:w="1984" w:type="dxa"/>
                    <w:shd w:val="clear" w:color="auto" w:fill="auto"/>
                    <w:noWrap/>
                    <w:vAlign w:val="center"/>
                  </w:tcPr>
                  <w:p w:rsidR="00156558" w:rsidRPr="00416249" w:rsidRDefault="00156558" w:rsidP="00156558">
                    <w:pPr>
                      <w:keepNext/>
                      <w:jc w:val="right"/>
                      <w:rPr>
                        <w:rFonts w:asciiTheme="minorEastAsia" w:eastAsiaTheme="minorEastAsia" w:hAnsiTheme="minorEastAsia" w:cs="Arial"/>
                        <w:szCs w:val="16"/>
                      </w:rPr>
                    </w:pPr>
                    <w:r w:rsidRPr="00416249">
                      <w:rPr>
                        <w:rFonts w:asciiTheme="minorEastAsia" w:eastAsiaTheme="minorEastAsia" w:hAnsiTheme="minorEastAsia" w:cs="Arial" w:hint="eastAsia"/>
                        <w:szCs w:val="16"/>
                      </w:rPr>
                      <w:t>220,351,959.6</w:t>
                    </w:r>
                    <w:r w:rsidRPr="00416249">
                      <w:rPr>
                        <w:rFonts w:asciiTheme="minorEastAsia" w:eastAsiaTheme="minorEastAsia" w:hAnsiTheme="minorEastAsia" w:cs="Arial"/>
                        <w:szCs w:val="16"/>
                      </w:rPr>
                      <w:t>0</w:t>
                    </w:r>
                  </w:p>
                </w:tc>
                <w:tc>
                  <w:tcPr>
                    <w:tcW w:w="2410" w:type="dxa"/>
                    <w:shd w:val="clear" w:color="auto" w:fill="auto"/>
                    <w:noWrap/>
                    <w:vAlign w:val="center"/>
                  </w:tcPr>
                  <w:p w:rsidR="00156558" w:rsidRPr="00416249" w:rsidRDefault="00156558" w:rsidP="00156558">
                    <w:pPr>
                      <w:keepNext/>
                      <w:jc w:val="right"/>
                      <w:rPr>
                        <w:rFonts w:asciiTheme="minorEastAsia" w:eastAsiaTheme="minorEastAsia" w:hAnsiTheme="minorEastAsia" w:cs="Arial"/>
                        <w:szCs w:val="16"/>
                      </w:rPr>
                    </w:pPr>
                  </w:p>
                </w:tc>
                <w:tc>
                  <w:tcPr>
                    <w:tcW w:w="2126" w:type="dxa"/>
                    <w:shd w:val="clear" w:color="auto" w:fill="auto"/>
                    <w:noWrap/>
                    <w:vAlign w:val="center"/>
                  </w:tcPr>
                  <w:p w:rsidR="00156558" w:rsidRPr="00416249" w:rsidRDefault="00156558" w:rsidP="00156558">
                    <w:pPr>
                      <w:keepNext/>
                      <w:jc w:val="right"/>
                      <w:rPr>
                        <w:rFonts w:asciiTheme="minorEastAsia" w:eastAsiaTheme="minorEastAsia" w:hAnsiTheme="minorEastAsia" w:cs="Arial"/>
                        <w:szCs w:val="16"/>
                      </w:rPr>
                    </w:pPr>
                  </w:p>
                </w:tc>
              </w:tr>
              <w:tr w:rsidR="00156558" w:rsidRPr="00416249" w:rsidTr="00156558">
                <w:trPr>
                  <w:trHeight w:val="340"/>
                </w:trPr>
                <w:tc>
                  <w:tcPr>
                    <w:tcW w:w="2580" w:type="dxa"/>
                    <w:shd w:val="clear" w:color="auto" w:fill="auto"/>
                    <w:noWrap/>
                    <w:vAlign w:val="center"/>
                  </w:tcPr>
                  <w:p w:rsidR="00156558" w:rsidRPr="00416249" w:rsidRDefault="00156558" w:rsidP="00156558">
                    <w:pPr>
                      <w:jc w:val="center"/>
                      <w:rPr>
                        <w:rFonts w:asciiTheme="minorEastAsia" w:eastAsiaTheme="minorEastAsia" w:hAnsiTheme="minorEastAsia" w:cs="Arial"/>
                        <w:szCs w:val="18"/>
                      </w:rPr>
                    </w:pPr>
                    <w:r w:rsidRPr="00416249">
                      <w:rPr>
                        <w:rFonts w:asciiTheme="minorEastAsia" w:eastAsiaTheme="minorEastAsia" w:hAnsiTheme="minorEastAsia" w:cs="Arial"/>
                        <w:szCs w:val="18"/>
                      </w:rPr>
                      <w:t>合</w:t>
                    </w:r>
                    <w:r w:rsidRPr="00416249">
                      <w:rPr>
                        <w:rFonts w:asciiTheme="minorEastAsia" w:eastAsiaTheme="minorEastAsia" w:hAnsiTheme="minorEastAsia" w:cs="Arial" w:hint="eastAsia"/>
                        <w:szCs w:val="18"/>
                      </w:rPr>
                      <w:t xml:space="preserve">   </w:t>
                    </w:r>
                    <w:r w:rsidRPr="00416249">
                      <w:rPr>
                        <w:rFonts w:asciiTheme="minorEastAsia" w:eastAsiaTheme="minorEastAsia" w:hAnsiTheme="minorEastAsia" w:cs="Arial"/>
                        <w:szCs w:val="18"/>
                      </w:rPr>
                      <w:t>计</w:t>
                    </w:r>
                  </w:p>
                </w:tc>
                <w:tc>
                  <w:tcPr>
                    <w:tcW w:w="1984" w:type="dxa"/>
                    <w:shd w:val="clear" w:color="auto" w:fill="auto"/>
                    <w:noWrap/>
                    <w:vAlign w:val="center"/>
                  </w:tcPr>
                  <w:p w:rsidR="00156558" w:rsidRPr="00416249" w:rsidRDefault="00156558" w:rsidP="00156558">
                    <w:pPr>
                      <w:jc w:val="right"/>
                      <w:rPr>
                        <w:rFonts w:asciiTheme="minorEastAsia" w:eastAsiaTheme="minorEastAsia" w:hAnsiTheme="minorEastAsia" w:cs="Arial"/>
                        <w:szCs w:val="16"/>
                      </w:rPr>
                    </w:pPr>
                    <w:r w:rsidRPr="00416249">
                      <w:rPr>
                        <w:rFonts w:asciiTheme="minorEastAsia" w:eastAsiaTheme="minorEastAsia" w:hAnsiTheme="minorEastAsia" w:cs="Arial" w:hint="eastAsia"/>
                        <w:szCs w:val="16"/>
                      </w:rPr>
                      <w:t>220,351,959.6</w:t>
                    </w:r>
                    <w:r w:rsidRPr="00416249">
                      <w:rPr>
                        <w:rFonts w:asciiTheme="minorEastAsia" w:eastAsiaTheme="minorEastAsia" w:hAnsiTheme="minorEastAsia" w:cs="Arial"/>
                        <w:szCs w:val="16"/>
                      </w:rPr>
                      <w:t>0</w:t>
                    </w:r>
                  </w:p>
                </w:tc>
                <w:tc>
                  <w:tcPr>
                    <w:tcW w:w="2410" w:type="dxa"/>
                    <w:shd w:val="clear" w:color="auto" w:fill="auto"/>
                    <w:noWrap/>
                    <w:vAlign w:val="center"/>
                  </w:tcPr>
                  <w:p w:rsidR="00156558" w:rsidRPr="00416249" w:rsidRDefault="00156558" w:rsidP="00156558">
                    <w:pPr>
                      <w:jc w:val="right"/>
                      <w:rPr>
                        <w:rFonts w:asciiTheme="minorEastAsia" w:eastAsiaTheme="minorEastAsia" w:hAnsiTheme="minorEastAsia" w:cs="Arial"/>
                        <w:szCs w:val="16"/>
                      </w:rPr>
                    </w:pPr>
                  </w:p>
                </w:tc>
                <w:tc>
                  <w:tcPr>
                    <w:tcW w:w="2126" w:type="dxa"/>
                    <w:shd w:val="clear" w:color="auto" w:fill="auto"/>
                    <w:noWrap/>
                    <w:vAlign w:val="center"/>
                  </w:tcPr>
                  <w:p w:rsidR="00156558" w:rsidRPr="00416249" w:rsidRDefault="00156558" w:rsidP="00156558">
                    <w:pPr>
                      <w:jc w:val="right"/>
                      <w:rPr>
                        <w:rFonts w:asciiTheme="minorEastAsia" w:eastAsiaTheme="minorEastAsia" w:hAnsiTheme="minorEastAsia" w:cs="Arial"/>
                        <w:szCs w:val="16"/>
                      </w:rPr>
                    </w:pPr>
                  </w:p>
                </w:tc>
              </w:tr>
            </w:tbl>
            <w:p w:rsidR="00FB66FE" w:rsidRDefault="00C979FF">
              <w:pPr>
                <w:rPr>
                  <w:szCs w:val="21"/>
                </w:rPr>
              </w:pPr>
            </w:p>
          </w:sdtContent>
        </w:sdt>
      </w:sdtContent>
    </w:sdt>
    <w:p w:rsidR="00FB66FE" w:rsidRDefault="00FB66FE"/>
    <w:sdt>
      <w:sdtPr>
        <w:rPr>
          <w:rFonts w:ascii="宋体" w:hAnsi="宋体" w:cs="宋体"/>
          <w:b w:val="0"/>
          <w:bCs w:val="0"/>
          <w:kern w:val="0"/>
          <w:szCs w:val="24"/>
        </w:rPr>
        <w:alias w:val="模块:本期转回或收回情况"/>
        <w:tag w:val="_GBC_32c2bb2bc37a4c2d80b96acc31ad8815"/>
        <w:id w:val="496154898"/>
        <w:lock w:val="sdtLocked"/>
        <w:placeholder>
          <w:docPart w:val="GBC22222222222222222222222222222"/>
        </w:placeholder>
      </w:sdtPr>
      <w:sdtEndPr>
        <w:rPr>
          <w:rFonts w:ascii="Times New Roman" w:hAnsi="Times New Roman" w:hint="eastAsia"/>
        </w:rPr>
      </w:sdtEndPr>
      <w:sdtContent>
        <w:p w:rsidR="00FB66FE" w:rsidRDefault="00EF35C9">
          <w:pPr>
            <w:pStyle w:val="4"/>
            <w:numPr>
              <w:ilvl w:val="3"/>
              <w:numId w:val="54"/>
            </w:numPr>
            <w:tabs>
              <w:tab w:val="left" w:pos="588"/>
            </w:tabs>
          </w:pPr>
          <w:r>
            <w:rPr>
              <w:rFonts w:hint="eastAsia"/>
            </w:rPr>
            <w:t>本期计提、收回或转回的坏账准备情况：</w:t>
          </w:r>
        </w:p>
        <w:p w:rsidR="00FB66FE" w:rsidRDefault="00EF35C9">
          <w:r>
            <w:rPr>
              <w:rFonts w:hint="eastAsia"/>
            </w:rPr>
            <w:t>本期计提坏账准备金额</w:t>
          </w:r>
          <w:sdt>
            <w:sdtPr>
              <w:rPr>
                <w:rFonts w:hint="eastAsia"/>
              </w:rPr>
              <w:alias w:val="其他应收款计提坏账准备金额"/>
              <w:tag w:val="_GBC_a70fef6565304a99953df2f294ca627f"/>
              <w:id w:val="4798202"/>
              <w:lock w:val="sdtLocked"/>
              <w:placeholder>
                <w:docPart w:val="GBC22222222222222222222222222222"/>
              </w:placeholder>
            </w:sdtPr>
            <w:sdtEndPr>
              <w:rPr>
                <w:rFonts w:asciiTheme="minorEastAsia" w:eastAsiaTheme="minorEastAsia" w:hAnsiTheme="minorEastAsia"/>
              </w:rPr>
            </w:sdtEndPr>
            <w:sdtContent>
              <w:r w:rsidR="00156558" w:rsidRPr="00416249">
                <w:rPr>
                  <w:rFonts w:asciiTheme="minorEastAsia" w:eastAsiaTheme="minorEastAsia" w:hAnsiTheme="minorEastAsia" w:cs="Arial" w:hint="eastAsia"/>
                  <w:noProof/>
                </w:rPr>
                <w:t>33,068,840.90</w:t>
              </w:r>
            </w:sdtContent>
          </w:sdt>
          <w:r>
            <w:t>元；本期收回或转回坏账准备金额</w:t>
          </w:r>
          <w:sdt>
            <w:sdtPr>
              <w:alias w:val="其他应收款收回或转回坏账准备金额"/>
              <w:tag w:val="_GBC_b1df06373aeb456cad02364dcd8fb271"/>
              <w:id w:val="570853803"/>
              <w:lock w:val="sdtLocked"/>
              <w:placeholder>
                <w:docPart w:val="GBC22222222222222222222222222222"/>
              </w:placeholder>
            </w:sdtPr>
            <w:sdtContent>
              <w:r w:rsidR="00156558">
                <w:rPr>
                  <w:rFonts w:hint="eastAsia"/>
                </w:rPr>
                <w:t>0</w:t>
              </w:r>
            </w:sdtContent>
          </w:sdt>
          <w:r>
            <w:t>元。</w:t>
          </w:r>
        </w:p>
        <w:p w:rsidR="00FB66FE" w:rsidRDefault="00EF35C9">
          <w:r>
            <w:rPr>
              <w:rFonts w:hint="eastAsia"/>
            </w:rPr>
            <w:t>其中本期坏账准备转回或收回金额重要的：</w:t>
          </w:r>
        </w:p>
        <w:sdt>
          <w:sdtPr>
            <w:alias w:val="是否适用：其中本期其他应收账款坏账准备收回或转回金额重要的[双击切换]"/>
            <w:tag w:val="_GBC_49a9a7800fbb48e2b9da3343cf6d782d"/>
            <w:id w:val="1014043013"/>
            <w:lock w:val="sdtContentLocked"/>
            <w:placeholder>
              <w:docPart w:val="GBC22222222222222222222222222222"/>
            </w:placeholder>
          </w:sdtPr>
          <w:sdtContent>
            <w:p w:rsidR="00FB66FE" w:rsidRDefault="00C979FF" w:rsidP="00156558">
              <w:pPr>
                <w:rPr>
                  <w:szCs w:val="21"/>
                </w:rPr>
              </w:pPr>
              <w:r>
                <w:fldChar w:fldCharType="begin"/>
              </w:r>
              <w:r w:rsidR="00156558">
                <w:instrText xml:space="preserve"> MACROBUTTON  SnrToggleCheckbox □适用 </w:instrText>
              </w:r>
              <w:r>
                <w:fldChar w:fldCharType="end"/>
              </w:r>
              <w:r>
                <w:fldChar w:fldCharType="begin"/>
              </w:r>
              <w:r w:rsidR="00156558">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GBC_ca12851378c64f09a5335b8a527df46f"/>
        <w:id w:val="2086106527"/>
        <w:lock w:val="sdtLocked"/>
        <w:placeholder>
          <w:docPart w:val="GBC22222222222222222222222222222"/>
        </w:placeholder>
      </w:sdtPr>
      <w:sdtEndPr>
        <w:rPr>
          <w:rFonts w:ascii="Times New Roman" w:hAnsi="Times New Roman" w:cs="Times New Roman"/>
          <w:kern w:val="2"/>
          <w:szCs w:val="24"/>
        </w:rPr>
      </w:sdtEndPr>
      <w:sdtContent>
        <w:p w:rsidR="00FB66FE" w:rsidRDefault="00EF35C9">
          <w:pPr>
            <w:pStyle w:val="4"/>
            <w:numPr>
              <w:ilvl w:val="3"/>
              <w:numId w:val="54"/>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1945365049"/>
            <w:lock w:val="sdtContentLocked"/>
            <w:placeholder>
              <w:docPart w:val="GBC22222222222222222222222222222"/>
            </w:placeholder>
          </w:sdtPr>
          <w:sdtContent>
            <w:p w:rsidR="00156558" w:rsidRDefault="00C979FF" w:rsidP="00156558">
              <w:pPr>
                <w:rPr>
                  <w:szCs w:val="21"/>
                </w:rPr>
              </w:pPr>
              <w:r>
                <w:fldChar w:fldCharType="begin"/>
              </w:r>
              <w:r w:rsidR="00156558">
                <w:instrText xml:space="preserve"> MACROBUTTON  SnrToggleCheckbox □适用 </w:instrText>
              </w:r>
              <w:r>
                <w:fldChar w:fldCharType="end"/>
              </w:r>
              <w:r>
                <w:fldChar w:fldCharType="begin"/>
              </w:r>
              <w:r w:rsidR="00156558">
                <w:instrText xml:space="preserve"> MACROBUTTON  SnrToggleCheckbox √不适用 </w:instrText>
              </w:r>
              <w:r>
                <w:fldChar w:fldCharType="end"/>
              </w:r>
            </w:p>
          </w:sdtContent>
        </w:sdt>
        <w:p w:rsidR="00FB66FE" w:rsidRDefault="00C979FF"/>
      </w:sdtContent>
    </w:sdt>
    <w:sdt>
      <w:sdtPr>
        <w:rPr>
          <w:rFonts w:ascii="宋体" w:hAnsi="宋体" w:cs="宋体" w:hint="eastAsia"/>
          <w:b w:val="0"/>
          <w:bCs w:val="0"/>
          <w:kern w:val="0"/>
          <w:szCs w:val="24"/>
        </w:rPr>
        <w:alias w:val="模块:其他应收款按款项性质分类情况"/>
        <w:tag w:val="_GBC_84d520d656b8446b87c909f5ff2b545d"/>
        <w:id w:val="-509679511"/>
        <w:lock w:val="sdtLocked"/>
        <w:placeholder>
          <w:docPart w:val="GBC22222222222222222222222222222"/>
        </w:placeholder>
      </w:sdtPr>
      <w:sdtEndPr>
        <w:rPr>
          <w:rFonts w:hint="default"/>
        </w:rPr>
      </w:sdtEndPr>
      <w:sdtContent>
        <w:p w:rsidR="00FB66FE" w:rsidRDefault="00EF35C9">
          <w:pPr>
            <w:pStyle w:val="4"/>
            <w:numPr>
              <w:ilvl w:val="3"/>
              <w:numId w:val="54"/>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1473288414"/>
            <w:lock w:val="sdtContentLocked"/>
            <w:placeholder>
              <w:docPart w:val="GBC22222222222222222222222222222"/>
            </w:placeholder>
          </w:sdtPr>
          <w:sdtContent>
            <w:p w:rsidR="00156558" w:rsidRDefault="00C979FF" w:rsidP="00156558">
              <w:r>
                <w:fldChar w:fldCharType="begin"/>
              </w:r>
              <w:r w:rsidR="00156558">
                <w:instrText xml:space="preserve"> MACROBUTTON  SnrToggleCheckbox √适用 </w:instrText>
              </w:r>
              <w:r>
                <w:fldChar w:fldCharType="end"/>
              </w:r>
              <w:r>
                <w:fldChar w:fldCharType="begin"/>
              </w:r>
              <w:r w:rsidR="00156558">
                <w:instrText xml:space="preserve"> MACROBUTTON  SnrToggleCheckbox □不适用 </w:instrText>
              </w:r>
              <w:r>
                <w:fldChar w:fldCharType="end"/>
              </w:r>
            </w:p>
          </w:sdtContent>
        </w:sdt>
        <w:p w:rsidR="00156558" w:rsidRDefault="00156558">
          <w:pPr>
            <w:jc w:val="right"/>
          </w:pPr>
          <w:r>
            <w:rPr>
              <w:rFonts w:hint="eastAsia"/>
            </w:rPr>
            <w:t>单位：</w:t>
          </w:r>
          <w:sdt>
            <w:sdtPr>
              <w:rPr>
                <w:rFonts w:hint="eastAsia"/>
              </w:rPr>
              <w:alias w:val="单位：财务附注：其他应收款按款项性质分类情况"/>
              <w:tag w:val="_GBC_9a3af1171f5640cd83ea2c41e0145167"/>
              <w:id w:val="160560616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213786597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156558" w:rsidTr="00156558">
            <w:tc>
              <w:tcPr>
                <w:tcW w:w="1700" w:type="pct"/>
                <w:shd w:val="clear" w:color="auto" w:fill="auto"/>
                <w:vAlign w:val="center"/>
              </w:tcPr>
              <w:p w:rsidR="00156558" w:rsidRDefault="00156558" w:rsidP="00156558">
                <w:pPr>
                  <w:jc w:val="center"/>
                </w:pPr>
                <w:r>
                  <w:rPr>
                    <w:rFonts w:hint="eastAsia"/>
                  </w:rPr>
                  <w:t>款项性质</w:t>
                </w:r>
              </w:p>
            </w:tc>
            <w:tc>
              <w:tcPr>
                <w:tcW w:w="1647" w:type="pct"/>
                <w:shd w:val="clear" w:color="auto" w:fill="auto"/>
                <w:vAlign w:val="center"/>
              </w:tcPr>
              <w:p w:rsidR="00156558" w:rsidRDefault="00156558" w:rsidP="00156558">
                <w:pPr>
                  <w:jc w:val="center"/>
                </w:pPr>
                <w:r>
                  <w:rPr>
                    <w:rFonts w:hint="eastAsia"/>
                  </w:rPr>
                  <w:t>期末账面余额</w:t>
                </w:r>
              </w:p>
            </w:tc>
            <w:tc>
              <w:tcPr>
                <w:tcW w:w="1653" w:type="pct"/>
                <w:shd w:val="clear" w:color="auto" w:fill="auto"/>
                <w:vAlign w:val="center"/>
              </w:tcPr>
              <w:p w:rsidR="00156558" w:rsidRDefault="00156558" w:rsidP="00156558">
                <w:pPr>
                  <w:jc w:val="center"/>
                </w:pPr>
                <w:r>
                  <w:rPr>
                    <w:rFonts w:hint="eastAsia"/>
                  </w:rPr>
                  <w:t>期初账面余额</w:t>
                </w:r>
              </w:p>
            </w:tc>
          </w:tr>
          <w:sdt>
            <w:sdtPr>
              <w:rPr>
                <w:rFonts w:hint="eastAsia"/>
              </w:rPr>
              <w:alias w:val="其他应收款按款项性质分类情况明细"/>
              <w:tag w:val="_GBC_936b797bf5094f7da8db3da3acd1de8c"/>
              <w:id w:val="356758"/>
              <w:lock w:val="sdtLocked"/>
            </w:sdtPr>
            <w:sdtContent>
              <w:tr w:rsidR="00156558" w:rsidTr="00156558">
                <w:sdt>
                  <w:sdtPr>
                    <w:rPr>
                      <w:rFonts w:hint="eastAsia"/>
                    </w:rPr>
                    <w:alias w:val="其他应收款按款项性质分类情况明细-款项性质"/>
                    <w:tag w:val="_GBC_880f896d8b0b42df802708167fc01b15"/>
                    <w:id w:val="356755"/>
                    <w:lock w:val="sdtLocked"/>
                  </w:sdtPr>
                  <w:sdtContent>
                    <w:tc>
                      <w:tcPr>
                        <w:tcW w:w="1700" w:type="pct"/>
                        <w:shd w:val="clear" w:color="auto" w:fill="auto"/>
                      </w:tcPr>
                      <w:p w:rsidR="00156558" w:rsidRDefault="00156558" w:rsidP="00156558">
                        <w:r>
                          <w:rPr>
                            <w:rFonts w:hint="eastAsia"/>
                          </w:rPr>
                          <w:t>保证金及押金</w:t>
                        </w:r>
                      </w:p>
                    </w:tc>
                  </w:sdtContent>
                </w:sdt>
                <w:tc>
                  <w:tcPr>
                    <w:tcW w:w="1647" w:type="pct"/>
                    <w:shd w:val="clear" w:color="auto" w:fill="auto"/>
                  </w:tcPr>
                  <w:p w:rsidR="00156558" w:rsidRDefault="00C979FF" w:rsidP="00156558">
                    <w:pPr>
                      <w:jc w:val="right"/>
                    </w:pPr>
                    <w:sdt>
                      <w:sdtPr>
                        <w:rPr>
                          <w:rFonts w:hint="eastAsia"/>
                          <w:szCs w:val="21"/>
                        </w:rPr>
                        <w:alias w:val="其他应收款按款项性质分类情况明细-金额"/>
                        <w:tag w:val="_GBC_0435c286608844f48f4ef7ebfb5a923c"/>
                        <w:id w:val="356756"/>
                        <w:lock w:val="sdtLocked"/>
                      </w:sdtPr>
                      <w:sdtContent>
                        <w:r w:rsidR="00156558">
                          <w:rPr>
                            <w:rFonts w:hint="eastAsia"/>
                            <w:szCs w:val="21"/>
                          </w:rPr>
                          <w:t>408,785,919.81</w:t>
                        </w:r>
                      </w:sdtContent>
                    </w:sdt>
                  </w:p>
                </w:tc>
                <w:sdt>
                  <w:sdtPr>
                    <w:rPr>
                      <w:rFonts w:hint="eastAsia"/>
                    </w:rPr>
                    <w:alias w:val="其他应收款按款项性质分类情况明细-金额"/>
                    <w:tag w:val="_GBC_a6a3a808ce3142a0984e62d6762c06af"/>
                    <w:id w:val="356757"/>
                    <w:lock w:val="sdtLocked"/>
                  </w:sdtPr>
                  <w:sdtContent>
                    <w:tc>
                      <w:tcPr>
                        <w:tcW w:w="1653" w:type="pct"/>
                        <w:shd w:val="clear" w:color="auto" w:fill="auto"/>
                      </w:tcPr>
                      <w:p w:rsidR="00156558" w:rsidRDefault="00156558" w:rsidP="00156558">
                        <w:pPr>
                          <w:jc w:val="right"/>
                        </w:pPr>
                        <w:r>
                          <w:rPr>
                            <w:rFonts w:hint="eastAsia"/>
                          </w:rPr>
                          <w:t>429,384,161.81</w:t>
                        </w:r>
                      </w:p>
                    </w:tc>
                  </w:sdtContent>
                </w:sdt>
              </w:tr>
            </w:sdtContent>
          </w:sdt>
          <w:sdt>
            <w:sdtPr>
              <w:rPr>
                <w:rFonts w:hint="eastAsia"/>
              </w:rPr>
              <w:alias w:val="其他应收款按款项性质分类情况明细"/>
              <w:tag w:val="_GBC_936b797bf5094f7da8db3da3acd1de8c"/>
              <w:id w:val="356762"/>
              <w:lock w:val="sdtLocked"/>
            </w:sdtPr>
            <w:sdtContent>
              <w:tr w:rsidR="00156558" w:rsidTr="00156558">
                <w:sdt>
                  <w:sdtPr>
                    <w:rPr>
                      <w:rFonts w:hint="eastAsia"/>
                    </w:rPr>
                    <w:alias w:val="其他应收款按款项性质分类情况明细-款项性质"/>
                    <w:tag w:val="_GBC_880f896d8b0b42df802708167fc01b15"/>
                    <w:id w:val="356759"/>
                    <w:lock w:val="sdtLocked"/>
                  </w:sdtPr>
                  <w:sdtContent>
                    <w:tc>
                      <w:tcPr>
                        <w:tcW w:w="1700" w:type="pct"/>
                        <w:shd w:val="clear" w:color="auto" w:fill="auto"/>
                      </w:tcPr>
                      <w:p w:rsidR="00156558" w:rsidRDefault="00156558" w:rsidP="00156558">
                        <w:r>
                          <w:rPr>
                            <w:rFonts w:hint="eastAsia"/>
                          </w:rPr>
                          <w:t>往来款项</w:t>
                        </w:r>
                      </w:p>
                    </w:tc>
                  </w:sdtContent>
                </w:sdt>
                <w:tc>
                  <w:tcPr>
                    <w:tcW w:w="1647" w:type="pct"/>
                    <w:shd w:val="clear" w:color="auto" w:fill="auto"/>
                  </w:tcPr>
                  <w:p w:rsidR="00156558" w:rsidRDefault="00C979FF" w:rsidP="00156558">
                    <w:pPr>
                      <w:jc w:val="right"/>
                    </w:pPr>
                    <w:sdt>
                      <w:sdtPr>
                        <w:rPr>
                          <w:rFonts w:hint="eastAsia"/>
                          <w:szCs w:val="21"/>
                        </w:rPr>
                        <w:alias w:val="其他应收款按款项性质分类情况明细-金额"/>
                        <w:tag w:val="_GBC_0435c286608844f48f4ef7ebfb5a923c"/>
                        <w:id w:val="356760"/>
                        <w:lock w:val="sdtLocked"/>
                      </w:sdtPr>
                      <w:sdtContent>
                        <w:r w:rsidR="00156558">
                          <w:rPr>
                            <w:rFonts w:hint="eastAsia"/>
                            <w:szCs w:val="21"/>
                          </w:rPr>
                          <w:t>222,610,464.69</w:t>
                        </w:r>
                      </w:sdtContent>
                    </w:sdt>
                  </w:p>
                </w:tc>
                <w:sdt>
                  <w:sdtPr>
                    <w:rPr>
                      <w:rFonts w:hint="eastAsia"/>
                    </w:rPr>
                    <w:alias w:val="其他应收款按款项性质分类情况明细-金额"/>
                    <w:tag w:val="_GBC_a6a3a808ce3142a0984e62d6762c06af"/>
                    <w:id w:val="356761"/>
                    <w:lock w:val="sdtLocked"/>
                  </w:sdtPr>
                  <w:sdtContent>
                    <w:tc>
                      <w:tcPr>
                        <w:tcW w:w="1653" w:type="pct"/>
                        <w:shd w:val="clear" w:color="auto" w:fill="auto"/>
                      </w:tcPr>
                      <w:p w:rsidR="00156558" w:rsidRDefault="00156558" w:rsidP="00156558">
                        <w:pPr>
                          <w:jc w:val="right"/>
                        </w:pPr>
                        <w:r>
                          <w:rPr>
                            <w:rFonts w:hint="eastAsia"/>
                          </w:rPr>
                          <w:t>296,873,299.06</w:t>
                        </w:r>
                      </w:p>
                    </w:tc>
                  </w:sdtContent>
                </w:sdt>
              </w:tr>
            </w:sdtContent>
          </w:sdt>
          <w:sdt>
            <w:sdtPr>
              <w:rPr>
                <w:rFonts w:hint="eastAsia"/>
              </w:rPr>
              <w:alias w:val="其他应收款按款项性质分类情况明细"/>
              <w:tag w:val="_GBC_936b797bf5094f7da8db3da3acd1de8c"/>
              <w:id w:val="356766"/>
              <w:lock w:val="sdtLocked"/>
            </w:sdtPr>
            <w:sdtContent>
              <w:tr w:rsidR="00156558" w:rsidTr="00156558">
                <w:sdt>
                  <w:sdtPr>
                    <w:rPr>
                      <w:rFonts w:hint="eastAsia"/>
                    </w:rPr>
                    <w:alias w:val="其他应收款按款项性质分类情况明细-款项性质"/>
                    <w:tag w:val="_GBC_880f896d8b0b42df802708167fc01b15"/>
                    <w:id w:val="356763"/>
                    <w:lock w:val="sdtLocked"/>
                  </w:sdtPr>
                  <w:sdtContent>
                    <w:tc>
                      <w:tcPr>
                        <w:tcW w:w="1700" w:type="pct"/>
                        <w:shd w:val="clear" w:color="auto" w:fill="auto"/>
                      </w:tcPr>
                      <w:p w:rsidR="00156558" w:rsidRDefault="00156558" w:rsidP="00156558">
                        <w:r>
                          <w:rPr>
                            <w:rFonts w:hint="eastAsia"/>
                          </w:rPr>
                          <w:t>备用金</w:t>
                        </w:r>
                      </w:p>
                    </w:tc>
                  </w:sdtContent>
                </w:sdt>
                <w:tc>
                  <w:tcPr>
                    <w:tcW w:w="1647" w:type="pct"/>
                    <w:shd w:val="clear" w:color="auto" w:fill="auto"/>
                  </w:tcPr>
                  <w:p w:rsidR="00156558" w:rsidRDefault="00C979FF" w:rsidP="00156558">
                    <w:pPr>
                      <w:jc w:val="right"/>
                    </w:pPr>
                    <w:sdt>
                      <w:sdtPr>
                        <w:rPr>
                          <w:rFonts w:hint="eastAsia"/>
                          <w:szCs w:val="21"/>
                        </w:rPr>
                        <w:alias w:val="其他应收款按款项性质分类情况明细-金额"/>
                        <w:tag w:val="_GBC_0435c286608844f48f4ef7ebfb5a923c"/>
                        <w:id w:val="356764"/>
                        <w:lock w:val="sdtLocked"/>
                      </w:sdtPr>
                      <w:sdtContent>
                        <w:r w:rsidR="00156558">
                          <w:rPr>
                            <w:rFonts w:hint="eastAsia"/>
                            <w:szCs w:val="21"/>
                          </w:rPr>
                          <w:t>27,901,794.10</w:t>
                        </w:r>
                      </w:sdtContent>
                    </w:sdt>
                  </w:p>
                </w:tc>
                <w:sdt>
                  <w:sdtPr>
                    <w:rPr>
                      <w:rFonts w:hint="eastAsia"/>
                    </w:rPr>
                    <w:alias w:val="其他应收款按款项性质分类情况明细-金额"/>
                    <w:tag w:val="_GBC_a6a3a808ce3142a0984e62d6762c06af"/>
                    <w:id w:val="356765"/>
                    <w:lock w:val="sdtLocked"/>
                  </w:sdtPr>
                  <w:sdtContent>
                    <w:tc>
                      <w:tcPr>
                        <w:tcW w:w="1653" w:type="pct"/>
                        <w:shd w:val="clear" w:color="auto" w:fill="auto"/>
                      </w:tcPr>
                      <w:p w:rsidR="00156558" w:rsidRDefault="00156558" w:rsidP="00156558">
                        <w:pPr>
                          <w:jc w:val="right"/>
                        </w:pPr>
                        <w:r>
                          <w:rPr>
                            <w:rFonts w:hint="eastAsia"/>
                          </w:rPr>
                          <w:t>27,867,946.69</w:t>
                        </w:r>
                      </w:p>
                    </w:tc>
                  </w:sdtContent>
                </w:sdt>
              </w:tr>
            </w:sdtContent>
          </w:sdt>
          <w:sdt>
            <w:sdtPr>
              <w:rPr>
                <w:rFonts w:hint="eastAsia"/>
              </w:rPr>
              <w:alias w:val="其他应收款按款项性质分类情况明细"/>
              <w:tag w:val="_GBC_936b797bf5094f7da8db3da3acd1de8c"/>
              <w:id w:val="356770"/>
              <w:lock w:val="sdtLocked"/>
            </w:sdtPr>
            <w:sdtContent>
              <w:tr w:rsidR="00156558" w:rsidTr="00156558">
                <w:sdt>
                  <w:sdtPr>
                    <w:rPr>
                      <w:rFonts w:hint="eastAsia"/>
                    </w:rPr>
                    <w:alias w:val="其他应收款按款项性质分类情况明细-款项性质"/>
                    <w:tag w:val="_GBC_880f896d8b0b42df802708167fc01b15"/>
                    <w:id w:val="356767"/>
                    <w:lock w:val="sdtLocked"/>
                  </w:sdtPr>
                  <w:sdtContent>
                    <w:tc>
                      <w:tcPr>
                        <w:tcW w:w="1700" w:type="pct"/>
                        <w:shd w:val="clear" w:color="auto" w:fill="auto"/>
                      </w:tcPr>
                      <w:p w:rsidR="00156558" w:rsidRDefault="00156558" w:rsidP="00156558">
                        <w:r>
                          <w:rPr>
                            <w:rFonts w:hint="eastAsia"/>
                          </w:rPr>
                          <w:t>代垫款项</w:t>
                        </w:r>
                      </w:p>
                    </w:tc>
                  </w:sdtContent>
                </w:sdt>
                <w:tc>
                  <w:tcPr>
                    <w:tcW w:w="1647" w:type="pct"/>
                    <w:shd w:val="clear" w:color="auto" w:fill="auto"/>
                  </w:tcPr>
                  <w:p w:rsidR="00156558" w:rsidRDefault="00C979FF" w:rsidP="00156558">
                    <w:pPr>
                      <w:jc w:val="right"/>
                    </w:pPr>
                    <w:sdt>
                      <w:sdtPr>
                        <w:rPr>
                          <w:rFonts w:hint="eastAsia"/>
                          <w:szCs w:val="21"/>
                        </w:rPr>
                        <w:alias w:val="其他应收款按款项性质分类情况明细-金额"/>
                        <w:tag w:val="_GBC_0435c286608844f48f4ef7ebfb5a923c"/>
                        <w:id w:val="356768"/>
                        <w:lock w:val="sdtLocked"/>
                      </w:sdtPr>
                      <w:sdtContent>
                        <w:r w:rsidR="00156558">
                          <w:rPr>
                            <w:rFonts w:hint="eastAsia"/>
                            <w:szCs w:val="21"/>
                          </w:rPr>
                          <w:t>5,959,494.29</w:t>
                        </w:r>
                      </w:sdtContent>
                    </w:sdt>
                  </w:p>
                </w:tc>
                <w:sdt>
                  <w:sdtPr>
                    <w:rPr>
                      <w:rFonts w:hint="eastAsia"/>
                    </w:rPr>
                    <w:alias w:val="其他应收款按款项性质分类情况明细-金额"/>
                    <w:tag w:val="_GBC_a6a3a808ce3142a0984e62d6762c06af"/>
                    <w:id w:val="356769"/>
                    <w:lock w:val="sdtLocked"/>
                  </w:sdtPr>
                  <w:sdtContent>
                    <w:tc>
                      <w:tcPr>
                        <w:tcW w:w="1653" w:type="pct"/>
                        <w:shd w:val="clear" w:color="auto" w:fill="auto"/>
                      </w:tcPr>
                      <w:p w:rsidR="00156558" w:rsidRDefault="00156558" w:rsidP="00156558">
                        <w:pPr>
                          <w:jc w:val="right"/>
                        </w:pPr>
                        <w:r>
                          <w:rPr>
                            <w:rFonts w:hint="eastAsia"/>
                          </w:rPr>
                          <w:t>14,745,411.78</w:t>
                        </w:r>
                      </w:p>
                    </w:tc>
                  </w:sdtContent>
                </w:sdt>
              </w:tr>
            </w:sdtContent>
          </w:sdt>
          <w:sdt>
            <w:sdtPr>
              <w:rPr>
                <w:rFonts w:hint="eastAsia"/>
              </w:rPr>
              <w:alias w:val="其他应收款按款项性质分类情况明细"/>
              <w:tag w:val="_GBC_936b797bf5094f7da8db3da3acd1de8c"/>
              <w:id w:val="356774"/>
              <w:lock w:val="sdtLocked"/>
            </w:sdtPr>
            <w:sdtContent>
              <w:tr w:rsidR="00156558" w:rsidTr="00156558">
                <w:sdt>
                  <w:sdtPr>
                    <w:rPr>
                      <w:rFonts w:hint="eastAsia"/>
                    </w:rPr>
                    <w:alias w:val="其他应收款按款项性质分类情况明细-款项性质"/>
                    <w:tag w:val="_GBC_880f896d8b0b42df802708167fc01b15"/>
                    <w:id w:val="356771"/>
                    <w:lock w:val="sdtLocked"/>
                  </w:sdtPr>
                  <w:sdtContent>
                    <w:tc>
                      <w:tcPr>
                        <w:tcW w:w="1700" w:type="pct"/>
                        <w:shd w:val="clear" w:color="auto" w:fill="auto"/>
                      </w:tcPr>
                      <w:p w:rsidR="00156558" w:rsidRDefault="00156558" w:rsidP="00156558">
                        <w:r>
                          <w:rPr>
                            <w:rFonts w:hint="eastAsia"/>
                          </w:rPr>
                          <w:t>其他</w:t>
                        </w:r>
                      </w:p>
                    </w:tc>
                  </w:sdtContent>
                </w:sdt>
                <w:tc>
                  <w:tcPr>
                    <w:tcW w:w="1647" w:type="pct"/>
                    <w:shd w:val="clear" w:color="auto" w:fill="auto"/>
                  </w:tcPr>
                  <w:p w:rsidR="00156558" w:rsidRDefault="00C979FF" w:rsidP="00156558">
                    <w:pPr>
                      <w:jc w:val="right"/>
                    </w:pPr>
                    <w:sdt>
                      <w:sdtPr>
                        <w:rPr>
                          <w:rFonts w:hint="eastAsia"/>
                          <w:szCs w:val="21"/>
                        </w:rPr>
                        <w:alias w:val="其他应收款按款项性质分类情况明细-金额"/>
                        <w:tag w:val="_GBC_0435c286608844f48f4ef7ebfb5a923c"/>
                        <w:id w:val="356772"/>
                        <w:lock w:val="sdtLocked"/>
                      </w:sdtPr>
                      <w:sdtContent>
                        <w:r w:rsidR="00156558">
                          <w:rPr>
                            <w:rFonts w:hint="eastAsia"/>
                            <w:szCs w:val="21"/>
                          </w:rPr>
                          <w:t>93,022,868.06</w:t>
                        </w:r>
                      </w:sdtContent>
                    </w:sdt>
                  </w:p>
                </w:tc>
                <w:sdt>
                  <w:sdtPr>
                    <w:rPr>
                      <w:rFonts w:hint="eastAsia"/>
                    </w:rPr>
                    <w:alias w:val="其他应收款按款项性质分类情况明细-金额"/>
                    <w:tag w:val="_GBC_a6a3a808ce3142a0984e62d6762c06af"/>
                    <w:id w:val="356773"/>
                    <w:lock w:val="sdtLocked"/>
                  </w:sdtPr>
                  <w:sdtContent>
                    <w:tc>
                      <w:tcPr>
                        <w:tcW w:w="1653" w:type="pct"/>
                        <w:shd w:val="clear" w:color="auto" w:fill="auto"/>
                      </w:tcPr>
                      <w:p w:rsidR="00156558" w:rsidRDefault="00156558" w:rsidP="00156558">
                        <w:pPr>
                          <w:jc w:val="right"/>
                        </w:pPr>
                        <w:r>
                          <w:rPr>
                            <w:rFonts w:hint="eastAsia"/>
                          </w:rPr>
                          <w:t>70,608,341.45</w:t>
                        </w:r>
                      </w:p>
                    </w:tc>
                  </w:sdtContent>
                </w:sdt>
              </w:tr>
            </w:sdtContent>
          </w:sdt>
          <w:tr w:rsidR="00156558" w:rsidTr="00156558">
            <w:tc>
              <w:tcPr>
                <w:tcW w:w="1700" w:type="pct"/>
                <w:shd w:val="clear" w:color="auto" w:fill="auto"/>
              </w:tcPr>
              <w:p w:rsidR="00156558" w:rsidRDefault="00156558" w:rsidP="00156558">
                <w:pPr>
                  <w:jc w:val="center"/>
                </w:pPr>
                <w:r>
                  <w:t>合计</w:t>
                </w:r>
              </w:p>
            </w:tc>
            <w:sdt>
              <w:sdtPr>
                <w:alias w:val="其他应收款按款项性质分类情况金额合计"/>
                <w:tag w:val="_GBC_025b6ff1d536458aa87d8b4902db6cbf"/>
                <w:id w:val="356775"/>
                <w:lock w:val="sdtLocked"/>
              </w:sdtPr>
              <w:sdtContent>
                <w:tc>
                  <w:tcPr>
                    <w:tcW w:w="1647" w:type="pct"/>
                    <w:shd w:val="clear" w:color="auto" w:fill="auto"/>
                  </w:tcPr>
                  <w:p w:rsidR="00156558" w:rsidRDefault="00156558" w:rsidP="00156558">
                    <w:pPr>
                      <w:jc w:val="right"/>
                    </w:pPr>
                    <w:r>
                      <w:t>758,280,540.95</w:t>
                    </w:r>
                  </w:p>
                </w:tc>
              </w:sdtContent>
            </w:sdt>
            <w:sdt>
              <w:sdtPr>
                <w:alias w:val="其他应收款按款项性质分类情况金额合计"/>
                <w:tag w:val="_GBC_ddac7e5345bd438e8d5af9d8bc973259"/>
                <w:id w:val="356776"/>
                <w:lock w:val="sdtLocked"/>
              </w:sdtPr>
              <w:sdtContent>
                <w:tc>
                  <w:tcPr>
                    <w:tcW w:w="1653" w:type="pct"/>
                    <w:shd w:val="clear" w:color="auto" w:fill="auto"/>
                  </w:tcPr>
                  <w:p w:rsidR="00156558" w:rsidRDefault="00156558" w:rsidP="00156558">
                    <w:pPr>
                      <w:jc w:val="right"/>
                    </w:pPr>
                    <w:r>
                      <w:t>839,479,160.79</w:t>
                    </w:r>
                  </w:p>
                </w:tc>
              </w:sdtContent>
            </w:sdt>
          </w:tr>
        </w:tbl>
        <w:p w:rsidR="00FB66FE" w:rsidRDefault="00C979FF" w:rsidP="00156558"/>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712493110"/>
        <w:lock w:val="sdtLocked"/>
        <w:placeholder>
          <w:docPart w:val="GBC22222222222222222222222222222"/>
        </w:placeholder>
      </w:sdtPr>
      <w:sdtEndPr>
        <w:rPr>
          <w:rFonts w:hint="default"/>
        </w:rPr>
      </w:sdtEndPr>
      <w:sdtContent>
        <w:p w:rsidR="00FB66FE" w:rsidRDefault="00EF35C9">
          <w:pPr>
            <w:pStyle w:val="4"/>
            <w:numPr>
              <w:ilvl w:val="3"/>
              <w:numId w:val="54"/>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1354923614"/>
            <w:lock w:val="sdtContentLocked"/>
            <w:placeholder>
              <w:docPart w:val="GBC22222222222222222222222222222"/>
            </w:placeholder>
          </w:sdtPr>
          <w:sdtContent>
            <w:p w:rsidR="00FB66FE" w:rsidRDefault="00C979FF">
              <w:r>
                <w:fldChar w:fldCharType="begin"/>
              </w:r>
              <w:r w:rsidR="0015655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其他应收账款前五名欠款情况"/>
              <w:tag w:val="_GBC_1f85b3036b0644cbaf6c33311b7f159d"/>
              <w:id w:val="20635160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002035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732"/>
            <w:gridCol w:w="897"/>
            <w:gridCol w:w="1816"/>
            <w:gridCol w:w="1197"/>
            <w:gridCol w:w="1631"/>
            <w:gridCol w:w="1622"/>
          </w:tblGrid>
          <w:tr w:rsidR="00156558" w:rsidTr="00416249">
            <w:trPr>
              <w:cantSplit/>
            </w:trPr>
            <w:tc>
              <w:tcPr>
                <w:tcW w:w="974" w:type="pct"/>
                <w:tcBorders>
                  <w:top w:val="single" w:sz="6" w:space="0" w:color="auto"/>
                  <w:left w:val="single" w:sz="6" w:space="0" w:color="auto"/>
                  <w:bottom w:val="single" w:sz="6" w:space="0" w:color="auto"/>
                  <w:right w:val="single" w:sz="6" w:space="0" w:color="auto"/>
                </w:tcBorders>
                <w:vAlign w:val="center"/>
              </w:tcPr>
              <w:p w:rsidR="00156558" w:rsidRDefault="00156558" w:rsidP="00156558">
                <w:pPr>
                  <w:ind w:right="105"/>
                  <w:jc w:val="center"/>
                  <w:rPr>
                    <w:szCs w:val="21"/>
                  </w:rPr>
                </w:pPr>
                <w:r>
                  <w:rPr>
                    <w:rFonts w:hint="eastAsia"/>
                    <w:szCs w:val="21"/>
                  </w:rPr>
                  <w:t>单位名称</w:t>
                </w:r>
              </w:p>
            </w:tc>
            <w:tc>
              <w:tcPr>
                <w:tcW w:w="504" w:type="pct"/>
                <w:tcBorders>
                  <w:top w:val="single" w:sz="6" w:space="0" w:color="auto"/>
                  <w:left w:val="single" w:sz="6" w:space="0" w:color="auto"/>
                  <w:bottom w:val="single" w:sz="6" w:space="0" w:color="auto"/>
                  <w:right w:val="single" w:sz="6" w:space="0" w:color="auto"/>
                </w:tcBorders>
                <w:vAlign w:val="center"/>
              </w:tcPr>
              <w:p w:rsidR="00156558" w:rsidRDefault="00156558" w:rsidP="00156558">
                <w:pPr>
                  <w:ind w:right="73"/>
                  <w:jc w:val="center"/>
                  <w:rPr>
                    <w:szCs w:val="21"/>
                  </w:rPr>
                </w:pPr>
                <w:r>
                  <w:rPr>
                    <w:rFonts w:hint="eastAsia"/>
                    <w:szCs w:val="21"/>
                  </w:rPr>
                  <w:t>款项的性质</w:t>
                </w:r>
              </w:p>
            </w:tc>
            <w:tc>
              <w:tcPr>
                <w:tcW w:w="1021" w:type="pct"/>
                <w:tcBorders>
                  <w:top w:val="single" w:sz="6" w:space="0" w:color="auto"/>
                  <w:left w:val="single" w:sz="6" w:space="0" w:color="auto"/>
                  <w:bottom w:val="single" w:sz="6" w:space="0" w:color="auto"/>
                  <w:right w:val="single" w:sz="6" w:space="0" w:color="auto"/>
                </w:tcBorders>
                <w:vAlign w:val="center"/>
              </w:tcPr>
              <w:p w:rsidR="00156558" w:rsidRDefault="00156558" w:rsidP="00156558">
                <w:pPr>
                  <w:ind w:right="73"/>
                  <w:jc w:val="center"/>
                  <w:rPr>
                    <w:szCs w:val="21"/>
                  </w:rPr>
                </w:pPr>
                <w:r>
                  <w:rPr>
                    <w:rFonts w:hint="eastAsia"/>
                    <w:szCs w:val="21"/>
                  </w:rPr>
                  <w:t>期末余额</w:t>
                </w:r>
              </w:p>
            </w:tc>
            <w:tc>
              <w:tcPr>
                <w:tcW w:w="673" w:type="pct"/>
                <w:tcBorders>
                  <w:top w:val="single" w:sz="6" w:space="0" w:color="auto"/>
                  <w:left w:val="single" w:sz="6" w:space="0" w:color="auto"/>
                  <w:bottom w:val="single" w:sz="6" w:space="0" w:color="auto"/>
                  <w:right w:val="single" w:sz="6" w:space="0" w:color="auto"/>
                </w:tcBorders>
                <w:vAlign w:val="center"/>
              </w:tcPr>
              <w:p w:rsidR="00156558" w:rsidRDefault="00156558" w:rsidP="00156558">
                <w:pPr>
                  <w:ind w:right="73"/>
                  <w:jc w:val="center"/>
                  <w:rPr>
                    <w:szCs w:val="21"/>
                  </w:rPr>
                </w:pPr>
                <w:r>
                  <w:rPr>
                    <w:rFonts w:hint="eastAsia"/>
                    <w:szCs w:val="21"/>
                  </w:rPr>
                  <w:t>账龄</w:t>
                </w:r>
              </w:p>
            </w:tc>
            <w:tc>
              <w:tcPr>
                <w:tcW w:w="917" w:type="pct"/>
                <w:tcBorders>
                  <w:top w:val="single" w:sz="6" w:space="0" w:color="auto"/>
                  <w:left w:val="single" w:sz="6" w:space="0" w:color="auto"/>
                  <w:bottom w:val="single" w:sz="6" w:space="0" w:color="auto"/>
                  <w:right w:val="single" w:sz="6" w:space="0" w:color="auto"/>
                </w:tcBorders>
                <w:vAlign w:val="center"/>
              </w:tcPr>
              <w:p w:rsidR="00156558" w:rsidRDefault="00156558" w:rsidP="00156558">
                <w:pPr>
                  <w:jc w:val="center"/>
                  <w:rPr>
                    <w:szCs w:val="21"/>
                  </w:rPr>
                </w:pPr>
                <w:r>
                  <w:rPr>
                    <w:rFonts w:hint="eastAsia"/>
                    <w:szCs w:val="21"/>
                  </w:rPr>
                  <w:t>占其他应收款期末余额合计数的比例(</w:t>
                </w:r>
                <w:r>
                  <w:rPr>
                    <w:szCs w:val="21"/>
                  </w:rPr>
                  <w:t>%)</w:t>
                </w:r>
              </w:p>
            </w:tc>
            <w:tc>
              <w:tcPr>
                <w:tcW w:w="912" w:type="pct"/>
                <w:tcBorders>
                  <w:top w:val="single" w:sz="6" w:space="0" w:color="auto"/>
                  <w:left w:val="single" w:sz="6" w:space="0" w:color="auto"/>
                  <w:bottom w:val="single" w:sz="6" w:space="0" w:color="auto"/>
                  <w:right w:val="single" w:sz="6" w:space="0" w:color="auto"/>
                </w:tcBorders>
                <w:vAlign w:val="center"/>
              </w:tcPr>
              <w:p w:rsidR="00156558" w:rsidRDefault="00156558" w:rsidP="00156558">
                <w:pPr>
                  <w:jc w:val="center"/>
                  <w:rPr>
                    <w:szCs w:val="21"/>
                  </w:rPr>
                </w:pPr>
                <w:r>
                  <w:rPr>
                    <w:rFonts w:hint="eastAsia"/>
                    <w:szCs w:val="21"/>
                  </w:rPr>
                  <w:t>坏账准备</w:t>
                </w:r>
              </w:p>
              <w:p w:rsidR="00156558" w:rsidRDefault="00156558" w:rsidP="00156558">
                <w:pPr>
                  <w:jc w:val="center"/>
                  <w:rPr>
                    <w:szCs w:val="21"/>
                  </w:rPr>
                </w:pPr>
                <w:r>
                  <w:rPr>
                    <w:rFonts w:hint="eastAsia"/>
                    <w:szCs w:val="21"/>
                  </w:rPr>
                  <w:t>期末余额</w:t>
                </w:r>
              </w:p>
            </w:tc>
          </w:tr>
          <w:sdt>
            <w:sdtPr>
              <w:rPr>
                <w:rFonts w:hint="eastAsia"/>
                <w:szCs w:val="21"/>
              </w:rPr>
              <w:alias w:val="其他应收款欠款户"/>
              <w:tag w:val="_GBC_a3b4ad6ea89146a79c37c3807ef7a6fd"/>
              <w:id w:val="356812"/>
              <w:lock w:val="sdtLocked"/>
            </w:sdtPr>
            <w:sdtEndPr>
              <w:rPr>
                <w:rFonts w:hint="default"/>
              </w:rPr>
            </w:sdtEndPr>
            <w:sdtContent>
              <w:tr w:rsidR="00156558" w:rsidTr="00416249">
                <w:trPr>
                  <w:cantSplit/>
                </w:trPr>
                <w:sdt>
                  <w:sdtPr>
                    <w:rPr>
                      <w:rFonts w:hint="eastAsia"/>
                      <w:szCs w:val="21"/>
                    </w:rPr>
                    <w:alias w:val="其他应收款欠款户名称"/>
                    <w:tag w:val="_GBC_fd92b3ceab734a6798178f5bb1b45aef"/>
                    <w:id w:val="356806"/>
                    <w:lock w:val="sdtLocked"/>
                  </w:sdtPr>
                  <w:sdtContent>
                    <w:tc>
                      <w:tcPr>
                        <w:tcW w:w="974" w:type="pct"/>
                        <w:tcBorders>
                          <w:top w:val="single" w:sz="6" w:space="0" w:color="auto"/>
                          <w:left w:val="single" w:sz="6" w:space="0" w:color="auto"/>
                          <w:bottom w:val="single" w:sz="6" w:space="0" w:color="auto"/>
                          <w:right w:val="single" w:sz="6" w:space="0" w:color="auto"/>
                        </w:tcBorders>
                      </w:tcPr>
                      <w:p w:rsidR="00156558" w:rsidRDefault="00156558" w:rsidP="00156558">
                        <w:pPr>
                          <w:ind w:right="105"/>
                          <w:rPr>
                            <w:szCs w:val="21"/>
                          </w:rPr>
                        </w:pPr>
                        <w:r>
                          <w:rPr>
                            <w:rFonts w:hint="eastAsia"/>
                            <w:szCs w:val="21"/>
                          </w:rPr>
                          <w:t>金瑞期货有限公司</w:t>
                        </w:r>
                      </w:p>
                    </w:tc>
                  </w:sdtContent>
                </w:sdt>
                <w:sdt>
                  <w:sdtPr>
                    <w:rPr>
                      <w:szCs w:val="21"/>
                    </w:rPr>
                    <w:alias w:val="其他应收款欠款户款项的性质"/>
                    <w:tag w:val="_GBC_60b532219e4245f68e3a2d48b8e4552a"/>
                    <w:id w:val="356807"/>
                    <w:lock w:val="sdtLocked"/>
                  </w:sdtPr>
                  <w:sdtContent>
                    <w:tc>
                      <w:tcPr>
                        <w:tcW w:w="504"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r>
                          <w:rPr>
                            <w:szCs w:val="21"/>
                          </w:rPr>
                          <w:t>保证金</w:t>
                        </w:r>
                      </w:p>
                    </w:tc>
                  </w:sdtContent>
                </w:sdt>
                <w:sdt>
                  <w:sdtPr>
                    <w:rPr>
                      <w:szCs w:val="21"/>
                    </w:rPr>
                    <w:alias w:val="其他应收款欠款户欠款金额"/>
                    <w:tag w:val="_GBC_7bd51dd4729f4e96adb83d3790baa46c"/>
                    <w:id w:val="356808"/>
                    <w:lock w:val="sdtLocked"/>
                  </w:sdtPr>
                  <w:sdtContent>
                    <w:tc>
                      <w:tcPr>
                        <w:tcW w:w="1021" w:type="pct"/>
                        <w:tcBorders>
                          <w:top w:val="single" w:sz="6" w:space="0" w:color="auto"/>
                          <w:left w:val="single" w:sz="6" w:space="0" w:color="auto"/>
                          <w:bottom w:val="single" w:sz="6" w:space="0" w:color="auto"/>
                          <w:right w:val="single" w:sz="6" w:space="0" w:color="auto"/>
                        </w:tcBorders>
                      </w:tcPr>
                      <w:p w:rsidR="00156558" w:rsidRDefault="00156558" w:rsidP="00156558">
                        <w:pPr>
                          <w:ind w:right="73"/>
                          <w:jc w:val="right"/>
                          <w:rPr>
                            <w:szCs w:val="21"/>
                          </w:rPr>
                        </w:pPr>
                        <w:r>
                          <w:rPr>
                            <w:szCs w:val="21"/>
                          </w:rPr>
                          <w:t>265,378,170.25</w:t>
                        </w:r>
                      </w:p>
                    </w:tc>
                  </w:sdtContent>
                </w:sdt>
                <w:sdt>
                  <w:sdtPr>
                    <w:rPr>
                      <w:szCs w:val="21"/>
                    </w:rPr>
                    <w:alias w:val="其他应收款欠款户欠款时间"/>
                    <w:tag w:val="_GBC_a72e58f7564b4a268d1ec7075e54f390"/>
                    <w:id w:val="356809"/>
                    <w:lock w:val="sdtLocked"/>
                  </w:sdtPr>
                  <w:sdtContent>
                    <w:tc>
                      <w:tcPr>
                        <w:tcW w:w="673"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508cb5a80f7f456eb7a08c603840f496"/>
                    <w:id w:val="356810"/>
                    <w:lock w:val="sdtLocked"/>
                  </w:sdtPr>
                  <w:sdtContent>
                    <w:tc>
                      <w:tcPr>
                        <w:tcW w:w="917"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r>
                          <w:rPr>
                            <w:szCs w:val="21"/>
                          </w:rPr>
                          <w:t>35.00</w:t>
                        </w:r>
                      </w:p>
                    </w:tc>
                  </w:sdtContent>
                </w:sdt>
                <w:sdt>
                  <w:sdtPr>
                    <w:rPr>
                      <w:szCs w:val="21"/>
                    </w:rPr>
                    <w:alias w:val="其他应收款欠款户坏账准备期末余额"/>
                    <w:tag w:val="_GBC_c08f10820af64b7ebd3fd9d2e7b5eec7"/>
                    <w:id w:val="356811"/>
                    <w:lock w:val="sdtLocked"/>
                  </w:sdtPr>
                  <w:sdtContent>
                    <w:tc>
                      <w:tcPr>
                        <w:tcW w:w="912"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p>
                    </w:tc>
                  </w:sdtContent>
                </w:sdt>
              </w:tr>
            </w:sdtContent>
          </w:sdt>
          <w:sdt>
            <w:sdtPr>
              <w:rPr>
                <w:rFonts w:hint="eastAsia"/>
                <w:szCs w:val="21"/>
              </w:rPr>
              <w:alias w:val="其他应收款欠款户"/>
              <w:tag w:val="_GBC_a3b4ad6ea89146a79c37c3807ef7a6fd"/>
              <w:id w:val="356819"/>
              <w:lock w:val="sdtLocked"/>
            </w:sdtPr>
            <w:sdtEndPr>
              <w:rPr>
                <w:rFonts w:hint="default"/>
              </w:rPr>
            </w:sdtEndPr>
            <w:sdtContent>
              <w:tr w:rsidR="00156558" w:rsidTr="00416249">
                <w:trPr>
                  <w:cantSplit/>
                </w:trPr>
                <w:sdt>
                  <w:sdtPr>
                    <w:rPr>
                      <w:rFonts w:hint="eastAsia"/>
                      <w:szCs w:val="21"/>
                    </w:rPr>
                    <w:alias w:val="其他应收款欠款户名称"/>
                    <w:tag w:val="_GBC_fd92b3ceab734a6798178f5bb1b45aef"/>
                    <w:id w:val="356813"/>
                    <w:lock w:val="sdtLocked"/>
                  </w:sdtPr>
                  <w:sdtContent>
                    <w:tc>
                      <w:tcPr>
                        <w:tcW w:w="974" w:type="pct"/>
                        <w:tcBorders>
                          <w:top w:val="single" w:sz="6" w:space="0" w:color="auto"/>
                          <w:left w:val="single" w:sz="6" w:space="0" w:color="auto"/>
                          <w:bottom w:val="single" w:sz="6" w:space="0" w:color="auto"/>
                          <w:right w:val="single" w:sz="6" w:space="0" w:color="auto"/>
                        </w:tcBorders>
                      </w:tcPr>
                      <w:p w:rsidR="00156558" w:rsidRDefault="00156558" w:rsidP="00156558">
                        <w:pPr>
                          <w:ind w:right="105"/>
                          <w:rPr>
                            <w:szCs w:val="21"/>
                          </w:rPr>
                        </w:pPr>
                        <w:r>
                          <w:rPr>
                            <w:rFonts w:hint="eastAsia"/>
                            <w:szCs w:val="21"/>
                          </w:rPr>
                          <w:t>海通期货有限公司</w:t>
                        </w:r>
                      </w:p>
                    </w:tc>
                  </w:sdtContent>
                </w:sdt>
                <w:sdt>
                  <w:sdtPr>
                    <w:rPr>
                      <w:szCs w:val="21"/>
                    </w:rPr>
                    <w:alias w:val="其他应收款欠款户款项的性质"/>
                    <w:tag w:val="_GBC_60b532219e4245f68e3a2d48b8e4552a"/>
                    <w:id w:val="356814"/>
                    <w:lock w:val="sdtLocked"/>
                  </w:sdtPr>
                  <w:sdtContent>
                    <w:tc>
                      <w:tcPr>
                        <w:tcW w:w="504"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r>
                          <w:rPr>
                            <w:szCs w:val="21"/>
                          </w:rPr>
                          <w:t>保证金</w:t>
                        </w:r>
                      </w:p>
                    </w:tc>
                  </w:sdtContent>
                </w:sdt>
                <w:sdt>
                  <w:sdtPr>
                    <w:rPr>
                      <w:szCs w:val="21"/>
                    </w:rPr>
                    <w:alias w:val="其他应收款欠款户欠款金额"/>
                    <w:tag w:val="_GBC_7bd51dd4729f4e96adb83d3790baa46c"/>
                    <w:id w:val="356815"/>
                    <w:lock w:val="sdtLocked"/>
                  </w:sdtPr>
                  <w:sdtContent>
                    <w:tc>
                      <w:tcPr>
                        <w:tcW w:w="1021" w:type="pct"/>
                        <w:tcBorders>
                          <w:top w:val="single" w:sz="6" w:space="0" w:color="auto"/>
                          <w:left w:val="single" w:sz="6" w:space="0" w:color="auto"/>
                          <w:bottom w:val="single" w:sz="6" w:space="0" w:color="auto"/>
                          <w:right w:val="single" w:sz="6" w:space="0" w:color="auto"/>
                        </w:tcBorders>
                      </w:tcPr>
                      <w:p w:rsidR="00156558" w:rsidRDefault="00156558" w:rsidP="00156558">
                        <w:pPr>
                          <w:ind w:right="73"/>
                          <w:jc w:val="right"/>
                          <w:rPr>
                            <w:szCs w:val="21"/>
                          </w:rPr>
                        </w:pPr>
                        <w:r>
                          <w:rPr>
                            <w:szCs w:val="21"/>
                          </w:rPr>
                          <w:t>118,780,896.00</w:t>
                        </w:r>
                      </w:p>
                    </w:tc>
                  </w:sdtContent>
                </w:sdt>
                <w:sdt>
                  <w:sdtPr>
                    <w:rPr>
                      <w:szCs w:val="21"/>
                    </w:rPr>
                    <w:alias w:val="其他应收款欠款户欠款时间"/>
                    <w:tag w:val="_GBC_a72e58f7564b4a268d1ec7075e54f390"/>
                    <w:id w:val="356816"/>
                    <w:lock w:val="sdtLocked"/>
                  </w:sdtPr>
                  <w:sdtContent>
                    <w:tc>
                      <w:tcPr>
                        <w:tcW w:w="673"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508cb5a80f7f456eb7a08c603840f496"/>
                    <w:id w:val="356817"/>
                    <w:lock w:val="sdtLocked"/>
                  </w:sdtPr>
                  <w:sdtContent>
                    <w:tc>
                      <w:tcPr>
                        <w:tcW w:w="917"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r>
                          <w:rPr>
                            <w:szCs w:val="21"/>
                          </w:rPr>
                          <w:t>15.66</w:t>
                        </w:r>
                      </w:p>
                    </w:tc>
                  </w:sdtContent>
                </w:sdt>
                <w:sdt>
                  <w:sdtPr>
                    <w:rPr>
                      <w:szCs w:val="21"/>
                    </w:rPr>
                    <w:alias w:val="其他应收款欠款户坏账准备期末余额"/>
                    <w:tag w:val="_GBC_c08f10820af64b7ebd3fd9d2e7b5eec7"/>
                    <w:id w:val="356818"/>
                    <w:lock w:val="sdtLocked"/>
                  </w:sdtPr>
                  <w:sdtContent>
                    <w:tc>
                      <w:tcPr>
                        <w:tcW w:w="912"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p>
                    </w:tc>
                  </w:sdtContent>
                </w:sdt>
              </w:tr>
            </w:sdtContent>
          </w:sdt>
          <w:sdt>
            <w:sdtPr>
              <w:rPr>
                <w:rFonts w:hint="eastAsia"/>
                <w:szCs w:val="21"/>
              </w:rPr>
              <w:alias w:val="其他应收款欠款户"/>
              <w:tag w:val="_GBC_a3b4ad6ea89146a79c37c3807ef7a6fd"/>
              <w:id w:val="356826"/>
              <w:lock w:val="sdtLocked"/>
            </w:sdtPr>
            <w:sdtEndPr>
              <w:rPr>
                <w:rFonts w:hint="default"/>
              </w:rPr>
            </w:sdtEndPr>
            <w:sdtContent>
              <w:tr w:rsidR="00156558" w:rsidTr="00416249">
                <w:trPr>
                  <w:cantSplit/>
                </w:trPr>
                <w:sdt>
                  <w:sdtPr>
                    <w:rPr>
                      <w:rFonts w:hint="eastAsia"/>
                      <w:szCs w:val="21"/>
                    </w:rPr>
                    <w:alias w:val="其他应收款欠款户名称"/>
                    <w:tag w:val="_GBC_fd92b3ceab734a6798178f5bb1b45aef"/>
                    <w:id w:val="356820"/>
                    <w:lock w:val="sdtLocked"/>
                  </w:sdtPr>
                  <w:sdtContent>
                    <w:tc>
                      <w:tcPr>
                        <w:tcW w:w="974" w:type="pct"/>
                        <w:tcBorders>
                          <w:top w:val="single" w:sz="6" w:space="0" w:color="auto"/>
                          <w:left w:val="single" w:sz="6" w:space="0" w:color="auto"/>
                          <w:bottom w:val="single" w:sz="6" w:space="0" w:color="auto"/>
                          <w:right w:val="single" w:sz="6" w:space="0" w:color="auto"/>
                        </w:tcBorders>
                      </w:tcPr>
                      <w:p w:rsidR="00156558" w:rsidRDefault="00156558" w:rsidP="00156558">
                        <w:pPr>
                          <w:ind w:right="105"/>
                          <w:rPr>
                            <w:szCs w:val="21"/>
                          </w:rPr>
                        </w:pPr>
                        <w:r>
                          <w:rPr>
                            <w:rFonts w:hint="eastAsia"/>
                            <w:szCs w:val="21"/>
                          </w:rPr>
                          <w:t>国泰君安期货有限公司</w:t>
                        </w:r>
                      </w:p>
                    </w:tc>
                  </w:sdtContent>
                </w:sdt>
                <w:sdt>
                  <w:sdtPr>
                    <w:rPr>
                      <w:szCs w:val="21"/>
                    </w:rPr>
                    <w:alias w:val="其他应收款欠款户款项的性质"/>
                    <w:tag w:val="_GBC_60b532219e4245f68e3a2d48b8e4552a"/>
                    <w:id w:val="356821"/>
                    <w:lock w:val="sdtLocked"/>
                  </w:sdtPr>
                  <w:sdtContent>
                    <w:tc>
                      <w:tcPr>
                        <w:tcW w:w="504"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r>
                          <w:rPr>
                            <w:szCs w:val="21"/>
                          </w:rPr>
                          <w:t>保证金</w:t>
                        </w:r>
                      </w:p>
                    </w:tc>
                  </w:sdtContent>
                </w:sdt>
                <w:sdt>
                  <w:sdtPr>
                    <w:rPr>
                      <w:szCs w:val="21"/>
                    </w:rPr>
                    <w:alias w:val="其他应收款欠款户欠款金额"/>
                    <w:tag w:val="_GBC_7bd51dd4729f4e96adb83d3790baa46c"/>
                    <w:id w:val="356822"/>
                    <w:lock w:val="sdtLocked"/>
                  </w:sdtPr>
                  <w:sdtContent>
                    <w:tc>
                      <w:tcPr>
                        <w:tcW w:w="1021" w:type="pct"/>
                        <w:tcBorders>
                          <w:top w:val="single" w:sz="6" w:space="0" w:color="auto"/>
                          <w:left w:val="single" w:sz="6" w:space="0" w:color="auto"/>
                          <w:bottom w:val="single" w:sz="6" w:space="0" w:color="auto"/>
                          <w:right w:val="single" w:sz="6" w:space="0" w:color="auto"/>
                        </w:tcBorders>
                      </w:tcPr>
                      <w:p w:rsidR="00156558" w:rsidRDefault="00156558" w:rsidP="00156558">
                        <w:pPr>
                          <w:ind w:right="73"/>
                          <w:jc w:val="right"/>
                          <w:rPr>
                            <w:szCs w:val="21"/>
                          </w:rPr>
                        </w:pPr>
                        <w:r>
                          <w:rPr>
                            <w:szCs w:val="21"/>
                          </w:rPr>
                          <w:t>71,495,328.00</w:t>
                        </w:r>
                      </w:p>
                    </w:tc>
                  </w:sdtContent>
                </w:sdt>
                <w:sdt>
                  <w:sdtPr>
                    <w:rPr>
                      <w:szCs w:val="21"/>
                    </w:rPr>
                    <w:alias w:val="其他应收款欠款户欠款时间"/>
                    <w:tag w:val="_GBC_a72e58f7564b4a268d1ec7075e54f390"/>
                    <w:id w:val="356823"/>
                    <w:lock w:val="sdtLocked"/>
                  </w:sdtPr>
                  <w:sdtContent>
                    <w:tc>
                      <w:tcPr>
                        <w:tcW w:w="673"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proofErr w:type="gramStart"/>
                        <w:r>
                          <w:rPr>
                            <w:szCs w:val="21"/>
                          </w:rPr>
                          <w:t>2年以内</w:t>
                        </w:r>
                        <w:proofErr w:type="gramEnd"/>
                      </w:p>
                    </w:tc>
                  </w:sdtContent>
                </w:sdt>
                <w:sdt>
                  <w:sdtPr>
                    <w:rPr>
                      <w:szCs w:val="21"/>
                    </w:rPr>
                    <w:alias w:val="其他应收帐款欠款户占其他应收账款总额的比例"/>
                    <w:tag w:val="_GBC_508cb5a80f7f456eb7a08c603840f496"/>
                    <w:id w:val="356824"/>
                    <w:lock w:val="sdtLocked"/>
                  </w:sdtPr>
                  <w:sdtContent>
                    <w:tc>
                      <w:tcPr>
                        <w:tcW w:w="917"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r>
                          <w:rPr>
                            <w:szCs w:val="21"/>
                          </w:rPr>
                          <w:t>9.43</w:t>
                        </w:r>
                      </w:p>
                    </w:tc>
                  </w:sdtContent>
                </w:sdt>
                <w:sdt>
                  <w:sdtPr>
                    <w:rPr>
                      <w:szCs w:val="21"/>
                    </w:rPr>
                    <w:alias w:val="其他应收款欠款户坏账准备期末余额"/>
                    <w:tag w:val="_GBC_c08f10820af64b7ebd3fd9d2e7b5eec7"/>
                    <w:id w:val="356825"/>
                    <w:lock w:val="sdtLocked"/>
                  </w:sdtPr>
                  <w:sdtContent>
                    <w:tc>
                      <w:tcPr>
                        <w:tcW w:w="912"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p>
                    </w:tc>
                  </w:sdtContent>
                </w:sdt>
              </w:tr>
            </w:sdtContent>
          </w:sdt>
          <w:sdt>
            <w:sdtPr>
              <w:rPr>
                <w:rFonts w:hint="eastAsia"/>
                <w:szCs w:val="21"/>
              </w:rPr>
              <w:alias w:val="其他应收款欠款户"/>
              <w:tag w:val="_GBC_a3b4ad6ea89146a79c37c3807ef7a6fd"/>
              <w:id w:val="356833"/>
              <w:lock w:val="sdtLocked"/>
            </w:sdtPr>
            <w:sdtEndPr>
              <w:rPr>
                <w:rFonts w:hint="default"/>
              </w:rPr>
            </w:sdtEndPr>
            <w:sdtContent>
              <w:tr w:rsidR="00156558" w:rsidTr="00416249">
                <w:trPr>
                  <w:cantSplit/>
                </w:trPr>
                <w:sdt>
                  <w:sdtPr>
                    <w:rPr>
                      <w:rFonts w:hint="eastAsia"/>
                      <w:szCs w:val="21"/>
                    </w:rPr>
                    <w:alias w:val="其他应收款欠款户名称"/>
                    <w:tag w:val="_GBC_fd92b3ceab734a6798178f5bb1b45aef"/>
                    <w:id w:val="356827"/>
                    <w:lock w:val="sdtLocked"/>
                  </w:sdtPr>
                  <w:sdtContent>
                    <w:tc>
                      <w:tcPr>
                        <w:tcW w:w="974" w:type="pct"/>
                        <w:tcBorders>
                          <w:top w:val="single" w:sz="6" w:space="0" w:color="auto"/>
                          <w:left w:val="single" w:sz="6" w:space="0" w:color="auto"/>
                          <w:bottom w:val="single" w:sz="6" w:space="0" w:color="auto"/>
                          <w:right w:val="single" w:sz="6" w:space="0" w:color="auto"/>
                        </w:tcBorders>
                      </w:tcPr>
                      <w:p w:rsidR="00156558" w:rsidRDefault="00156558" w:rsidP="00156558">
                        <w:pPr>
                          <w:ind w:right="105"/>
                          <w:rPr>
                            <w:szCs w:val="21"/>
                          </w:rPr>
                        </w:pPr>
                        <w:r>
                          <w:rPr>
                            <w:rFonts w:hint="eastAsia"/>
                            <w:szCs w:val="21"/>
                          </w:rPr>
                          <w:t>南阳兄弟矿业权转让款</w:t>
                        </w:r>
                      </w:p>
                    </w:tc>
                  </w:sdtContent>
                </w:sdt>
                <w:sdt>
                  <w:sdtPr>
                    <w:rPr>
                      <w:szCs w:val="21"/>
                    </w:rPr>
                    <w:alias w:val="其他应收款欠款户款项的性质"/>
                    <w:tag w:val="_GBC_60b532219e4245f68e3a2d48b8e4552a"/>
                    <w:id w:val="356828"/>
                    <w:lock w:val="sdtLocked"/>
                  </w:sdtPr>
                  <w:sdtContent>
                    <w:tc>
                      <w:tcPr>
                        <w:tcW w:w="504"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proofErr w:type="gramStart"/>
                        <w:r>
                          <w:rPr>
                            <w:szCs w:val="21"/>
                          </w:rPr>
                          <w:t>矿权款</w:t>
                        </w:r>
                        <w:proofErr w:type="gramEnd"/>
                      </w:p>
                    </w:tc>
                  </w:sdtContent>
                </w:sdt>
                <w:sdt>
                  <w:sdtPr>
                    <w:rPr>
                      <w:szCs w:val="21"/>
                    </w:rPr>
                    <w:alias w:val="其他应收款欠款户欠款金额"/>
                    <w:tag w:val="_GBC_7bd51dd4729f4e96adb83d3790baa46c"/>
                    <w:id w:val="356829"/>
                    <w:lock w:val="sdtLocked"/>
                  </w:sdtPr>
                  <w:sdtContent>
                    <w:tc>
                      <w:tcPr>
                        <w:tcW w:w="1021" w:type="pct"/>
                        <w:tcBorders>
                          <w:top w:val="single" w:sz="6" w:space="0" w:color="auto"/>
                          <w:left w:val="single" w:sz="6" w:space="0" w:color="auto"/>
                          <w:bottom w:val="single" w:sz="6" w:space="0" w:color="auto"/>
                          <w:right w:val="single" w:sz="6" w:space="0" w:color="auto"/>
                        </w:tcBorders>
                      </w:tcPr>
                      <w:p w:rsidR="00156558" w:rsidRDefault="00156558" w:rsidP="00156558">
                        <w:pPr>
                          <w:ind w:right="73"/>
                          <w:jc w:val="right"/>
                          <w:rPr>
                            <w:szCs w:val="21"/>
                          </w:rPr>
                        </w:pPr>
                        <w:r>
                          <w:rPr>
                            <w:szCs w:val="21"/>
                          </w:rPr>
                          <w:t>45,538,040.00</w:t>
                        </w:r>
                      </w:p>
                    </w:tc>
                  </w:sdtContent>
                </w:sdt>
                <w:sdt>
                  <w:sdtPr>
                    <w:rPr>
                      <w:szCs w:val="21"/>
                    </w:rPr>
                    <w:alias w:val="其他应收款欠款户欠款时间"/>
                    <w:tag w:val="_GBC_a72e58f7564b4a268d1ec7075e54f390"/>
                    <w:id w:val="356830"/>
                    <w:lock w:val="sdtLocked"/>
                  </w:sdtPr>
                  <w:sdtContent>
                    <w:tc>
                      <w:tcPr>
                        <w:tcW w:w="673"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proofErr w:type="gramStart"/>
                        <w:r>
                          <w:rPr>
                            <w:szCs w:val="21"/>
                          </w:rPr>
                          <w:t>5年以上</w:t>
                        </w:r>
                        <w:proofErr w:type="gramEnd"/>
                      </w:p>
                    </w:tc>
                  </w:sdtContent>
                </w:sdt>
                <w:sdt>
                  <w:sdtPr>
                    <w:rPr>
                      <w:szCs w:val="21"/>
                    </w:rPr>
                    <w:alias w:val="其他应收帐款欠款户占其他应收账款总额的比例"/>
                    <w:tag w:val="_GBC_508cb5a80f7f456eb7a08c603840f496"/>
                    <w:id w:val="356831"/>
                    <w:lock w:val="sdtLocked"/>
                  </w:sdtPr>
                  <w:sdtContent>
                    <w:tc>
                      <w:tcPr>
                        <w:tcW w:w="917"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r>
                          <w:rPr>
                            <w:szCs w:val="21"/>
                          </w:rPr>
                          <w:t>6.01</w:t>
                        </w:r>
                      </w:p>
                    </w:tc>
                  </w:sdtContent>
                </w:sdt>
                <w:sdt>
                  <w:sdtPr>
                    <w:rPr>
                      <w:szCs w:val="21"/>
                    </w:rPr>
                    <w:alias w:val="其他应收款欠款户坏账准备期末余额"/>
                    <w:tag w:val="_GBC_c08f10820af64b7ebd3fd9d2e7b5eec7"/>
                    <w:id w:val="356832"/>
                    <w:lock w:val="sdtLocked"/>
                  </w:sdtPr>
                  <w:sdtContent>
                    <w:tc>
                      <w:tcPr>
                        <w:tcW w:w="912"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r>
                          <w:rPr>
                            <w:szCs w:val="21"/>
                          </w:rPr>
                          <w:t>45,538,040.00</w:t>
                        </w:r>
                      </w:p>
                    </w:tc>
                  </w:sdtContent>
                </w:sdt>
              </w:tr>
            </w:sdtContent>
          </w:sdt>
          <w:sdt>
            <w:sdtPr>
              <w:rPr>
                <w:rFonts w:hint="eastAsia"/>
                <w:szCs w:val="21"/>
              </w:rPr>
              <w:alias w:val="其他应收款欠款户"/>
              <w:tag w:val="_GBC_a3b4ad6ea89146a79c37c3807ef7a6fd"/>
              <w:id w:val="356840"/>
              <w:lock w:val="sdtLocked"/>
            </w:sdtPr>
            <w:sdtEndPr>
              <w:rPr>
                <w:rFonts w:hint="default"/>
              </w:rPr>
            </w:sdtEndPr>
            <w:sdtContent>
              <w:tr w:rsidR="00156558" w:rsidTr="00416249">
                <w:trPr>
                  <w:cantSplit/>
                </w:trPr>
                <w:sdt>
                  <w:sdtPr>
                    <w:rPr>
                      <w:rFonts w:hint="eastAsia"/>
                      <w:szCs w:val="21"/>
                    </w:rPr>
                    <w:alias w:val="其他应收款欠款户名称"/>
                    <w:tag w:val="_GBC_fd92b3ceab734a6798178f5bb1b45aef"/>
                    <w:id w:val="356834"/>
                    <w:lock w:val="sdtLocked"/>
                  </w:sdtPr>
                  <w:sdtContent>
                    <w:tc>
                      <w:tcPr>
                        <w:tcW w:w="974" w:type="pct"/>
                        <w:tcBorders>
                          <w:top w:val="single" w:sz="6" w:space="0" w:color="auto"/>
                          <w:left w:val="single" w:sz="6" w:space="0" w:color="auto"/>
                          <w:bottom w:val="single" w:sz="6" w:space="0" w:color="auto"/>
                          <w:right w:val="single" w:sz="6" w:space="0" w:color="auto"/>
                        </w:tcBorders>
                      </w:tcPr>
                      <w:p w:rsidR="00156558" w:rsidRDefault="00156558" w:rsidP="00156558">
                        <w:pPr>
                          <w:ind w:right="105"/>
                          <w:rPr>
                            <w:szCs w:val="21"/>
                          </w:rPr>
                        </w:pPr>
                        <w:r>
                          <w:rPr>
                            <w:rFonts w:hint="eastAsia"/>
                            <w:szCs w:val="21"/>
                          </w:rPr>
                          <w:t>嘉荫县财政局</w:t>
                        </w:r>
                      </w:p>
                    </w:tc>
                  </w:sdtContent>
                </w:sdt>
                <w:sdt>
                  <w:sdtPr>
                    <w:rPr>
                      <w:szCs w:val="21"/>
                    </w:rPr>
                    <w:alias w:val="其他应收款欠款户款项的性质"/>
                    <w:tag w:val="_GBC_60b532219e4245f68e3a2d48b8e4552a"/>
                    <w:id w:val="356835"/>
                    <w:lock w:val="sdtLocked"/>
                  </w:sdtPr>
                  <w:sdtContent>
                    <w:tc>
                      <w:tcPr>
                        <w:tcW w:w="504"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r>
                          <w:rPr>
                            <w:szCs w:val="21"/>
                          </w:rPr>
                          <w:t>保证金</w:t>
                        </w:r>
                      </w:p>
                    </w:tc>
                  </w:sdtContent>
                </w:sdt>
                <w:sdt>
                  <w:sdtPr>
                    <w:rPr>
                      <w:szCs w:val="21"/>
                    </w:rPr>
                    <w:alias w:val="其他应收款欠款户欠款金额"/>
                    <w:tag w:val="_GBC_7bd51dd4729f4e96adb83d3790baa46c"/>
                    <w:id w:val="356836"/>
                    <w:lock w:val="sdtLocked"/>
                  </w:sdtPr>
                  <w:sdtContent>
                    <w:tc>
                      <w:tcPr>
                        <w:tcW w:w="1021" w:type="pct"/>
                        <w:tcBorders>
                          <w:top w:val="single" w:sz="6" w:space="0" w:color="auto"/>
                          <w:left w:val="single" w:sz="6" w:space="0" w:color="auto"/>
                          <w:bottom w:val="single" w:sz="6" w:space="0" w:color="auto"/>
                          <w:right w:val="single" w:sz="6" w:space="0" w:color="auto"/>
                        </w:tcBorders>
                      </w:tcPr>
                      <w:p w:rsidR="00156558" w:rsidRDefault="00156558" w:rsidP="00156558">
                        <w:pPr>
                          <w:ind w:right="73"/>
                          <w:jc w:val="right"/>
                          <w:rPr>
                            <w:szCs w:val="21"/>
                          </w:rPr>
                        </w:pPr>
                        <w:r>
                          <w:rPr>
                            <w:szCs w:val="21"/>
                          </w:rPr>
                          <w:t>20,235,300.00</w:t>
                        </w:r>
                      </w:p>
                    </w:tc>
                  </w:sdtContent>
                </w:sdt>
                <w:sdt>
                  <w:sdtPr>
                    <w:rPr>
                      <w:szCs w:val="21"/>
                    </w:rPr>
                    <w:alias w:val="其他应收款欠款户欠款时间"/>
                    <w:tag w:val="_GBC_a72e58f7564b4a268d1ec7075e54f390"/>
                    <w:id w:val="356837"/>
                    <w:lock w:val="sdtLocked"/>
                  </w:sdtPr>
                  <w:sdtContent>
                    <w:tc>
                      <w:tcPr>
                        <w:tcW w:w="673" w:type="pct"/>
                        <w:tcBorders>
                          <w:top w:val="single" w:sz="6" w:space="0" w:color="auto"/>
                          <w:left w:val="single" w:sz="6" w:space="0" w:color="auto"/>
                          <w:bottom w:val="single" w:sz="6" w:space="0" w:color="auto"/>
                          <w:right w:val="single" w:sz="6" w:space="0" w:color="auto"/>
                        </w:tcBorders>
                      </w:tcPr>
                      <w:p w:rsidR="00156558" w:rsidRDefault="00156558" w:rsidP="00156558">
                        <w:pPr>
                          <w:ind w:right="73"/>
                          <w:rPr>
                            <w:szCs w:val="21"/>
                          </w:rPr>
                        </w:pPr>
                        <w:proofErr w:type="gramStart"/>
                        <w:r>
                          <w:rPr>
                            <w:szCs w:val="21"/>
                          </w:rPr>
                          <w:t>5年以上</w:t>
                        </w:r>
                        <w:proofErr w:type="gramEnd"/>
                      </w:p>
                    </w:tc>
                  </w:sdtContent>
                </w:sdt>
                <w:sdt>
                  <w:sdtPr>
                    <w:rPr>
                      <w:szCs w:val="21"/>
                    </w:rPr>
                    <w:alias w:val="其他应收帐款欠款户占其他应收账款总额的比例"/>
                    <w:tag w:val="_GBC_508cb5a80f7f456eb7a08c603840f496"/>
                    <w:id w:val="356838"/>
                    <w:lock w:val="sdtLocked"/>
                  </w:sdtPr>
                  <w:sdtContent>
                    <w:tc>
                      <w:tcPr>
                        <w:tcW w:w="917"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r>
                          <w:rPr>
                            <w:szCs w:val="21"/>
                          </w:rPr>
                          <w:t>2.67</w:t>
                        </w:r>
                      </w:p>
                    </w:tc>
                  </w:sdtContent>
                </w:sdt>
                <w:sdt>
                  <w:sdtPr>
                    <w:rPr>
                      <w:szCs w:val="21"/>
                    </w:rPr>
                    <w:alias w:val="其他应收款欠款户坏账准备期末余额"/>
                    <w:tag w:val="_GBC_c08f10820af64b7ebd3fd9d2e7b5eec7"/>
                    <w:id w:val="356839"/>
                    <w:lock w:val="sdtLocked"/>
                  </w:sdtPr>
                  <w:sdtContent>
                    <w:tc>
                      <w:tcPr>
                        <w:tcW w:w="912"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r>
                          <w:rPr>
                            <w:szCs w:val="21"/>
                          </w:rPr>
                          <w:t>14,945,773.57</w:t>
                        </w:r>
                      </w:p>
                    </w:tc>
                  </w:sdtContent>
                </w:sdt>
              </w:tr>
            </w:sdtContent>
          </w:sdt>
          <w:tr w:rsidR="00156558" w:rsidTr="00416249">
            <w:trPr>
              <w:cantSplit/>
            </w:trPr>
            <w:tc>
              <w:tcPr>
                <w:tcW w:w="974" w:type="pct"/>
                <w:tcBorders>
                  <w:top w:val="single" w:sz="6" w:space="0" w:color="auto"/>
                  <w:left w:val="single" w:sz="6" w:space="0" w:color="auto"/>
                  <w:bottom w:val="single" w:sz="6" w:space="0" w:color="auto"/>
                  <w:right w:val="single" w:sz="6" w:space="0" w:color="auto"/>
                </w:tcBorders>
              </w:tcPr>
              <w:p w:rsidR="00156558" w:rsidRDefault="00156558" w:rsidP="00156558">
                <w:pPr>
                  <w:ind w:right="105"/>
                  <w:jc w:val="center"/>
                  <w:rPr>
                    <w:szCs w:val="21"/>
                  </w:rPr>
                </w:pPr>
                <w:r>
                  <w:rPr>
                    <w:rFonts w:hint="eastAsia"/>
                    <w:szCs w:val="21"/>
                  </w:rPr>
                  <w:t>合计</w:t>
                </w:r>
              </w:p>
            </w:tc>
            <w:tc>
              <w:tcPr>
                <w:tcW w:w="504" w:type="pct"/>
                <w:tcBorders>
                  <w:top w:val="single" w:sz="6" w:space="0" w:color="auto"/>
                  <w:left w:val="single" w:sz="6" w:space="0" w:color="auto"/>
                  <w:bottom w:val="single" w:sz="6" w:space="0" w:color="auto"/>
                  <w:right w:val="single" w:sz="6" w:space="0" w:color="auto"/>
                </w:tcBorders>
              </w:tcPr>
              <w:p w:rsidR="00156558" w:rsidRDefault="00156558" w:rsidP="00156558">
                <w:pPr>
                  <w:ind w:right="73"/>
                  <w:jc w:val="center"/>
                  <w:rPr>
                    <w:szCs w:val="21"/>
                  </w:rPr>
                </w:pPr>
                <w:r>
                  <w:rPr>
                    <w:szCs w:val="21"/>
                  </w:rPr>
                  <w:t> </w:t>
                </w:r>
              </w:p>
            </w:tc>
            <w:sdt>
              <w:sdtPr>
                <w:rPr>
                  <w:szCs w:val="21"/>
                </w:rPr>
                <w:alias w:val="其他应收款欠款户欠款金额合计"/>
                <w:tag w:val="_GBC_5972f5a7c528481b94ab5bc63b5200da"/>
                <w:id w:val="356841"/>
                <w:lock w:val="sdtLocked"/>
              </w:sdtPr>
              <w:sdtContent>
                <w:tc>
                  <w:tcPr>
                    <w:tcW w:w="1021" w:type="pct"/>
                    <w:tcBorders>
                      <w:top w:val="single" w:sz="6" w:space="0" w:color="auto"/>
                      <w:left w:val="single" w:sz="6" w:space="0" w:color="auto"/>
                      <w:bottom w:val="single" w:sz="6" w:space="0" w:color="auto"/>
                      <w:right w:val="single" w:sz="6" w:space="0" w:color="auto"/>
                    </w:tcBorders>
                  </w:tcPr>
                  <w:p w:rsidR="00156558" w:rsidRDefault="00156558" w:rsidP="00156558">
                    <w:pPr>
                      <w:ind w:right="73"/>
                      <w:jc w:val="right"/>
                      <w:rPr>
                        <w:szCs w:val="21"/>
                      </w:rPr>
                    </w:pPr>
                    <w:r>
                      <w:rPr>
                        <w:szCs w:val="21"/>
                      </w:rPr>
                      <w:t>521,427,734.25</w:t>
                    </w:r>
                  </w:p>
                </w:tc>
              </w:sdtContent>
            </w:sdt>
            <w:tc>
              <w:tcPr>
                <w:tcW w:w="673" w:type="pct"/>
                <w:tcBorders>
                  <w:top w:val="single" w:sz="6" w:space="0" w:color="auto"/>
                  <w:left w:val="single" w:sz="6" w:space="0" w:color="auto"/>
                  <w:bottom w:val="single" w:sz="6" w:space="0" w:color="auto"/>
                  <w:right w:val="single" w:sz="6" w:space="0" w:color="auto"/>
                </w:tcBorders>
              </w:tcPr>
              <w:p w:rsidR="00156558" w:rsidRDefault="00156558" w:rsidP="00156558">
                <w:pPr>
                  <w:ind w:right="73"/>
                  <w:jc w:val="center"/>
                  <w:rPr>
                    <w:szCs w:val="21"/>
                  </w:rPr>
                </w:pPr>
                <w:r>
                  <w:rPr>
                    <w:szCs w:val="21"/>
                  </w:rPr>
                  <w:t> </w:t>
                </w:r>
              </w:p>
            </w:tc>
            <w:sdt>
              <w:sdtPr>
                <w:rPr>
                  <w:szCs w:val="21"/>
                </w:rPr>
                <w:alias w:val="其他应收帐款欠款户占其他应收账款总额的比例合计"/>
                <w:tag w:val="_GBC_8ab02b2804ea44f68d179b78743854c7"/>
                <w:id w:val="356842"/>
                <w:lock w:val="sdtLocked"/>
              </w:sdtPr>
              <w:sdtContent>
                <w:tc>
                  <w:tcPr>
                    <w:tcW w:w="917"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r>
                      <w:rPr>
                        <w:szCs w:val="21"/>
                      </w:rPr>
                      <w:t>68.77</w:t>
                    </w:r>
                  </w:p>
                </w:tc>
              </w:sdtContent>
            </w:sdt>
            <w:sdt>
              <w:sdtPr>
                <w:rPr>
                  <w:szCs w:val="21"/>
                </w:rPr>
                <w:alias w:val="其他应收款欠款户坏账准备期末余额合计"/>
                <w:tag w:val="_GBC_6a102f5da468422087528e205f066ad6"/>
                <w:id w:val="356843"/>
                <w:lock w:val="sdtLocked"/>
              </w:sdtPr>
              <w:sdtContent>
                <w:tc>
                  <w:tcPr>
                    <w:tcW w:w="912" w:type="pct"/>
                    <w:tcBorders>
                      <w:top w:val="single" w:sz="6" w:space="0" w:color="auto"/>
                      <w:left w:val="single" w:sz="6" w:space="0" w:color="auto"/>
                      <w:bottom w:val="single" w:sz="6" w:space="0" w:color="auto"/>
                      <w:right w:val="single" w:sz="6" w:space="0" w:color="auto"/>
                    </w:tcBorders>
                  </w:tcPr>
                  <w:p w:rsidR="00156558" w:rsidRDefault="00156558" w:rsidP="00156558">
                    <w:pPr>
                      <w:jc w:val="right"/>
                      <w:rPr>
                        <w:szCs w:val="21"/>
                      </w:rPr>
                    </w:pPr>
                    <w:r>
                      <w:rPr>
                        <w:szCs w:val="21"/>
                      </w:rPr>
                      <w:t>60,483,813.57</w:t>
                    </w:r>
                  </w:p>
                </w:tc>
              </w:sdtContent>
            </w:sdt>
          </w:tr>
        </w:tbl>
        <w:p w:rsidR="00156558" w:rsidRDefault="00156558" w:rsidP="00A03775">
          <w:pPr>
            <w:jc w:val="both"/>
          </w:pPr>
          <w:r w:rsidRPr="007F5BD9">
            <w:rPr>
              <w:rFonts w:ascii="Arial Narrow" w:hAnsi="Arial Narrow" w:cs="Arial" w:hint="eastAsia"/>
            </w:rPr>
            <w:t>注：嘉荫县财政局保证</w:t>
          </w:r>
          <w:r w:rsidRPr="00A03775">
            <w:rPr>
              <w:rFonts w:asciiTheme="minorEastAsia" w:eastAsiaTheme="minorEastAsia" w:hAnsiTheme="minorEastAsia" w:cs="Arial" w:hint="eastAsia"/>
            </w:rPr>
            <w:t>金，期末账龄4-5年的余额为</w:t>
          </w:r>
          <w:r w:rsidRPr="00A03775">
            <w:rPr>
              <w:rFonts w:asciiTheme="minorEastAsia" w:eastAsiaTheme="minorEastAsia" w:hAnsiTheme="minorEastAsia" w:cs="Arial"/>
            </w:rPr>
            <w:t>13,200,000.00</w:t>
          </w:r>
          <w:r w:rsidRPr="00A03775">
            <w:rPr>
              <w:rFonts w:asciiTheme="minorEastAsia" w:eastAsiaTheme="minorEastAsia" w:hAnsiTheme="minorEastAsia" w:cs="Arial" w:hint="eastAsia"/>
            </w:rPr>
            <w:t>元，账龄5年以上的余额为</w:t>
          </w:r>
          <w:r w:rsidRPr="00A03775">
            <w:rPr>
              <w:rFonts w:asciiTheme="minorEastAsia" w:eastAsiaTheme="minorEastAsia" w:hAnsiTheme="minorEastAsia" w:cs="Arial"/>
            </w:rPr>
            <w:t>10,200,000.00</w:t>
          </w:r>
          <w:r w:rsidRPr="00A03775">
            <w:rPr>
              <w:rFonts w:asciiTheme="minorEastAsia" w:eastAsiaTheme="minorEastAsia" w:hAnsiTheme="minorEastAsia" w:cs="Arial" w:hint="eastAsia"/>
            </w:rPr>
            <w:t>元。</w:t>
          </w:r>
        </w:p>
        <w:p w:rsidR="00FB66FE" w:rsidRDefault="00C979FF">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GBC_0b136aef44064ce4880a47aef5cda04d"/>
        <w:id w:val="2054805651"/>
        <w:lock w:val="sdtLocked"/>
        <w:placeholder>
          <w:docPart w:val="GBC22222222222222222222222222222"/>
        </w:placeholder>
      </w:sdtPr>
      <w:sdtContent>
        <w:p w:rsidR="00FB66FE" w:rsidRDefault="00EF35C9">
          <w:pPr>
            <w:pStyle w:val="4"/>
            <w:numPr>
              <w:ilvl w:val="3"/>
              <w:numId w:val="54"/>
            </w:numPr>
            <w:tabs>
              <w:tab w:val="left" w:pos="588"/>
            </w:tabs>
          </w:pPr>
          <w:r>
            <w:rPr>
              <w:rFonts w:hint="eastAsia"/>
            </w:rPr>
            <w:t>涉及政府补助的应收款项</w:t>
          </w:r>
        </w:p>
        <w:sdt>
          <w:sdtPr>
            <w:alias w:val="是否适用：涉及政府补助的应收款项[双击切换]"/>
            <w:tag w:val="_GBC_bfa30ddd81f643f9b7a3d1064d505e6a"/>
            <w:id w:val="1600992348"/>
            <w:lock w:val="sdtContentLocked"/>
            <w:placeholder>
              <w:docPart w:val="GBC22222222222222222222222222222"/>
            </w:placeholder>
          </w:sdtPr>
          <w:sdtContent>
            <w:p w:rsidR="00156558" w:rsidRDefault="00C979FF" w:rsidP="00156558">
              <w:r>
                <w:fldChar w:fldCharType="begin"/>
              </w:r>
              <w:r w:rsidR="00156558">
                <w:instrText xml:space="preserve"> MACROBUTTON  SnrToggleCheckbox □适用 </w:instrText>
              </w:r>
              <w:r>
                <w:fldChar w:fldCharType="end"/>
              </w:r>
              <w:r>
                <w:fldChar w:fldCharType="begin"/>
              </w:r>
              <w:r w:rsidR="00156558">
                <w:instrText xml:space="preserve"> MACROBUTTON  SnrToggleCheckbox √不适用 </w:instrText>
              </w:r>
              <w:r>
                <w:fldChar w:fldCharType="end"/>
              </w:r>
            </w:p>
          </w:sdtContent>
        </w:sdt>
        <w:p w:rsidR="00FB66FE" w:rsidRDefault="00C979FF">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73268e67b3d94deab59672a03d2cbd2a"/>
        <w:id w:val="1960145835"/>
        <w:lock w:val="sdtLocked"/>
        <w:placeholder>
          <w:docPart w:val="GBC22222222222222222222222222222"/>
        </w:placeholder>
      </w:sdtPr>
      <w:sdtContent>
        <w:p w:rsidR="00FB66FE" w:rsidRDefault="00EF35C9">
          <w:pPr>
            <w:pStyle w:val="4"/>
            <w:numPr>
              <w:ilvl w:val="3"/>
              <w:numId w:val="54"/>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0451c8b8783146d3a8ab851341e7f35b"/>
            <w:id w:val="1209532357"/>
            <w:lock w:val="sdtContentLocked"/>
            <w:placeholder>
              <w:docPart w:val="GBC22222222222222222222222222222"/>
            </w:placeholder>
          </w:sdtPr>
          <w:sdtContent>
            <w:p w:rsidR="00FB66FE" w:rsidRDefault="00C979FF" w:rsidP="00156558">
              <w:pPr>
                <w:ind w:right="57"/>
                <w:rPr>
                  <w:szCs w:val="21"/>
                </w:rPr>
              </w:pPr>
              <w:r>
                <w:rPr>
                  <w:szCs w:val="21"/>
                </w:rPr>
                <w:fldChar w:fldCharType="begin"/>
              </w:r>
              <w:r w:rsidR="00156558">
                <w:rPr>
                  <w:szCs w:val="21"/>
                </w:rPr>
                <w:instrText xml:space="preserve"> MACROBUTTON  SnrToggleCheckbox □适用 </w:instrText>
              </w:r>
              <w:r>
                <w:rPr>
                  <w:szCs w:val="21"/>
                </w:rPr>
                <w:fldChar w:fldCharType="end"/>
              </w:r>
              <w:r>
                <w:rPr>
                  <w:szCs w:val="21"/>
                </w:rPr>
                <w:fldChar w:fldCharType="begin"/>
              </w:r>
              <w:r w:rsidR="00156558">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GBC_05496beed0c54ab3b5c0e91297ee374e"/>
        <w:id w:val="-1412466110"/>
        <w:lock w:val="sdtLocked"/>
        <w:placeholder>
          <w:docPart w:val="GBC22222222222222222222222222222"/>
        </w:placeholder>
      </w:sdtPr>
      <w:sdtContent>
        <w:p w:rsidR="00FB66FE" w:rsidRDefault="00EF35C9">
          <w:pPr>
            <w:pStyle w:val="4"/>
            <w:numPr>
              <w:ilvl w:val="3"/>
              <w:numId w:val="54"/>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e74d63017ee7420b83e7544117beeac6"/>
            <w:id w:val="-1162381644"/>
            <w:lock w:val="sdtContentLocked"/>
            <w:placeholder>
              <w:docPart w:val="GBC22222222222222222222222222222"/>
            </w:placeholder>
          </w:sdtPr>
          <w:sdtContent>
            <w:p w:rsidR="00FB66FE" w:rsidRDefault="00C979FF" w:rsidP="00156558">
              <w:pPr>
                <w:rPr>
                  <w:szCs w:val="21"/>
                </w:rPr>
              </w:pPr>
              <w:r>
                <w:rPr>
                  <w:szCs w:val="21"/>
                </w:rPr>
                <w:fldChar w:fldCharType="begin"/>
              </w:r>
              <w:r w:rsidR="00156558">
                <w:rPr>
                  <w:szCs w:val="21"/>
                </w:rPr>
                <w:instrText xml:space="preserve"> MACROBUTTON  SnrToggleCheckbox □适用 </w:instrText>
              </w:r>
              <w:r>
                <w:rPr>
                  <w:szCs w:val="21"/>
                </w:rPr>
                <w:fldChar w:fldCharType="end"/>
              </w:r>
              <w:r>
                <w:rPr>
                  <w:szCs w:val="21"/>
                </w:rPr>
                <w:fldChar w:fldCharType="begin"/>
              </w:r>
              <w:r w:rsidR="00156558">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Times New Roman" w:hAnsi="Times New Roman" w:hint="eastAsia"/>
          <w:b/>
          <w:bCs/>
        </w:rPr>
        <w:alias w:val="模块:其他应收款其他说明"/>
        <w:tag w:val="_GBC_de4246046d754793a6a2db96dd5bb245"/>
        <w:id w:val="1003862576"/>
        <w:lock w:val="sdtLocked"/>
        <w:placeholder>
          <w:docPart w:val="GBC22222222222222222222222222222"/>
        </w:placeholder>
      </w:sdtPr>
      <w:sdtEndPr>
        <w:rPr>
          <w:b w:val="0"/>
          <w:bCs w:val="0"/>
        </w:rPr>
      </w:sdtEndPr>
      <w:sdtContent>
        <w:p w:rsidR="00FB66FE" w:rsidRDefault="00EF35C9">
          <w:r>
            <w:rPr>
              <w:rFonts w:hint="eastAsia"/>
            </w:rPr>
            <w:t>其他</w:t>
          </w:r>
          <w:r>
            <w:t>说明：</w:t>
          </w:r>
        </w:p>
        <w:sdt>
          <w:sdtPr>
            <w:alias w:val="是否适用：其他应收款的其他说明[双击切换]"/>
            <w:tag w:val="_GBC_55d570440c184744bd13a4938ba488d1"/>
            <w:id w:val="-217435158"/>
            <w:lock w:val="sdtContentLocked"/>
            <w:placeholder>
              <w:docPart w:val="GBC22222222222222222222222222222"/>
            </w:placeholder>
          </w:sdtPr>
          <w:sdtContent>
            <w:p w:rsidR="00FB66FE" w:rsidRDefault="00C979FF" w:rsidP="00156558">
              <w:pPr>
                <w:rPr>
                  <w:szCs w:val="21"/>
                </w:rPr>
              </w:pPr>
              <w:r>
                <w:fldChar w:fldCharType="begin"/>
              </w:r>
              <w:r w:rsidR="00156558">
                <w:instrText xml:space="preserve"> MACROBUTTON  SnrToggleCheckbox □适用 </w:instrText>
              </w:r>
              <w:r>
                <w:fldChar w:fldCharType="end"/>
              </w:r>
              <w:r>
                <w:fldChar w:fldCharType="begin"/>
              </w:r>
              <w:r w:rsidR="00156558">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3"/>
        <w:numPr>
          <w:ilvl w:val="0"/>
          <w:numId w:val="22"/>
        </w:numPr>
      </w:pPr>
      <w:r>
        <w:rPr>
          <w:rFonts w:hint="eastAsia"/>
        </w:rPr>
        <w:t>存货</w:t>
      </w:r>
    </w:p>
    <w:sdt>
      <w:sdtPr>
        <w:rPr>
          <w:rFonts w:asciiTheme="minorHAnsi" w:hAnsiTheme="minorHAnsi" w:cs="宋体" w:hint="eastAsia"/>
          <w:b w:val="0"/>
          <w:bCs w:val="0"/>
          <w:kern w:val="0"/>
          <w:szCs w:val="22"/>
        </w:rPr>
        <w:alias w:val="模块:存货分类 "/>
        <w:tag w:val="_GBC_1953ea50f68542df9fa36d84b994cf17"/>
        <w:id w:val="-152603595"/>
        <w:lock w:val="sdtLocked"/>
        <w:placeholder>
          <w:docPart w:val="GBC22222222222222222222222222222"/>
        </w:placeholder>
      </w:sdtPr>
      <w:sdtEndPr>
        <w:rPr>
          <w:rFonts w:ascii="宋体" w:hAnsi="宋体"/>
          <w:szCs w:val="24"/>
        </w:rPr>
      </w:sdtEndPr>
      <w:sdtContent>
        <w:p w:rsidR="00FB66FE" w:rsidRDefault="00EF35C9">
          <w:pPr>
            <w:pStyle w:val="4"/>
            <w:numPr>
              <w:ilvl w:val="0"/>
              <w:numId w:val="55"/>
            </w:numPr>
            <w:tabs>
              <w:tab w:val="left" w:pos="630"/>
            </w:tabs>
          </w:pPr>
          <w:r>
            <w:rPr>
              <w:rFonts w:hint="eastAsia"/>
            </w:rPr>
            <w:t>存货分类</w:t>
          </w:r>
        </w:p>
        <w:sdt>
          <w:sdtPr>
            <w:alias w:val="是否适用：存货分类[双击切换]"/>
            <w:tag w:val="_GBC_06c46a03a226418fb8e5e84326c47750"/>
            <w:id w:val="-637187680"/>
            <w:lock w:val="sdtContentLocked"/>
            <w:placeholder>
              <w:docPart w:val="GBC22222222222222222222222222222"/>
            </w:placeholder>
          </w:sdtPr>
          <w:sdtContent>
            <w:p w:rsidR="00FB66FE" w:rsidRDefault="00C979FF">
              <w:r>
                <w:fldChar w:fldCharType="begin"/>
              </w:r>
              <w:r w:rsidR="0015655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156558" w:rsidRDefault="00EF35C9">
          <w:pPr>
            <w:jc w:val="right"/>
            <w:rPr>
              <w:szCs w:val="21"/>
            </w:rPr>
          </w:pPr>
          <w:r>
            <w:rPr>
              <w:rFonts w:hint="eastAsia"/>
              <w:szCs w:val="21"/>
            </w:rPr>
            <w:t>单位：</w:t>
          </w:r>
          <w:sdt>
            <w:sdtPr>
              <w:rPr>
                <w:rFonts w:hint="eastAsia"/>
                <w:szCs w:val="21"/>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011"/>
            <w:gridCol w:w="1286"/>
            <w:gridCol w:w="1276"/>
            <w:gridCol w:w="1421"/>
            <w:gridCol w:w="1416"/>
            <w:gridCol w:w="1135"/>
            <w:gridCol w:w="1350"/>
          </w:tblGrid>
          <w:tr w:rsidR="00156558" w:rsidRPr="00156558" w:rsidTr="00156558">
            <w:trPr>
              <w:cantSplit/>
            </w:trPr>
            <w:tc>
              <w:tcPr>
                <w:tcW w:w="568" w:type="pct"/>
                <w:vMerge w:val="restart"/>
                <w:tcBorders>
                  <w:top w:val="single" w:sz="6" w:space="0" w:color="auto"/>
                  <w:left w:val="single" w:sz="6" w:space="0" w:color="auto"/>
                  <w:right w:val="single" w:sz="6"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项目</w:t>
                </w:r>
              </w:p>
            </w:tc>
            <w:tc>
              <w:tcPr>
                <w:tcW w:w="2239" w:type="pct"/>
                <w:gridSpan w:val="3"/>
                <w:tcBorders>
                  <w:top w:val="single" w:sz="6" w:space="0" w:color="auto"/>
                  <w:left w:val="single" w:sz="6" w:space="0" w:color="auto"/>
                  <w:bottom w:val="single" w:sz="6" w:space="0" w:color="auto"/>
                  <w:right w:val="single" w:sz="6"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期末余额</w:t>
                </w:r>
              </w:p>
            </w:tc>
            <w:tc>
              <w:tcPr>
                <w:tcW w:w="2193" w:type="pct"/>
                <w:gridSpan w:val="3"/>
                <w:tcBorders>
                  <w:top w:val="single" w:sz="6" w:space="0" w:color="auto"/>
                  <w:left w:val="single" w:sz="6" w:space="0" w:color="auto"/>
                  <w:bottom w:val="single" w:sz="6" w:space="0" w:color="auto"/>
                  <w:right w:val="single" w:sz="6" w:space="0" w:color="auto"/>
                </w:tcBorders>
                <w:vAlign w:val="center"/>
              </w:tcPr>
              <w:p w:rsidR="00156558" w:rsidRPr="00156558" w:rsidRDefault="00156558" w:rsidP="00156558">
                <w:pPr>
                  <w:jc w:val="center"/>
                  <w:rPr>
                    <w:rFonts w:asciiTheme="minorEastAsia" w:hAnsiTheme="minorEastAsia"/>
                    <w:sz w:val="13"/>
                    <w:szCs w:val="13"/>
                  </w:rPr>
                </w:pPr>
                <w:r w:rsidRPr="00156558">
                  <w:rPr>
                    <w:rFonts w:asciiTheme="minorEastAsia" w:hAnsiTheme="minorEastAsia" w:hint="eastAsia"/>
                    <w:sz w:val="13"/>
                    <w:szCs w:val="13"/>
                  </w:rPr>
                  <w:t>期初余额</w:t>
                </w:r>
              </w:p>
            </w:tc>
          </w:tr>
          <w:tr w:rsidR="00156558" w:rsidRPr="00156558" w:rsidTr="00156558">
            <w:trPr>
              <w:cantSplit/>
            </w:trPr>
            <w:tc>
              <w:tcPr>
                <w:tcW w:w="568" w:type="pct"/>
                <w:vMerge/>
                <w:tcBorders>
                  <w:left w:val="single" w:sz="6" w:space="0" w:color="auto"/>
                  <w:bottom w:val="single" w:sz="6" w:space="0" w:color="auto"/>
                  <w:right w:val="single" w:sz="6" w:space="0" w:color="auto"/>
                </w:tcBorders>
              </w:tcPr>
              <w:p w:rsidR="00156558" w:rsidRPr="00156558" w:rsidRDefault="00156558" w:rsidP="00156558">
                <w:pPr>
                  <w:ind w:right="5"/>
                  <w:jc w:val="center"/>
                  <w:rPr>
                    <w:rFonts w:asciiTheme="minorEastAsia" w:hAnsiTheme="minorEastAsia"/>
                    <w:sz w:val="13"/>
                    <w:szCs w:val="13"/>
                  </w:rPr>
                </w:pPr>
              </w:p>
            </w:tc>
            <w:tc>
              <w:tcPr>
                <w:tcW w:w="723" w:type="pct"/>
                <w:tcBorders>
                  <w:top w:val="single" w:sz="6" w:space="0" w:color="auto"/>
                  <w:left w:val="single" w:sz="6" w:space="0" w:color="auto"/>
                  <w:bottom w:val="single" w:sz="6" w:space="0" w:color="auto"/>
                  <w:right w:val="single" w:sz="6" w:space="0" w:color="auto"/>
                </w:tcBorders>
                <w:vAlign w:val="center"/>
              </w:tcPr>
              <w:p w:rsidR="00156558" w:rsidRPr="00156558" w:rsidRDefault="00156558" w:rsidP="00156558">
                <w:pPr>
                  <w:ind w:right="5"/>
                  <w:jc w:val="center"/>
                  <w:rPr>
                    <w:rFonts w:asciiTheme="minorEastAsia" w:hAnsiTheme="minorEastAsia"/>
                    <w:sz w:val="13"/>
                    <w:szCs w:val="13"/>
                  </w:rPr>
                </w:pPr>
                <w:r w:rsidRPr="00156558">
                  <w:rPr>
                    <w:rFonts w:asciiTheme="minorEastAsia" w:hAnsiTheme="minorEastAsia" w:hint="eastAsia"/>
                    <w:sz w:val="13"/>
                    <w:szCs w:val="13"/>
                  </w:rPr>
                  <w:t>账面余额</w:t>
                </w:r>
              </w:p>
            </w:tc>
            <w:tc>
              <w:tcPr>
                <w:tcW w:w="717" w:type="pct"/>
                <w:tcBorders>
                  <w:top w:val="single" w:sz="6" w:space="0" w:color="auto"/>
                  <w:left w:val="single" w:sz="6" w:space="0" w:color="auto"/>
                  <w:bottom w:val="single" w:sz="6" w:space="0" w:color="auto"/>
                  <w:right w:val="single" w:sz="6" w:space="0" w:color="auto"/>
                </w:tcBorders>
                <w:vAlign w:val="center"/>
              </w:tcPr>
              <w:p w:rsidR="00156558" w:rsidRPr="00156558" w:rsidRDefault="00156558" w:rsidP="00156558">
                <w:pPr>
                  <w:ind w:right="5"/>
                  <w:jc w:val="center"/>
                  <w:rPr>
                    <w:rFonts w:asciiTheme="minorEastAsia" w:hAnsiTheme="minorEastAsia"/>
                    <w:sz w:val="13"/>
                    <w:szCs w:val="13"/>
                  </w:rPr>
                </w:pPr>
                <w:r w:rsidRPr="00156558">
                  <w:rPr>
                    <w:rFonts w:asciiTheme="minorEastAsia" w:hAnsiTheme="minorEastAsia" w:hint="eastAsia"/>
                    <w:sz w:val="13"/>
                    <w:szCs w:val="13"/>
                  </w:rPr>
                  <w:t>跌价准备</w:t>
                </w:r>
              </w:p>
            </w:tc>
            <w:tc>
              <w:tcPr>
                <w:tcW w:w="799" w:type="pct"/>
                <w:tcBorders>
                  <w:top w:val="single" w:sz="6" w:space="0" w:color="auto"/>
                  <w:left w:val="single" w:sz="6" w:space="0" w:color="auto"/>
                  <w:bottom w:val="single" w:sz="6" w:space="0" w:color="auto"/>
                  <w:right w:val="single" w:sz="6" w:space="0" w:color="auto"/>
                </w:tcBorders>
                <w:vAlign w:val="center"/>
              </w:tcPr>
              <w:p w:rsidR="00156558" w:rsidRPr="00156558" w:rsidRDefault="00156558" w:rsidP="00156558">
                <w:pPr>
                  <w:ind w:right="5"/>
                  <w:jc w:val="center"/>
                  <w:rPr>
                    <w:rFonts w:asciiTheme="minorEastAsia" w:hAnsiTheme="minorEastAsia"/>
                    <w:sz w:val="13"/>
                    <w:szCs w:val="13"/>
                  </w:rPr>
                </w:pPr>
                <w:r w:rsidRPr="00156558">
                  <w:rPr>
                    <w:rFonts w:asciiTheme="minorEastAsia" w:hAnsiTheme="minorEastAsia" w:hint="eastAsia"/>
                    <w:sz w:val="13"/>
                    <w:szCs w:val="13"/>
                  </w:rPr>
                  <w:t>账面价值</w:t>
                </w:r>
              </w:p>
            </w:tc>
            <w:tc>
              <w:tcPr>
                <w:tcW w:w="796" w:type="pct"/>
                <w:tcBorders>
                  <w:top w:val="single" w:sz="6" w:space="0" w:color="auto"/>
                  <w:left w:val="single" w:sz="6" w:space="0" w:color="auto"/>
                  <w:bottom w:val="single" w:sz="6" w:space="0" w:color="auto"/>
                  <w:right w:val="single" w:sz="6" w:space="0" w:color="auto"/>
                </w:tcBorders>
                <w:vAlign w:val="center"/>
              </w:tcPr>
              <w:p w:rsidR="00156558" w:rsidRPr="00156558" w:rsidRDefault="00156558" w:rsidP="00156558">
                <w:pPr>
                  <w:ind w:right="5"/>
                  <w:jc w:val="center"/>
                  <w:rPr>
                    <w:rFonts w:asciiTheme="minorEastAsia" w:hAnsiTheme="minorEastAsia"/>
                    <w:sz w:val="13"/>
                    <w:szCs w:val="13"/>
                  </w:rPr>
                </w:pPr>
                <w:r w:rsidRPr="00156558">
                  <w:rPr>
                    <w:rFonts w:asciiTheme="minorEastAsia" w:hAnsiTheme="minorEastAsia" w:hint="eastAsia"/>
                    <w:sz w:val="13"/>
                    <w:szCs w:val="13"/>
                  </w:rPr>
                  <w:t>账面余额</w:t>
                </w:r>
              </w:p>
            </w:tc>
            <w:tc>
              <w:tcPr>
                <w:tcW w:w="638" w:type="pct"/>
                <w:tcBorders>
                  <w:top w:val="single" w:sz="6" w:space="0" w:color="auto"/>
                  <w:left w:val="single" w:sz="6" w:space="0" w:color="auto"/>
                  <w:bottom w:val="single" w:sz="6" w:space="0" w:color="auto"/>
                  <w:right w:val="single" w:sz="6" w:space="0" w:color="auto"/>
                </w:tcBorders>
                <w:vAlign w:val="center"/>
              </w:tcPr>
              <w:p w:rsidR="00156558" w:rsidRPr="00156558" w:rsidRDefault="00156558" w:rsidP="00156558">
                <w:pPr>
                  <w:ind w:right="5"/>
                  <w:jc w:val="center"/>
                  <w:rPr>
                    <w:rFonts w:asciiTheme="minorEastAsia" w:hAnsiTheme="minorEastAsia"/>
                    <w:sz w:val="13"/>
                    <w:szCs w:val="13"/>
                  </w:rPr>
                </w:pPr>
                <w:r w:rsidRPr="00156558">
                  <w:rPr>
                    <w:rFonts w:asciiTheme="minorEastAsia" w:hAnsiTheme="minorEastAsia" w:hint="eastAsia"/>
                    <w:sz w:val="13"/>
                    <w:szCs w:val="13"/>
                  </w:rPr>
                  <w:t>跌价准备</w:t>
                </w:r>
              </w:p>
            </w:tc>
            <w:tc>
              <w:tcPr>
                <w:tcW w:w="759" w:type="pct"/>
                <w:tcBorders>
                  <w:top w:val="single" w:sz="6" w:space="0" w:color="auto"/>
                  <w:left w:val="single" w:sz="6" w:space="0" w:color="auto"/>
                  <w:bottom w:val="single" w:sz="6" w:space="0" w:color="auto"/>
                  <w:right w:val="single" w:sz="6" w:space="0" w:color="auto"/>
                </w:tcBorders>
                <w:vAlign w:val="center"/>
              </w:tcPr>
              <w:p w:rsidR="00156558" w:rsidRPr="00156558" w:rsidRDefault="00156558" w:rsidP="00156558">
                <w:pPr>
                  <w:ind w:right="5"/>
                  <w:jc w:val="center"/>
                  <w:rPr>
                    <w:rFonts w:asciiTheme="minorEastAsia" w:hAnsiTheme="minorEastAsia"/>
                    <w:sz w:val="13"/>
                    <w:szCs w:val="13"/>
                  </w:rPr>
                </w:pPr>
                <w:r w:rsidRPr="00156558">
                  <w:rPr>
                    <w:rFonts w:asciiTheme="minorEastAsia" w:hAnsiTheme="minorEastAsia" w:hint="eastAsia"/>
                    <w:sz w:val="13"/>
                    <w:szCs w:val="13"/>
                  </w:rPr>
                  <w:t>账面价值</w:t>
                </w:r>
              </w:p>
            </w:tc>
          </w:tr>
          <w:tr w:rsidR="00156558" w:rsidRPr="00156558" w:rsidTr="00156558">
            <w:trPr>
              <w:cantSplit/>
            </w:trPr>
            <w:tc>
              <w:tcPr>
                <w:tcW w:w="56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rPr>
                    <w:rFonts w:asciiTheme="minorEastAsia" w:hAnsiTheme="minorEastAsia"/>
                    <w:sz w:val="13"/>
                    <w:szCs w:val="13"/>
                  </w:rPr>
                </w:pPr>
                <w:r w:rsidRPr="00156558">
                  <w:rPr>
                    <w:rFonts w:asciiTheme="minorEastAsia" w:hAnsiTheme="minorEastAsia" w:hint="eastAsia"/>
                    <w:sz w:val="13"/>
                    <w:szCs w:val="13"/>
                  </w:rPr>
                  <w:t>原材料</w:t>
                </w:r>
              </w:p>
            </w:tc>
            <w:sdt>
              <w:sdtPr>
                <w:rPr>
                  <w:rFonts w:asciiTheme="minorEastAsia" w:hAnsiTheme="minorEastAsia"/>
                  <w:sz w:val="13"/>
                  <w:szCs w:val="13"/>
                </w:rPr>
                <w:alias w:val="原材料帐面余额"/>
                <w:tag w:val="_GBC_0b464a605a324a04a8911d04fa6a0b11"/>
                <w:id w:val="358173"/>
                <w:lock w:val="sdtLocked"/>
              </w:sdtPr>
              <w:sdtContent>
                <w:tc>
                  <w:tcPr>
                    <w:tcW w:w="723"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5,416,015,051.59</w:t>
                    </w:r>
                  </w:p>
                </w:tc>
              </w:sdtContent>
            </w:sdt>
            <w:sdt>
              <w:sdtPr>
                <w:rPr>
                  <w:rFonts w:asciiTheme="minorEastAsia" w:hAnsiTheme="minorEastAsia"/>
                  <w:sz w:val="13"/>
                  <w:szCs w:val="13"/>
                </w:rPr>
                <w:alias w:val="原材料跌价准备余额"/>
                <w:tag w:val="_GBC_4f64387bb270483480e58c8831a3135a"/>
                <w:id w:val="358174"/>
                <w:lock w:val="sdtLocked"/>
              </w:sdtPr>
              <w:sdtContent>
                <w:tc>
                  <w:tcPr>
                    <w:tcW w:w="717"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239,788.30</w:t>
                    </w:r>
                  </w:p>
                </w:tc>
              </w:sdtContent>
            </w:sdt>
            <w:sdt>
              <w:sdtPr>
                <w:rPr>
                  <w:rFonts w:asciiTheme="minorEastAsia" w:hAnsiTheme="minorEastAsia"/>
                  <w:sz w:val="13"/>
                  <w:szCs w:val="13"/>
                </w:rPr>
                <w:alias w:val="原材料帐面净额"/>
                <w:tag w:val="_GBC_3da487278ec342f59ba98704c8397617"/>
                <w:id w:val="358175"/>
                <w:lock w:val="sdtLocked"/>
              </w:sdtPr>
              <w:sdtContent>
                <w:tc>
                  <w:tcPr>
                    <w:tcW w:w="79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5,415,775,263.29</w:t>
                    </w:r>
                  </w:p>
                </w:tc>
              </w:sdtContent>
            </w:sdt>
            <w:sdt>
              <w:sdtPr>
                <w:rPr>
                  <w:rFonts w:asciiTheme="minorEastAsia" w:hAnsiTheme="minorEastAsia"/>
                  <w:sz w:val="13"/>
                  <w:szCs w:val="13"/>
                </w:rPr>
                <w:alias w:val="原材料帐面余额"/>
                <w:tag w:val="_GBC_c80beaec69784637b3367b50881a757d"/>
                <w:id w:val="358176"/>
                <w:lock w:val="sdtLocked"/>
              </w:sdtPr>
              <w:sdtContent>
                <w:tc>
                  <w:tcPr>
                    <w:tcW w:w="796"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4,385,308,905.39</w:t>
                    </w:r>
                  </w:p>
                </w:tc>
              </w:sdtContent>
            </w:sdt>
            <w:sdt>
              <w:sdtPr>
                <w:rPr>
                  <w:rFonts w:asciiTheme="minorEastAsia" w:hAnsiTheme="minorEastAsia"/>
                  <w:sz w:val="13"/>
                  <w:szCs w:val="13"/>
                </w:rPr>
                <w:alias w:val="原材料跌价准备余额"/>
                <w:tag w:val="_GBC_529abd5d1dc14ebca1bf15a2416440b7"/>
                <w:id w:val="358177"/>
                <w:lock w:val="sdtLocked"/>
              </w:sdtPr>
              <w:sdtContent>
                <w:tc>
                  <w:tcPr>
                    <w:tcW w:w="63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239,788.30</w:t>
                    </w:r>
                  </w:p>
                </w:tc>
              </w:sdtContent>
            </w:sdt>
            <w:sdt>
              <w:sdtPr>
                <w:rPr>
                  <w:rFonts w:asciiTheme="minorEastAsia" w:hAnsiTheme="minorEastAsia"/>
                  <w:sz w:val="13"/>
                  <w:szCs w:val="13"/>
                </w:rPr>
                <w:alias w:val="原材料帐面净额"/>
                <w:tag w:val="_GBC_8a0665d10514415685f3b95954154865"/>
                <w:id w:val="358178"/>
                <w:lock w:val="sdtLocked"/>
              </w:sdtPr>
              <w:sdtContent>
                <w:tc>
                  <w:tcPr>
                    <w:tcW w:w="75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4,385,069,117.09</w:t>
                    </w:r>
                  </w:p>
                </w:tc>
              </w:sdtContent>
            </w:sdt>
          </w:tr>
          <w:tr w:rsidR="00156558" w:rsidRPr="00156558" w:rsidTr="00156558">
            <w:trPr>
              <w:cantSplit/>
            </w:trPr>
            <w:tc>
              <w:tcPr>
                <w:tcW w:w="56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rPr>
                    <w:rFonts w:asciiTheme="minorEastAsia" w:hAnsiTheme="minorEastAsia"/>
                    <w:sz w:val="13"/>
                    <w:szCs w:val="13"/>
                  </w:rPr>
                </w:pPr>
                <w:r w:rsidRPr="00156558">
                  <w:rPr>
                    <w:rFonts w:asciiTheme="minorEastAsia" w:hAnsiTheme="minorEastAsia" w:hint="eastAsia"/>
                    <w:sz w:val="13"/>
                    <w:szCs w:val="13"/>
                  </w:rPr>
                  <w:t>在产品</w:t>
                </w:r>
              </w:p>
            </w:tc>
            <w:sdt>
              <w:sdtPr>
                <w:rPr>
                  <w:rFonts w:asciiTheme="minorEastAsia" w:hAnsiTheme="minorEastAsia"/>
                  <w:sz w:val="13"/>
                  <w:szCs w:val="13"/>
                </w:rPr>
                <w:alias w:val="在产品账面余额"/>
                <w:tag w:val="_GBC_7ea50952141349ffbf60be294818933e"/>
                <w:id w:val="358179"/>
                <w:lock w:val="sdtLocked"/>
              </w:sdtPr>
              <w:sdtContent>
                <w:tc>
                  <w:tcPr>
                    <w:tcW w:w="723"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3,974,658,842.31</w:t>
                    </w:r>
                  </w:p>
                </w:tc>
              </w:sdtContent>
            </w:sdt>
            <w:sdt>
              <w:sdtPr>
                <w:rPr>
                  <w:rFonts w:asciiTheme="minorEastAsia" w:hAnsiTheme="minorEastAsia"/>
                  <w:sz w:val="13"/>
                  <w:szCs w:val="13"/>
                </w:rPr>
                <w:alias w:val="在产品跌价准备"/>
                <w:tag w:val="_GBC_a8a98b39d15143fbbe933dea809fa52f"/>
                <w:id w:val="358180"/>
                <w:lock w:val="sdtLocked"/>
              </w:sdtPr>
              <w:sdtContent>
                <w:tc>
                  <w:tcPr>
                    <w:tcW w:w="717"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p>
                </w:tc>
              </w:sdtContent>
            </w:sdt>
            <w:sdt>
              <w:sdtPr>
                <w:rPr>
                  <w:rFonts w:asciiTheme="minorEastAsia" w:hAnsiTheme="minorEastAsia"/>
                  <w:sz w:val="13"/>
                  <w:szCs w:val="13"/>
                </w:rPr>
                <w:alias w:val="在产品账面价值"/>
                <w:tag w:val="_GBC_0d21261f606d478594cef9f02a02f743"/>
                <w:id w:val="358181"/>
                <w:lock w:val="sdtLocked"/>
              </w:sdtPr>
              <w:sdtContent>
                <w:tc>
                  <w:tcPr>
                    <w:tcW w:w="79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3,974,658,842.31</w:t>
                    </w:r>
                  </w:p>
                </w:tc>
              </w:sdtContent>
            </w:sdt>
            <w:sdt>
              <w:sdtPr>
                <w:rPr>
                  <w:rFonts w:asciiTheme="minorEastAsia" w:hAnsiTheme="minorEastAsia"/>
                  <w:sz w:val="13"/>
                  <w:szCs w:val="13"/>
                </w:rPr>
                <w:alias w:val="在产品账面余额"/>
                <w:tag w:val="_GBC_f2c8c8f835d949ea83db0a20bb5f1b4f"/>
                <w:id w:val="358182"/>
                <w:lock w:val="sdtLocked"/>
              </w:sdtPr>
              <w:sdtContent>
                <w:tc>
                  <w:tcPr>
                    <w:tcW w:w="796"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4,055,582,971.76</w:t>
                    </w:r>
                  </w:p>
                </w:tc>
              </w:sdtContent>
            </w:sdt>
            <w:sdt>
              <w:sdtPr>
                <w:rPr>
                  <w:rFonts w:asciiTheme="minorEastAsia" w:hAnsiTheme="minorEastAsia"/>
                  <w:sz w:val="13"/>
                  <w:szCs w:val="13"/>
                </w:rPr>
                <w:alias w:val="在产品跌价准备"/>
                <w:tag w:val="_GBC_f266920728f24ca78864db0d3680a20c"/>
                <w:id w:val="358183"/>
                <w:lock w:val="sdtLocked"/>
              </w:sdtPr>
              <w:sdtContent>
                <w:tc>
                  <w:tcPr>
                    <w:tcW w:w="63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p>
                </w:tc>
              </w:sdtContent>
            </w:sdt>
            <w:sdt>
              <w:sdtPr>
                <w:rPr>
                  <w:rFonts w:asciiTheme="minorEastAsia" w:hAnsiTheme="minorEastAsia"/>
                  <w:sz w:val="13"/>
                  <w:szCs w:val="13"/>
                </w:rPr>
                <w:alias w:val="在产品账面价值"/>
                <w:tag w:val="_GBC_246e8ea6c64c4b828c6933cc55d26e1b"/>
                <w:id w:val="358184"/>
                <w:lock w:val="sdtLocked"/>
              </w:sdtPr>
              <w:sdtContent>
                <w:tc>
                  <w:tcPr>
                    <w:tcW w:w="75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4,055,582,971.76</w:t>
                    </w:r>
                  </w:p>
                </w:tc>
              </w:sdtContent>
            </w:sdt>
          </w:tr>
          <w:tr w:rsidR="00156558" w:rsidRPr="00156558" w:rsidTr="00156558">
            <w:trPr>
              <w:cantSplit/>
            </w:trPr>
            <w:tc>
              <w:tcPr>
                <w:tcW w:w="56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rPr>
                    <w:rFonts w:asciiTheme="minorEastAsia" w:hAnsiTheme="minorEastAsia"/>
                    <w:sz w:val="13"/>
                    <w:szCs w:val="13"/>
                  </w:rPr>
                </w:pPr>
                <w:r w:rsidRPr="00156558">
                  <w:rPr>
                    <w:rFonts w:asciiTheme="minorEastAsia" w:hAnsiTheme="minorEastAsia" w:hint="eastAsia"/>
                    <w:sz w:val="13"/>
                    <w:szCs w:val="13"/>
                  </w:rPr>
                  <w:t>库存商品</w:t>
                </w:r>
              </w:p>
            </w:tc>
            <w:sdt>
              <w:sdtPr>
                <w:rPr>
                  <w:rFonts w:asciiTheme="minorEastAsia" w:hAnsiTheme="minorEastAsia"/>
                  <w:sz w:val="13"/>
                  <w:szCs w:val="13"/>
                </w:rPr>
                <w:alias w:val="库存商品帐面余额"/>
                <w:tag w:val="_GBC_3d180b6294064df19456ed42aae9fc0c"/>
                <w:id w:val="358185"/>
                <w:lock w:val="sdtLocked"/>
              </w:sdtPr>
              <w:sdtContent>
                <w:tc>
                  <w:tcPr>
                    <w:tcW w:w="723"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1,194,471,307.55</w:t>
                    </w:r>
                  </w:p>
                </w:tc>
              </w:sdtContent>
            </w:sdt>
            <w:sdt>
              <w:sdtPr>
                <w:rPr>
                  <w:rFonts w:asciiTheme="minorEastAsia" w:hAnsiTheme="minorEastAsia"/>
                  <w:sz w:val="13"/>
                  <w:szCs w:val="13"/>
                </w:rPr>
                <w:alias w:val="库存商品跌价准备合计余额"/>
                <w:tag w:val="_GBC_e7d4c3b7f1ba40ce9b99f65ad0f9167a"/>
                <w:id w:val="358186"/>
                <w:lock w:val="sdtLocked"/>
              </w:sdtPr>
              <w:sdtContent>
                <w:tc>
                  <w:tcPr>
                    <w:tcW w:w="717"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19,407,546.89</w:t>
                    </w:r>
                  </w:p>
                </w:tc>
              </w:sdtContent>
            </w:sdt>
            <w:sdt>
              <w:sdtPr>
                <w:rPr>
                  <w:rFonts w:asciiTheme="minorEastAsia" w:hAnsiTheme="minorEastAsia"/>
                  <w:sz w:val="13"/>
                  <w:szCs w:val="13"/>
                </w:rPr>
                <w:alias w:val="库存商品帐面净额"/>
                <w:tag w:val="_GBC_8e807c678faf4c258f59b94de1dbb6fd"/>
                <w:id w:val="358187"/>
                <w:lock w:val="sdtLocked"/>
              </w:sdtPr>
              <w:sdtContent>
                <w:tc>
                  <w:tcPr>
                    <w:tcW w:w="79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1,175,063,760.66</w:t>
                    </w:r>
                  </w:p>
                </w:tc>
              </w:sdtContent>
            </w:sdt>
            <w:sdt>
              <w:sdtPr>
                <w:rPr>
                  <w:rFonts w:asciiTheme="minorEastAsia" w:hAnsiTheme="minorEastAsia"/>
                  <w:sz w:val="13"/>
                  <w:szCs w:val="13"/>
                </w:rPr>
                <w:alias w:val="库存商品帐面余额"/>
                <w:tag w:val="_GBC_b26dbe6107f745a0996686d9e8cc523e"/>
                <w:id w:val="358188"/>
                <w:lock w:val="sdtLocked"/>
              </w:sdtPr>
              <w:sdtContent>
                <w:tc>
                  <w:tcPr>
                    <w:tcW w:w="796"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1,153,215,673.74</w:t>
                    </w:r>
                  </w:p>
                </w:tc>
              </w:sdtContent>
            </w:sdt>
            <w:sdt>
              <w:sdtPr>
                <w:rPr>
                  <w:rFonts w:asciiTheme="minorEastAsia" w:hAnsiTheme="minorEastAsia"/>
                  <w:sz w:val="13"/>
                  <w:szCs w:val="13"/>
                </w:rPr>
                <w:alias w:val="库存商品跌价准备合计余额"/>
                <w:tag w:val="_GBC_ff55f3cde90e43669728240ccde48770"/>
                <w:id w:val="358189"/>
                <w:lock w:val="sdtLocked"/>
              </w:sdtPr>
              <w:sdtContent>
                <w:tc>
                  <w:tcPr>
                    <w:tcW w:w="63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23,201,467.72</w:t>
                    </w:r>
                  </w:p>
                </w:tc>
              </w:sdtContent>
            </w:sdt>
            <w:sdt>
              <w:sdtPr>
                <w:rPr>
                  <w:rFonts w:asciiTheme="minorEastAsia" w:hAnsiTheme="minorEastAsia"/>
                  <w:sz w:val="13"/>
                  <w:szCs w:val="13"/>
                </w:rPr>
                <w:alias w:val="库存商品帐面净额"/>
                <w:tag w:val="_GBC_f8fb732a321e4cd3b20b92c0e46e8295"/>
                <w:id w:val="358190"/>
                <w:lock w:val="sdtLocked"/>
              </w:sdtPr>
              <w:sdtContent>
                <w:tc>
                  <w:tcPr>
                    <w:tcW w:w="75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1,130,014,206.02</w:t>
                    </w:r>
                  </w:p>
                </w:tc>
              </w:sdtContent>
            </w:sdt>
          </w:tr>
          <w:tr w:rsidR="00156558" w:rsidRPr="00156558" w:rsidTr="00156558">
            <w:trPr>
              <w:cantSplit/>
            </w:trPr>
            <w:tc>
              <w:tcPr>
                <w:tcW w:w="56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autoSpaceDE w:val="0"/>
                  <w:autoSpaceDN w:val="0"/>
                  <w:adjustRightInd w:val="0"/>
                  <w:rPr>
                    <w:rFonts w:asciiTheme="minorEastAsia" w:hAnsiTheme="minorEastAsia"/>
                    <w:sz w:val="13"/>
                    <w:szCs w:val="13"/>
                  </w:rPr>
                </w:pPr>
                <w:r w:rsidRPr="00156558">
                  <w:rPr>
                    <w:rFonts w:asciiTheme="minorEastAsia" w:hAnsiTheme="minorEastAsia" w:hint="eastAsia"/>
                    <w:sz w:val="13"/>
                    <w:szCs w:val="13"/>
                  </w:rPr>
                  <w:t>周转材料</w:t>
                </w:r>
              </w:p>
            </w:tc>
            <w:sdt>
              <w:sdtPr>
                <w:rPr>
                  <w:rFonts w:asciiTheme="minorEastAsia" w:hAnsiTheme="minorEastAsia"/>
                  <w:sz w:val="13"/>
                  <w:szCs w:val="13"/>
                </w:rPr>
                <w:alias w:val="周转材料账面余额"/>
                <w:tag w:val="_GBC_c81b9393dcb64ea2b0ca38780f433235"/>
                <w:id w:val="358191"/>
                <w:lock w:val="sdtLocked"/>
              </w:sdtPr>
              <w:sdtContent>
                <w:tc>
                  <w:tcPr>
                    <w:tcW w:w="723"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4,829,196.07</w:t>
                    </w:r>
                  </w:p>
                </w:tc>
              </w:sdtContent>
            </w:sdt>
            <w:sdt>
              <w:sdtPr>
                <w:rPr>
                  <w:rFonts w:asciiTheme="minorEastAsia" w:hAnsiTheme="minorEastAsia"/>
                  <w:sz w:val="13"/>
                  <w:szCs w:val="13"/>
                </w:rPr>
                <w:alias w:val="周转材料跌价准备"/>
                <w:tag w:val="_GBC_e477e59210a544bba9ad2ea3cd094ed8"/>
                <w:id w:val="358192"/>
                <w:lock w:val="sdtLocked"/>
              </w:sdtPr>
              <w:sdtContent>
                <w:tc>
                  <w:tcPr>
                    <w:tcW w:w="717"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jc w:val="right"/>
                      <w:rPr>
                        <w:rFonts w:asciiTheme="minorEastAsia" w:hAnsiTheme="minorEastAsia"/>
                        <w:sz w:val="13"/>
                        <w:szCs w:val="13"/>
                      </w:rPr>
                    </w:pPr>
                  </w:p>
                </w:tc>
              </w:sdtContent>
            </w:sdt>
            <w:sdt>
              <w:sdtPr>
                <w:rPr>
                  <w:rFonts w:asciiTheme="minorEastAsia" w:hAnsiTheme="minorEastAsia"/>
                  <w:sz w:val="13"/>
                  <w:szCs w:val="13"/>
                </w:rPr>
                <w:alias w:val="周转材料账面价值"/>
                <w:tag w:val="_GBC_720e6cf440244e27b67b55e2c27ca235"/>
                <w:id w:val="358193"/>
                <w:lock w:val="sdtLocked"/>
              </w:sdtPr>
              <w:sdtContent>
                <w:tc>
                  <w:tcPr>
                    <w:tcW w:w="79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jc w:val="right"/>
                      <w:rPr>
                        <w:rFonts w:asciiTheme="minorEastAsia" w:hAnsiTheme="minorEastAsia"/>
                        <w:sz w:val="13"/>
                        <w:szCs w:val="13"/>
                      </w:rPr>
                    </w:pPr>
                    <w:r w:rsidRPr="00156558">
                      <w:rPr>
                        <w:rFonts w:asciiTheme="minorEastAsia" w:hAnsiTheme="minorEastAsia"/>
                        <w:sz w:val="13"/>
                        <w:szCs w:val="13"/>
                      </w:rPr>
                      <w:t>4,829,196.07</w:t>
                    </w:r>
                  </w:p>
                </w:tc>
              </w:sdtContent>
            </w:sdt>
            <w:sdt>
              <w:sdtPr>
                <w:rPr>
                  <w:rFonts w:asciiTheme="minorEastAsia" w:hAnsiTheme="minorEastAsia"/>
                  <w:sz w:val="13"/>
                  <w:szCs w:val="13"/>
                </w:rPr>
                <w:alias w:val="周转材料账面余额"/>
                <w:tag w:val="_GBC_46e353d5480344cc8a83ccb9122280f0"/>
                <w:id w:val="358194"/>
                <w:lock w:val="sdtLocked"/>
              </w:sdtPr>
              <w:sdtContent>
                <w:tc>
                  <w:tcPr>
                    <w:tcW w:w="796"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4,470,268.53</w:t>
                    </w:r>
                  </w:p>
                </w:tc>
              </w:sdtContent>
            </w:sdt>
            <w:sdt>
              <w:sdtPr>
                <w:rPr>
                  <w:rFonts w:asciiTheme="minorEastAsia" w:hAnsiTheme="minorEastAsia"/>
                  <w:sz w:val="13"/>
                  <w:szCs w:val="13"/>
                </w:rPr>
                <w:alias w:val="周转材料跌价准备"/>
                <w:tag w:val="_GBC_9de41d10e9ce413e9d1785b9e7f2b0f4"/>
                <w:id w:val="358195"/>
                <w:lock w:val="sdtLocked"/>
              </w:sdtPr>
              <w:sdtContent>
                <w:tc>
                  <w:tcPr>
                    <w:tcW w:w="63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p>
                </w:tc>
              </w:sdtContent>
            </w:sdt>
            <w:sdt>
              <w:sdtPr>
                <w:rPr>
                  <w:rFonts w:asciiTheme="minorEastAsia" w:hAnsiTheme="minorEastAsia"/>
                  <w:sz w:val="13"/>
                  <w:szCs w:val="13"/>
                </w:rPr>
                <w:alias w:val="周转材料账面价值"/>
                <w:tag w:val="_GBC_6e4a215d0b944f269b72a32954480258"/>
                <w:id w:val="358196"/>
                <w:lock w:val="sdtLocked"/>
              </w:sdtPr>
              <w:sdtContent>
                <w:tc>
                  <w:tcPr>
                    <w:tcW w:w="75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4,470,268.53</w:t>
                    </w:r>
                  </w:p>
                </w:tc>
              </w:sdtContent>
            </w:sdt>
          </w:tr>
          <w:tr w:rsidR="00156558" w:rsidRPr="00156558" w:rsidTr="00156558">
            <w:trPr>
              <w:cantSplit/>
            </w:trPr>
            <w:tc>
              <w:tcPr>
                <w:tcW w:w="56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autoSpaceDE w:val="0"/>
                  <w:autoSpaceDN w:val="0"/>
                  <w:adjustRightInd w:val="0"/>
                  <w:rPr>
                    <w:rFonts w:asciiTheme="minorEastAsia" w:hAnsiTheme="minorEastAsia"/>
                    <w:sz w:val="13"/>
                    <w:szCs w:val="13"/>
                  </w:rPr>
                </w:pPr>
                <w:r w:rsidRPr="00156558">
                  <w:rPr>
                    <w:rFonts w:asciiTheme="minorEastAsia" w:hAnsiTheme="minorEastAsia" w:hint="eastAsia"/>
                    <w:sz w:val="13"/>
                    <w:szCs w:val="13"/>
                  </w:rPr>
                  <w:t>消耗性生物资产</w:t>
                </w:r>
              </w:p>
            </w:tc>
            <w:sdt>
              <w:sdtPr>
                <w:rPr>
                  <w:rFonts w:asciiTheme="minorEastAsia" w:hAnsiTheme="minorEastAsia"/>
                  <w:sz w:val="13"/>
                  <w:szCs w:val="13"/>
                </w:rPr>
                <w:alias w:val="消耗性生物资产账面余额"/>
                <w:tag w:val="_GBC_53b7d4e38b1843549a15a3328c5c7a40"/>
                <w:id w:val="358197"/>
                <w:lock w:val="sdtLocked"/>
                <w:showingPlcHdr/>
              </w:sdtPr>
              <w:sdtContent>
                <w:tc>
                  <w:tcPr>
                    <w:tcW w:w="723"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jc w:val="right"/>
                      <w:rPr>
                        <w:rFonts w:asciiTheme="minorEastAsia" w:hAnsiTheme="minorEastAsia"/>
                        <w:color w:val="008000"/>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消耗性生物资产跌价准备"/>
                <w:tag w:val="_GBC_3a0649370dd344f58ec67ae0209c2729"/>
                <w:id w:val="358198"/>
                <w:lock w:val="sdtLocked"/>
                <w:showingPlcHdr/>
              </w:sdtPr>
              <w:sdtContent>
                <w:tc>
                  <w:tcPr>
                    <w:tcW w:w="717"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jc w:val="right"/>
                      <w:rPr>
                        <w:rFonts w:asciiTheme="minorEastAsia" w:hAnsiTheme="minorEastAsia"/>
                        <w:color w:val="008000"/>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消耗性生物资产账面价值"/>
                <w:tag w:val="_GBC_8bae1f1ad26f45ef90b4e589247719c0"/>
                <w:id w:val="358199"/>
                <w:lock w:val="sdtLocked"/>
                <w:showingPlcHdr/>
              </w:sdtPr>
              <w:sdtContent>
                <w:tc>
                  <w:tcPr>
                    <w:tcW w:w="79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jc w:val="right"/>
                      <w:rPr>
                        <w:rFonts w:asciiTheme="minorEastAsia" w:hAnsiTheme="minorEastAsia"/>
                        <w:color w:val="008000"/>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消耗性生物资产账面余额"/>
                <w:tag w:val="_GBC_33a190fc0fe648238b4d488a7dc9fac1"/>
                <w:id w:val="358200"/>
                <w:lock w:val="sdtLocked"/>
                <w:showingPlcHdr/>
              </w:sdtPr>
              <w:sdtContent>
                <w:tc>
                  <w:tcPr>
                    <w:tcW w:w="796"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color w:val="008000"/>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消耗性生物资产跌价准备"/>
                <w:tag w:val="_GBC_7598692f01054675ae00acb40b208641"/>
                <w:id w:val="358201"/>
                <w:lock w:val="sdtLocked"/>
                <w:showingPlcHdr/>
              </w:sdtPr>
              <w:sdtContent>
                <w:tc>
                  <w:tcPr>
                    <w:tcW w:w="63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color w:val="008000"/>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消耗性生物资产账面价值"/>
                <w:tag w:val="_GBC_1827f612dda2454698fa7d0e79f06f20"/>
                <w:id w:val="358202"/>
                <w:lock w:val="sdtLocked"/>
                <w:showingPlcHdr/>
              </w:sdtPr>
              <w:sdtContent>
                <w:tc>
                  <w:tcPr>
                    <w:tcW w:w="75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color w:val="008000"/>
                        <w:sz w:val="13"/>
                        <w:szCs w:val="13"/>
                      </w:rPr>
                    </w:pPr>
                    <w:r w:rsidRPr="00156558">
                      <w:rPr>
                        <w:rFonts w:asciiTheme="minorEastAsia" w:hAnsiTheme="minorEastAsia" w:hint="eastAsia"/>
                        <w:color w:val="333399"/>
                        <w:sz w:val="13"/>
                        <w:szCs w:val="13"/>
                      </w:rPr>
                      <w:t xml:space="preserve">　</w:t>
                    </w:r>
                  </w:p>
                </w:tc>
              </w:sdtContent>
            </w:sdt>
          </w:tr>
          <w:tr w:rsidR="00156558" w:rsidRPr="00156558" w:rsidTr="00156558">
            <w:trPr>
              <w:cantSplit/>
            </w:trPr>
            <w:tc>
              <w:tcPr>
                <w:tcW w:w="56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autoSpaceDE w:val="0"/>
                  <w:autoSpaceDN w:val="0"/>
                  <w:adjustRightInd w:val="0"/>
                  <w:rPr>
                    <w:rFonts w:asciiTheme="minorEastAsia" w:hAnsiTheme="minorEastAsia"/>
                    <w:sz w:val="13"/>
                    <w:szCs w:val="13"/>
                  </w:rPr>
                </w:pPr>
                <w:r w:rsidRPr="00156558">
                  <w:rPr>
                    <w:rFonts w:asciiTheme="minorEastAsia" w:hAnsiTheme="minorEastAsia" w:hint="eastAsia"/>
                    <w:sz w:val="13"/>
                    <w:szCs w:val="13"/>
                  </w:rPr>
                  <w:t>建造合同形成的已完工未结算资产</w:t>
                </w:r>
              </w:p>
            </w:tc>
            <w:sdt>
              <w:sdtPr>
                <w:rPr>
                  <w:rFonts w:asciiTheme="minorEastAsia" w:hAnsiTheme="minorEastAsia"/>
                  <w:sz w:val="13"/>
                  <w:szCs w:val="13"/>
                </w:rPr>
                <w:alias w:val="建造合同形成的已完工未结算资产账面余额"/>
                <w:tag w:val="_GBC_e342f2c6407048f99faf73ed88469669"/>
                <w:id w:val="358203"/>
                <w:lock w:val="sdtLocked"/>
                <w:showingPlcHdr/>
              </w:sdtPr>
              <w:sdtContent>
                <w:tc>
                  <w:tcPr>
                    <w:tcW w:w="723"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建造合同形成的已完工未结算资产跌价准备"/>
                <w:tag w:val="_GBC_8341d914d17742b3b779985cb99ab764"/>
                <w:id w:val="358204"/>
                <w:lock w:val="sdtLocked"/>
                <w:showingPlcHdr/>
              </w:sdtPr>
              <w:sdtContent>
                <w:tc>
                  <w:tcPr>
                    <w:tcW w:w="717"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建造合同形成的已完工未结算资产账面价值"/>
                <w:tag w:val="_GBC_7739d83b2f444ff5b20b18a383fb3af5"/>
                <w:id w:val="358205"/>
                <w:lock w:val="sdtLocked"/>
                <w:showingPlcHdr/>
              </w:sdtPr>
              <w:sdtContent>
                <w:tc>
                  <w:tcPr>
                    <w:tcW w:w="79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建造合同形成的已完工未结算资产账面余额"/>
                <w:tag w:val="_GBC_6227194e9deb405492e32ba27faae85d"/>
                <w:id w:val="358206"/>
                <w:lock w:val="sdtLocked"/>
                <w:showingPlcHdr/>
              </w:sdtPr>
              <w:sdtContent>
                <w:tc>
                  <w:tcPr>
                    <w:tcW w:w="796"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建造合同形成的已完工未结算资产跌价准备"/>
                <w:tag w:val="_GBC_91d61c051ab742cb9269baf37ad0145f"/>
                <w:id w:val="358207"/>
                <w:lock w:val="sdtLocked"/>
                <w:showingPlcHdr/>
              </w:sdtPr>
              <w:sdtContent>
                <w:tc>
                  <w:tcPr>
                    <w:tcW w:w="63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hint="eastAsia"/>
                        <w:color w:val="333399"/>
                        <w:sz w:val="13"/>
                        <w:szCs w:val="13"/>
                      </w:rPr>
                      <w:t xml:space="preserve">　</w:t>
                    </w:r>
                  </w:p>
                </w:tc>
              </w:sdtContent>
            </w:sdt>
            <w:sdt>
              <w:sdtPr>
                <w:rPr>
                  <w:rFonts w:asciiTheme="minorEastAsia" w:hAnsiTheme="minorEastAsia"/>
                  <w:sz w:val="13"/>
                  <w:szCs w:val="13"/>
                </w:rPr>
                <w:alias w:val="建造合同形成的已完工未结算资产账面价值"/>
                <w:tag w:val="_GBC_51452380e6334affb261a6c391952c4f"/>
                <w:id w:val="358208"/>
                <w:lock w:val="sdtLocked"/>
                <w:showingPlcHdr/>
              </w:sdtPr>
              <w:sdtContent>
                <w:tc>
                  <w:tcPr>
                    <w:tcW w:w="75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hint="eastAsia"/>
                        <w:color w:val="333399"/>
                        <w:sz w:val="13"/>
                        <w:szCs w:val="13"/>
                      </w:rPr>
                      <w:t xml:space="preserve">　</w:t>
                    </w:r>
                  </w:p>
                </w:tc>
              </w:sdtContent>
            </w:sdt>
          </w:tr>
          <w:sdt>
            <w:sdtPr>
              <w:rPr>
                <w:rFonts w:asciiTheme="minorEastAsia" w:hAnsiTheme="minorEastAsia"/>
                <w:sz w:val="13"/>
                <w:szCs w:val="13"/>
              </w:rPr>
              <w:alias w:val="其他存货"/>
              <w:tag w:val="_GBC_212028d4b6ab4890a5d618312a9f64cc"/>
              <w:id w:val="358216"/>
              <w:lock w:val="sdtLocked"/>
            </w:sdtPr>
            <w:sdtEndPr>
              <w:rPr>
                <w:rFonts w:hint="eastAsia"/>
              </w:rPr>
            </w:sdtEndPr>
            <w:sdtContent>
              <w:tr w:rsidR="00156558" w:rsidRPr="00156558" w:rsidTr="00156558">
                <w:trPr>
                  <w:cantSplit/>
                </w:trPr>
                <w:sdt>
                  <w:sdtPr>
                    <w:rPr>
                      <w:rFonts w:asciiTheme="minorEastAsia" w:hAnsiTheme="minorEastAsia"/>
                      <w:sz w:val="13"/>
                      <w:szCs w:val="13"/>
                    </w:rPr>
                    <w:alias w:val="其他存货项目"/>
                    <w:tag w:val="_GBC_6b6bf93f6d254f868b35ad978da5f0bc"/>
                    <w:id w:val="358209"/>
                    <w:lock w:val="sdtLocked"/>
                  </w:sdtPr>
                  <w:sdtContent>
                    <w:tc>
                      <w:tcPr>
                        <w:tcW w:w="56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rPr>
                            <w:rFonts w:asciiTheme="minorEastAsia" w:hAnsiTheme="minorEastAsia"/>
                            <w:sz w:val="13"/>
                            <w:szCs w:val="13"/>
                          </w:rPr>
                        </w:pPr>
                        <w:r w:rsidRPr="00156558">
                          <w:rPr>
                            <w:rFonts w:asciiTheme="minorEastAsia" w:hAnsiTheme="minorEastAsia"/>
                            <w:sz w:val="13"/>
                            <w:szCs w:val="13"/>
                          </w:rPr>
                          <w:t>其他</w:t>
                        </w:r>
                      </w:p>
                    </w:tc>
                  </w:sdtContent>
                </w:sdt>
                <w:sdt>
                  <w:sdtPr>
                    <w:rPr>
                      <w:rFonts w:asciiTheme="minorEastAsia" w:hAnsiTheme="minorEastAsia"/>
                      <w:sz w:val="13"/>
                      <w:szCs w:val="13"/>
                    </w:rPr>
                    <w:alias w:val="其他存货帐面余额"/>
                    <w:tag w:val="_GBC_7978f13c8b0144b791328efe96a76c99"/>
                    <w:id w:val="358210"/>
                    <w:lock w:val="sdtLocked"/>
                  </w:sdtPr>
                  <w:sdtContent>
                    <w:tc>
                      <w:tcPr>
                        <w:tcW w:w="723"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23,473,786.55</w:t>
                        </w:r>
                      </w:p>
                    </w:tc>
                  </w:sdtContent>
                </w:sdt>
                <w:sdt>
                  <w:sdtPr>
                    <w:rPr>
                      <w:rFonts w:asciiTheme="minorEastAsia" w:hAnsiTheme="minorEastAsia"/>
                      <w:sz w:val="13"/>
                      <w:szCs w:val="13"/>
                    </w:rPr>
                    <w:alias w:val="存货跌价准备其他项余额"/>
                    <w:tag w:val="_GBC_c09487927b1b434ba77067ba8b1ccc18"/>
                    <w:id w:val="358211"/>
                    <w:lock w:val="sdtLocked"/>
                  </w:sdtPr>
                  <w:sdtContent>
                    <w:tc>
                      <w:tcPr>
                        <w:tcW w:w="717"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p>
                    </w:tc>
                  </w:sdtContent>
                </w:sdt>
                <w:sdt>
                  <w:sdtPr>
                    <w:rPr>
                      <w:rFonts w:asciiTheme="minorEastAsia" w:hAnsiTheme="minorEastAsia"/>
                      <w:sz w:val="13"/>
                      <w:szCs w:val="13"/>
                    </w:rPr>
                    <w:alias w:val="其他存货帐面净额"/>
                    <w:tag w:val="_GBC_1852b99766094159987d3d872569877a"/>
                    <w:id w:val="358212"/>
                    <w:lock w:val="sdtLocked"/>
                  </w:sdtPr>
                  <w:sdtContent>
                    <w:tc>
                      <w:tcPr>
                        <w:tcW w:w="79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23,473,786.55</w:t>
                        </w:r>
                      </w:p>
                    </w:tc>
                  </w:sdtContent>
                </w:sdt>
                <w:sdt>
                  <w:sdtPr>
                    <w:rPr>
                      <w:rFonts w:asciiTheme="minorEastAsia" w:hAnsiTheme="minorEastAsia"/>
                      <w:sz w:val="13"/>
                      <w:szCs w:val="13"/>
                    </w:rPr>
                    <w:alias w:val="其他存货帐面余额"/>
                    <w:tag w:val="_GBC_41165653635a4a6c81bd909e9d9911cc"/>
                    <w:id w:val="358213"/>
                    <w:lock w:val="sdtLocked"/>
                  </w:sdtPr>
                  <w:sdtContent>
                    <w:tc>
                      <w:tcPr>
                        <w:tcW w:w="796"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24,390,725.90</w:t>
                        </w:r>
                      </w:p>
                    </w:tc>
                  </w:sdtContent>
                </w:sdt>
                <w:sdt>
                  <w:sdtPr>
                    <w:rPr>
                      <w:rFonts w:asciiTheme="minorEastAsia" w:hAnsiTheme="minorEastAsia"/>
                      <w:sz w:val="13"/>
                      <w:szCs w:val="13"/>
                    </w:rPr>
                    <w:alias w:val="存货跌价准备其他项余额"/>
                    <w:tag w:val="_GBC_29f5595522fe4e888de3d993ee52bb65"/>
                    <w:id w:val="358214"/>
                    <w:lock w:val="sdtLocked"/>
                  </w:sdtPr>
                  <w:sdtContent>
                    <w:tc>
                      <w:tcPr>
                        <w:tcW w:w="63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p>
                    </w:tc>
                  </w:sdtContent>
                </w:sdt>
                <w:sdt>
                  <w:sdtPr>
                    <w:rPr>
                      <w:rFonts w:asciiTheme="minorEastAsia" w:hAnsiTheme="minorEastAsia"/>
                      <w:sz w:val="13"/>
                      <w:szCs w:val="13"/>
                    </w:rPr>
                    <w:alias w:val="其他存货帐面净额"/>
                    <w:tag w:val="_GBC_a38bdd62363e4f7db9e0ecccfec4a205"/>
                    <w:id w:val="358215"/>
                    <w:lock w:val="sdtLocked"/>
                  </w:sdtPr>
                  <w:sdtContent>
                    <w:tc>
                      <w:tcPr>
                        <w:tcW w:w="75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24,390,725.90</w:t>
                        </w:r>
                      </w:p>
                    </w:tc>
                  </w:sdtContent>
                </w:sdt>
              </w:tr>
            </w:sdtContent>
          </w:sdt>
          <w:tr w:rsidR="00156558" w:rsidRPr="00156558" w:rsidTr="00156558">
            <w:trPr>
              <w:cantSplit/>
            </w:trPr>
            <w:tc>
              <w:tcPr>
                <w:tcW w:w="56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center"/>
                  <w:rPr>
                    <w:rFonts w:asciiTheme="minorEastAsia" w:hAnsiTheme="minorEastAsia"/>
                    <w:sz w:val="13"/>
                    <w:szCs w:val="13"/>
                  </w:rPr>
                </w:pPr>
                <w:r w:rsidRPr="00156558">
                  <w:rPr>
                    <w:rFonts w:asciiTheme="minorEastAsia" w:hAnsiTheme="minorEastAsia" w:hint="eastAsia"/>
                    <w:sz w:val="13"/>
                    <w:szCs w:val="13"/>
                  </w:rPr>
                  <w:t>合计</w:t>
                </w:r>
              </w:p>
            </w:tc>
            <w:sdt>
              <w:sdtPr>
                <w:rPr>
                  <w:rFonts w:asciiTheme="minorEastAsia" w:hAnsiTheme="minorEastAsia"/>
                  <w:sz w:val="13"/>
                  <w:szCs w:val="13"/>
                </w:rPr>
                <w:alias w:val="存货帐面余额"/>
                <w:tag w:val="_GBC_89348d6168aa41d988fbdb9948d37d46"/>
                <w:id w:val="358217"/>
                <w:lock w:val="sdtLocked"/>
              </w:sdtPr>
              <w:sdtContent>
                <w:tc>
                  <w:tcPr>
                    <w:tcW w:w="723"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10,613,448,184.07</w:t>
                    </w:r>
                  </w:p>
                </w:tc>
              </w:sdtContent>
            </w:sdt>
            <w:sdt>
              <w:sdtPr>
                <w:rPr>
                  <w:rFonts w:asciiTheme="minorEastAsia" w:hAnsiTheme="minorEastAsia"/>
                  <w:sz w:val="13"/>
                  <w:szCs w:val="13"/>
                </w:rPr>
                <w:alias w:val="存货跌价准备合计余额"/>
                <w:tag w:val="_GBC_3b1a4117105347de949cfba92cfc1972"/>
                <w:id w:val="358218"/>
                <w:lock w:val="sdtLocked"/>
              </w:sdtPr>
              <w:sdtContent>
                <w:tc>
                  <w:tcPr>
                    <w:tcW w:w="717"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19,647,335.19</w:t>
                    </w:r>
                  </w:p>
                </w:tc>
              </w:sdtContent>
            </w:sdt>
            <w:sdt>
              <w:sdtPr>
                <w:rPr>
                  <w:rFonts w:asciiTheme="minorEastAsia" w:hAnsiTheme="minorEastAsia"/>
                  <w:sz w:val="13"/>
                  <w:szCs w:val="13"/>
                </w:rPr>
                <w:alias w:val="存货"/>
                <w:tag w:val="_GBC_b9983b950cb0440790738a14d57ba101"/>
                <w:id w:val="358219"/>
                <w:lock w:val="sdtLocked"/>
              </w:sdtPr>
              <w:sdtContent>
                <w:tc>
                  <w:tcPr>
                    <w:tcW w:w="79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10,593,800,848.88</w:t>
                    </w:r>
                  </w:p>
                </w:tc>
              </w:sdtContent>
            </w:sdt>
            <w:sdt>
              <w:sdtPr>
                <w:rPr>
                  <w:rFonts w:asciiTheme="minorEastAsia" w:hAnsiTheme="minorEastAsia"/>
                  <w:sz w:val="13"/>
                  <w:szCs w:val="13"/>
                </w:rPr>
                <w:alias w:val="存货帐面余额"/>
                <w:tag w:val="_GBC_272d1ac3729a4800b387e9fa68f26e74"/>
                <w:id w:val="358220"/>
                <w:lock w:val="sdtLocked"/>
              </w:sdtPr>
              <w:sdtContent>
                <w:tc>
                  <w:tcPr>
                    <w:tcW w:w="796"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9,622,968,545.32</w:t>
                    </w:r>
                  </w:p>
                </w:tc>
              </w:sdtContent>
            </w:sdt>
            <w:sdt>
              <w:sdtPr>
                <w:rPr>
                  <w:rFonts w:asciiTheme="minorEastAsia" w:hAnsiTheme="minorEastAsia"/>
                  <w:sz w:val="13"/>
                  <w:szCs w:val="13"/>
                </w:rPr>
                <w:alias w:val="存货跌价准备合计余额"/>
                <w:tag w:val="_GBC_b9146f6d20854c6ba600b949f07805e1"/>
                <w:id w:val="358221"/>
                <w:lock w:val="sdtLocked"/>
              </w:sdtPr>
              <w:sdtContent>
                <w:tc>
                  <w:tcPr>
                    <w:tcW w:w="638"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23,441,256.02</w:t>
                    </w:r>
                  </w:p>
                </w:tc>
              </w:sdtContent>
            </w:sdt>
            <w:sdt>
              <w:sdtPr>
                <w:rPr>
                  <w:rFonts w:asciiTheme="minorEastAsia" w:hAnsiTheme="minorEastAsia"/>
                  <w:sz w:val="13"/>
                  <w:szCs w:val="13"/>
                </w:rPr>
                <w:alias w:val="存货"/>
                <w:tag w:val="_GBC_f75ee7f8c9bd4c76a51b45aa7a6973ea"/>
                <w:id w:val="358222"/>
                <w:lock w:val="sdtLocked"/>
              </w:sdtPr>
              <w:sdtContent>
                <w:tc>
                  <w:tcPr>
                    <w:tcW w:w="759" w:type="pct"/>
                    <w:tcBorders>
                      <w:top w:val="single" w:sz="6" w:space="0" w:color="auto"/>
                      <w:left w:val="single" w:sz="6" w:space="0" w:color="auto"/>
                      <w:bottom w:val="single" w:sz="6" w:space="0" w:color="auto"/>
                      <w:right w:val="single" w:sz="6" w:space="0" w:color="auto"/>
                    </w:tcBorders>
                  </w:tcPr>
                  <w:p w:rsidR="00156558" w:rsidRPr="00156558" w:rsidRDefault="00156558" w:rsidP="00156558">
                    <w:pPr>
                      <w:ind w:right="5"/>
                      <w:jc w:val="right"/>
                      <w:rPr>
                        <w:rFonts w:asciiTheme="minorEastAsia" w:hAnsiTheme="minorEastAsia"/>
                        <w:sz w:val="13"/>
                        <w:szCs w:val="13"/>
                      </w:rPr>
                    </w:pPr>
                    <w:r w:rsidRPr="00156558">
                      <w:rPr>
                        <w:rFonts w:asciiTheme="minorEastAsia" w:hAnsiTheme="minorEastAsia"/>
                        <w:sz w:val="13"/>
                        <w:szCs w:val="13"/>
                      </w:rPr>
                      <w:t>9,599,527,289.30</w:t>
                    </w:r>
                  </w:p>
                </w:tc>
              </w:sdtContent>
            </w:sdt>
          </w:tr>
        </w:tbl>
        <w:p w:rsidR="00FB66FE" w:rsidRPr="00A03775" w:rsidRDefault="00C979FF" w:rsidP="00A03775"/>
      </w:sdtContent>
    </w:sdt>
    <w:sdt>
      <w:sdtPr>
        <w:rPr>
          <w:rFonts w:ascii="宋体" w:hAnsi="宋体" w:cs="宋体" w:hint="eastAsia"/>
          <w:b w:val="0"/>
          <w:bCs w:val="0"/>
          <w:kern w:val="0"/>
          <w:szCs w:val="24"/>
        </w:rPr>
        <w:alias w:val="模块:存货跌价准备"/>
        <w:tag w:val="_GBC_d00b46c41ac84794bd1f7b10e97923a0"/>
        <w:id w:val="965008873"/>
        <w:lock w:val="sdtLocked"/>
        <w:placeholder>
          <w:docPart w:val="GBC22222222222222222222222222222"/>
        </w:placeholder>
      </w:sdtPr>
      <w:sdtEndPr>
        <w:rPr>
          <w:rFonts w:ascii="Times New Roman" w:hAnsi="Times New Roman"/>
        </w:rPr>
      </w:sdtEndPr>
      <w:sdtContent>
        <w:p w:rsidR="00FB66FE" w:rsidRDefault="00EF35C9">
          <w:pPr>
            <w:pStyle w:val="4"/>
            <w:numPr>
              <w:ilvl w:val="0"/>
              <w:numId w:val="55"/>
            </w:numPr>
            <w:tabs>
              <w:tab w:val="left" w:pos="630"/>
            </w:tabs>
          </w:pPr>
          <w:r>
            <w:rPr>
              <w:rFonts w:hint="eastAsia"/>
            </w:rPr>
            <w:t>存货跌价准备</w:t>
          </w:r>
        </w:p>
        <w:sdt>
          <w:sdtPr>
            <w:alias w:val="是否适用：存货跌价准备[双击切换]"/>
            <w:tag w:val="_GBC_b9bd4a0fa089468ebded8bb61a86fbae"/>
            <w:id w:val="2130817944"/>
            <w:lock w:val="sdtContentLocked"/>
            <w:placeholder>
              <w:docPart w:val="GBC22222222222222222222222222222"/>
            </w:placeholder>
          </w:sdtPr>
          <w:sdtContent>
            <w:p w:rsidR="00FB66FE" w:rsidRDefault="00C979FF">
              <w:r>
                <w:fldChar w:fldCharType="begin"/>
              </w:r>
              <w:r w:rsidR="0015655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存货跌价准备"/>
              <w:tag w:val="_GBC_42225a9505da4f598594afea08f9738b"/>
              <w:id w:val="204470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19931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1737"/>
            <w:gridCol w:w="628"/>
            <w:gridCol w:w="648"/>
            <w:gridCol w:w="1745"/>
            <w:gridCol w:w="666"/>
            <w:gridCol w:w="1710"/>
          </w:tblGrid>
          <w:tr w:rsidR="00156558" w:rsidRPr="00162F84" w:rsidTr="00156558">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156558" w:rsidRPr="00162F84" w:rsidRDefault="00156558" w:rsidP="00156558">
                <w:pPr>
                  <w:jc w:val="center"/>
                  <w:rPr>
                    <w:sz w:val="21"/>
                    <w:szCs w:val="21"/>
                  </w:rPr>
                </w:pPr>
                <w:r w:rsidRPr="00162F84">
                  <w:rPr>
                    <w:rFonts w:hint="eastAsia"/>
                    <w:sz w:val="21"/>
                    <w:szCs w:val="21"/>
                  </w:rPr>
                  <w:t>项目</w:t>
                </w:r>
              </w:p>
            </w:tc>
            <w:tc>
              <w:tcPr>
                <w:tcW w:w="960" w:type="pct"/>
                <w:vMerge w:val="restart"/>
                <w:tcBorders>
                  <w:top w:val="single" w:sz="4" w:space="0" w:color="auto"/>
                  <w:left w:val="single" w:sz="4" w:space="0" w:color="auto"/>
                  <w:bottom w:val="single" w:sz="4" w:space="0" w:color="auto"/>
                  <w:right w:val="single" w:sz="4" w:space="0" w:color="auto"/>
                </w:tcBorders>
                <w:vAlign w:val="center"/>
              </w:tcPr>
              <w:p w:rsidR="00156558" w:rsidRPr="00162F84" w:rsidRDefault="00156558" w:rsidP="00156558">
                <w:pPr>
                  <w:jc w:val="center"/>
                  <w:rPr>
                    <w:sz w:val="21"/>
                    <w:szCs w:val="21"/>
                  </w:rPr>
                </w:pPr>
                <w:r w:rsidRPr="00162F84">
                  <w:rPr>
                    <w:rFonts w:hint="eastAsia"/>
                    <w:sz w:val="21"/>
                    <w:szCs w:val="21"/>
                  </w:rPr>
                  <w:t>期初余额</w:t>
                </w:r>
              </w:p>
            </w:tc>
            <w:tc>
              <w:tcPr>
                <w:tcW w:w="705" w:type="pct"/>
                <w:gridSpan w:val="2"/>
                <w:tcBorders>
                  <w:top w:val="single" w:sz="4" w:space="0" w:color="auto"/>
                  <w:left w:val="single" w:sz="4" w:space="0" w:color="auto"/>
                  <w:right w:val="single" w:sz="4" w:space="0" w:color="auto"/>
                </w:tcBorders>
                <w:vAlign w:val="center"/>
              </w:tcPr>
              <w:p w:rsidR="00156558" w:rsidRPr="00162F84" w:rsidRDefault="00156558" w:rsidP="00156558">
                <w:pPr>
                  <w:jc w:val="center"/>
                  <w:rPr>
                    <w:sz w:val="21"/>
                    <w:szCs w:val="21"/>
                  </w:rPr>
                </w:pPr>
                <w:r w:rsidRPr="00162F84">
                  <w:rPr>
                    <w:rFonts w:hint="eastAsia"/>
                    <w:sz w:val="21"/>
                    <w:szCs w:val="21"/>
                  </w:rPr>
                  <w:t>本期增加金额</w:t>
                </w:r>
              </w:p>
            </w:tc>
            <w:tc>
              <w:tcPr>
                <w:tcW w:w="1332" w:type="pct"/>
                <w:gridSpan w:val="2"/>
                <w:tcBorders>
                  <w:top w:val="single" w:sz="4" w:space="0" w:color="auto"/>
                  <w:left w:val="single" w:sz="4" w:space="0" w:color="auto"/>
                  <w:right w:val="single" w:sz="4" w:space="0" w:color="auto"/>
                </w:tcBorders>
                <w:vAlign w:val="center"/>
              </w:tcPr>
              <w:p w:rsidR="00156558" w:rsidRPr="00162F84" w:rsidRDefault="00156558" w:rsidP="00156558">
                <w:pPr>
                  <w:jc w:val="center"/>
                  <w:rPr>
                    <w:sz w:val="21"/>
                    <w:szCs w:val="21"/>
                  </w:rPr>
                </w:pPr>
                <w:r w:rsidRPr="00162F84">
                  <w:rPr>
                    <w:rFonts w:hint="eastAsia"/>
                    <w:sz w:val="21"/>
                    <w:szCs w:val="21"/>
                  </w:rPr>
                  <w:t>本期减少金额</w:t>
                </w:r>
              </w:p>
            </w:tc>
            <w:tc>
              <w:tcPr>
                <w:tcW w:w="945" w:type="pct"/>
                <w:vMerge w:val="restart"/>
                <w:tcBorders>
                  <w:top w:val="single" w:sz="4" w:space="0" w:color="auto"/>
                  <w:left w:val="single" w:sz="4" w:space="0" w:color="auto"/>
                  <w:bottom w:val="single" w:sz="4" w:space="0" w:color="auto"/>
                  <w:right w:val="single" w:sz="4" w:space="0" w:color="auto"/>
                </w:tcBorders>
                <w:vAlign w:val="center"/>
              </w:tcPr>
              <w:p w:rsidR="00156558" w:rsidRPr="00162F84" w:rsidRDefault="00156558" w:rsidP="00156558">
                <w:pPr>
                  <w:jc w:val="center"/>
                  <w:rPr>
                    <w:sz w:val="21"/>
                    <w:szCs w:val="21"/>
                  </w:rPr>
                </w:pPr>
                <w:r w:rsidRPr="00162F84">
                  <w:rPr>
                    <w:rFonts w:hint="eastAsia"/>
                    <w:sz w:val="21"/>
                    <w:szCs w:val="21"/>
                  </w:rPr>
                  <w:t>期末余额</w:t>
                </w:r>
              </w:p>
            </w:tc>
          </w:tr>
          <w:tr w:rsidR="00156558" w:rsidRPr="00162F84" w:rsidTr="00156558">
            <w:trPr>
              <w:trHeight w:val="301"/>
            </w:trPr>
            <w:tc>
              <w:tcPr>
                <w:tcW w:w="1058" w:type="pct"/>
                <w:vMerge/>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center"/>
                  <w:rPr>
                    <w:sz w:val="21"/>
                    <w:szCs w:val="21"/>
                  </w:rPr>
                </w:pPr>
              </w:p>
            </w:tc>
            <w:tc>
              <w:tcPr>
                <w:tcW w:w="960" w:type="pct"/>
                <w:vMerge/>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center"/>
                  <w:rPr>
                    <w:sz w:val="21"/>
                    <w:szCs w:val="21"/>
                  </w:rPr>
                </w:pPr>
              </w:p>
            </w:tc>
            <w:tc>
              <w:tcPr>
                <w:tcW w:w="347" w:type="pct"/>
                <w:tcBorders>
                  <w:left w:val="single" w:sz="4" w:space="0" w:color="auto"/>
                  <w:bottom w:val="single" w:sz="4" w:space="0" w:color="auto"/>
                  <w:right w:val="single" w:sz="4" w:space="0" w:color="auto"/>
                </w:tcBorders>
                <w:vAlign w:val="center"/>
              </w:tcPr>
              <w:p w:rsidR="00156558" w:rsidRPr="00162F84" w:rsidRDefault="00156558" w:rsidP="00156558">
                <w:pPr>
                  <w:jc w:val="center"/>
                  <w:rPr>
                    <w:sz w:val="21"/>
                    <w:szCs w:val="21"/>
                  </w:rPr>
                </w:pPr>
                <w:r w:rsidRPr="00162F84">
                  <w:rPr>
                    <w:rFonts w:hint="eastAsia"/>
                    <w:sz w:val="21"/>
                    <w:szCs w:val="21"/>
                  </w:rPr>
                  <w:t>计提</w:t>
                </w:r>
              </w:p>
            </w:tc>
            <w:tc>
              <w:tcPr>
                <w:tcW w:w="358" w:type="pct"/>
                <w:tcBorders>
                  <w:left w:val="single" w:sz="4" w:space="0" w:color="auto"/>
                  <w:bottom w:val="single" w:sz="4" w:space="0" w:color="auto"/>
                  <w:right w:val="single" w:sz="4" w:space="0" w:color="auto"/>
                </w:tcBorders>
                <w:vAlign w:val="center"/>
              </w:tcPr>
              <w:p w:rsidR="00156558" w:rsidRPr="00162F84" w:rsidRDefault="00156558" w:rsidP="00156558">
                <w:pPr>
                  <w:jc w:val="center"/>
                  <w:rPr>
                    <w:sz w:val="21"/>
                    <w:szCs w:val="21"/>
                  </w:rPr>
                </w:pPr>
                <w:r w:rsidRPr="00162F84">
                  <w:rPr>
                    <w:rFonts w:hint="eastAsia"/>
                    <w:sz w:val="21"/>
                    <w:szCs w:val="21"/>
                  </w:rPr>
                  <w:t>其他</w:t>
                </w:r>
              </w:p>
            </w:tc>
            <w:tc>
              <w:tcPr>
                <w:tcW w:w="964" w:type="pct"/>
                <w:tcBorders>
                  <w:top w:val="single" w:sz="4" w:space="0" w:color="auto"/>
                  <w:left w:val="single" w:sz="4" w:space="0" w:color="auto"/>
                  <w:bottom w:val="single" w:sz="4" w:space="0" w:color="auto"/>
                  <w:right w:val="single" w:sz="4" w:space="0" w:color="auto"/>
                </w:tcBorders>
                <w:vAlign w:val="center"/>
              </w:tcPr>
              <w:p w:rsidR="00156558" w:rsidRPr="00162F84" w:rsidRDefault="00156558" w:rsidP="00156558">
                <w:pPr>
                  <w:jc w:val="center"/>
                  <w:rPr>
                    <w:sz w:val="21"/>
                    <w:szCs w:val="21"/>
                  </w:rPr>
                </w:pPr>
                <w:r w:rsidRPr="00162F84">
                  <w:rPr>
                    <w:rFonts w:hint="eastAsia"/>
                    <w:sz w:val="21"/>
                    <w:szCs w:val="21"/>
                  </w:rPr>
                  <w:t>转回或转销</w:t>
                </w:r>
              </w:p>
            </w:tc>
            <w:tc>
              <w:tcPr>
                <w:tcW w:w="368" w:type="pct"/>
                <w:tcBorders>
                  <w:top w:val="single" w:sz="4" w:space="0" w:color="auto"/>
                  <w:left w:val="single" w:sz="4" w:space="0" w:color="auto"/>
                  <w:bottom w:val="single" w:sz="4" w:space="0" w:color="auto"/>
                  <w:right w:val="single" w:sz="4" w:space="0" w:color="auto"/>
                </w:tcBorders>
                <w:vAlign w:val="center"/>
              </w:tcPr>
              <w:p w:rsidR="00156558" w:rsidRPr="00162F84" w:rsidRDefault="00156558" w:rsidP="00156558">
                <w:pPr>
                  <w:jc w:val="center"/>
                  <w:rPr>
                    <w:sz w:val="21"/>
                    <w:szCs w:val="21"/>
                  </w:rPr>
                </w:pPr>
                <w:r w:rsidRPr="00162F84">
                  <w:rPr>
                    <w:rFonts w:hint="eastAsia"/>
                    <w:sz w:val="21"/>
                    <w:szCs w:val="21"/>
                  </w:rPr>
                  <w:t>其他</w:t>
                </w:r>
              </w:p>
            </w:tc>
            <w:tc>
              <w:tcPr>
                <w:tcW w:w="945" w:type="pct"/>
                <w:vMerge/>
                <w:tcBorders>
                  <w:top w:val="single" w:sz="4" w:space="0" w:color="auto"/>
                  <w:left w:val="single" w:sz="4" w:space="0" w:color="auto"/>
                  <w:bottom w:val="single" w:sz="4" w:space="0" w:color="auto"/>
                  <w:right w:val="single" w:sz="4" w:space="0" w:color="auto"/>
                </w:tcBorders>
                <w:vAlign w:val="center"/>
              </w:tcPr>
              <w:p w:rsidR="00156558" w:rsidRPr="00162F84" w:rsidRDefault="00156558" w:rsidP="00156558">
                <w:pPr>
                  <w:jc w:val="center"/>
                  <w:rPr>
                    <w:sz w:val="21"/>
                    <w:szCs w:val="21"/>
                  </w:rPr>
                </w:pPr>
              </w:p>
            </w:tc>
          </w:tr>
          <w:tr w:rsidR="00156558" w:rsidRPr="00162F84" w:rsidTr="00156558">
            <w:trPr>
              <w:trHeight w:val="20"/>
            </w:trPr>
            <w:tc>
              <w:tcPr>
                <w:tcW w:w="10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rPr>
                    <w:sz w:val="21"/>
                    <w:szCs w:val="21"/>
                  </w:rPr>
                </w:pPr>
                <w:r w:rsidRPr="00162F84">
                  <w:rPr>
                    <w:rFonts w:hint="eastAsia"/>
                    <w:sz w:val="21"/>
                    <w:szCs w:val="21"/>
                  </w:rPr>
                  <w:t>原材料</w:t>
                </w:r>
              </w:p>
            </w:tc>
            <w:sdt>
              <w:sdtPr>
                <w:rPr>
                  <w:sz w:val="21"/>
                  <w:szCs w:val="21"/>
                </w:rPr>
                <w:alias w:val="原材料跌价准备余额"/>
                <w:tag w:val="_GBC_e59267ca92f64ecfa8f52898e05f09ac"/>
                <w:id w:val="358916"/>
                <w:lock w:val="sdtLocked"/>
              </w:sdtPr>
              <w:sdtContent>
                <w:tc>
                  <w:tcPr>
                    <w:tcW w:w="960"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sz w:val="21"/>
                        <w:szCs w:val="21"/>
                      </w:rPr>
                    </w:pPr>
                    <w:r w:rsidRPr="00162F84">
                      <w:rPr>
                        <w:sz w:val="21"/>
                        <w:szCs w:val="21"/>
                      </w:rPr>
                      <w:t>239,788.30</w:t>
                    </w:r>
                  </w:p>
                </w:tc>
              </w:sdtContent>
            </w:sdt>
            <w:sdt>
              <w:sdtPr>
                <w:rPr>
                  <w:sz w:val="21"/>
                  <w:szCs w:val="21"/>
                </w:rPr>
                <w:alias w:val="原材料跌价准备余额计提数"/>
                <w:tag w:val="_GBC_59b2b3d906cf4133aea86191974f3930"/>
                <w:id w:val="358917"/>
                <w:lock w:val="sdtLocked"/>
              </w:sdtPr>
              <w:sdtContent>
                <w:tc>
                  <w:tcPr>
                    <w:tcW w:w="347"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原材料跌价准备本期其他增加额"/>
                <w:tag w:val="_GBC_ed94272fa104411ba268a145f4e30c86"/>
                <w:id w:val="358918"/>
                <w:lock w:val="sdtLocked"/>
              </w:sdtPr>
              <w:sdtContent>
                <w:tc>
                  <w:tcPr>
                    <w:tcW w:w="3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原材料跌价准备转回或转销数"/>
                <w:tag w:val="_GBC_c4615698171f4504a461390ea0b77b1a"/>
                <w:id w:val="358919"/>
                <w:lock w:val="sdtLocked"/>
              </w:sdtPr>
              <w:sdtContent>
                <w:tc>
                  <w:tcPr>
                    <w:tcW w:w="964"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原材料跌价准备本期其他减少额"/>
                <w:tag w:val="_GBC_0f2d33d9a60a486abd34f977dbaef00a"/>
                <w:id w:val="358920"/>
                <w:lock w:val="sdtLocked"/>
              </w:sdtPr>
              <w:sdtContent>
                <w:tc>
                  <w:tcPr>
                    <w:tcW w:w="36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原材料跌价准备余额"/>
                <w:tag w:val="_GBC_17ace0f8a6364567be1710211479cfef"/>
                <w:id w:val="358921"/>
                <w:lock w:val="sdtLocked"/>
              </w:sdtPr>
              <w:sdtContent>
                <w:tc>
                  <w:tcPr>
                    <w:tcW w:w="945"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sz w:val="21"/>
                        <w:szCs w:val="21"/>
                      </w:rPr>
                    </w:pPr>
                    <w:r w:rsidRPr="00162F84">
                      <w:rPr>
                        <w:sz w:val="21"/>
                        <w:szCs w:val="21"/>
                      </w:rPr>
                      <w:t>239,788.30</w:t>
                    </w:r>
                  </w:p>
                </w:tc>
              </w:sdtContent>
            </w:sdt>
          </w:tr>
          <w:tr w:rsidR="00156558" w:rsidRPr="00162F84" w:rsidTr="00156558">
            <w:trPr>
              <w:trHeight w:val="20"/>
            </w:trPr>
            <w:tc>
              <w:tcPr>
                <w:tcW w:w="10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rPr>
                    <w:sz w:val="21"/>
                    <w:szCs w:val="21"/>
                  </w:rPr>
                </w:pPr>
                <w:r w:rsidRPr="00162F84">
                  <w:rPr>
                    <w:rFonts w:hint="eastAsia"/>
                    <w:sz w:val="21"/>
                    <w:szCs w:val="21"/>
                  </w:rPr>
                  <w:t>在产品</w:t>
                </w:r>
              </w:p>
            </w:tc>
            <w:sdt>
              <w:sdtPr>
                <w:rPr>
                  <w:sz w:val="21"/>
                  <w:szCs w:val="21"/>
                </w:rPr>
                <w:alias w:val="在产品跌价准备"/>
                <w:tag w:val="_GBC_b3a617ade78b49f48b410a8c7d346461"/>
                <w:id w:val="358922"/>
                <w:lock w:val="sdtLocked"/>
              </w:sdtPr>
              <w:sdtContent>
                <w:tc>
                  <w:tcPr>
                    <w:tcW w:w="960"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sz w:val="21"/>
                        <w:szCs w:val="21"/>
                      </w:rPr>
                    </w:pPr>
                  </w:p>
                </w:tc>
              </w:sdtContent>
            </w:sdt>
            <w:sdt>
              <w:sdtPr>
                <w:rPr>
                  <w:sz w:val="21"/>
                  <w:szCs w:val="21"/>
                </w:rPr>
                <w:alias w:val="在产品跌价准备计提数"/>
                <w:tag w:val="_GBC_665bb5864eab4994bcb84f4fac9705c7"/>
                <w:id w:val="358923"/>
                <w:lock w:val="sdtLocked"/>
              </w:sdtPr>
              <w:sdtContent>
                <w:tc>
                  <w:tcPr>
                    <w:tcW w:w="347"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在产品跌价准备本期其他增加额"/>
                <w:tag w:val="_GBC_34175905456d48dd94a272f5954ecc1b"/>
                <w:id w:val="358924"/>
                <w:lock w:val="sdtLocked"/>
              </w:sdtPr>
              <w:sdtContent>
                <w:tc>
                  <w:tcPr>
                    <w:tcW w:w="3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tc>
              <w:tcPr>
                <w:tcW w:w="964" w:type="pct"/>
                <w:tcBorders>
                  <w:top w:val="single" w:sz="4" w:space="0" w:color="auto"/>
                  <w:left w:val="single" w:sz="4" w:space="0" w:color="auto"/>
                  <w:bottom w:val="single" w:sz="4" w:space="0" w:color="auto"/>
                  <w:right w:val="single" w:sz="4" w:space="0" w:color="auto"/>
                </w:tcBorders>
              </w:tcPr>
              <w:sdt>
                <w:sdtPr>
                  <w:rPr>
                    <w:sz w:val="21"/>
                    <w:szCs w:val="21"/>
                  </w:rPr>
                  <w:alias w:val="在产品跌价准备转回或转销数"/>
                  <w:tag w:val="_GBC_added418ca7b4c33824e205f5cd81869"/>
                  <w:id w:val="358925"/>
                  <w:lock w:val="sdtLocked"/>
                </w:sdtPr>
                <w:sdtContent>
                  <w:p w:rsidR="00156558" w:rsidRPr="00162F84" w:rsidRDefault="00C979FF" w:rsidP="00156558">
                    <w:pPr>
                      <w:jc w:val="right"/>
                      <w:rPr>
                        <w:sz w:val="21"/>
                        <w:szCs w:val="21"/>
                      </w:rPr>
                    </w:pPr>
                  </w:p>
                </w:sdtContent>
              </w:sdt>
            </w:tc>
            <w:sdt>
              <w:sdtPr>
                <w:rPr>
                  <w:sz w:val="21"/>
                  <w:szCs w:val="21"/>
                </w:rPr>
                <w:alias w:val="在产品跌价准备本期其他减少额"/>
                <w:tag w:val="_GBC_49a0c72ddceb4ad5b381c72a1a346181"/>
                <w:id w:val="358926"/>
                <w:lock w:val="sdtLocked"/>
              </w:sdtPr>
              <w:sdtContent>
                <w:tc>
                  <w:tcPr>
                    <w:tcW w:w="368" w:type="pct"/>
                    <w:tcBorders>
                      <w:top w:val="single" w:sz="4" w:space="0" w:color="auto"/>
                      <w:left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在产品跌价准备"/>
                <w:tag w:val="_GBC_563d5de3163f47a099e1b2ef61581665"/>
                <w:id w:val="358927"/>
                <w:lock w:val="sdtLocked"/>
              </w:sdtPr>
              <w:sdtContent>
                <w:tc>
                  <w:tcPr>
                    <w:tcW w:w="945"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sz w:val="21"/>
                        <w:szCs w:val="21"/>
                      </w:rPr>
                    </w:pPr>
                  </w:p>
                </w:tc>
              </w:sdtContent>
            </w:sdt>
          </w:tr>
          <w:tr w:rsidR="00156558" w:rsidRPr="00162F84" w:rsidTr="00156558">
            <w:trPr>
              <w:trHeight w:val="20"/>
            </w:trPr>
            <w:tc>
              <w:tcPr>
                <w:tcW w:w="10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rPr>
                    <w:sz w:val="21"/>
                    <w:szCs w:val="21"/>
                  </w:rPr>
                </w:pPr>
                <w:r w:rsidRPr="00162F84">
                  <w:rPr>
                    <w:rFonts w:hint="eastAsia"/>
                    <w:sz w:val="21"/>
                    <w:szCs w:val="21"/>
                  </w:rPr>
                  <w:t>库存商品</w:t>
                </w:r>
              </w:p>
            </w:tc>
            <w:sdt>
              <w:sdtPr>
                <w:rPr>
                  <w:sz w:val="21"/>
                  <w:szCs w:val="21"/>
                </w:rPr>
                <w:alias w:val="库存商品跌价准备合计余额"/>
                <w:tag w:val="_GBC_9a69ba76d8b44c1c8fe91ed78b9e7bac"/>
                <w:id w:val="358928"/>
                <w:lock w:val="sdtLocked"/>
              </w:sdtPr>
              <w:sdtContent>
                <w:tc>
                  <w:tcPr>
                    <w:tcW w:w="960"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sz w:val="21"/>
                        <w:szCs w:val="21"/>
                      </w:rPr>
                    </w:pPr>
                    <w:r w:rsidRPr="00162F84">
                      <w:rPr>
                        <w:sz w:val="21"/>
                        <w:szCs w:val="21"/>
                      </w:rPr>
                      <w:t>23,201,467.72</w:t>
                    </w:r>
                  </w:p>
                </w:tc>
              </w:sdtContent>
            </w:sdt>
            <w:sdt>
              <w:sdtPr>
                <w:rPr>
                  <w:sz w:val="21"/>
                  <w:szCs w:val="21"/>
                </w:rPr>
                <w:alias w:val="库存商品跌价准备计提数"/>
                <w:tag w:val="_GBC_75578f235ba041b1a8d8715c0a2a4131"/>
                <w:id w:val="358929"/>
                <w:lock w:val="sdtLocked"/>
              </w:sdtPr>
              <w:sdtContent>
                <w:tc>
                  <w:tcPr>
                    <w:tcW w:w="347"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库存商品跌价准备本期其他增加额"/>
                <w:tag w:val="_GBC_eef6f74f3dfa40dcaebff0bff5b95879"/>
                <w:id w:val="358930"/>
                <w:lock w:val="sdtLocked"/>
              </w:sdtPr>
              <w:sdtContent>
                <w:tc>
                  <w:tcPr>
                    <w:tcW w:w="3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tc>
              <w:tcPr>
                <w:tcW w:w="964" w:type="pct"/>
                <w:tcBorders>
                  <w:top w:val="single" w:sz="4" w:space="0" w:color="auto"/>
                  <w:left w:val="single" w:sz="4" w:space="0" w:color="auto"/>
                  <w:bottom w:val="single" w:sz="4" w:space="0" w:color="auto"/>
                  <w:right w:val="single" w:sz="4" w:space="0" w:color="auto"/>
                </w:tcBorders>
              </w:tcPr>
              <w:sdt>
                <w:sdtPr>
                  <w:rPr>
                    <w:sz w:val="21"/>
                    <w:szCs w:val="21"/>
                  </w:rPr>
                  <w:alias w:val="库存商品跌价准备转回或转销数"/>
                  <w:tag w:val="_GBC_3f7ebcd3d9a14cfb80b48ee0500a59b5"/>
                  <w:id w:val="358931"/>
                  <w:lock w:val="sdtLocked"/>
                </w:sdtPr>
                <w:sdtContent>
                  <w:p w:rsidR="00156558" w:rsidRPr="00162F84" w:rsidRDefault="00156558" w:rsidP="00156558">
                    <w:pPr>
                      <w:jc w:val="right"/>
                      <w:rPr>
                        <w:sz w:val="21"/>
                        <w:szCs w:val="21"/>
                      </w:rPr>
                    </w:pPr>
                    <w:r w:rsidRPr="00162F84">
                      <w:rPr>
                        <w:sz w:val="21"/>
                        <w:szCs w:val="21"/>
                      </w:rPr>
                      <w:t>3,793,920.83</w:t>
                    </w:r>
                  </w:p>
                </w:sdtContent>
              </w:sdt>
            </w:tc>
            <w:sdt>
              <w:sdtPr>
                <w:rPr>
                  <w:sz w:val="21"/>
                  <w:szCs w:val="21"/>
                </w:rPr>
                <w:alias w:val="库存商品跌价准备本期其他减少额"/>
                <w:tag w:val="_GBC_faa8b041991f452cb5f0ba39e69d2495"/>
                <w:id w:val="358932"/>
                <w:lock w:val="sdtLocked"/>
              </w:sdtPr>
              <w:sdtContent>
                <w:tc>
                  <w:tcPr>
                    <w:tcW w:w="368" w:type="pct"/>
                    <w:tcBorders>
                      <w:left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库存商品跌价准备合计余额"/>
                <w:tag w:val="_GBC_0f3520fd178340dbab0a49f616bec9a3"/>
                <w:id w:val="358933"/>
                <w:lock w:val="sdtLocked"/>
              </w:sdtPr>
              <w:sdtContent>
                <w:tc>
                  <w:tcPr>
                    <w:tcW w:w="945"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sz w:val="21"/>
                        <w:szCs w:val="21"/>
                      </w:rPr>
                    </w:pPr>
                    <w:r w:rsidRPr="00162F84">
                      <w:rPr>
                        <w:sz w:val="21"/>
                        <w:szCs w:val="21"/>
                      </w:rPr>
                      <w:t>19,407,546.89</w:t>
                    </w:r>
                  </w:p>
                </w:tc>
              </w:sdtContent>
            </w:sdt>
          </w:tr>
          <w:tr w:rsidR="00156558" w:rsidRPr="00162F84" w:rsidTr="00156558">
            <w:trPr>
              <w:trHeight w:val="20"/>
            </w:trPr>
            <w:tc>
              <w:tcPr>
                <w:tcW w:w="10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rPr>
                    <w:sz w:val="21"/>
                    <w:szCs w:val="21"/>
                  </w:rPr>
                </w:pPr>
                <w:r w:rsidRPr="00162F84">
                  <w:rPr>
                    <w:rFonts w:hint="eastAsia"/>
                    <w:sz w:val="21"/>
                    <w:szCs w:val="21"/>
                  </w:rPr>
                  <w:t>周转材料</w:t>
                </w:r>
              </w:p>
            </w:tc>
            <w:sdt>
              <w:sdtPr>
                <w:rPr>
                  <w:sz w:val="21"/>
                  <w:szCs w:val="21"/>
                </w:rPr>
                <w:alias w:val="周转材料跌价准备"/>
                <w:tag w:val="_GBC_f2d719a68846492e9b3dd12a5501a265"/>
                <w:id w:val="358934"/>
                <w:lock w:val="sdtLocked"/>
                <w:showingPlcHdr/>
              </w:sdtPr>
              <w:sdtContent>
                <w:tc>
                  <w:tcPr>
                    <w:tcW w:w="960"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color w:val="008000"/>
                        <w:sz w:val="21"/>
                        <w:szCs w:val="21"/>
                      </w:rPr>
                    </w:pPr>
                    <w:r w:rsidRPr="00162F84">
                      <w:rPr>
                        <w:rFonts w:hint="eastAsia"/>
                        <w:color w:val="333399"/>
                        <w:sz w:val="21"/>
                        <w:szCs w:val="21"/>
                      </w:rPr>
                      <w:t xml:space="preserve">　</w:t>
                    </w:r>
                  </w:p>
                </w:tc>
              </w:sdtContent>
            </w:sdt>
            <w:sdt>
              <w:sdtPr>
                <w:rPr>
                  <w:sz w:val="21"/>
                  <w:szCs w:val="21"/>
                </w:rPr>
                <w:alias w:val="周转材料跌价准备计提数"/>
                <w:tag w:val="_GBC_0c3a01121017468490139bd1212a0305"/>
                <w:id w:val="358935"/>
                <w:lock w:val="sdtLocked"/>
                <w:showingPlcHdr/>
              </w:sdtPr>
              <w:sdtContent>
                <w:tc>
                  <w:tcPr>
                    <w:tcW w:w="347"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sdt>
              <w:sdtPr>
                <w:rPr>
                  <w:sz w:val="21"/>
                  <w:szCs w:val="21"/>
                </w:rPr>
                <w:alias w:val="周转材料跌价准备本期其他增加额"/>
                <w:tag w:val="_GBC_38a82cdd7bad4ef2bb07ef9b85654d80"/>
                <w:id w:val="358936"/>
                <w:lock w:val="sdtLocked"/>
                <w:showingPlcHdr/>
              </w:sdtPr>
              <w:sdtContent>
                <w:tc>
                  <w:tcPr>
                    <w:tcW w:w="3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tc>
              <w:tcPr>
                <w:tcW w:w="964" w:type="pct"/>
                <w:tcBorders>
                  <w:top w:val="single" w:sz="4" w:space="0" w:color="auto"/>
                  <w:left w:val="single" w:sz="4" w:space="0" w:color="auto"/>
                  <w:bottom w:val="single" w:sz="4" w:space="0" w:color="auto"/>
                  <w:right w:val="single" w:sz="4" w:space="0" w:color="auto"/>
                </w:tcBorders>
              </w:tcPr>
              <w:sdt>
                <w:sdtPr>
                  <w:rPr>
                    <w:sz w:val="21"/>
                    <w:szCs w:val="21"/>
                  </w:rPr>
                  <w:alias w:val="周转材料跌价准备转回或转销数"/>
                  <w:tag w:val="_GBC_6ee7f5118e8e4c749b1a61059d33aeff"/>
                  <w:id w:val="358937"/>
                  <w:lock w:val="sdtLocked"/>
                  <w:showingPlcHdr/>
                </w:sdtPr>
                <w:sdtContent>
                  <w:p w:rsidR="00156558" w:rsidRPr="00162F84" w:rsidRDefault="00156558" w:rsidP="00156558">
                    <w:pPr>
                      <w:jc w:val="right"/>
                      <w:rPr>
                        <w:color w:val="008000"/>
                        <w:sz w:val="21"/>
                        <w:szCs w:val="21"/>
                      </w:rPr>
                    </w:pPr>
                    <w:r w:rsidRPr="00162F84">
                      <w:rPr>
                        <w:rFonts w:hint="eastAsia"/>
                        <w:color w:val="333399"/>
                        <w:sz w:val="21"/>
                        <w:szCs w:val="21"/>
                      </w:rPr>
                      <w:t xml:space="preserve">　</w:t>
                    </w:r>
                  </w:p>
                </w:sdtContent>
              </w:sdt>
            </w:tc>
            <w:sdt>
              <w:sdtPr>
                <w:rPr>
                  <w:sz w:val="21"/>
                  <w:szCs w:val="21"/>
                </w:rPr>
                <w:alias w:val="周转材料跌价准备本期其他减少额"/>
                <w:tag w:val="_GBC_b5bf5edf1fbf4e7b9ab3863970fd4335"/>
                <w:id w:val="358938"/>
                <w:lock w:val="sdtLocked"/>
                <w:showingPlcHdr/>
              </w:sdtPr>
              <w:sdtContent>
                <w:tc>
                  <w:tcPr>
                    <w:tcW w:w="368" w:type="pct"/>
                    <w:tcBorders>
                      <w:left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sdt>
              <w:sdtPr>
                <w:rPr>
                  <w:sz w:val="21"/>
                  <w:szCs w:val="21"/>
                </w:rPr>
                <w:alias w:val="周转材料跌价准备"/>
                <w:tag w:val="_GBC_a620eb2ac8964f1dbcfcf050065febfc"/>
                <w:id w:val="358939"/>
                <w:lock w:val="sdtLocked"/>
                <w:showingPlcHdr/>
              </w:sdtPr>
              <w:sdtContent>
                <w:tc>
                  <w:tcPr>
                    <w:tcW w:w="945"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tr>
          <w:tr w:rsidR="00156558" w:rsidRPr="00162F84" w:rsidTr="00156558">
            <w:trPr>
              <w:trHeight w:val="20"/>
            </w:trPr>
            <w:tc>
              <w:tcPr>
                <w:tcW w:w="10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rPr>
                    <w:sz w:val="21"/>
                    <w:szCs w:val="21"/>
                  </w:rPr>
                </w:pPr>
                <w:r w:rsidRPr="00162F84">
                  <w:rPr>
                    <w:rFonts w:hint="eastAsia"/>
                    <w:sz w:val="21"/>
                    <w:szCs w:val="21"/>
                  </w:rPr>
                  <w:t>消耗性生物资产</w:t>
                </w:r>
              </w:p>
            </w:tc>
            <w:sdt>
              <w:sdtPr>
                <w:rPr>
                  <w:sz w:val="21"/>
                  <w:szCs w:val="21"/>
                </w:rPr>
                <w:alias w:val="消耗性生物资产跌价准备"/>
                <w:tag w:val="_GBC_a4b74cfe0bcc40c180dc5c55f060fad8"/>
                <w:id w:val="358940"/>
                <w:lock w:val="sdtLocked"/>
                <w:showingPlcHdr/>
              </w:sdtPr>
              <w:sdtContent>
                <w:tc>
                  <w:tcPr>
                    <w:tcW w:w="960"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color w:val="008000"/>
                        <w:sz w:val="21"/>
                        <w:szCs w:val="21"/>
                      </w:rPr>
                    </w:pPr>
                    <w:r w:rsidRPr="00162F84">
                      <w:rPr>
                        <w:rFonts w:hint="eastAsia"/>
                        <w:color w:val="333399"/>
                        <w:sz w:val="21"/>
                        <w:szCs w:val="21"/>
                      </w:rPr>
                      <w:t xml:space="preserve">　</w:t>
                    </w:r>
                  </w:p>
                </w:tc>
              </w:sdtContent>
            </w:sdt>
            <w:sdt>
              <w:sdtPr>
                <w:rPr>
                  <w:sz w:val="21"/>
                  <w:szCs w:val="21"/>
                </w:rPr>
                <w:alias w:val="消耗性生物资产跌价准备计提数"/>
                <w:tag w:val="_GBC_ee7ad2004e02442f810013a345dbadc2"/>
                <w:id w:val="358941"/>
                <w:lock w:val="sdtLocked"/>
                <w:showingPlcHdr/>
              </w:sdtPr>
              <w:sdtContent>
                <w:tc>
                  <w:tcPr>
                    <w:tcW w:w="347"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sdt>
              <w:sdtPr>
                <w:rPr>
                  <w:sz w:val="21"/>
                  <w:szCs w:val="21"/>
                </w:rPr>
                <w:alias w:val="消耗性生物资产跌价准备本期其他增加额"/>
                <w:tag w:val="_GBC_4eacb25793104e7e9f0650426302cd97"/>
                <w:id w:val="358942"/>
                <w:lock w:val="sdtLocked"/>
                <w:showingPlcHdr/>
              </w:sdtPr>
              <w:sdtContent>
                <w:tc>
                  <w:tcPr>
                    <w:tcW w:w="3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tc>
              <w:tcPr>
                <w:tcW w:w="964" w:type="pct"/>
                <w:tcBorders>
                  <w:top w:val="single" w:sz="4" w:space="0" w:color="auto"/>
                  <w:left w:val="single" w:sz="4" w:space="0" w:color="auto"/>
                  <w:bottom w:val="single" w:sz="4" w:space="0" w:color="auto"/>
                  <w:right w:val="single" w:sz="4" w:space="0" w:color="auto"/>
                </w:tcBorders>
              </w:tcPr>
              <w:sdt>
                <w:sdtPr>
                  <w:rPr>
                    <w:sz w:val="21"/>
                    <w:szCs w:val="21"/>
                  </w:rPr>
                  <w:alias w:val="消耗性生物资产跌价准备转回或转销数"/>
                  <w:tag w:val="_GBC_8ddaebb419a743e8bb98fe72c053c06f"/>
                  <w:id w:val="358943"/>
                  <w:lock w:val="sdtLocked"/>
                  <w:showingPlcHdr/>
                </w:sdtPr>
                <w:sdtContent>
                  <w:p w:rsidR="00156558" w:rsidRPr="00162F84" w:rsidRDefault="00156558" w:rsidP="00156558">
                    <w:pPr>
                      <w:jc w:val="right"/>
                      <w:rPr>
                        <w:color w:val="008000"/>
                        <w:sz w:val="21"/>
                        <w:szCs w:val="21"/>
                      </w:rPr>
                    </w:pPr>
                    <w:r w:rsidRPr="00162F84">
                      <w:rPr>
                        <w:rFonts w:hint="eastAsia"/>
                        <w:color w:val="333399"/>
                        <w:sz w:val="21"/>
                        <w:szCs w:val="21"/>
                      </w:rPr>
                      <w:t xml:space="preserve">　</w:t>
                    </w:r>
                  </w:p>
                </w:sdtContent>
              </w:sdt>
            </w:tc>
            <w:sdt>
              <w:sdtPr>
                <w:rPr>
                  <w:sz w:val="21"/>
                  <w:szCs w:val="21"/>
                </w:rPr>
                <w:alias w:val="消耗性生物资产跌价准备本期其他减少额"/>
                <w:tag w:val="_GBC_b617abe6e6734b1a9ecfe2994f4020fc"/>
                <w:id w:val="358944"/>
                <w:lock w:val="sdtLocked"/>
                <w:showingPlcHdr/>
              </w:sdtPr>
              <w:sdtContent>
                <w:tc>
                  <w:tcPr>
                    <w:tcW w:w="368" w:type="pct"/>
                    <w:tcBorders>
                      <w:left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sdt>
              <w:sdtPr>
                <w:rPr>
                  <w:sz w:val="21"/>
                  <w:szCs w:val="21"/>
                </w:rPr>
                <w:alias w:val="消耗性生物资产跌价准备"/>
                <w:tag w:val="_GBC_80ed574c1c454a9e8305ee7bec14010d"/>
                <w:id w:val="358945"/>
                <w:lock w:val="sdtLocked"/>
                <w:showingPlcHdr/>
              </w:sdtPr>
              <w:sdtContent>
                <w:tc>
                  <w:tcPr>
                    <w:tcW w:w="945"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tr>
          <w:tr w:rsidR="00156558" w:rsidRPr="00162F84" w:rsidTr="00156558">
            <w:trPr>
              <w:trHeight w:val="20"/>
            </w:trPr>
            <w:tc>
              <w:tcPr>
                <w:tcW w:w="10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rPr>
                    <w:sz w:val="21"/>
                    <w:szCs w:val="21"/>
                  </w:rPr>
                </w:pPr>
                <w:r w:rsidRPr="00162F84">
                  <w:rPr>
                    <w:rFonts w:hint="eastAsia"/>
                    <w:sz w:val="21"/>
                    <w:szCs w:val="21"/>
                  </w:rPr>
                  <w:t>建造合同形成的已完工未结算资产</w:t>
                </w:r>
              </w:p>
            </w:tc>
            <w:sdt>
              <w:sdtPr>
                <w:rPr>
                  <w:sz w:val="21"/>
                  <w:szCs w:val="21"/>
                </w:rPr>
                <w:alias w:val="建造合同形成的已完工未结算资产跌价准备"/>
                <w:tag w:val="_GBC_fd0d2a13921546029ef6c807ae3bd457"/>
                <w:id w:val="358946"/>
                <w:lock w:val="sdtLocked"/>
                <w:showingPlcHdr/>
              </w:sdtPr>
              <w:sdtContent>
                <w:tc>
                  <w:tcPr>
                    <w:tcW w:w="960"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sz w:val="21"/>
                        <w:szCs w:val="21"/>
                      </w:rPr>
                    </w:pPr>
                    <w:r w:rsidRPr="00162F84">
                      <w:rPr>
                        <w:rFonts w:hint="eastAsia"/>
                        <w:color w:val="333399"/>
                        <w:sz w:val="21"/>
                        <w:szCs w:val="21"/>
                      </w:rPr>
                      <w:t xml:space="preserve">　</w:t>
                    </w:r>
                  </w:p>
                </w:tc>
              </w:sdtContent>
            </w:sdt>
            <w:sdt>
              <w:sdtPr>
                <w:rPr>
                  <w:sz w:val="21"/>
                  <w:szCs w:val="21"/>
                </w:rPr>
                <w:alias w:val="建造合同形成的已完工未结算资产跌价准备计提数"/>
                <w:tag w:val="_GBC_278bec1594974c8c8647df3cdf648a55"/>
                <w:id w:val="358947"/>
                <w:lock w:val="sdtLocked"/>
                <w:showingPlcHdr/>
              </w:sdtPr>
              <w:sdtContent>
                <w:tc>
                  <w:tcPr>
                    <w:tcW w:w="347"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r w:rsidRPr="00162F84">
                      <w:rPr>
                        <w:rFonts w:hint="eastAsia"/>
                        <w:color w:val="333399"/>
                        <w:sz w:val="21"/>
                        <w:szCs w:val="21"/>
                      </w:rPr>
                      <w:t xml:space="preserve">　</w:t>
                    </w:r>
                  </w:p>
                </w:tc>
              </w:sdtContent>
            </w:sdt>
            <w:sdt>
              <w:sdtPr>
                <w:rPr>
                  <w:sz w:val="21"/>
                  <w:szCs w:val="21"/>
                </w:rPr>
                <w:alias w:val="建造合同形成的已完工未结算资产跌价准备其他增加额"/>
                <w:tag w:val="_GBC_048452319e454b138fe6977a4f9a62fb"/>
                <w:id w:val="358948"/>
                <w:lock w:val="sdtLocked"/>
                <w:showingPlcHdr/>
              </w:sdtPr>
              <w:sdtContent>
                <w:tc>
                  <w:tcPr>
                    <w:tcW w:w="3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sdt>
              <w:sdtPr>
                <w:rPr>
                  <w:sz w:val="21"/>
                  <w:szCs w:val="21"/>
                </w:rPr>
                <w:alias w:val="建造合同形成的已完工未结算资产跌价准备转回或转销数"/>
                <w:tag w:val="_GBC_7a1b4a998e8948f2b1d02378b31ac056"/>
                <w:id w:val="358949"/>
                <w:lock w:val="sdtLocked"/>
                <w:showingPlcHdr/>
              </w:sdtPr>
              <w:sdtContent>
                <w:tc>
                  <w:tcPr>
                    <w:tcW w:w="964"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r w:rsidRPr="00162F84">
                      <w:rPr>
                        <w:rFonts w:hint="eastAsia"/>
                        <w:color w:val="333399"/>
                        <w:sz w:val="21"/>
                        <w:szCs w:val="21"/>
                      </w:rPr>
                      <w:t xml:space="preserve">　</w:t>
                    </w:r>
                  </w:p>
                </w:tc>
              </w:sdtContent>
            </w:sdt>
            <w:sdt>
              <w:sdtPr>
                <w:rPr>
                  <w:sz w:val="21"/>
                  <w:szCs w:val="21"/>
                </w:rPr>
                <w:alias w:val="建造合同形成的已完工未结算资产跌价准备其他减少额"/>
                <w:tag w:val="_GBC_6617e864405e4b1eb458b44663b69215"/>
                <w:id w:val="358950"/>
                <w:lock w:val="sdtLocked"/>
                <w:showingPlcHdr/>
              </w:sdtPr>
              <w:sdtContent>
                <w:tc>
                  <w:tcPr>
                    <w:tcW w:w="368" w:type="pct"/>
                    <w:tcBorders>
                      <w:left w:val="single" w:sz="4" w:space="0" w:color="auto"/>
                      <w:right w:val="single" w:sz="4" w:space="0" w:color="auto"/>
                    </w:tcBorders>
                  </w:tcPr>
                  <w:p w:rsidR="00156558" w:rsidRPr="00162F84" w:rsidRDefault="00156558" w:rsidP="00156558">
                    <w:pPr>
                      <w:jc w:val="right"/>
                      <w:rPr>
                        <w:color w:val="008000"/>
                        <w:sz w:val="21"/>
                        <w:szCs w:val="21"/>
                      </w:rPr>
                    </w:pPr>
                    <w:r w:rsidRPr="00162F84">
                      <w:rPr>
                        <w:rFonts w:hint="eastAsia"/>
                        <w:color w:val="333399"/>
                        <w:sz w:val="21"/>
                        <w:szCs w:val="21"/>
                      </w:rPr>
                      <w:t xml:space="preserve">　</w:t>
                    </w:r>
                  </w:p>
                </w:tc>
              </w:sdtContent>
            </w:sdt>
            <w:sdt>
              <w:sdtPr>
                <w:rPr>
                  <w:sz w:val="21"/>
                  <w:szCs w:val="21"/>
                </w:rPr>
                <w:alias w:val="建造合同形成的已完工未结算资产跌价准备"/>
                <w:tag w:val="_GBC_f07ca57f7605412aa28286321252de87"/>
                <w:id w:val="358951"/>
                <w:lock w:val="sdtLocked"/>
                <w:showingPlcHdr/>
              </w:sdtPr>
              <w:sdtContent>
                <w:tc>
                  <w:tcPr>
                    <w:tcW w:w="945"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r w:rsidRPr="00162F84">
                      <w:rPr>
                        <w:rFonts w:hint="eastAsia"/>
                        <w:color w:val="333399"/>
                        <w:sz w:val="21"/>
                        <w:szCs w:val="21"/>
                      </w:rPr>
                      <w:t xml:space="preserve">　</w:t>
                    </w:r>
                  </w:p>
                </w:tc>
              </w:sdtContent>
            </w:sdt>
          </w:tr>
          <w:tr w:rsidR="00156558" w:rsidRPr="00162F84" w:rsidTr="00156558">
            <w:trPr>
              <w:trHeight w:val="20"/>
            </w:trPr>
            <w:tc>
              <w:tcPr>
                <w:tcW w:w="10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center"/>
                  <w:rPr>
                    <w:sz w:val="21"/>
                    <w:szCs w:val="21"/>
                  </w:rPr>
                </w:pPr>
                <w:r w:rsidRPr="00162F84">
                  <w:rPr>
                    <w:rFonts w:hint="eastAsia"/>
                    <w:sz w:val="21"/>
                    <w:szCs w:val="21"/>
                  </w:rPr>
                  <w:t>合计</w:t>
                </w:r>
              </w:p>
            </w:tc>
            <w:sdt>
              <w:sdtPr>
                <w:rPr>
                  <w:sz w:val="21"/>
                  <w:szCs w:val="21"/>
                </w:rPr>
                <w:alias w:val="存货跌价准备合计余额"/>
                <w:tag w:val="_GBC_eb48858203024f8c9fb2aa6c528c84e4"/>
                <w:id w:val="358968"/>
                <w:lock w:val="sdtLocked"/>
              </w:sdtPr>
              <w:sdtContent>
                <w:tc>
                  <w:tcPr>
                    <w:tcW w:w="960"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sz w:val="21"/>
                        <w:szCs w:val="21"/>
                      </w:rPr>
                    </w:pPr>
                    <w:r w:rsidRPr="00162F84">
                      <w:rPr>
                        <w:sz w:val="21"/>
                        <w:szCs w:val="21"/>
                      </w:rPr>
                      <w:t>23,441,256.02</w:t>
                    </w:r>
                  </w:p>
                </w:tc>
              </w:sdtContent>
            </w:sdt>
            <w:sdt>
              <w:sdtPr>
                <w:rPr>
                  <w:sz w:val="21"/>
                  <w:szCs w:val="21"/>
                </w:rPr>
                <w:alias w:val="存货跌价准备合计余额计提数"/>
                <w:tag w:val="_GBC_ba90aeea0fbb4a1ab37b82a05e74131e"/>
                <w:id w:val="358969"/>
                <w:lock w:val="sdtLocked"/>
              </w:sdtPr>
              <w:sdtContent>
                <w:tc>
                  <w:tcPr>
                    <w:tcW w:w="347"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存货跌价准备合计余额本期其他增加额"/>
                <w:tag w:val="_GBC_0c1f1a251f5e4937b5b0682da6a428e2"/>
                <w:id w:val="358970"/>
                <w:lock w:val="sdtLocked"/>
              </w:sdtPr>
              <w:sdtEndPr>
                <w:rPr>
                  <w:rFonts w:hint="eastAsia"/>
                </w:rPr>
              </w:sdtEndPr>
              <w:sdtContent>
                <w:tc>
                  <w:tcPr>
                    <w:tcW w:w="358"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存货跌价准备合计余额转回或转销数"/>
                <w:tag w:val="_GBC_0f0bf83f717b4703acc834c4e51af5e2"/>
                <w:id w:val="358971"/>
                <w:lock w:val="sdtLocked"/>
              </w:sdtPr>
              <w:sdtContent>
                <w:tc>
                  <w:tcPr>
                    <w:tcW w:w="964"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jc w:val="right"/>
                      <w:rPr>
                        <w:sz w:val="21"/>
                        <w:szCs w:val="21"/>
                      </w:rPr>
                    </w:pPr>
                    <w:r w:rsidRPr="00162F84">
                      <w:rPr>
                        <w:sz w:val="21"/>
                        <w:szCs w:val="21"/>
                      </w:rPr>
                      <w:t>3,793,920.83</w:t>
                    </w:r>
                  </w:p>
                </w:tc>
              </w:sdtContent>
            </w:sdt>
            <w:sdt>
              <w:sdtPr>
                <w:rPr>
                  <w:sz w:val="21"/>
                  <w:szCs w:val="21"/>
                </w:rPr>
                <w:alias w:val="存货跌价准备合计余额本期其他减少额"/>
                <w:tag w:val="_GBC_4c27fd23cf5b4ba18047e5169032d894"/>
                <w:id w:val="358972"/>
                <w:lock w:val="sdtLocked"/>
              </w:sdtPr>
              <w:sdtEndPr>
                <w:rPr>
                  <w:rFonts w:hint="eastAsia"/>
                </w:rPr>
              </w:sdtEndPr>
              <w:sdtContent>
                <w:tc>
                  <w:tcPr>
                    <w:tcW w:w="368" w:type="pct"/>
                    <w:tcBorders>
                      <w:left w:val="single" w:sz="4" w:space="0" w:color="auto"/>
                      <w:bottom w:val="single" w:sz="4" w:space="0" w:color="auto"/>
                      <w:right w:val="single" w:sz="4" w:space="0" w:color="auto"/>
                    </w:tcBorders>
                  </w:tcPr>
                  <w:p w:rsidR="00156558" w:rsidRPr="00162F84" w:rsidRDefault="00156558" w:rsidP="00156558">
                    <w:pPr>
                      <w:jc w:val="right"/>
                      <w:rPr>
                        <w:sz w:val="21"/>
                        <w:szCs w:val="21"/>
                      </w:rPr>
                    </w:pPr>
                  </w:p>
                </w:tc>
              </w:sdtContent>
            </w:sdt>
            <w:sdt>
              <w:sdtPr>
                <w:rPr>
                  <w:sz w:val="21"/>
                  <w:szCs w:val="21"/>
                </w:rPr>
                <w:alias w:val="存货跌价准备合计余额"/>
                <w:tag w:val="_GBC_8ee507d7973d42f4b55fced3dc3888fb"/>
                <w:id w:val="358973"/>
                <w:lock w:val="sdtLocked"/>
              </w:sdtPr>
              <w:sdtContent>
                <w:tc>
                  <w:tcPr>
                    <w:tcW w:w="945" w:type="pct"/>
                    <w:tcBorders>
                      <w:top w:val="single" w:sz="4" w:space="0" w:color="auto"/>
                      <w:left w:val="single" w:sz="4" w:space="0" w:color="auto"/>
                      <w:bottom w:val="single" w:sz="4" w:space="0" w:color="auto"/>
                      <w:right w:val="single" w:sz="4" w:space="0" w:color="auto"/>
                    </w:tcBorders>
                  </w:tcPr>
                  <w:p w:rsidR="00156558" w:rsidRPr="00162F84" w:rsidRDefault="00156558" w:rsidP="00156558">
                    <w:pPr>
                      <w:ind w:right="5"/>
                      <w:jc w:val="right"/>
                      <w:rPr>
                        <w:sz w:val="21"/>
                        <w:szCs w:val="21"/>
                      </w:rPr>
                    </w:pPr>
                    <w:r w:rsidRPr="00162F84">
                      <w:rPr>
                        <w:sz w:val="21"/>
                        <w:szCs w:val="21"/>
                      </w:rPr>
                      <w:t>19,647,335.19</w:t>
                    </w:r>
                  </w:p>
                </w:tc>
              </w:sdtContent>
            </w:sdt>
          </w:tr>
        </w:tbl>
        <w:p w:rsidR="00156558" w:rsidRDefault="00156558"/>
        <w:p w:rsidR="00880596" w:rsidRPr="007F5BD9" w:rsidRDefault="00880596" w:rsidP="00880596">
          <w:pPr>
            <w:keepNext/>
            <w:spacing w:line="400" w:lineRule="exact"/>
            <w:ind w:firstLineChars="200" w:firstLine="480"/>
            <w:rPr>
              <w:rFonts w:ascii="Arial Narrow" w:hAnsi="Arial Narrow" w:cs="Arial"/>
            </w:rPr>
          </w:pPr>
          <w:r w:rsidRPr="007F5BD9">
            <w:rPr>
              <w:rFonts w:ascii="Arial Narrow" w:hAnsi="Arial Narrow" w:cs="Arial"/>
            </w:rPr>
            <w:t>存货跌价准备计提依据及本年转回或转销原因</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5"/>
            <w:gridCol w:w="2160"/>
            <w:gridCol w:w="2362"/>
            <w:gridCol w:w="2500"/>
          </w:tblGrid>
          <w:tr w:rsidR="00880596" w:rsidRPr="00162F84" w:rsidTr="00880596">
            <w:trPr>
              <w:trHeight w:val="340"/>
              <w:tblHeader/>
            </w:trPr>
            <w:tc>
              <w:tcPr>
                <w:tcW w:w="2065" w:type="dxa"/>
                <w:shd w:val="clear" w:color="auto" w:fill="auto"/>
                <w:noWrap/>
                <w:vAlign w:val="center"/>
              </w:tcPr>
              <w:p w:rsidR="00880596" w:rsidRPr="00162F84" w:rsidRDefault="00880596" w:rsidP="00495F53">
                <w:pPr>
                  <w:keepNext/>
                  <w:jc w:val="center"/>
                  <w:rPr>
                    <w:rFonts w:ascii="Arial Narrow" w:hAnsi="Arial Narrow" w:cs="Arial"/>
                    <w:sz w:val="21"/>
                    <w:szCs w:val="21"/>
                  </w:rPr>
                </w:pPr>
                <w:r w:rsidRPr="00162F84">
                  <w:rPr>
                    <w:rFonts w:ascii="Arial Narrow" w:hAnsi="Arial Narrow" w:cs="Arial"/>
                    <w:sz w:val="21"/>
                    <w:szCs w:val="21"/>
                  </w:rPr>
                  <w:t>项</w:t>
                </w:r>
                <w:r w:rsidRPr="00162F84">
                  <w:rPr>
                    <w:rFonts w:ascii="Arial Narrow" w:hAnsi="Arial Narrow" w:cs="Arial"/>
                    <w:sz w:val="21"/>
                    <w:szCs w:val="21"/>
                  </w:rPr>
                  <w:t xml:space="preserve">  </w:t>
                </w:r>
                <w:r w:rsidRPr="00162F84">
                  <w:rPr>
                    <w:rFonts w:ascii="Arial Narrow" w:hAnsi="Arial Narrow" w:cs="Arial"/>
                    <w:sz w:val="21"/>
                    <w:szCs w:val="21"/>
                  </w:rPr>
                  <w:t xml:space="preserve">目　</w:t>
                </w:r>
              </w:p>
            </w:tc>
            <w:tc>
              <w:tcPr>
                <w:tcW w:w="2160" w:type="dxa"/>
                <w:shd w:val="clear" w:color="auto" w:fill="auto"/>
                <w:vAlign w:val="center"/>
              </w:tcPr>
              <w:p w:rsidR="00880596" w:rsidRPr="00162F84" w:rsidRDefault="00880596" w:rsidP="00495F53">
                <w:pPr>
                  <w:keepNext/>
                  <w:jc w:val="center"/>
                  <w:rPr>
                    <w:rFonts w:ascii="Arial Narrow" w:hAnsi="Arial Narrow" w:cs="Arial"/>
                    <w:sz w:val="21"/>
                    <w:szCs w:val="21"/>
                  </w:rPr>
                </w:pPr>
                <w:r w:rsidRPr="00162F84">
                  <w:rPr>
                    <w:rFonts w:ascii="Arial Narrow" w:hAnsi="Arial Narrow" w:cs="Arial"/>
                    <w:sz w:val="21"/>
                    <w:szCs w:val="21"/>
                  </w:rPr>
                  <w:t>计提存货跌价准备的具体依据</w:t>
                </w:r>
              </w:p>
            </w:tc>
            <w:tc>
              <w:tcPr>
                <w:tcW w:w="2362" w:type="dxa"/>
                <w:shd w:val="clear" w:color="auto" w:fill="auto"/>
                <w:vAlign w:val="center"/>
              </w:tcPr>
              <w:p w:rsidR="00880596" w:rsidRPr="00162F84" w:rsidRDefault="00880596" w:rsidP="00495F53">
                <w:pPr>
                  <w:keepNext/>
                  <w:jc w:val="center"/>
                  <w:rPr>
                    <w:rFonts w:ascii="Arial Narrow" w:hAnsi="Arial Narrow" w:cs="Arial"/>
                    <w:sz w:val="21"/>
                    <w:szCs w:val="21"/>
                  </w:rPr>
                </w:pPr>
                <w:r w:rsidRPr="00162F84">
                  <w:rPr>
                    <w:rFonts w:ascii="Arial Narrow" w:hAnsi="Arial Narrow" w:cs="Arial"/>
                    <w:sz w:val="21"/>
                    <w:szCs w:val="21"/>
                  </w:rPr>
                  <w:t>本年转回存货跌价准备的原因</w:t>
                </w:r>
              </w:p>
            </w:tc>
            <w:tc>
              <w:tcPr>
                <w:tcW w:w="2500" w:type="dxa"/>
                <w:shd w:val="clear" w:color="auto" w:fill="auto"/>
                <w:vAlign w:val="center"/>
              </w:tcPr>
              <w:p w:rsidR="00880596" w:rsidRPr="00162F84" w:rsidRDefault="00880596" w:rsidP="00495F53">
                <w:pPr>
                  <w:keepNext/>
                  <w:jc w:val="center"/>
                  <w:rPr>
                    <w:rFonts w:ascii="Arial Narrow" w:hAnsi="Arial Narrow" w:cs="Arial"/>
                    <w:sz w:val="21"/>
                    <w:szCs w:val="21"/>
                  </w:rPr>
                </w:pPr>
                <w:r w:rsidRPr="00162F84">
                  <w:rPr>
                    <w:rFonts w:ascii="Arial Narrow" w:hAnsi="Arial Narrow" w:cs="Arial"/>
                    <w:sz w:val="21"/>
                    <w:szCs w:val="21"/>
                  </w:rPr>
                  <w:t>本年转销存货跌价准备</w:t>
                </w:r>
              </w:p>
              <w:p w:rsidR="00880596" w:rsidRPr="00162F84" w:rsidRDefault="00880596" w:rsidP="00495F53">
                <w:pPr>
                  <w:keepNext/>
                  <w:jc w:val="center"/>
                  <w:rPr>
                    <w:rFonts w:ascii="Arial Narrow" w:hAnsi="Arial Narrow" w:cs="Arial"/>
                    <w:sz w:val="21"/>
                    <w:szCs w:val="21"/>
                  </w:rPr>
                </w:pPr>
                <w:r w:rsidRPr="00162F84">
                  <w:rPr>
                    <w:rFonts w:ascii="Arial Narrow" w:hAnsi="Arial Narrow" w:cs="Arial"/>
                    <w:sz w:val="21"/>
                    <w:szCs w:val="21"/>
                  </w:rPr>
                  <w:t>的原因</w:t>
                </w:r>
              </w:p>
            </w:tc>
          </w:tr>
          <w:tr w:rsidR="00880596" w:rsidRPr="00162F84" w:rsidTr="00880596">
            <w:trPr>
              <w:trHeight w:val="340"/>
            </w:trPr>
            <w:tc>
              <w:tcPr>
                <w:tcW w:w="2065" w:type="dxa"/>
                <w:shd w:val="clear" w:color="auto" w:fill="auto"/>
                <w:noWrap/>
                <w:vAlign w:val="center"/>
              </w:tcPr>
              <w:p w:rsidR="00880596" w:rsidRPr="00162F84" w:rsidRDefault="00880596" w:rsidP="00495F53">
                <w:pPr>
                  <w:keepNext/>
                  <w:rPr>
                    <w:rFonts w:ascii="Arial Narrow" w:hAnsi="Arial Narrow" w:cs="Arial"/>
                    <w:sz w:val="21"/>
                    <w:szCs w:val="21"/>
                  </w:rPr>
                </w:pPr>
                <w:r w:rsidRPr="00162F84">
                  <w:rPr>
                    <w:rFonts w:ascii="Arial Narrow" w:hAnsi="Arial Narrow" w:cs="Arial"/>
                    <w:sz w:val="21"/>
                    <w:szCs w:val="21"/>
                  </w:rPr>
                  <w:t>原材料</w:t>
                </w:r>
              </w:p>
            </w:tc>
            <w:tc>
              <w:tcPr>
                <w:tcW w:w="2160" w:type="dxa"/>
                <w:shd w:val="clear" w:color="auto" w:fill="auto"/>
                <w:noWrap/>
                <w:vAlign w:val="center"/>
              </w:tcPr>
              <w:p w:rsidR="00880596" w:rsidRPr="00162F84" w:rsidRDefault="00880596" w:rsidP="00495F53">
                <w:pPr>
                  <w:keepNext/>
                  <w:jc w:val="center"/>
                  <w:rPr>
                    <w:rFonts w:ascii="Arial Narrow" w:hAnsi="Arial Narrow"/>
                    <w:sz w:val="21"/>
                    <w:szCs w:val="21"/>
                  </w:rPr>
                </w:pPr>
                <w:r w:rsidRPr="00162F84">
                  <w:rPr>
                    <w:rFonts w:ascii="Arial Narrow" w:hAnsi="Arial Narrow"/>
                    <w:sz w:val="21"/>
                    <w:szCs w:val="21"/>
                  </w:rPr>
                  <w:t>可变现净值低于成本</w:t>
                </w:r>
              </w:p>
            </w:tc>
            <w:tc>
              <w:tcPr>
                <w:tcW w:w="2362" w:type="dxa"/>
                <w:shd w:val="clear" w:color="auto" w:fill="auto"/>
                <w:noWrap/>
                <w:vAlign w:val="center"/>
              </w:tcPr>
              <w:p w:rsidR="00880596" w:rsidRPr="00162F84" w:rsidRDefault="00880596" w:rsidP="00495F53">
                <w:pPr>
                  <w:keepNext/>
                  <w:jc w:val="right"/>
                  <w:rPr>
                    <w:rFonts w:ascii="Arial Narrow" w:hAnsi="Arial Narrow" w:cs="Arial"/>
                    <w:sz w:val="21"/>
                    <w:szCs w:val="21"/>
                  </w:rPr>
                </w:pPr>
              </w:p>
            </w:tc>
            <w:tc>
              <w:tcPr>
                <w:tcW w:w="2500" w:type="dxa"/>
                <w:shd w:val="clear" w:color="auto" w:fill="auto"/>
                <w:noWrap/>
                <w:vAlign w:val="center"/>
              </w:tcPr>
              <w:p w:rsidR="00880596" w:rsidRPr="00162F84" w:rsidRDefault="00880596" w:rsidP="00495F53">
                <w:pPr>
                  <w:keepNext/>
                  <w:jc w:val="center"/>
                  <w:rPr>
                    <w:rFonts w:ascii="Arial Narrow" w:hAnsi="Arial Narrow" w:cs="Arial"/>
                    <w:sz w:val="21"/>
                    <w:szCs w:val="21"/>
                  </w:rPr>
                </w:pPr>
                <w:r w:rsidRPr="00162F84">
                  <w:rPr>
                    <w:rFonts w:ascii="Arial Narrow" w:hAnsi="Arial Narrow" w:cs="Arial"/>
                    <w:sz w:val="21"/>
                    <w:szCs w:val="21"/>
                  </w:rPr>
                  <w:t>产品已经销售</w:t>
                </w:r>
              </w:p>
            </w:tc>
          </w:tr>
          <w:tr w:rsidR="00880596" w:rsidRPr="00162F84" w:rsidTr="00880596">
            <w:trPr>
              <w:trHeight w:val="340"/>
            </w:trPr>
            <w:tc>
              <w:tcPr>
                <w:tcW w:w="2065" w:type="dxa"/>
                <w:shd w:val="clear" w:color="auto" w:fill="auto"/>
                <w:noWrap/>
                <w:vAlign w:val="center"/>
              </w:tcPr>
              <w:p w:rsidR="00880596" w:rsidRPr="00162F84" w:rsidRDefault="00880596" w:rsidP="00495F53">
                <w:pPr>
                  <w:keepNext/>
                  <w:rPr>
                    <w:rFonts w:ascii="Arial Narrow" w:hAnsi="Arial Narrow" w:cs="Arial"/>
                    <w:sz w:val="21"/>
                    <w:szCs w:val="21"/>
                  </w:rPr>
                </w:pPr>
                <w:r w:rsidRPr="00162F84">
                  <w:rPr>
                    <w:rFonts w:ascii="Arial Narrow" w:hAnsi="Arial Narrow" w:cs="Arial"/>
                    <w:sz w:val="21"/>
                    <w:szCs w:val="21"/>
                  </w:rPr>
                  <w:t>在产品</w:t>
                </w:r>
              </w:p>
            </w:tc>
            <w:tc>
              <w:tcPr>
                <w:tcW w:w="2160" w:type="dxa"/>
                <w:shd w:val="clear" w:color="auto" w:fill="auto"/>
                <w:noWrap/>
                <w:vAlign w:val="center"/>
              </w:tcPr>
              <w:p w:rsidR="00880596" w:rsidRPr="00162F84" w:rsidRDefault="00880596" w:rsidP="00495F53">
                <w:pPr>
                  <w:keepNext/>
                  <w:jc w:val="center"/>
                  <w:rPr>
                    <w:rFonts w:ascii="Arial Narrow" w:hAnsi="Arial Narrow"/>
                    <w:sz w:val="21"/>
                    <w:szCs w:val="21"/>
                  </w:rPr>
                </w:pPr>
                <w:r w:rsidRPr="00162F84">
                  <w:rPr>
                    <w:rFonts w:ascii="Arial Narrow" w:hAnsi="Arial Narrow"/>
                    <w:sz w:val="21"/>
                    <w:szCs w:val="21"/>
                  </w:rPr>
                  <w:t>可变现净值低于成本</w:t>
                </w:r>
              </w:p>
            </w:tc>
            <w:tc>
              <w:tcPr>
                <w:tcW w:w="2362" w:type="dxa"/>
                <w:shd w:val="clear" w:color="auto" w:fill="auto"/>
                <w:noWrap/>
                <w:vAlign w:val="center"/>
              </w:tcPr>
              <w:p w:rsidR="00880596" w:rsidRPr="00162F84" w:rsidRDefault="00880596" w:rsidP="00495F53">
                <w:pPr>
                  <w:keepNext/>
                  <w:jc w:val="right"/>
                  <w:rPr>
                    <w:rFonts w:ascii="Arial Narrow" w:hAnsi="Arial Narrow" w:cs="Arial"/>
                    <w:sz w:val="21"/>
                    <w:szCs w:val="21"/>
                  </w:rPr>
                </w:pPr>
              </w:p>
            </w:tc>
            <w:tc>
              <w:tcPr>
                <w:tcW w:w="2500" w:type="dxa"/>
                <w:shd w:val="clear" w:color="auto" w:fill="auto"/>
                <w:noWrap/>
                <w:vAlign w:val="center"/>
              </w:tcPr>
              <w:p w:rsidR="00880596" w:rsidRPr="00162F84" w:rsidRDefault="00880596" w:rsidP="00495F53">
                <w:pPr>
                  <w:keepNext/>
                  <w:jc w:val="center"/>
                  <w:rPr>
                    <w:rFonts w:ascii="Arial Narrow" w:hAnsi="Arial Narrow" w:cs="Arial"/>
                    <w:sz w:val="21"/>
                    <w:szCs w:val="21"/>
                  </w:rPr>
                </w:pPr>
                <w:r w:rsidRPr="00162F84">
                  <w:rPr>
                    <w:rFonts w:ascii="Arial Narrow" w:hAnsi="Arial Narrow" w:cs="Arial"/>
                    <w:sz w:val="21"/>
                    <w:szCs w:val="21"/>
                  </w:rPr>
                  <w:t>产品已经销售</w:t>
                </w:r>
              </w:p>
            </w:tc>
          </w:tr>
          <w:tr w:rsidR="00880596" w:rsidRPr="00162F84" w:rsidTr="00880596">
            <w:trPr>
              <w:trHeight w:val="340"/>
            </w:trPr>
            <w:tc>
              <w:tcPr>
                <w:tcW w:w="2065" w:type="dxa"/>
                <w:shd w:val="clear" w:color="auto" w:fill="auto"/>
                <w:noWrap/>
                <w:vAlign w:val="center"/>
              </w:tcPr>
              <w:p w:rsidR="00880596" w:rsidRPr="00162F84" w:rsidRDefault="00880596" w:rsidP="00495F53">
                <w:pPr>
                  <w:keepNext/>
                  <w:rPr>
                    <w:rFonts w:ascii="Arial Narrow" w:hAnsi="Arial Narrow" w:cs="Arial"/>
                    <w:sz w:val="21"/>
                    <w:szCs w:val="21"/>
                  </w:rPr>
                </w:pPr>
                <w:r w:rsidRPr="00162F84">
                  <w:rPr>
                    <w:rFonts w:ascii="Arial Narrow" w:hAnsi="Arial Narrow" w:cs="Arial"/>
                    <w:sz w:val="21"/>
                    <w:szCs w:val="21"/>
                  </w:rPr>
                  <w:t>库存商品</w:t>
                </w:r>
              </w:p>
            </w:tc>
            <w:tc>
              <w:tcPr>
                <w:tcW w:w="2160" w:type="dxa"/>
                <w:shd w:val="clear" w:color="auto" w:fill="auto"/>
                <w:noWrap/>
                <w:vAlign w:val="center"/>
              </w:tcPr>
              <w:p w:rsidR="00880596" w:rsidRPr="00162F84" w:rsidRDefault="00880596" w:rsidP="00495F53">
                <w:pPr>
                  <w:keepNext/>
                  <w:jc w:val="center"/>
                  <w:rPr>
                    <w:rFonts w:ascii="Arial Narrow" w:hAnsi="Arial Narrow"/>
                    <w:sz w:val="21"/>
                    <w:szCs w:val="21"/>
                  </w:rPr>
                </w:pPr>
                <w:r w:rsidRPr="00162F84">
                  <w:rPr>
                    <w:rFonts w:ascii="Arial Narrow" w:hAnsi="Arial Narrow"/>
                    <w:sz w:val="21"/>
                    <w:szCs w:val="21"/>
                  </w:rPr>
                  <w:t>可变现净值低于成本</w:t>
                </w:r>
              </w:p>
            </w:tc>
            <w:tc>
              <w:tcPr>
                <w:tcW w:w="2362" w:type="dxa"/>
                <w:shd w:val="clear" w:color="auto" w:fill="auto"/>
                <w:noWrap/>
                <w:vAlign w:val="center"/>
              </w:tcPr>
              <w:p w:rsidR="00880596" w:rsidRPr="00162F84" w:rsidRDefault="00880596" w:rsidP="00495F53">
                <w:pPr>
                  <w:keepNext/>
                  <w:jc w:val="right"/>
                  <w:rPr>
                    <w:rFonts w:ascii="Arial Narrow" w:hAnsi="Arial Narrow" w:cs="Arial"/>
                    <w:sz w:val="21"/>
                    <w:szCs w:val="21"/>
                  </w:rPr>
                </w:pPr>
              </w:p>
            </w:tc>
            <w:tc>
              <w:tcPr>
                <w:tcW w:w="2500" w:type="dxa"/>
                <w:shd w:val="clear" w:color="auto" w:fill="auto"/>
                <w:noWrap/>
                <w:vAlign w:val="center"/>
              </w:tcPr>
              <w:p w:rsidR="00880596" w:rsidRPr="00162F84" w:rsidRDefault="00880596" w:rsidP="00495F53">
                <w:pPr>
                  <w:keepNext/>
                  <w:jc w:val="center"/>
                  <w:rPr>
                    <w:rFonts w:ascii="Arial Narrow" w:hAnsi="Arial Narrow" w:cs="Arial"/>
                    <w:sz w:val="21"/>
                    <w:szCs w:val="21"/>
                  </w:rPr>
                </w:pPr>
                <w:r w:rsidRPr="00162F84">
                  <w:rPr>
                    <w:rFonts w:ascii="Arial Narrow" w:hAnsi="Arial Narrow" w:cs="Arial"/>
                    <w:sz w:val="21"/>
                    <w:szCs w:val="21"/>
                  </w:rPr>
                  <w:t>产品已经销售</w:t>
                </w:r>
              </w:p>
            </w:tc>
          </w:tr>
        </w:tbl>
        <w:p w:rsidR="00FB66FE" w:rsidRDefault="00C979FF"/>
      </w:sdtContent>
    </w:sdt>
    <w:sdt>
      <w:sdtPr>
        <w:rPr>
          <w:rFonts w:ascii="宋体" w:hAnsi="宋体" w:cs="宋体" w:hint="eastAsia"/>
          <w:b w:val="0"/>
          <w:bCs w:val="0"/>
          <w:kern w:val="0"/>
          <w:szCs w:val="24"/>
        </w:rPr>
        <w:alias w:val="模块:存货期末余额含有借款费用资本化金额的说明："/>
        <w:tag w:val="_GBC_dc559aaf0bf0428386e2f7f2cdeb43ec"/>
        <w:id w:val="-1167477922"/>
        <w:lock w:val="sdtLocked"/>
        <w:placeholder>
          <w:docPart w:val="GBC22222222222222222222222222222"/>
        </w:placeholder>
      </w:sdtPr>
      <w:sdtEndPr>
        <w:rPr>
          <w:rFonts w:ascii="Times New Roman" w:hAnsi="Times New Roman"/>
        </w:rPr>
      </w:sdtEndPr>
      <w:sdtContent>
        <w:p w:rsidR="00FB66FE" w:rsidRDefault="00EF35C9">
          <w:pPr>
            <w:pStyle w:val="4"/>
            <w:numPr>
              <w:ilvl w:val="0"/>
              <w:numId w:val="55"/>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c4216db560c643b38b29d44401d464c9"/>
            <w:id w:val="787320591"/>
            <w:lock w:val="sdtContentLocked"/>
            <w:placeholder>
              <w:docPart w:val="GBC22222222222222222222222222222"/>
            </w:placeholder>
          </w:sdtPr>
          <w:sdtContent>
            <w:p w:rsidR="00FB66FE" w:rsidRDefault="00C979FF" w:rsidP="00880596">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sdtContent>
    </w:sdt>
    <w:p w:rsidR="00FB66FE" w:rsidRDefault="00FB66FE"/>
    <w:sdt>
      <w:sdtPr>
        <w:rPr>
          <w:rFonts w:ascii="Times New Roman" w:hAnsi="Times New Roman" w:cs="宋体" w:hint="eastAsia"/>
          <w:b w:val="0"/>
          <w:bCs w:val="0"/>
          <w:kern w:val="0"/>
          <w:szCs w:val="24"/>
        </w:rPr>
        <w:alias w:val="模块:建造合同形成的已完工未结算资产情况："/>
        <w:tag w:val="_GBC_fe30d9ed40ad49329a2ea79b256856e5"/>
        <w:id w:val="-538445125"/>
        <w:lock w:val="sdtLocked"/>
        <w:placeholder>
          <w:docPart w:val="GBC22222222222222222222222222222"/>
        </w:placeholder>
      </w:sdtPr>
      <w:sdtContent>
        <w:p w:rsidR="00FB66FE" w:rsidRDefault="00EF35C9">
          <w:pPr>
            <w:pStyle w:val="4"/>
            <w:numPr>
              <w:ilvl w:val="0"/>
              <w:numId w:val="55"/>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797802592"/>
            <w:lock w:val="sdtContentLocked"/>
            <w:placeholder>
              <w:docPart w:val="GBC22222222222222222222222222222"/>
            </w:placeholder>
          </w:sdtPr>
          <w:sdtContent>
            <w:p w:rsidR="00FB66FE" w:rsidRDefault="00C979FF" w:rsidP="00880596">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p w:rsidR="00FB66FE" w:rsidRDefault="00EF35C9">
          <w:r>
            <w:rPr>
              <w:rFonts w:hint="eastAsia"/>
            </w:rPr>
            <w:t>其他说明</w:t>
          </w:r>
        </w:p>
        <w:sdt>
          <w:sdtPr>
            <w:alias w:val="是否适用：建造合同形成的已完工未结算资产的其他说明[双击切换]"/>
            <w:tag w:val="_GBC_c492a3264a1b4245b4a030b86f62363a"/>
            <w:id w:val="287163963"/>
            <w:lock w:val="sdtContentLocked"/>
            <w:placeholder>
              <w:docPart w:val="GBC22222222222222222222222222222"/>
            </w:placeholder>
          </w:sdtPr>
          <w:sdtContent>
            <w:p w:rsidR="00FB66FE" w:rsidRDefault="00C979FF" w:rsidP="00880596">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sdtContent>
    </w:sdt>
    <w:p w:rsidR="00FB66FE" w:rsidRDefault="00FB66FE"/>
    <w:sdt>
      <w:sdtPr>
        <w:rPr>
          <w:rFonts w:ascii="宋体" w:hAnsi="宋体" w:cs="宋体" w:hint="eastAsia"/>
          <w:b w:val="0"/>
          <w:bCs w:val="0"/>
          <w:kern w:val="0"/>
          <w:szCs w:val="24"/>
        </w:rPr>
        <w:alias w:val="模块:划分为持有待售的资产"/>
        <w:tag w:val="_GBC_b8017c342539428893a6ec198dd061b3"/>
        <w:id w:val="599614500"/>
        <w:lock w:val="sdtLocked"/>
        <w:placeholder>
          <w:docPart w:val="GBC22222222222222222222222222222"/>
        </w:placeholder>
      </w:sdtPr>
      <w:sdtEndPr>
        <w:rPr>
          <w:rFonts w:hint="default"/>
          <w:szCs w:val="21"/>
        </w:rPr>
      </w:sdtEndPr>
      <w:sdtContent>
        <w:p w:rsidR="00FB66FE" w:rsidRDefault="00EF35C9">
          <w:pPr>
            <w:pStyle w:val="3"/>
            <w:numPr>
              <w:ilvl w:val="0"/>
              <w:numId w:val="22"/>
            </w:numPr>
            <w:tabs>
              <w:tab w:val="left" w:pos="504"/>
            </w:tabs>
          </w:pPr>
          <w:r>
            <w:rPr>
              <w:rFonts w:hint="eastAsia"/>
            </w:rPr>
            <w:t>划分为持有待售的资产</w:t>
          </w:r>
        </w:p>
        <w:sdt>
          <w:sdtPr>
            <w:alias w:val="是否适用：划分为持有待售的资产[双击切换]"/>
            <w:tag w:val="_GBC_a6517e0f93e04b1caa2e45201c8133b1"/>
            <w:id w:val="-1794042096"/>
            <w:lock w:val="sdtContentLocked"/>
            <w:placeholder>
              <w:docPart w:val="GBC22222222222222222222222222222"/>
            </w:placeholder>
          </w:sdtPr>
          <w:sdtContent>
            <w:p w:rsidR="00880596" w:rsidRDefault="00C979FF" w:rsidP="00880596">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p w:rsidR="00FB66FE" w:rsidRDefault="00C979FF"/>
      </w:sdtContent>
    </w:sdt>
    <w:sdt>
      <w:sdtPr>
        <w:rPr>
          <w:rFonts w:ascii="宋体" w:hAnsi="宋体" w:cs="宋体" w:hint="eastAsia"/>
          <w:b w:val="0"/>
          <w:bCs w:val="0"/>
          <w:kern w:val="0"/>
          <w:szCs w:val="24"/>
        </w:rPr>
        <w:alias w:val="模块:一年内到期的非流动资产"/>
        <w:tag w:val="_GBC_73afc3711ce24918b57d8c069abaf5c5"/>
        <w:id w:val="-1933655724"/>
        <w:lock w:val="sdtLocked"/>
        <w:placeholder>
          <w:docPart w:val="GBC22222222222222222222222222222"/>
        </w:placeholder>
      </w:sdtPr>
      <w:sdtContent>
        <w:p w:rsidR="00FB66FE" w:rsidRDefault="00EF35C9">
          <w:pPr>
            <w:pStyle w:val="3"/>
            <w:numPr>
              <w:ilvl w:val="0"/>
              <w:numId w:val="22"/>
            </w:numPr>
            <w:tabs>
              <w:tab w:val="left" w:pos="504"/>
            </w:tabs>
          </w:pPr>
          <w:r>
            <w:rPr>
              <w:rFonts w:hint="eastAsia"/>
            </w:rPr>
            <w:t>一年内到期的非流动资产</w:t>
          </w:r>
        </w:p>
        <w:sdt>
          <w:sdtPr>
            <w:alias w:val="是否适用：一年内到期的非流动资产[双击切换]"/>
            <w:tag w:val="_GBC_3c3df002388d4bbe8dd8d4df7fe26ebc"/>
            <w:id w:val="930935702"/>
            <w:lock w:val="sdtContentLocked"/>
            <w:placeholder>
              <w:docPart w:val="GBC22222222222222222222222222222"/>
            </w:placeholder>
          </w:sdtPr>
          <w:sdtContent>
            <w:p w:rsidR="00880596" w:rsidRDefault="00C979FF" w:rsidP="00880596">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p w:rsidR="00FB66FE" w:rsidRDefault="00C979FF">
          <w:pPr>
            <w:ind w:right="210"/>
          </w:pPr>
        </w:p>
      </w:sdtContent>
    </w:sdt>
    <w:sdt>
      <w:sdtPr>
        <w:rPr>
          <w:rFonts w:ascii="宋体" w:hAnsi="宋体" w:cs="宋体" w:hint="eastAsia"/>
          <w:b w:val="0"/>
          <w:bCs w:val="0"/>
          <w:kern w:val="0"/>
          <w:szCs w:val="24"/>
        </w:rPr>
        <w:alias w:val="模块:其他流动资产"/>
        <w:tag w:val="_GBC_e29fd29bee934fc3ab8325cf3625b905"/>
        <w:id w:val="1673681358"/>
        <w:lock w:val="sdtLocked"/>
        <w:placeholder>
          <w:docPart w:val="GBC22222222222222222222222222222"/>
        </w:placeholder>
      </w:sdtPr>
      <w:sdtContent>
        <w:p w:rsidR="00FB66FE" w:rsidRDefault="00EF35C9">
          <w:pPr>
            <w:pStyle w:val="3"/>
            <w:numPr>
              <w:ilvl w:val="0"/>
              <w:numId w:val="22"/>
            </w:numPr>
            <w:tabs>
              <w:tab w:val="left" w:pos="504"/>
            </w:tabs>
          </w:pPr>
          <w:r>
            <w:rPr>
              <w:rFonts w:hint="eastAsia"/>
            </w:rPr>
            <w:t>其他流动资产</w:t>
          </w:r>
        </w:p>
        <w:sdt>
          <w:sdtPr>
            <w:alias w:val="是否适用：其他流动资产[双击切换]"/>
            <w:tag w:val="_GBC_7733d50365e24328b41020152f88028d"/>
            <w:id w:val="-1401664455"/>
            <w:lock w:val="sdtContentLocked"/>
            <w:placeholder>
              <w:docPart w:val="GBC22222222222222222222222222222"/>
            </w:placeholder>
          </w:sdtPr>
          <w:sdtContent>
            <w:p w:rsidR="00FB66FE" w:rsidRDefault="00C979FF">
              <w:r>
                <w:fldChar w:fldCharType="begin"/>
              </w:r>
              <w:r w:rsidR="0088059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其他流动资产"/>
              <w:tag w:val="_GBC_d0c62fc75d164678ad203d9ddb106538"/>
              <w:id w:val="1525058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880596" w:rsidTr="00495F53">
            <w:tc>
              <w:tcPr>
                <w:tcW w:w="1816" w:type="pct"/>
                <w:shd w:val="clear" w:color="auto" w:fill="auto"/>
                <w:vAlign w:val="center"/>
              </w:tcPr>
              <w:p w:rsidR="00880596" w:rsidRDefault="00880596" w:rsidP="00495F53">
                <w:pPr>
                  <w:jc w:val="center"/>
                  <w:rPr>
                    <w:szCs w:val="21"/>
                  </w:rPr>
                </w:pPr>
                <w:r>
                  <w:rPr>
                    <w:rFonts w:hint="eastAsia"/>
                    <w:szCs w:val="21"/>
                  </w:rPr>
                  <w:t>项目</w:t>
                </w:r>
              </w:p>
            </w:tc>
            <w:tc>
              <w:tcPr>
                <w:tcW w:w="1612" w:type="pct"/>
                <w:shd w:val="clear" w:color="auto" w:fill="auto"/>
                <w:vAlign w:val="center"/>
              </w:tcPr>
              <w:p w:rsidR="00880596" w:rsidRDefault="00880596" w:rsidP="00495F53">
                <w:pPr>
                  <w:jc w:val="center"/>
                  <w:rPr>
                    <w:szCs w:val="21"/>
                  </w:rPr>
                </w:pPr>
                <w:r>
                  <w:rPr>
                    <w:rFonts w:hint="eastAsia"/>
                    <w:szCs w:val="21"/>
                  </w:rPr>
                  <w:t>期末余额</w:t>
                </w:r>
              </w:p>
            </w:tc>
            <w:tc>
              <w:tcPr>
                <w:tcW w:w="1572" w:type="pct"/>
                <w:shd w:val="clear" w:color="auto" w:fill="auto"/>
                <w:vAlign w:val="center"/>
              </w:tcPr>
              <w:p w:rsidR="00880596" w:rsidRDefault="00880596" w:rsidP="00495F53">
                <w:pPr>
                  <w:jc w:val="center"/>
                  <w:rPr>
                    <w:szCs w:val="21"/>
                  </w:rPr>
                </w:pPr>
                <w:r>
                  <w:rPr>
                    <w:rFonts w:hint="eastAsia"/>
                    <w:szCs w:val="21"/>
                  </w:rPr>
                  <w:t>期初余额</w:t>
                </w:r>
              </w:p>
            </w:tc>
          </w:tr>
          <w:sdt>
            <w:sdtPr>
              <w:rPr>
                <w:rFonts w:hint="eastAsia"/>
                <w:szCs w:val="21"/>
              </w:rPr>
              <w:alias w:val="其他流动资产明细"/>
              <w:tag w:val="_GBC_82015f9c1bbc43889ec00141a14ae1f8"/>
              <w:id w:val="359810"/>
              <w:lock w:val="sdtLocked"/>
            </w:sdtPr>
            <w:sdtContent>
              <w:tr w:rsidR="00880596" w:rsidTr="00495F53">
                <w:sdt>
                  <w:sdtPr>
                    <w:rPr>
                      <w:rFonts w:hint="eastAsia"/>
                      <w:szCs w:val="21"/>
                    </w:rPr>
                    <w:alias w:val="其他流动资产明细-项目"/>
                    <w:tag w:val="_GBC_998c60dcbe63472eba2eeadde101097a"/>
                    <w:id w:val="359807"/>
                    <w:lock w:val="sdtLocked"/>
                  </w:sdtPr>
                  <w:sdtContent>
                    <w:tc>
                      <w:tcPr>
                        <w:tcW w:w="1816" w:type="pct"/>
                        <w:shd w:val="clear" w:color="auto" w:fill="auto"/>
                      </w:tcPr>
                      <w:p w:rsidR="00880596" w:rsidRDefault="00880596" w:rsidP="00162F84">
                        <w:pPr>
                          <w:snapToGrid w:val="0"/>
                          <w:ind w:leftChars="-51" w:left="-122"/>
                          <w:rPr>
                            <w:szCs w:val="21"/>
                          </w:rPr>
                        </w:pPr>
                        <w:r>
                          <w:rPr>
                            <w:rFonts w:hint="eastAsia"/>
                            <w:szCs w:val="21"/>
                          </w:rPr>
                          <w:t>预缴税费</w:t>
                        </w:r>
                      </w:p>
                    </w:tc>
                  </w:sdtContent>
                </w:sdt>
                <w:sdt>
                  <w:sdtPr>
                    <w:rPr>
                      <w:rFonts w:hint="eastAsia"/>
                      <w:szCs w:val="21"/>
                    </w:rPr>
                    <w:alias w:val="其他流动资产明细-金额"/>
                    <w:tag w:val="_GBC_00b33b619ad3476796c37172a9c7345d"/>
                    <w:id w:val="359808"/>
                    <w:lock w:val="sdtLocked"/>
                  </w:sdtPr>
                  <w:sdtContent>
                    <w:tc>
                      <w:tcPr>
                        <w:tcW w:w="1612" w:type="pct"/>
                        <w:shd w:val="clear" w:color="auto" w:fill="auto"/>
                      </w:tcPr>
                      <w:p w:rsidR="00880596" w:rsidRDefault="00880596" w:rsidP="00495F53">
                        <w:pPr>
                          <w:snapToGrid w:val="0"/>
                          <w:jc w:val="right"/>
                          <w:rPr>
                            <w:szCs w:val="21"/>
                          </w:rPr>
                        </w:pPr>
                        <w:r>
                          <w:rPr>
                            <w:rFonts w:hint="eastAsia"/>
                            <w:szCs w:val="21"/>
                          </w:rPr>
                          <w:t>13,324,286.96</w:t>
                        </w:r>
                      </w:p>
                    </w:tc>
                  </w:sdtContent>
                </w:sdt>
                <w:sdt>
                  <w:sdtPr>
                    <w:rPr>
                      <w:rFonts w:hint="eastAsia"/>
                      <w:szCs w:val="21"/>
                    </w:rPr>
                    <w:alias w:val="其他流动资产明细-金额"/>
                    <w:tag w:val="_GBC_5002a5e2c0404db8bae6e7d32bccda04"/>
                    <w:id w:val="359809"/>
                    <w:lock w:val="sdtLocked"/>
                  </w:sdtPr>
                  <w:sdtContent>
                    <w:tc>
                      <w:tcPr>
                        <w:tcW w:w="1572" w:type="pct"/>
                        <w:shd w:val="clear" w:color="auto" w:fill="auto"/>
                      </w:tcPr>
                      <w:p w:rsidR="00880596" w:rsidRDefault="00880596" w:rsidP="00495F53">
                        <w:pPr>
                          <w:snapToGrid w:val="0"/>
                          <w:jc w:val="right"/>
                          <w:rPr>
                            <w:szCs w:val="21"/>
                          </w:rPr>
                        </w:pPr>
                        <w:r>
                          <w:rPr>
                            <w:rFonts w:hint="eastAsia"/>
                            <w:szCs w:val="21"/>
                          </w:rPr>
                          <w:t>31,420,355.03</w:t>
                        </w:r>
                      </w:p>
                    </w:tc>
                  </w:sdtContent>
                </w:sdt>
              </w:tr>
            </w:sdtContent>
          </w:sdt>
          <w:sdt>
            <w:sdtPr>
              <w:rPr>
                <w:rFonts w:hint="eastAsia"/>
                <w:szCs w:val="21"/>
              </w:rPr>
              <w:alias w:val="其他流动资产明细"/>
              <w:tag w:val="_GBC_82015f9c1bbc43889ec00141a14ae1f8"/>
              <w:id w:val="359814"/>
              <w:lock w:val="sdtLocked"/>
            </w:sdtPr>
            <w:sdtContent>
              <w:tr w:rsidR="00880596" w:rsidTr="00495F53">
                <w:sdt>
                  <w:sdtPr>
                    <w:rPr>
                      <w:rFonts w:hint="eastAsia"/>
                      <w:szCs w:val="21"/>
                    </w:rPr>
                    <w:alias w:val="其他流动资产明细-项目"/>
                    <w:tag w:val="_GBC_998c60dcbe63472eba2eeadde101097a"/>
                    <w:id w:val="359811"/>
                    <w:lock w:val="sdtLocked"/>
                  </w:sdtPr>
                  <w:sdtContent>
                    <w:tc>
                      <w:tcPr>
                        <w:tcW w:w="1816" w:type="pct"/>
                        <w:shd w:val="clear" w:color="auto" w:fill="auto"/>
                      </w:tcPr>
                      <w:p w:rsidR="00880596" w:rsidRDefault="00880596" w:rsidP="00162F84">
                        <w:pPr>
                          <w:snapToGrid w:val="0"/>
                          <w:ind w:leftChars="-51" w:left="-122"/>
                          <w:rPr>
                            <w:szCs w:val="21"/>
                          </w:rPr>
                        </w:pPr>
                        <w:r>
                          <w:rPr>
                            <w:rFonts w:hint="eastAsia"/>
                            <w:szCs w:val="21"/>
                          </w:rPr>
                          <w:t>待抵扣进项税</w:t>
                        </w:r>
                      </w:p>
                    </w:tc>
                  </w:sdtContent>
                </w:sdt>
                <w:sdt>
                  <w:sdtPr>
                    <w:rPr>
                      <w:rFonts w:hint="eastAsia"/>
                      <w:szCs w:val="21"/>
                    </w:rPr>
                    <w:alias w:val="其他流动资产明细-金额"/>
                    <w:tag w:val="_GBC_00b33b619ad3476796c37172a9c7345d"/>
                    <w:id w:val="359812"/>
                    <w:lock w:val="sdtLocked"/>
                  </w:sdtPr>
                  <w:sdtContent>
                    <w:tc>
                      <w:tcPr>
                        <w:tcW w:w="1612" w:type="pct"/>
                        <w:shd w:val="clear" w:color="auto" w:fill="auto"/>
                      </w:tcPr>
                      <w:p w:rsidR="00880596" w:rsidRDefault="00880596" w:rsidP="00495F53">
                        <w:pPr>
                          <w:snapToGrid w:val="0"/>
                          <w:jc w:val="right"/>
                          <w:rPr>
                            <w:szCs w:val="21"/>
                          </w:rPr>
                        </w:pPr>
                        <w:r>
                          <w:rPr>
                            <w:rFonts w:hint="eastAsia"/>
                            <w:szCs w:val="21"/>
                          </w:rPr>
                          <w:t>78,919,169.84</w:t>
                        </w:r>
                      </w:p>
                    </w:tc>
                  </w:sdtContent>
                </w:sdt>
                <w:sdt>
                  <w:sdtPr>
                    <w:rPr>
                      <w:rFonts w:hint="eastAsia"/>
                      <w:szCs w:val="21"/>
                    </w:rPr>
                    <w:alias w:val="其他流动资产明细-金额"/>
                    <w:tag w:val="_GBC_5002a5e2c0404db8bae6e7d32bccda04"/>
                    <w:id w:val="359813"/>
                    <w:lock w:val="sdtLocked"/>
                  </w:sdtPr>
                  <w:sdtContent>
                    <w:tc>
                      <w:tcPr>
                        <w:tcW w:w="1572" w:type="pct"/>
                        <w:shd w:val="clear" w:color="auto" w:fill="auto"/>
                      </w:tcPr>
                      <w:p w:rsidR="00880596" w:rsidRDefault="00880596" w:rsidP="00495F53">
                        <w:pPr>
                          <w:snapToGrid w:val="0"/>
                          <w:jc w:val="right"/>
                          <w:rPr>
                            <w:szCs w:val="21"/>
                          </w:rPr>
                        </w:pPr>
                        <w:r>
                          <w:rPr>
                            <w:rFonts w:hint="eastAsia"/>
                            <w:szCs w:val="21"/>
                          </w:rPr>
                          <w:t>156,869,791.45</w:t>
                        </w:r>
                      </w:p>
                    </w:tc>
                  </w:sdtContent>
                </w:sdt>
              </w:tr>
            </w:sdtContent>
          </w:sdt>
          <w:sdt>
            <w:sdtPr>
              <w:rPr>
                <w:rFonts w:hint="eastAsia"/>
                <w:szCs w:val="21"/>
              </w:rPr>
              <w:alias w:val="其他流动资产明细"/>
              <w:tag w:val="_GBC_82015f9c1bbc43889ec00141a14ae1f8"/>
              <w:id w:val="359818"/>
              <w:lock w:val="sdtLocked"/>
            </w:sdtPr>
            <w:sdtContent>
              <w:tr w:rsidR="00880596" w:rsidTr="00495F53">
                <w:sdt>
                  <w:sdtPr>
                    <w:rPr>
                      <w:rFonts w:hint="eastAsia"/>
                      <w:szCs w:val="21"/>
                    </w:rPr>
                    <w:alias w:val="其他流动资产明细-项目"/>
                    <w:tag w:val="_GBC_998c60dcbe63472eba2eeadde101097a"/>
                    <w:id w:val="359815"/>
                    <w:lock w:val="sdtLocked"/>
                  </w:sdtPr>
                  <w:sdtContent>
                    <w:tc>
                      <w:tcPr>
                        <w:tcW w:w="1816" w:type="pct"/>
                        <w:shd w:val="clear" w:color="auto" w:fill="auto"/>
                      </w:tcPr>
                      <w:p w:rsidR="00880596" w:rsidRDefault="00880596" w:rsidP="00162F84">
                        <w:pPr>
                          <w:snapToGrid w:val="0"/>
                          <w:ind w:leftChars="-51" w:left="-122"/>
                          <w:rPr>
                            <w:szCs w:val="21"/>
                          </w:rPr>
                        </w:pPr>
                        <w:r>
                          <w:rPr>
                            <w:rFonts w:hint="eastAsia"/>
                            <w:szCs w:val="21"/>
                          </w:rPr>
                          <w:t>衬板摊销等</w:t>
                        </w:r>
                      </w:p>
                    </w:tc>
                  </w:sdtContent>
                </w:sdt>
                <w:sdt>
                  <w:sdtPr>
                    <w:rPr>
                      <w:rFonts w:hint="eastAsia"/>
                      <w:szCs w:val="21"/>
                    </w:rPr>
                    <w:alias w:val="其他流动资产明细-金额"/>
                    <w:tag w:val="_GBC_00b33b619ad3476796c37172a9c7345d"/>
                    <w:id w:val="359816"/>
                    <w:lock w:val="sdtLocked"/>
                  </w:sdtPr>
                  <w:sdtContent>
                    <w:tc>
                      <w:tcPr>
                        <w:tcW w:w="1612" w:type="pct"/>
                        <w:shd w:val="clear" w:color="auto" w:fill="auto"/>
                      </w:tcPr>
                      <w:p w:rsidR="00880596" w:rsidRDefault="00880596" w:rsidP="00495F53">
                        <w:pPr>
                          <w:snapToGrid w:val="0"/>
                          <w:jc w:val="right"/>
                          <w:rPr>
                            <w:szCs w:val="21"/>
                          </w:rPr>
                        </w:pPr>
                        <w:r>
                          <w:rPr>
                            <w:rFonts w:hint="eastAsia"/>
                            <w:szCs w:val="21"/>
                          </w:rPr>
                          <w:t>29,440,800.14</w:t>
                        </w:r>
                      </w:p>
                    </w:tc>
                  </w:sdtContent>
                </w:sdt>
                <w:sdt>
                  <w:sdtPr>
                    <w:rPr>
                      <w:rFonts w:hint="eastAsia"/>
                      <w:szCs w:val="21"/>
                    </w:rPr>
                    <w:alias w:val="其他流动资产明细-金额"/>
                    <w:tag w:val="_GBC_5002a5e2c0404db8bae6e7d32bccda04"/>
                    <w:id w:val="359817"/>
                    <w:lock w:val="sdtLocked"/>
                  </w:sdtPr>
                  <w:sdtContent>
                    <w:tc>
                      <w:tcPr>
                        <w:tcW w:w="1572" w:type="pct"/>
                        <w:shd w:val="clear" w:color="auto" w:fill="auto"/>
                      </w:tcPr>
                      <w:p w:rsidR="00880596" w:rsidRDefault="00880596" w:rsidP="00495F53">
                        <w:pPr>
                          <w:snapToGrid w:val="0"/>
                          <w:jc w:val="right"/>
                          <w:rPr>
                            <w:szCs w:val="21"/>
                          </w:rPr>
                        </w:pPr>
                        <w:r>
                          <w:rPr>
                            <w:rFonts w:hint="eastAsia"/>
                            <w:szCs w:val="21"/>
                          </w:rPr>
                          <w:t>18,523,791.09</w:t>
                        </w:r>
                      </w:p>
                    </w:tc>
                  </w:sdtContent>
                </w:sdt>
              </w:tr>
            </w:sdtContent>
          </w:sdt>
          <w:tr w:rsidR="00880596" w:rsidTr="00495F53">
            <w:tc>
              <w:tcPr>
                <w:tcW w:w="1816" w:type="pct"/>
                <w:shd w:val="clear" w:color="auto" w:fill="auto"/>
                <w:vAlign w:val="center"/>
              </w:tcPr>
              <w:p w:rsidR="00880596" w:rsidRDefault="00880596" w:rsidP="00162F84">
                <w:pPr>
                  <w:snapToGrid w:val="0"/>
                  <w:ind w:leftChars="-51" w:left="-122"/>
                  <w:jc w:val="center"/>
                  <w:rPr>
                    <w:szCs w:val="21"/>
                  </w:rPr>
                </w:pPr>
                <w:r>
                  <w:rPr>
                    <w:rFonts w:hint="eastAsia"/>
                    <w:szCs w:val="21"/>
                  </w:rPr>
                  <w:t>合计</w:t>
                </w:r>
              </w:p>
            </w:tc>
            <w:sdt>
              <w:sdtPr>
                <w:rPr>
                  <w:rFonts w:hint="eastAsia"/>
                  <w:szCs w:val="21"/>
                </w:rPr>
                <w:alias w:val="其他流动资产"/>
                <w:tag w:val="_GBC_c7663430d1644f7295df6b1d7aaad9de"/>
                <w:id w:val="359819"/>
                <w:lock w:val="sdtLocked"/>
              </w:sdtPr>
              <w:sdtContent>
                <w:tc>
                  <w:tcPr>
                    <w:tcW w:w="1612" w:type="pct"/>
                    <w:shd w:val="clear" w:color="auto" w:fill="auto"/>
                  </w:tcPr>
                  <w:p w:rsidR="00880596" w:rsidRDefault="00880596" w:rsidP="00495F53">
                    <w:pPr>
                      <w:snapToGrid w:val="0"/>
                      <w:jc w:val="right"/>
                      <w:rPr>
                        <w:szCs w:val="21"/>
                      </w:rPr>
                    </w:pPr>
                    <w:r>
                      <w:rPr>
                        <w:rFonts w:hint="eastAsia"/>
                        <w:szCs w:val="21"/>
                      </w:rPr>
                      <w:t>121,684,256.94</w:t>
                    </w:r>
                  </w:p>
                </w:tc>
              </w:sdtContent>
            </w:sdt>
            <w:sdt>
              <w:sdtPr>
                <w:rPr>
                  <w:rFonts w:hint="eastAsia"/>
                  <w:szCs w:val="21"/>
                </w:rPr>
                <w:alias w:val="其他流动资产"/>
                <w:tag w:val="_GBC_e898498333a14c0da1f58dc2e044e873"/>
                <w:id w:val="359820"/>
                <w:lock w:val="sdtLocked"/>
              </w:sdtPr>
              <w:sdtContent>
                <w:tc>
                  <w:tcPr>
                    <w:tcW w:w="1572" w:type="pct"/>
                    <w:shd w:val="clear" w:color="auto" w:fill="auto"/>
                  </w:tcPr>
                  <w:p w:rsidR="00880596" w:rsidRDefault="00880596" w:rsidP="00495F53">
                    <w:pPr>
                      <w:snapToGrid w:val="0"/>
                      <w:jc w:val="right"/>
                      <w:rPr>
                        <w:szCs w:val="21"/>
                      </w:rPr>
                    </w:pPr>
                    <w:r>
                      <w:rPr>
                        <w:rFonts w:hint="eastAsia"/>
                        <w:szCs w:val="21"/>
                      </w:rPr>
                      <w:t>206,813,937.57</w:t>
                    </w:r>
                  </w:p>
                </w:tc>
              </w:sdtContent>
            </w:sdt>
          </w:tr>
        </w:tbl>
        <w:p w:rsidR="00880596" w:rsidRDefault="00C979FF"/>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lastRenderedPageBreak/>
        <w:t>可供出售金融资产</w:t>
      </w:r>
    </w:p>
    <w:sdt>
      <w:sdtPr>
        <w:rPr>
          <w:rFonts w:ascii="宋体" w:hAnsi="宋体" w:cs="宋体" w:hint="eastAsia"/>
          <w:b w:val="0"/>
          <w:bCs w:val="0"/>
          <w:kern w:val="0"/>
          <w:szCs w:val="21"/>
        </w:rPr>
        <w:alias w:val="模块:可供出售金融资产情况"/>
        <w:tag w:val="_GBC_2f69616d9c724f45896f506b4cfb462d"/>
        <w:id w:val="150105997"/>
        <w:lock w:val="sdtLocked"/>
        <w:placeholder>
          <w:docPart w:val="GBC22222222222222222222222222222"/>
        </w:placeholder>
      </w:sdtPr>
      <w:sdtEndPr>
        <w:rPr>
          <w:rFonts w:cstheme="minorBidi" w:hint="default"/>
          <w:kern w:val="2"/>
        </w:rPr>
      </w:sdtEndPr>
      <w:sdtContent>
        <w:p w:rsidR="00FB66FE" w:rsidRDefault="00EF35C9">
          <w:pPr>
            <w:pStyle w:val="4"/>
            <w:numPr>
              <w:ilvl w:val="0"/>
              <w:numId w:val="57"/>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7293d0ec79d1468090d447858d67fb3c"/>
            <w:id w:val="656339521"/>
            <w:lock w:val="sdtContentLocked"/>
            <w:placeholder>
              <w:docPart w:val="GBC22222222222222222222222222222"/>
            </w:placeholder>
          </w:sdtPr>
          <w:sdtContent>
            <w:p w:rsidR="00FB66FE" w:rsidRDefault="00C979FF">
              <w:r>
                <w:fldChar w:fldCharType="begin"/>
              </w:r>
              <w:r w:rsidR="0088059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979075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886221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77"/>
            <w:gridCol w:w="1151"/>
            <w:gridCol w:w="1137"/>
            <w:gridCol w:w="1107"/>
            <w:gridCol w:w="1094"/>
            <w:gridCol w:w="1108"/>
            <w:gridCol w:w="1121"/>
          </w:tblGrid>
          <w:tr w:rsidR="00880596" w:rsidRPr="00880596" w:rsidTr="00880596">
            <w:trPr>
              <w:cantSplit/>
            </w:trPr>
            <w:tc>
              <w:tcPr>
                <w:tcW w:w="1224" w:type="pct"/>
                <w:vMerge w:val="restart"/>
                <w:shd w:val="clear" w:color="auto" w:fill="auto"/>
                <w:vAlign w:val="center"/>
              </w:tcPr>
              <w:p w:rsidR="00880596" w:rsidRPr="00880596" w:rsidRDefault="00880596" w:rsidP="00495F53">
                <w:pPr>
                  <w:jc w:val="center"/>
                  <w:rPr>
                    <w:sz w:val="13"/>
                    <w:szCs w:val="13"/>
                  </w:rPr>
                </w:pPr>
                <w:r w:rsidRPr="00880596">
                  <w:rPr>
                    <w:rFonts w:hint="eastAsia"/>
                    <w:sz w:val="13"/>
                    <w:szCs w:val="13"/>
                  </w:rPr>
                  <w:t>项目</w:t>
                </w:r>
              </w:p>
            </w:tc>
            <w:tc>
              <w:tcPr>
                <w:tcW w:w="1908" w:type="pct"/>
                <w:gridSpan w:val="3"/>
                <w:shd w:val="clear" w:color="auto" w:fill="auto"/>
                <w:vAlign w:val="center"/>
              </w:tcPr>
              <w:p w:rsidR="00880596" w:rsidRPr="00880596" w:rsidRDefault="00880596" w:rsidP="00495F53">
                <w:pPr>
                  <w:jc w:val="center"/>
                  <w:rPr>
                    <w:sz w:val="13"/>
                    <w:szCs w:val="13"/>
                  </w:rPr>
                </w:pPr>
                <w:r w:rsidRPr="00880596">
                  <w:rPr>
                    <w:rFonts w:hint="eastAsia"/>
                    <w:sz w:val="13"/>
                    <w:szCs w:val="13"/>
                  </w:rPr>
                  <w:t>期末余额</w:t>
                </w:r>
              </w:p>
            </w:tc>
            <w:tc>
              <w:tcPr>
                <w:tcW w:w="1868" w:type="pct"/>
                <w:gridSpan w:val="3"/>
                <w:shd w:val="clear" w:color="auto" w:fill="auto"/>
                <w:vAlign w:val="center"/>
              </w:tcPr>
              <w:p w:rsidR="00880596" w:rsidRPr="00880596" w:rsidRDefault="00880596" w:rsidP="00495F53">
                <w:pPr>
                  <w:jc w:val="center"/>
                  <w:rPr>
                    <w:sz w:val="13"/>
                    <w:szCs w:val="13"/>
                  </w:rPr>
                </w:pPr>
                <w:r w:rsidRPr="00880596">
                  <w:rPr>
                    <w:rFonts w:hint="eastAsia"/>
                    <w:sz w:val="13"/>
                    <w:szCs w:val="13"/>
                  </w:rPr>
                  <w:t>期初余额</w:t>
                </w:r>
              </w:p>
            </w:tc>
          </w:tr>
          <w:tr w:rsidR="00880596" w:rsidRPr="00880596" w:rsidTr="00880596">
            <w:trPr>
              <w:cantSplit/>
            </w:trPr>
            <w:tc>
              <w:tcPr>
                <w:tcW w:w="1224" w:type="pct"/>
                <w:vMerge/>
                <w:tcBorders>
                  <w:bottom w:val="single" w:sz="6" w:space="0" w:color="auto"/>
                </w:tcBorders>
                <w:shd w:val="clear" w:color="auto" w:fill="auto"/>
                <w:vAlign w:val="center"/>
              </w:tcPr>
              <w:p w:rsidR="00880596" w:rsidRPr="00880596" w:rsidRDefault="00880596" w:rsidP="00495F53">
                <w:pPr>
                  <w:jc w:val="center"/>
                  <w:rPr>
                    <w:sz w:val="13"/>
                    <w:szCs w:val="13"/>
                  </w:rPr>
                </w:pPr>
              </w:p>
            </w:tc>
            <w:tc>
              <w:tcPr>
                <w:tcW w:w="647" w:type="pct"/>
                <w:tcBorders>
                  <w:bottom w:val="single" w:sz="6"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账面余额</w:t>
                </w:r>
              </w:p>
            </w:tc>
            <w:tc>
              <w:tcPr>
                <w:tcW w:w="639" w:type="pct"/>
                <w:tcBorders>
                  <w:bottom w:val="single" w:sz="6"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减值准备</w:t>
                </w:r>
              </w:p>
            </w:tc>
            <w:tc>
              <w:tcPr>
                <w:tcW w:w="622" w:type="pct"/>
                <w:tcBorders>
                  <w:bottom w:val="single" w:sz="6"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账面价值</w:t>
                </w:r>
              </w:p>
            </w:tc>
            <w:tc>
              <w:tcPr>
                <w:tcW w:w="615" w:type="pct"/>
                <w:tcBorders>
                  <w:bottom w:val="single" w:sz="6"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账面余额</w:t>
                </w:r>
              </w:p>
            </w:tc>
            <w:tc>
              <w:tcPr>
                <w:tcW w:w="623" w:type="pct"/>
                <w:tcBorders>
                  <w:bottom w:val="single" w:sz="6"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减值准备</w:t>
                </w:r>
              </w:p>
            </w:tc>
            <w:tc>
              <w:tcPr>
                <w:tcW w:w="630" w:type="pct"/>
                <w:tcBorders>
                  <w:bottom w:val="single" w:sz="6"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账面价值</w:t>
                </w:r>
              </w:p>
            </w:tc>
          </w:tr>
          <w:tr w:rsidR="00880596" w:rsidRPr="00880596" w:rsidTr="00880596">
            <w:trPr>
              <w:cantSplit/>
            </w:trPr>
            <w:tc>
              <w:tcPr>
                <w:tcW w:w="1224" w:type="pct"/>
                <w:shd w:val="clear" w:color="auto" w:fill="auto"/>
              </w:tcPr>
              <w:p w:rsidR="00880596" w:rsidRPr="00880596" w:rsidRDefault="00880596" w:rsidP="00495F53">
                <w:pPr>
                  <w:rPr>
                    <w:sz w:val="13"/>
                    <w:szCs w:val="13"/>
                  </w:rPr>
                </w:pPr>
                <w:r w:rsidRPr="00880596">
                  <w:rPr>
                    <w:rFonts w:hint="eastAsia"/>
                    <w:sz w:val="13"/>
                    <w:szCs w:val="13"/>
                  </w:rPr>
                  <w:t>可供出售债务工具：</w:t>
                </w:r>
              </w:p>
            </w:tc>
            <w:tc>
              <w:tcPr>
                <w:tcW w:w="647" w:type="pct"/>
                <w:shd w:val="clear" w:color="auto" w:fill="auto"/>
              </w:tcPr>
              <w:p w:rsidR="00880596" w:rsidRPr="00880596" w:rsidRDefault="00C979FF" w:rsidP="00495F53">
                <w:pPr>
                  <w:jc w:val="right"/>
                  <w:rPr>
                    <w:sz w:val="13"/>
                    <w:szCs w:val="13"/>
                  </w:rPr>
                </w:pPr>
                <w:sdt>
                  <w:sdtPr>
                    <w:rPr>
                      <w:sz w:val="13"/>
                      <w:szCs w:val="13"/>
                    </w:rPr>
                    <w:alias w:val="可供出售债务工具账面余额"/>
                    <w:tag w:val="_GBC_9f6334efda094d73899b15a6b5ebcd43"/>
                    <w:id w:val="360241"/>
                    <w:lock w:val="sdtLocked"/>
                    <w:showingPlcHdr/>
                  </w:sdtPr>
                  <w:sdtContent>
                    <w:r w:rsidR="00880596" w:rsidRPr="00880596">
                      <w:rPr>
                        <w:rFonts w:hint="eastAsia"/>
                        <w:color w:val="333399"/>
                        <w:sz w:val="13"/>
                        <w:szCs w:val="13"/>
                      </w:rPr>
                      <w:t xml:space="preserve">　</w:t>
                    </w:r>
                  </w:sdtContent>
                </w:sdt>
              </w:p>
            </w:tc>
            <w:tc>
              <w:tcPr>
                <w:tcW w:w="639" w:type="pct"/>
                <w:shd w:val="clear" w:color="auto" w:fill="auto"/>
              </w:tcPr>
              <w:p w:rsidR="00880596" w:rsidRPr="00880596" w:rsidRDefault="00C979FF" w:rsidP="00495F53">
                <w:pPr>
                  <w:jc w:val="right"/>
                  <w:rPr>
                    <w:sz w:val="13"/>
                    <w:szCs w:val="13"/>
                  </w:rPr>
                </w:pPr>
                <w:sdt>
                  <w:sdtPr>
                    <w:rPr>
                      <w:sz w:val="13"/>
                      <w:szCs w:val="13"/>
                    </w:rPr>
                    <w:alias w:val="可供出售债务工具减值准备"/>
                    <w:tag w:val="_GBC_65471817d49344f8ab6c6367ea9a6f16"/>
                    <w:id w:val="360242"/>
                    <w:lock w:val="sdtLocked"/>
                    <w:showingPlcHdr/>
                  </w:sdtPr>
                  <w:sdtContent>
                    <w:r w:rsidR="00880596" w:rsidRPr="00880596">
                      <w:rPr>
                        <w:rFonts w:hint="eastAsia"/>
                        <w:color w:val="333399"/>
                        <w:sz w:val="13"/>
                        <w:szCs w:val="13"/>
                      </w:rPr>
                      <w:t xml:space="preserve">　</w:t>
                    </w:r>
                  </w:sdtContent>
                </w:sdt>
              </w:p>
            </w:tc>
            <w:tc>
              <w:tcPr>
                <w:tcW w:w="622" w:type="pct"/>
                <w:shd w:val="clear" w:color="auto" w:fill="auto"/>
              </w:tcPr>
              <w:p w:rsidR="00880596" w:rsidRPr="00880596" w:rsidRDefault="00C979FF" w:rsidP="00495F53">
                <w:pPr>
                  <w:jc w:val="right"/>
                  <w:rPr>
                    <w:sz w:val="13"/>
                    <w:szCs w:val="13"/>
                  </w:rPr>
                </w:pPr>
                <w:sdt>
                  <w:sdtPr>
                    <w:rPr>
                      <w:sz w:val="13"/>
                      <w:szCs w:val="13"/>
                    </w:rPr>
                    <w:alias w:val="可供出售债务工具账面价值"/>
                    <w:tag w:val="_GBC_37f255f1d193464e99000dd7d804d3f3"/>
                    <w:id w:val="360243"/>
                    <w:lock w:val="sdtLocked"/>
                    <w:showingPlcHdr/>
                  </w:sdtPr>
                  <w:sdtContent>
                    <w:r w:rsidR="00880596" w:rsidRPr="00880596">
                      <w:rPr>
                        <w:rFonts w:hint="eastAsia"/>
                        <w:color w:val="333399"/>
                        <w:sz w:val="13"/>
                        <w:szCs w:val="13"/>
                      </w:rPr>
                      <w:t xml:space="preserve">　</w:t>
                    </w:r>
                  </w:sdtContent>
                </w:sdt>
              </w:p>
            </w:tc>
            <w:tc>
              <w:tcPr>
                <w:tcW w:w="615" w:type="pct"/>
                <w:shd w:val="clear" w:color="auto" w:fill="auto"/>
              </w:tcPr>
              <w:p w:rsidR="00880596" w:rsidRPr="00880596" w:rsidRDefault="00C979FF" w:rsidP="00495F53">
                <w:pPr>
                  <w:jc w:val="right"/>
                  <w:rPr>
                    <w:sz w:val="13"/>
                    <w:szCs w:val="13"/>
                  </w:rPr>
                </w:pPr>
                <w:sdt>
                  <w:sdtPr>
                    <w:rPr>
                      <w:sz w:val="13"/>
                      <w:szCs w:val="13"/>
                    </w:rPr>
                    <w:alias w:val="可供出售债务工具账面余额"/>
                    <w:tag w:val="_GBC_935a211db7a748618ee6f676f51877ec"/>
                    <w:id w:val="360244"/>
                    <w:lock w:val="sdtLocked"/>
                    <w:showingPlcHdr/>
                  </w:sdtPr>
                  <w:sdtContent>
                    <w:r w:rsidR="00880596" w:rsidRPr="00880596">
                      <w:rPr>
                        <w:rFonts w:hint="eastAsia"/>
                        <w:color w:val="333399"/>
                        <w:sz w:val="13"/>
                        <w:szCs w:val="13"/>
                      </w:rPr>
                      <w:t xml:space="preserve">　</w:t>
                    </w:r>
                  </w:sdtContent>
                </w:sdt>
              </w:p>
            </w:tc>
            <w:tc>
              <w:tcPr>
                <w:tcW w:w="623" w:type="pct"/>
                <w:shd w:val="clear" w:color="auto" w:fill="auto"/>
              </w:tcPr>
              <w:p w:rsidR="00880596" w:rsidRPr="00880596" w:rsidRDefault="00C979FF" w:rsidP="00495F53">
                <w:pPr>
                  <w:jc w:val="right"/>
                  <w:rPr>
                    <w:sz w:val="13"/>
                    <w:szCs w:val="13"/>
                  </w:rPr>
                </w:pPr>
                <w:sdt>
                  <w:sdtPr>
                    <w:rPr>
                      <w:sz w:val="13"/>
                      <w:szCs w:val="13"/>
                    </w:rPr>
                    <w:alias w:val="可供出售债务工具减值准备"/>
                    <w:tag w:val="_GBC_0c187af4be284610b072c7aa1b4e1b3f"/>
                    <w:id w:val="360245"/>
                    <w:lock w:val="sdtLocked"/>
                    <w:showingPlcHdr/>
                  </w:sdtPr>
                  <w:sdtContent>
                    <w:r w:rsidR="00880596" w:rsidRPr="00880596">
                      <w:rPr>
                        <w:rFonts w:hint="eastAsia"/>
                        <w:color w:val="333399"/>
                        <w:sz w:val="13"/>
                        <w:szCs w:val="13"/>
                      </w:rPr>
                      <w:t xml:space="preserve">　</w:t>
                    </w:r>
                  </w:sdtContent>
                </w:sdt>
              </w:p>
            </w:tc>
            <w:tc>
              <w:tcPr>
                <w:tcW w:w="630" w:type="pct"/>
                <w:shd w:val="clear" w:color="auto" w:fill="auto"/>
              </w:tcPr>
              <w:p w:rsidR="00880596" w:rsidRPr="00880596" w:rsidRDefault="00C979FF" w:rsidP="00495F53">
                <w:pPr>
                  <w:jc w:val="right"/>
                  <w:rPr>
                    <w:sz w:val="13"/>
                    <w:szCs w:val="13"/>
                  </w:rPr>
                </w:pPr>
                <w:sdt>
                  <w:sdtPr>
                    <w:rPr>
                      <w:sz w:val="13"/>
                      <w:szCs w:val="13"/>
                    </w:rPr>
                    <w:alias w:val="可供出售债务工具账面价值"/>
                    <w:tag w:val="_GBC_01da806665aa41ea9a78cc949ee48a9b"/>
                    <w:id w:val="360246"/>
                    <w:lock w:val="sdtLocked"/>
                    <w:showingPlcHdr/>
                  </w:sdtPr>
                  <w:sdtContent>
                    <w:r w:rsidR="00880596" w:rsidRPr="00880596">
                      <w:rPr>
                        <w:rFonts w:hint="eastAsia"/>
                        <w:color w:val="333399"/>
                        <w:sz w:val="13"/>
                        <w:szCs w:val="13"/>
                      </w:rPr>
                      <w:t xml:space="preserve">　</w:t>
                    </w:r>
                  </w:sdtContent>
                </w:sdt>
              </w:p>
            </w:tc>
          </w:tr>
          <w:tr w:rsidR="00880596" w:rsidRPr="00880596" w:rsidTr="00880596">
            <w:trPr>
              <w:cantSplit/>
            </w:trPr>
            <w:tc>
              <w:tcPr>
                <w:tcW w:w="1224" w:type="pct"/>
                <w:shd w:val="clear" w:color="auto" w:fill="auto"/>
              </w:tcPr>
              <w:p w:rsidR="00880596" w:rsidRPr="00880596" w:rsidRDefault="00880596" w:rsidP="00495F53">
                <w:pPr>
                  <w:rPr>
                    <w:sz w:val="13"/>
                    <w:szCs w:val="13"/>
                  </w:rPr>
                </w:pPr>
                <w:r w:rsidRPr="00880596">
                  <w:rPr>
                    <w:rFonts w:hint="eastAsia"/>
                    <w:sz w:val="13"/>
                    <w:szCs w:val="13"/>
                  </w:rPr>
                  <w:t>可供出售权益工具：</w:t>
                </w:r>
              </w:p>
            </w:tc>
            <w:tc>
              <w:tcPr>
                <w:tcW w:w="647" w:type="pct"/>
                <w:shd w:val="clear" w:color="auto" w:fill="auto"/>
              </w:tcPr>
              <w:p w:rsidR="00880596" w:rsidRPr="00880596" w:rsidRDefault="00C979FF" w:rsidP="00495F53">
                <w:pPr>
                  <w:jc w:val="right"/>
                  <w:rPr>
                    <w:sz w:val="13"/>
                    <w:szCs w:val="13"/>
                  </w:rPr>
                </w:pPr>
                <w:sdt>
                  <w:sdtPr>
                    <w:rPr>
                      <w:sz w:val="13"/>
                      <w:szCs w:val="13"/>
                    </w:rPr>
                    <w:alias w:val="可供出售权益工具账面余额"/>
                    <w:tag w:val="_GBC_8cc1a5d2e8284fffa964ab8ba04f3854"/>
                    <w:id w:val="360247"/>
                    <w:lock w:val="sdtLocked"/>
                  </w:sdtPr>
                  <w:sdtContent>
                    <w:r w:rsidR="00880596" w:rsidRPr="00880596">
                      <w:rPr>
                        <w:sz w:val="13"/>
                        <w:szCs w:val="13"/>
                      </w:rPr>
                      <w:t>148,439,230.23</w:t>
                    </w:r>
                  </w:sdtContent>
                </w:sdt>
              </w:p>
            </w:tc>
            <w:tc>
              <w:tcPr>
                <w:tcW w:w="639" w:type="pct"/>
                <w:shd w:val="clear" w:color="auto" w:fill="auto"/>
              </w:tcPr>
              <w:p w:rsidR="00880596" w:rsidRPr="00880596" w:rsidRDefault="00C979FF" w:rsidP="00495F53">
                <w:pPr>
                  <w:jc w:val="right"/>
                  <w:rPr>
                    <w:sz w:val="13"/>
                    <w:szCs w:val="13"/>
                  </w:rPr>
                </w:pPr>
                <w:sdt>
                  <w:sdtPr>
                    <w:rPr>
                      <w:sz w:val="13"/>
                      <w:szCs w:val="13"/>
                    </w:rPr>
                    <w:alias w:val="可供出售权益工具减值准备"/>
                    <w:tag w:val="_GBC_82325ced367d46a38ef79d0b1b652343"/>
                    <w:id w:val="360248"/>
                    <w:lock w:val="sdtLocked"/>
                  </w:sdtPr>
                  <w:sdtContent>
                    <w:r w:rsidR="00880596" w:rsidRPr="00880596">
                      <w:rPr>
                        <w:sz w:val="13"/>
                        <w:szCs w:val="13"/>
                      </w:rPr>
                      <w:t>3,782,574.83</w:t>
                    </w:r>
                  </w:sdtContent>
                </w:sdt>
              </w:p>
            </w:tc>
            <w:tc>
              <w:tcPr>
                <w:tcW w:w="622" w:type="pct"/>
                <w:shd w:val="clear" w:color="auto" w:fill="auto"/>
              </w:tcPr>
              <w:p w:rsidR="00880596" w:rsidRPr="00880596" w:rsidRDefault="00C979FF" w:rsidP="00495F53">
                <w:pPr>
                  <w:jc w:val="right"/>
                  <w:rPr>
                    <w:sz w:val="13"/>
                    <w:szCs w:val="13"/>
                  </w:rPr>
                </w:pPr>
                <w:sdt>
                  <w:sdtPr>
                    <w:rPr>
                      <w:sz w:val="13"/>
                      <w:szCs w:val="13"/>
                    </w:rPr>
                    <w:alias w:val="可供出售权益工具账面价值"/>
                    <w:tag w:val="_GBC_76ef353fc79a4783b2b80e49b8080101"/>
                    <w:id w:val="360249"/>
                    <w:lock w:val="sdtLocked"/>
                  </w:sdtPr>
                  <w:sdtContent>
                    <w:r w:rsidR="00880596" w:rsidRPr="00880596">
                      <w:rPr>
                        <w:sz w:val="13"/>
                        <w:szCs w:val="13"/>
                      </w:rPr>
                      <w:t>144,656,655.40</w:t>
                    </w:r>
                  </w:sdtContent>
                </w:sdt>
              </w:p>
            </w:tc>
            <w:tc>
              <w:tcPr>
                <w:tcW w:w="615" w:type="pct"/>
                <w:shd w:val="clear" w:color="auto" w:fill="auto"/>
              </w:tcPr>
              <w:p w:rsidR="00880596" w:rsidRPr="00880596" w:rsidRDefault="00C979FF" w:rsidP="00495F53">
                <w:pPr>
                  <w:jc w:val="right"/>
                  <w:rPr>
                    <w:sz w:val="13"/>
                    <w:szCs w:val="13"/>
                  </w:rPr>
                </w:pPr>
                <w:sdt>
                  <w:sdtPr>
                    <w:rPr>
                      <w:sz w:val="13"/>
                      <w:szCs w:val="13"/>
                    </w:rPr>
                    <w:alias w:val="可供出售权益工具账面余额"/>
                    <w:tag w:val="_GBC_e9f19d0eb216494996e5840bca7965e6"/>
                    <w:id w:val="360250"/>
                    <w:lock w:val="sdtLocked"/>
                  </w:sdtPr>
                  <w:sdtContent>
                    <w:r w:rsidR="00880596" w:rsidRPr="00880596">
                      <w:rPr>
                        <w:sz w:val="13"/>
                        <w:szCs w:val="13"/>
                      </w:rPr>
                      <w:t>148,439,230.23</w:t>
                    </w:r>
                  </w:sdtContent>
                </w:sdt>
              </w:p>
            </w:tc>
            <w:tc>
              <w:tcPr>
                <w:tcW w:w="623" w:type="pct"/>
                <w:shd w:val="clear" w:color="auto" w:fill="auto"/>
              </w:tcPr>
              <w:p w:rsidR="00880596" w:rsidRPr="00880596" w:rsidRDefault="00C979FF" w:rsidP="00495F53">
                <w:pPr>
                  <w:jc w:val="right"/>
                  <w:rPr>
                    <w:sz w:val="13"/>
                    <w:szCs w:val="13"/>
                  </w:rPr>
                </w:pPr>
                <w:sdt>
                  <w:sdtPr>
                    <w:rPr>
                      <w:sz w:val="13"/>
                      <w:szCs w:val="13"/>
                    </w:rPr>
                    <w:alias w:val="可供出售权益工具减值准备"/>
                    <w:tag w:val="_GBC_b9dff8e9ecea41178d12858ab998c850"/>
                    <w:id w:val="360251"/>
                    <w:lock w:val="sdtLocked"/>
                  </w:sdtPr>
                  <w:sdtContent>
                    <w:r w:rsidR="00880596" w:rsidRPr="00880596">
                      <w:rPr>
                        <w:sz w:val="13"/>
                        <w:szCs w:val="13"/>
                      </w:rPr>
                      <w:t>3,782,574.83</w:t>
                    </w:r>
                  </w:sdtContent>
                </w:sdt>
              </w:p>
            </w:tc>
            <w:tc>
              <w:tcPr>
                <w:tcW w:w="630" w:type="pct"/>
                <w:shd w:val="clear" w:color="auto" w:fill="auto"/>
              </w:tcPr>
              <w:p w:rsidR="00880596" w:rsidRPr="00880596" w:rsidRDefault="00C979FF" w:rsidP="00495F53">
                <w:pPr>
                  <w:jc w:val="right"/>
                  <w:rPr>
                    <w:sz w:val="13"/>
                    <w:szCs w:val="13"/>
                  </w:rPr>
                </w:pPr>
                <w:sdt>
                  <w:sdtPr>
                    <w:rPr>
                      <w:sz w:val="13"/>
                      <w:szCs w:val="13"/>
                    </w:rPr>
                    <w:alias w:val="可供出售权益工具账面价值"/>
                    <w:tag w:val="_GBC_aa086aab35d04ca2bf06dbd6eccd6035"/>
                    <w:id w:val="360252"/>
                    <w:lock w:val="sdtLocked"/>
                  </w:sdtPr>
                  <w:sdtContent>
                    <w:r w:rsidR="00880596" w:rsidRPr="00880596">
                      <w:rPr>
                        <w:sz w:val="13"/>
                        <w:szCs w:val="13"/>
                      </w:rPr>
                      <w:t>144,656,655.40</w:t>
                    </w:r>
                  </w:sdtContent>
                </w:sdt>
              </w:p>
            </w:tc>
          </w:tr>
          <w:tr w:rsidR="00880596" w:rsidRPr="00880596" w:rsidTr="00880596">
            <w:trPr>
              <w:cantSplit/>
            </w:trPr>
            <w:tc>
              <w:tcPr>
                <w:tcW w:w="1224" w:type="pct"/>
                <w:shd w:val="clear" w:color="auto" w:fill="auto"/>
              </w:tcPr>
              <w:p w:rsidR="00880596" w:rsidRPr="00880596" w:rsidRDefault="00880596" w:rsidP="00495F53">
                <w:pPr>
                  <w:rPr>
                    <w:sz w:val="13"/>
                    <w:szCs w:val="13"/>
                  </w:rPr>
                </w:pPr>
                <w:r w:rsidRPr="00880596">
                  <w:rPr>
                    <w:rFonts w:hint="eastAsia"/>
                    <w:sz w:val="13"/>
                    <w:szCs w:val="13"/>
                  </w:rPr>
                  <w:t xml:space="preserve">   按公允价值计量的</w:t>
                </w:r>
              </w:p>
            </w:tc>
            <w:tc>
              <w:tcPr>
                <w:tcW w:w="647" w:type="pct"/>
                <w:shd w:val="clear" w:color="auto" w:fill="auto"/>
              </w:tcPr>
              <w:p w:rsidR="00880596" w:rsidRPr="00880596" w:rsidRDefault="00C979FF" w:rsidP="00495F53">
                <w:pPr>
                  <w:jc w:val="right"/>
                  <w:rPr>
                    <w:sz w:val="13"/>
                    <w:szCs w:val="13"/>
                  </w:rPr>
                </w:pPr>
                <w:sdt>
                  <w:sdtPr>
                    <w:rPr>
                      <w:sz w:val="13"/>
                      <w:szCs w:val="13"/>
                    </w:rPr>
                    <w:alias w:val="按公允价值计量的可供出售权益工具账面余额"/>
                    <w:tag w:val="_GBC_57e30d3101794dedab8bb9738d4212c5"/>
                    <w:id w:val="360253"/>
                    <w:lock w:val="sdtLocked"/>
                    <w:showingPlcHdr/>
                  </w:sdtPr>
                  <w:sdtContent>
                    <w:r w:rsidR="00880596" w:rsidRPr="00880596">
                      <w:rPr>
                        <w:rFonts w:hint="eastAsia"/>
                        <w:color w:val="333399"/>
                        <w:sz w:val="13"/>
                        <w:szCs w:val="13"/>
                      </w:rPr>
                      <w:t xml:space="preserve">　</w:t>
                    </w:r>
                  </w:sdtContent>
                </w:sdt>
              </w:p>
            </w:tc>
            <w:tc>
              <w:tcPr>
                <w:tcW w:w="639" w:type="pct"/>
                <w:shd w:val="clear" w:color="auto" w:fill="auto"/>
              </w:tcPr>
              <w:p w:rsidR="00880596" w:rsidRPr="00880596" w:rsidRDefault="00C979FF" w:rsidP="00495F53">
                <w:pPr>
                  <w:jc w:val="right"/>
                  <w:rPr>
                    <w:sz w:val="13"/>
                    <w:szCs w:val="13"/>
                  </w:rPr>
                </w:pPr>
                <w:sdt>
                  <w:sdtPr>
                    <w:rPr>
                      <w:sz w:val="13"/>
                      <w:szCs w:val="13"/>
                    </w:rPr>
                    <w:alias w:val="按公允价值计量的可供出售权益工具减值准备"/>
                    <w:tag w:val="_GBC_c19b1347d9ac4ab588f7eff2389054ef"/>
                    <w:id w:val="360254"/>
                    <w:lock w:val="sdtLocked"/>
                    <w:showingPlcHdr/>
                  </w:sdtPr>
                  <w:sdtContent>
                    <w:r w:rsidR="00880596" w:rsidRPr="00880596">
                      <w:rPr>
                        <w:rFonts w:hint="eastAsia"/>
                        <w:color w:val="333399"/>
                        <w:sz w:val="13"/>
                        <w:szCs w:val="13"/>
                      </w:rPr>
                      <w:t xml:space="preserve">　</w:t>
                    </w:r>
                  </w:sdtContent>
                </w:sdt>
              </w:p>
            </w:tc>
            <w:tc>
              <w:tcPr>
                <w:tcW w:w="622" w:type="pct"/>
                <w:shd w:val="clear" w:color="auto" w:fill="auto"/>
              </w:tcPr>
              <w:p w:rsidR="00880596" w:rsidRPr="00880596" w:rsidRDefault="00C979FF" w:rsidP="00495F53">
                <w:pPr>
                  <w:jc w:val="right"/>
                  <w:rPr>
                    <w:sz w:val="13"/>
                    <w:szCs w:val="13"/>
                  </w:rPr>
                </w:pPr>
                <w:sdt>
                  <w:sdtPr>
                    <w:rPr>
                      <w:sz w:val="13"/>
                      <w:szCs w:val="13"/>
                    </w:rPr>
                    <w:alias w:val="按公允价值计量的可供出售权益工具账面价值"/>
                    <w:tag w:val="_GBC_2b0ac9f0f6524d8eb6147e0a4394a9a0"/>
                    <w:id w:val="360255"/>
                    <w:lock w:val="sdtLocked"/>
                    <w:showingPlcHdr/>
                  </w:sdtPr>
                  <w:sdtContent>
                    <w:r w:rsidR="00880596" w:rsidRPr="00880596">
                      <w:rPr>
                        <w:rFonts w:hint="eastAsia"/>
                        <w:color w:val="333399"/>
                        <w:sz w:val="13"/>
                        <w:szCs w:val="13"/>
                      </w:rPr>
                      <w:t xml:space="preserve">　</w:t>
                    </w:r>
                  </w:sdtContent>
                </w:sdt>
              </w:p>
            </w:tc>
            <w:tc>
              <w:tcPr>
                <w:tcW w:w="615" w:type="pct"/>
                <w:shd w:val="clear" w:color="auto" w:fill="auto"/>
              </w:tcPr>
              <w:p w:rsidR="00880596" w:rsidRPr="00880596" w:rsidRDefault="00C979FF" w:rsidP="00495F53">
                <w:pPr>
                  <w:jc w:val="right"/>
                  <w:rPr>
                    <w:sz w:val="13"/>
                    <w:szCs w:val="13"/>
                  </w:rPr>
                </w:pPr>
                <w:sdt>
                  <w:sdtPr>
                    <w:rPr>
                      <w:sz w:val="13"/>
                      <w:szCs w:val="13"/>
                    </w:rPr>
                    <w:alias w:val="按公允价值计量的可供出售权益工具账面余额"/>
                    <w:tag w:val="_GBC_0967f7ef64dc4a389b92fc09fbd50633"/>
                    <w:id w:val="360256"/>
                    <w:lock w:val="sdtLocked"/>
                    <w:showingPlcHdr/>
                  </w:sdtPr>
                  <w:sdtContent>
                    <w:r w:rsidR="00880596" w:rsidRPr="00880596">
                      <w:rPr>
                        <w:rFonts w:hint="eastAsia"/>
                        <w:color w:val="333399"/>
                        <w:sz w:val="13"/>
                        <w:szCs w:val="13"/>
                      </w:rPr>
                      <w:t xml:space="preserve">　</w:t>
                    </w:r>
                  </w:sdtContent>
                </w:sdt>
              </w:p>
            </w:tc>
            <w:tc>
              <w:tcPr>
                <w:tcW w:w="623" w:type="pct"/>
                <w:shd w:val="clear" w:color="auto" w:fill="auto"/>
              </w:tcPr>
              <w:p w:rsidR="00880596" w:rsidRPr="00880596" w:rsidRDefault="00C979FF" w:rsidP="00495F53">
                <w:pPr>
                  <w:jc w:val="right"/>
                  <w:rPr>
                    <w:sz w:val="13"/>
                    <w:szCs w:val="13"/>
                  </w:rPr>
                </w:pPr>
                <w:sdt>
                  <w:sdtPr>
                    <w:rPr>
                      <w:sz w:val="13"/>
                      <w:szCs w:val="13"/>
                    </w:rPr>
                    <w:alias w:val="按公允价值计量的可供出售权益工具减值准备"/>
                    <w:tag w:val="_GBC_90c73b67baf44d4a81b0ee623b189e3f"/>
                    <w:id w:val="360257"/>
                    <w:lock w:val="sdtLocked"/>
                    <w:showingPlcHdr/>
                  </w:sdtPr>
                  <w:sdtContent>
                    <w:r w:rsidR="00880596" w:rsidRPr="00880596">
                      <w:rPr>
                        <w:rFonts w:hint="eastAsia"/>
                        <w:color w:val="333399"/>
                        <w:sz w:val="13"/>
                        <w:szCs w:val="13"/>
                      </w:rPr>
                      <w:t xml:space="preserve">　</w:t>
                    </w:r>
                  </w:sdtContent>
                </w:sdt>
              </w:p>
            </w:tc>
            <w:tc>
              <w:tcPr>
                <w:tcW w:w="630" w:type="pct"/>
                <w:shd w:val="clear" w:color="auto" w:fill="auto"/>
              </w:tcPr>
              <w:p w:rsidR="00880596" w:rsidRPr="00880596" w:rsidRDefault="00C979FF" w:rsidP="00495F53">
                <w:pPr>
                  <w:jc w:val="right"/>
                  <w:rPr>
                    <w:sz w:val="13"/>
                    <w:szCs w:val="13"/>
                  </w:rPr>
                </w:pPr>
                <w:sdt>
                  <w:sdtPr>
                    <w:rPr>
                      <w:sz w:val="13"/>
                      <w:szCs w:val="13"/>
                    </w:rPr>
                    <w:alias w:val="按公允价值计量的可供出售权益工具账面价值"/>
                    <w:tag w:val="_GBC_1270eb25648441d68b5d835eef29f266"/>
                    <w:id w:val="360258"/>
                    <w:lock w:val="sdtLocked"/>
                    <w:showingPlcHdr/>
                  </w:sdtPr>
                  <w:sdtContent>
                    <w:r w:rsidR="00880596" w:rsidRPr="00880596">
                      <w:rPr>
                        <w:rFonts w:hint="eastAsia"/>
                        <w:color w:val="333399"/>
                        <w:sz w:val="13"/>
                        <w:szCs w:val="13"/>
                      </w:rPr>
                      <w:t xml:space="preserve">　</w:t>
                    </w:r>
                  </w:sdtContent>
                </w:sdt>
              </w:p>
            </w:tc>
          </w:tr>
          <w:tr w:rsidR="00880596" w:rsidRPr="00880596" w:rsidTr="00880596">
            <w:trPr>
              <w:cantSplit/>
            </w:trPr>
            <w:tc>
              <w:tcPr>
                <w:tcW w:w="1224" w:type="pct"/>
                <w:tcBorders>
                  <w:bottom w:val="single" w:sz="6" w:space="0" w:color="auto"/>
                </w:tcBorders>
                <w:shd w:val="clear" w:color="auto" w:fill="auto"/>
              </w:tcPr>
              <w:p w:rsidR="00880596" w:rsidRPr="00880596" w:rsidRDefault="00880596" w:rsidP="00495F53">
                <w:pPr>
                  <w:ind w:firstLineChars="150" w:firstLine="195"/>
                  <w:rPr>
                    <w:sz w:val="13"/>
                    <w:szCs w:val="13"/>
                  </w:rPr>
                </w:pPr>
                <w:r w:rsidRPr="00880596">
                  <w:rPr>
                    <w:rFonts w:hint="eastAsia"/>
                    <w:sz w:val="13"/>
                    <w:szCs w:val="13"/>
                  </w:rPr>
                  <w:t>按成本计量的</w:t>
                </w:r>
              </w:p>
            </w:tc>
            <w:tc>
              <w:tcPr>
                <w:tcW w:w="647" w:type="pct"/>
                <w:shd w:val="clear" w:color="auto" w:fill="auto"/>
              </w:tcPr>
              <w:p w:rsidR="00880596" w:rsidRPr="00880596" w:rsidRDefault="00C979FF" w:rsidP="00495F53">
                <w:pPr>
                  <w:jc w:val="right"/>
                  <w:rPr>
                    <w:sz w:val="13"/>
                    <w:szCs w:val="13"/>
                  </w:rPr>
                </w:pPr>
                <w:sdt>
                  <w:sdtPr>
                    <w:rPr>
                      <w:sz w:val="13"/>
                      <w:szCs w:val="13"/>
                    </w:rPr>
                    <w:alias w:val="按成本计量的可供出售权益工具账面余额"/>
                    <w:tag w:val="_GBC_04e8f97e4a1542ecac30e385c2b5128f"/>
                    <w:id w:val="360259"/>
                    <w:lock w:val="sdtLocked"/>
                  </w:sdtPr>
                  <w:sdtContent>
                    <w:r w:rsidR="00880596" w:rsidRPr="00880596">
                      <w:rPr>
                        <w:sz w:val="13"/>
                        <w:szCs w:val="13"/>
                      </w:rPr>
                      <w:t>148,439,230.23</w:t>
                    </w:r>
                  </w:sdtContent>
                </w:sdt>
              </w:p>
            </w:tc>
            <w:tc>
              <w:tcPr>
                <w:tcW w:w="639" w:type="pct"/>
                <w:shd w:val="clear" w:color="auto" w:fill="auto"/>
              </w:tcPr>
              <w:p w:rsidR="00880596" w:rsidRPr="00880596" w:rsidRDefault="00C979FF" w:rsidP="00495F53">
                <w:pPr>
                  <w:jc w:val="right"/>
                  <w:rPr>
                    <w:sz w:val="13"/>
                    <w:szCs w:val="13"/>
                  </w:rPr>
                </w:pPr>
                <w:sdt>
                  <w:sdtPr>
                    <w:rPr>
                      <w:sz w:val="13"/>
                      <w:szCs w:val="13"/>
                    </w:rPr>
                    <w:alias w:val="按成本计量的可供出售权益工具减值准备"/>
                    <w:tag w:val="_GBC_61608330596d4ab18a3803c0645d9845"/>
                    <w:id w:val="360260"/>
                    <w:lock w:val="sdtLocked"/>
                  </w:sdtPr>
                  <w:sdtContent>
                    <w:r w:rsidR="00880596" w:rsidRPr="00880596">
                      <w:rPr>
                        <w:sz w:val="13"/>
                        <w:szCs w:val="13"/>
                      </w:rPr>
                      <w:t>3,782,574.83</w:t>
                    </w:r>
                  </w:sdtContent>
                </w:sdt>
              </w:p>
            </w:tc>
            <w:tc>
              <w:tcPr>
                <w:tcW w:w="622" w:type="pct"/>
                <w:shd w:val="clear" w:color="auto" w:fill="auto"/>
              </w:tcPr>
              <w:p w:rsidR="00880596" w:rsidRPr="00880596" w:rsidRDefault="00C979FF" w:rsidP="00495F53">
                <w:pPr>
                  <w:jc w:val="right"/>
                  <w:rPr>
                    <w:sz w:val="13"/>
                    <w:szCs w:val="13"/>
                  </w:rPr>
                </w:pPr>
                <w:sdt>
                  <w:sdtPr>
                    <w:rPr>
                      <w:sz w:val="13"/>
                      <w:szCs w:val="13"/>
                    </w:rPr>
                    <w:alias w:val="按成本计量的可供出售权益工具账面价值"/>
                    <w:tag w:val="_GBC_2a463f3bfce241eb976ceb5852c65076"/>
                    <w:id w:val="360261"/>
                    <w:lock w:val="sdtLocked"/>
                  </w:sdtPr>
                  <w:sdtContent>
                    <w:r w:rsidR="00880596" w:rsidRPr="00880596">
                      <w:rPr>
                        <w:sz w:val="13"/>
                        <w:szCs w:val="13"/>
                      </w:rPr>
                      <w:t>144,656,655.40</w:t>
                    </w:r>
                  </w:sdtContent>
                </w:sdt>
              </w:p>
            </w:tc>
            <w:tc>
              <w:tcPr>
                <w:tcW w:w="615" w:type="pct"/>
                <w:shd w:val="clear" w:color="auto" w:fill="auto"/>
              </w:tcPr>
              <w:p w:rsidR="00880596" w:rsidRPr="00880596" w:rsidRDefault="00C979FF" w:rsidP="00495F53">
                <w:pPr>
                  <w:jc w:val="right"/>
                  <w:rPr>
                    <w:sz w:val="13"/>
                    <w:szCs w:val="13"/>
                  </w:rPr>
                </w:pPr>
                <w:sdt>
                  <w:sdtPr>
                    <w:rPr>
                      <w:sz w:val="13"/>
                      <w:szCs w:val="13"/>
                    </w:rPr>
                    <w:alias w:val="按成本计量的可供出售权益工具账面余额"/>
                    <w:tag w:val="_GBC_b761bbdd9ed14d82bcf2f4d7b6a5df36"/>
                    <w:id w:val="360262"/>
                    <w:lock w:val="sdtLocked"/>
                  </w:sdtPr>
                  <w:sdtContent>
                    <w:r w:rsidR="00880596" w:rsidRPr="00880596">
                      <w:rPr>
                        <w:sz w:val="13"/>
                        <w:szCs w:val="13"/>
                      </w:rPr>
                      <w:t>148,439,230.23</w:t>
                    </w:r>
                  </w:sdtContent>
                </w:sdt>
              </w:p>
            </w:tc>
            <w:tc>
              <w:tcPr>
                <w:tcW w:w="623" w:type="pct"/>
                <w:shd w:val="clear" w:color="auto" w:fill="auto"/>
              </w:tcPr>
              <w:p w:rsidR="00880596" w:rsidRPr="00880596" w:rsidRDefault="00C979FF" w:rsidP="00495F53">
                <w:pPr>
                  <w:jc w:val="right"/>
                  <w:rPr>
                    <w:sz w:val="13"/>
                    <w:szCs w:val="13"/>
                  </w:rPr>
                </w:pPr>
                <w:sdt>
                  <w:sdtPr>
                    <w:rPr>
                      <w:sz w:val="13"/>
                      <w:szCs w:val="13"/>
                    </w:rPr>
                    <w:alias w:val="按成本计量的可供出售权益工具减值准备"/>
                    <w:tag w:val="_GBC_b4bd44e5ffdc4dc99d0dd1b9f3de7c4e"/>
                    <w:id w:val="360263"/>
                    <w:lock w:val="sdtLocked"/>
                  </w:sdtPr>
                  <w:sdtContent>
                    <w:r w:rsidR="00880596" w:rsidRPr="00880596">
                      <w:rPr>
                        <w:sz w:val="13"/>
                        <w:szCs w:val="13"/>
                      </w:rPr>
                      <w:t>3,782,574.83</w:t>
                    </w:r>
                  </w:sdtContent>
                </w:sdt>
              </w:p>
            </w:tc>
            <w:tc>
              <w:tcPr>
                <w:tcW w:w="630" w:type="pct"/>
                <w:shd w:val="clear" w:color="auto" w:fill="auto"/>
              </w:tcPr>
              <w:p w:rsidR="00880596" w:rsidRPr="00880596" w:rsidRDefault="00C979FF" w:rsidP="00495F53">
                <w:pPr>
                  <w:jc w:val="right"/>
                  <w:rPr>
                    <w:sz w:val="13"/>
                    <w:szCs w:val="13"/>
                  </w:rPr>
                </w:pPr>
                <w:sdt>
                  <w:sdtPr>
                    <w:rPr>
                      <w:sz w:val="13"/>
                      <w:szCs w:val="13"/>
                    </w:rPr>
                    <w:alias w:val="按成本计量的可供出售权益工具账面价值"/>
                    <w:tag w:val="_GBC_7a64f5f1abff4b3cbfd1b1e5da575ea4"/>
                    <w:id w:val="360264"/>
                    <w:lock w:val="sdtLocked"/>
                  </w:sdtPr>
                  <w:sdtContent>
                    <w:r w:rsidR="00880596" w:rsidRPr="00880596">
                      <w:rPr>
                        <w:sz w:val="13"/>
                        <w:szCs w:val="13"/>
                      </w:rPr>
                      <w:t>144,656,655.40</w:t>
                    </w:r>
                  </w:sdtContent>
                </w:sdt>
              </w:p>
            </w:tc>
          </w:tr>
          <w:tr w:rsidR="00880596" w:rsidRPr="00880596" w:rsidTr="00880596">
            <w:trPr>
              <w:cantSplit/>
            </w:trPr>
            <w:tc>
              <w:tcPr>
                <w:tcW w:w="1224" w:type="pct"/>
                <w:shd w:val="clear" w:color="auto" w:fill="auto"/>
                <w:vAlign w:val="center"/>
              </w:tcPr>
              <w:p w:rsidR="00880596" w:rsidRPr="00880596" w:rsidRDefault="00880596" w:rsidP="00495F53">
                <w:pPr>
                  <w:jc w:val="center"/>
                  <w:rPr>
                    <w:sz w:val="13"/>
                    <w:szCs w:val="13"/>
                  </w:rPr>
                </w:pPr>
                <w:r w:rsidRPr="00880596">
                  <w:rPr>
                    <w:rFonts w:hint="eastAsia"/>
                    <w:sz w:val="13"/>
                    <w:szCs w:val="13"/>
                  </w:rPr>
                  <w:t>合计</w:t>
                </w:r>
              </w:p>
            </w:tc>
            <w:sdt>
              <w:sdtPr>
                <w:rPr>
                  <w:sz w:val="13"/>
                  <w:szCs w:val="13"/>
                </w:rPr>
                <w:alias w:val="可供出售金融资产账面余额"/>
                <w:tag w:val="_GBC_c22098db623a4f70be5da5ecccf92a1a"/>
                <w:id w:val="360281"/>
                <w:lock w:val="sdtLocked"/>
              </w:sdtPr>
              <w:sdtContent>
                <w:tc>
                  <w:tcPr>
                    <w:tcW w:w="647" w:type="pct"/>
                    <w:shd w:val="clear" w:color="auto" w:fill="auto"/>
                  </w:tcPr>
                  <w:p w:rsidR="00880596" w:rsidRPr="00880596" w:rsidRDefault="00880596" w:rsidP="00495F53">
                    <w:pPr>
                      <w:jc w:val="right"/>
                      <w:rPr>
                        <w:sz w:val="13"/>
                        <w:szCs w:val="13"/>
                      </w:rPr>
                    </w:pPr>
                    <w:r w:rsidRPr="00880596">
                      <w:rPr>
                        <w:sz w:val="13"/>
                        <w:szCs w:val="13"/>
                      </w:rPr>
                      <w:t>148,439,230.23</w:t>
                    </w:r>
                  </w:p>
                </w:tc>
              </w:sdtContent>
            </w:sdt>
            <w:sdt>
              <w:sdtPr>
                <w:rPr>
                  <w:sz w:val="13"/>
                  <w:szCs w:val="13"/>
                </w:rPr>
                <w:alias w:val="可供出售金融资产减值准备余额合计"/>
                <w:tag w:val="_GBC_b02e0934d92549388bd45d9222ec0b88"/>
                <w:id w:val="360282"/>
                <w:lock w:val="sdtLocked"/>
              </w:sdtPr>
              <w:sdtContent>
                <w:tc>
                  <w:tcPr>
                    <w:tcW w:w="639" w:type="pct"/>
                    <w:shd w:val="clear" w:color="auto" w:fill="auto"/>
                  </w:tcPr>
                  <w:p w:rsidR="00880596" w:rsidRPr="00880596" w:rsidRDefault="00880596" w:rsidP="00495F53">
                    <w:pPr>
                      <w:jc w:val="right"/>
                      <w:rPr>
                        <w:sz w:val="13"/>
                        <w:szCs w:val="13"/>
                      </w:rPr>
                    </w:pPr>
                    <w:r w:rsidRPr="00880596">
                      <w:rPr>
                        <w:sz w:val="13"/>
                        <w:szCs w:val="13"/>
                      </w:rPr>
                      <w:t>3,782,574.83</w:t>
                    </w:r>
                  </w:p>
                </w:tc>
              </w:sdtContent>
            </w:sdt>
            <w:tc>
              <w:tcPr>
                <w:tcW w:w="622" w:type="pct"/>
                <w:shd w:val="clear" w:color="auto" w:fill="auto"/>
              </w:tcPr>
              <w:p w:rsidR="00880596" w:rsidRPr="00880596" w:rsidRDefault="00C979FF" w:rsidP="00495F53">
                <w:pPr>
                  <w:jc w:val="right"/>
                  <w:rPr>
                    <w:sz w:val="13"/>
                    <w:szCs w:val="13"/>
                  </w:rPr>
                </w:pPr>
                <w:sdt>
                  <w:sdtPr>
                    <w:rPr>
                      <w:sz w:val="13"/>
                      <w:szCs w:val="13"/>
                    </w:rPr>
                    <w:alias w:val="可供出售金融资产"/>
                    <w:tag w:val="_GBC_459205587fc940e0a02cacc7894d8491"/>
                    <w:id w:val="360283"/>
                    <w:lock w:val="sdtLocked"/>
                  </w:sdtPr>
                  <w:sdtContent>
                    <w:r w:rsidR="00880596" w:rsidRPr="00880596">
                      <w:rPr>
                        <w:sz w:val="13"/>
                        <w:szCs w:val="13"/>
                      </w:rPr>
                      <w:t>144,656,655.40</w:t>
                    </w:r>
                  </w:sdtContent>
                </w:sdt>
              </w:p>
            </w:tc>
            <w:sdt>
              <w:sdtPr>
                <w:rPr>
                  <w:sz w:val="13"/>
                  <w:szCs w:val="13"/>
                </w:rPr>
                <w:alias w:val="可供出售金融资产账面余额"/>
                <w:tag w:val="_GBC_40cdb29760b640d589b71dc174b746b2"/>
                <w:id w:val="360284"/>
                <w:lock w:val="sdtLocked"/>
              </w:sdtPr>
              <w:sdtContent>
                <w:tc>
                  <w:tcPr>
                    <w:tcW w:w="615" w:type="pct"/>
                    <w:shd w:val="clear" w:color="auto" w:fill="auto"/>
                  </w:tcPr>
                  <w:p w:rsidR="00880596" w:rsidRPr="00880596" w:rsidRDefault="00880596" w:rsidP="00495F53">
                    <w:pPr>
                      <w:jc w:val="right"/>
                      <w:rPr>
                        <w:sz w:val="13"/>
                        <w:szCs w:val="13"/>
                      </w:rPr>
                    </w:pPr>
                    <w:r w:rsidRPr="00880596">
                      <w:rPr>
                        <w:sz w:val="13"/>
                        <w:szCs w:val="13"/>
                      </w:rPr>
                      <w:t>148,439,230.23</w:t>
                    </w:r>
                  </w:p>
                </w:tc>
              </w:sdtContent>
            </w:sdt>
            <w:sdt>
              <w:sdtPr>
                <w:rPr>
                  <w:sz w:val="13"/>
                  <w:szCs w:val="13"/>
                </w:rPr>
                <w:alias w:val="可供出售金融资产减值准备余额合计"/>
                <w:tag w:val="_GBC_89575d70d534489d8398e3af4e083a4a"/>
                <w:id w:val="360285"/>
                <w:lock w:val="sdtLocked"/>
              </w:sdtPr>
              <w:sdtContent>
                <w:tc>
                  <w:tcPr>
                    <w:tcW w:w="623" w:type="pct"/>
                    <w:shd w:val="clear" w:color="auto" w:fill="auto"/>
                  </w:tcPr>
                  <w:p w:rsidR="00880596" w:rsidRPr="00880596" w:rsidRDefault="00880596" w:rsidP="00495F53">
                    <w:pPr>
                      <w:jc w:val="right"/>
                      <w:rPr>
                        <w:sz w:val="13"/>
                        <w:szCs w:val="13"/>
                      </w:rPr>
                    </w:pPr>
                    <w:r w:rsidRPr="00880596">
                      <w:rPr>
                        <w:sz w:val="13"/>
                        <w:szCs w:val="13"/>
                      </w:rPr>
                      <w:t>3,782,574.83</w:t>
                    </w:r>
                  </w:p>
                </w:tc>
              </w:sdtContent>
            </w:sdt>
            <w:tc>
              <w:tcPr>
                <w:tcW w:w="630" w:type="pct"/>
                <w:shd w:val="clear" w:color="auto" w:fill="auto"/>
              </w:tcPr>
              <w:p w:rsidR="00880596" w:rsidRPr="00880596" w:rsidRDefault="00C979FF" w:rsidP="00495F53">
                <w:pPr>
                  <w:jc w:val="right"/>
                  <w:rPr>
                    <w:sz w:val="13"/>
                    <w:szCs w:val="13"/>
                  </w:rPr>
                </w:pPr>
                <w:sdt>
                  <w:sdtPr>
                    <w:rPr>
                      <w:sz w:val="13"/>
                      <w:szCs w:val="13"/>
                    </w:rPr>
                    <w:alias w:val="可供出售金融资产"/>
                    <w:tag w:val="_GBC_47e2523df44a4dd0ac33ca79f053a7b1"/>
                    <w:id w:val="360286"/>
                    <w:lock w:val="sdtLocked"/>
                  </w:sdtPr>
                  <w:sdtContent>
                    <w:r w:rsidR="00880596" w:rsidRPr="00880596">
                      <w:rPr>
                        <w:sz w:val="13"/>
                        <w:szCs w:val="13"/>
                      </w:rPr>
                      <w:t>144,656,655.40</w:t>
                    </w:r>
                  </w:sdtContent>
                </w:sdt>
              </w:p>
            </w:tc>
          </w:tr>
        </w:tbl>
        <w:p w:rsidR="00FB66FE" w:rsidRDefault="00C979FF">
          <w:pPr>
            <w:rPr>
              <w:szCs w:val="21"/>
            </w:rPr>
          </w:pPr>
        </w:p>
      </w:sdtContent>
    </w:sdt>
    <w:sdt>
      <w:sdtPr>
        <w:rPr>
          <w:rFonts w:ascii="宋体" w:hAnsi="宋体" w:cs="宋体" w:hint="eastAsia"/>
          <w:b w:val="0"/>
          <w:bCs w:val="0"/>
          <w:kern w:val="0"/>
          <w:szCs w:val="21"/>
        </w:rPr>
        <w:alias w:val="模块:截至报告期末可供出售金融资产的成本公允价值等金额"/>
        <w:tag w:val="_GBC_96fb15c5e2bf447ba4129d5212539044"/>
        <w:id w:val="-143435557"/>
        <w:lock w:val="sdtLocked"/>
        <w:placeholder>
          <w:docPart w:val="GBC22222222222222222222222222222"/>
        </w:placeholder>
      </w:sdtPr>
      <w:sdtEndPr>
        <w:rPr>
          <w:rFonts w:hint="default"/>
        </w:rPr>
      </w:sdtEndPr>
      <w:sdtContent>
        <w:p w:rsidR="00FB66FE" w:rsidRDefault="00EF35C9">
          <w:pPr>
            <w:pStyle w:val="4"/>
            <w:numPr>
              <w:ilvl w:val="0"/>
              <w:numId w:val="57"/>
            </w:numPr>
            <w:tabs>
              <w:tab w:val="left" w:pos="644"/>
            </w:tabs>
            <w:rPr>
              <w:rFonts w:ascii="宋体" w:hAnsi="宋体"/>
              <w:szCs w:val="21"/>
            </w:rPr>
          </w:pPr>
          <w:r>
            <w:rPr>
              <w:rFonts w:ascii="宋体" w:hAnsi="宋体" w:hint="eastAsia"/>
              <w:szCs w:val="21"/>
            </w:rPr>
            <w:t>期末按公允价值计量的可供出售金融资产</w:t>
          </w:r>
        </w:p>
        <w:p w:rsidR="00FB66FE" w:rsidRDefault="00C979FF" w:rsidP="00880596">
          <w:pPr>
            <w:rPr>
              <w:szCs w:val="21"/>
            </w:rPr>
          </w:pPr>
          <w:sdt>
            <w:sdtPr>
              <w:alias w:val="是否适用：期末按公允价值计量的可供出售金融资产[双击切换]"/>
              <w:tag w:val="_GBC_844d18ee76424ecfad258159e274ec07"/>
              <w:id w:val="109789843"/>
              <w:lock w:val="sdtContentLocked"/>
              <w:placeholder>
                <w:docPart w:val="GBC22222222222222222222222222222"/>
              </w:placeholder>
            </w:sdtPr>
            <w:sdtContent>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sdtContent>
          </w:sdt>
        </w:p>
      </w:sdtContent>
    </w:sdt>
    <w:sdt>
      <w:sdtPr>
        <w:rPr>
          <w:rFonts w:ascii="宋体" w:hAnsi="宋体" w:cstheme="minorBidi"/>
          <w:b w:val="0"/>
          <w:bCs w:val="0"/>
          <w:kern w:val="0"/>
          <w:szCs w:val="21"/>
        </w:rPr>
        <w:alias w:val="模块:期末按成本计量的可供出售金融资产"/>
        <w:tag w:val="_GBC_5ec0cf5370fe4489aad1b71d05aaee33"/>
        <w:id w:val="-483090531"/>
        <w:lock w:val="sdtLocked"/>
        <w:placeholder>
          <w:docPart w:val="GBC22222222222222222222222222222"/>
        </w:placeholder>
      </w:sdtPr>
      <w:sdtContent>
        <w:p w:rsidR="00FB66FE" w:rsidRDefault="00EF35C9">
          <w:pPr>
            <w:pStyle w:val="4"/>
            <w:numPr>
              <w:ilvl w:val="0"/>
              <w:numId w:val="57"/>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2044746068"/>
            <w:lock w:val="sdtContentLocked"/>
            <w:placeholder>
              <w:docPart w:val="GBC22222222222222222222222222222"/>
            </w:placeholder>
          </w:sdtPr>
          <w:sdtContent>
            <w:p w:rsidR="00FB66FE" w:rsidRDefault="00C979FF">
              <w:r>
                <w:fldChar w:fldCharType="begin"/>
              </w:r>
              <w:r w:rsidR="0088059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期末按成本计量的可供出售金融资产"/>
              <w:tag w:val="_GBC_d3fa13b2b7db43ddb841279a82e64708"/>
              <w:id w:val="-15466007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b051b874816f4dc1b6607d5676af5465"/>
              <w:id w:val="1613553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7"/>
            <w:gridCol w:w="1126"/>
            <w:gridCol w:w="619"/>
            <w:gridCol w:w="619"/>
            <w:gridCol w:w="1126"/>
            <w:gridCol w:w="996"/>
            <w:gridCol w:w="633"/>
            <w:gridCol w:w="605"/>
            <w:gridCol w:w="996"/>
            <w:gridCol w:w="721"/>
            <w:gridCol w:w="801"/>
          </w:tblGrid>
          <w:tr w:rsidR="00880596" w:rsidRPr="00880596" w:rsidTr="00495F53">
            <w:trPr>
              <w:trHeight w:val="708"/>
            </w:trPr>
            <w:tc>
              <w:tcPr>
                <w:tcW w:w="543" w:type="pct"/>
                <w:vMerge w:val="restart"/>
                <w:tcBorders>
                  <w:top w:val="single" w:sz="4" w:space="0" w:color="auto"/>
                  <w:left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被投资</w:t>
                </w:r>
              </w:p>
              <w:p w:rsidR="00880596" w:rsidRPr="00880596" w:rsidRDefault="00880596" w:rsidP="00495F53">
                <w:pPr>
                  <w:jc w:val="center"/>
                  <w:rPr>
                    <w:sz w:val="13"/>
                    <w:szCs w:val="13"/>
                  </w:rPr>
                </w:pPr>
                <w:r w:rsidRPr="00880596">
                  <w:rPr>
                    <w:rFonts w:hint="eastAsia"/>
                    <w:sz w:val="13"/>
                    <w:szCs w:val="13"/>
                  </w:rPr>
                  <w:t>单位</w:t>
                </w:r>
              </w:p>
            </w:tc>
            <w:tc>
              <w:tcPr>
                <w:tcW w:w="17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账面余额</w:t>
                </w:r>
              </w:p>
            </w:tc>
            <w:tc>
              <w:tcPr>
                <w:tcW w:w="17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ind w:firstLineChars="100" w:firstLine="130"/>
                  <w:jc w:val="center"/>
                  <w:rPr>
                    <w:sz w:val="13"/>
                    <w:szCs w:val="13"/>
                  </w:rPr>
                </w:pPr>
                <w:r w:rsidRPr="00880596">
                  <w:rPr>
                    <w:rFonts w:hint="eastAsia"/>
                    <w:sz w:val="13"/>
                    <w:szCs w:val="13"/>
                  </w:rPr>
                  <w:t>减值准备</w:t>
                </w:r>
              </w:p>
            </w:tc>
            <w:tc>
              <w:tcPr>
                <w:tcW w:w="495" w:type="pct"/>
                <w:vMerge w:val="restart"/>
                <w:tcBorders>
                  <w:top w:val="single" w:sz="4" w:space="0" w:color="auto"/>
                  <w:left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在被投资单位持股比例(%)</w:t>
                </w:r>
              </w:p>
            </w:tc>
            <w:tc>
              <w:tcPr>
                <w:tcW w:w="471" w:type="pct"/>
                <w:vMerge w:val="restart"/>
                <w:tcBorders>
                  <w:top w:val="single" w:sz="4" w:space="0" w:color="auto"/>
                  <w:left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本期现金红利</w:t>
                </w:r>
              </w:p>
            </w:tc>
          </w:tr>
          <w:tr w:rsidR="00880596" w:rsidRPr="00880596" w:rsidTr="00495F53">
            <w:trPr>
              <w:trHeight w:val="922"/>
            </w:trPr>
            <w:tc>
              <w:tcPr>
                <w:tcW w:w="543" w:type="pct"/>
                <w:vMerge/>
                <w:tcBorders>
                  <w:left w:val="single" w:sz="4" w:space="0" w:color="auto"/>
                  <w:bottom w:val="single" w:sz="4" w:space="0" w:color="auto"/>
                  <w:right w:val="single" w:sz="4" w:space="0" w:color="auto"/>
                </w:tcBorders>
                <w:shd w:val="clear" w:color="auto" w:fill="auto"/>
              </w:tcPr>
              <w:p w:rsidR="00880596" w:rsidRPr="00880596" w:rsidRDefault="00880596" w:rsidP="00495F53">
                <w:pPr>
                  <w:rPr>
                    <w:sz w:val="13"/>
                    <w:szCs w:val="13"/>
                  </w:rPr>
                </w:pP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期初</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本期</w:t>
                </w:r>
              </w:p>
              <w:p w:rsidR="00880596" w:rsidRPr="00880596" w:rsidRDefault="00880596" w:rsidP="00495F53">
                <w:pPr>
                  <w:jc w:val="center"/>
                  <w:rPr>
                    <w:sz w:val="13"/>
                    <w:szCs w:val="13"/>
                  </w:rPr>
                </w:pPr>
                <w:r w:rsidRPr="00880596">
                  <w:rPr>
                    <w:rFonts w:hint="eastAsia"/>
                    <w:sz w:val="13"/>
                    <w:szCs w:val="13"/>
                  </w:rPr>
                  <w:t>增加</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本期</w:t>
                </w:r>
              </w:p>
              <w:p w:rsidR="00880596" w:rsidRPr="00880596" w:rsidRDefault="00880596" w:rsidP="00495F53">
                <w:pPr>
                  <w:jc w:val="center"/>
                  <w:rPr>
                    <w:sz w:val="13"/>
                    <w:szCs w:val="13"/>
                  </w:rPr>
                </w:pPr>
                <w:r w:rsidRPr="00880596">
                  <w:rPr>
                    <w:rFonts w:hint="eastAsia"/>
                    <w:sz w:val="13"/>
                    <w:szCs w:val="13"/>
                  </w:rPr>
                  <w:t>减少</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期末</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期初</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本期</w:t>
                </w:r>
              </w:p>
              <w:p w:rsidR="00880596" w:rsidRPr="00880596" w:rsidRDefault="00880596" w:rsidP="00495F53">
                <w:pPr>
                  <w:jc w:val="center"/>
                  <w:rPr>
                    <w:sz w:val="13"/>
                    <w:szCs w:val="13"/>
                  </w:rPr>
                </w:pPr>
                <w:r w:rsidRPr="00880596">
                  <w:rPr>
                    <w:rFonts w:hint="eastAsia"/>
                    <w:sz w:val="13"/>
                    <w:szCs w:val="13"/>
                  </w:rPr>
                  <w:t>增加</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本期</w:t>
                </w:r>
              </w:p>
              <w:p w:rsidR="00880596" w:rsidRPr="00880596" w:rsidRDefault="00880596" w:rsidP="00495F53">
                <w:pPr>
                  <w:jc w:val="center"/>
                  <w:rPr>
                    <w:sz w:val="13"/>
                    <w:szCs w:val="13"/>
                  </w:rPr>
                </w:pPr>
                <w:r w:rsidRPr="00880596">
                  <w:rPr>
                    <w:rFonts w:hint="eastAsia"/>
                    <w:sz w:val="13"/>
                    <w:szCs w:val="13"/>
                  </w:rPr>
                  <w:t>减少</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期末</w:t>
                </w:r>
              </w:p>
            </w:tc>
            <w:tc>
              <w:tcPr>
                <w:tcW w:w="495" w:type="pct"/>
                <w:vMerge/>
                <w:tcBorders>
                  <w:left w:val="single" w:sz="4" w:space="0" w:color="auto"/>
                  <w:bottom w:val="single" w:sz="4" w:space="0" w:color="auto"/>
                  <w:right w:val="single" w:sz="4" w:space="0" w:color="auto"/>
                </w:tcBorders>
                <w:shd w:val="clear" w:color="auto" w:fill="auto"/>
              </w:tcPr>
              <w:p w:rsidR="00880596" w:rsidRPr="00880596" w:rsidRDefault="00880596" w:rsidP="00495F53">
                <w:pPr>
                  <w:jc w:val="center"/>
                  <w:rPr>
                    <w:sz w:val="13"/>
                    <w:szCs w:val="13"/>
                  </w:rPr>
                </w:pPr>
              </w:p>
            </w:tc>
            <w:tc>
              <w:tcPr>
                <w:tcW w:w="471" w:type="pct"/>
                <w:vMerge/>
                <w:tcBorders>
                  <w:left w:val="single" w:sz="4" w:space="0" w:color="auto"/>
                  <w:bottom w:val="single" w:sz="4" w:space="0" w:color="auto"/>
                  <w:right w:val="single" w:sz="4" w:space="0" w:color="auto"/>
                </w:tcBorders>
                <w:shd w:val="clear" w:color="auto" w:fill="auto"/>
              </w:tcPr>
              <w:p w:rsidR="00880596" w:rsidRPr="00880596" w:rsidRDefault="00880596" w:rsidP="00495F53">
                <w:pPr>
                  <w:jc w:val="center"/>
                  <w:rPr>
                    <w:sz w:val="13"/>
                    <w:szCs w:val="13"/>
                  </w:rPr>
                </w:pPr>
              </w:p>
            </w:tc>
          </w:tr>
          <w:sdt>
            <w:sdtPr>
              <w:rPr>
                <w:sz w:val="13"/>
                <w:szCs w:val="13"/>
              </w:rPr>
              <w:alias w:val="按成本计量的可供出售金融资产明细"/>
              <w:tag w:val="_GBC_0fe240ed13db4400aa9b5f19f3d5ef28"/>
              <w:id w:val="361176"/>
              <w:lock w:val="sdtLocked"/>
            </w:sdtPr>
            <w:sdtContent>
              <w:tr w:rsidR="00880596" w:rsidRPr="00880596" w:rsidTr="00495F53">
                <w:trPr>
                  <w:trHeight w:val="423"/>
                </w:trPr>
                <w:sdt>
                  <w:sdtPr>
                    <w:rPr>
                      <w:sz w:val="13"/>
                      <w:szCs w:val="13"/>
                    </w:rPr>
                    <w:alias w:val="按成本计量的可供出售金融资产明细-被投资单位"/>
                    <w:tag w:val="_GBC_42665bafb02c40a6ba8a31cf1328a5f3"/>
                    <w:id w:val="361165"/>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rPr>
                            <w:sz w:val="13"/>
                            <w:szCs w:val="13"/>
                          </w:rPr>
                        </w:pPr>
                        <w:r w:rsidRPr="00880596">
                          <w:rPr>
                            <w:sz w:val="13"/>
                            <w:szCs w:val="13"/>
                          </w:rPr>
                          <w:t>玉门</w:t>
                        </w:r>
                        <w:proofErr w:type="gramStart"/>
                        <w:r w:rsidRPr="00880596">
                          <w:rPr>
                            <w:sz w:val="13"/>
                            <w:szCs w:val="13"/>
                          </w:rPr>
                          <w:t>市昌源矿业</w:t>
                        </w:r>
                        <w:proofErr w:type="gramEnd"/>
                        <w:r w:rsidRPr="00880596">
                          <w:rPr>
                            <w:sz w:val="13"/>
                            <w:szCs w:val="13"/>
                          </w:rPr>
                          <w:t>有限公司</w:t>
                        </w:r>
                      </w:p>
                    </w:tc>
                  </w:sdtContent>
                </w:sdt>
                <w:sdt>
                  <w:sdtPr>
                    <w:rPr>
                      <w:sz w:val="13"/>
                      <w:szCs w:val="13"/>
                    </w:rPr>
                    <w:alias w:val="按成本计量的可供出售金融资产明细-原值"/>
                    <w:tag w:val="_GBC_50f0d61e232846a3b317735292da647a"/>
                    <w:id w:val="36116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16,200,000.00</w:t>
                        </w:r>
                      </w:p>
                    </w:tc>
                  </w:sdtContent>
                </w:sdt>
                <w:sdt>
                  <w:sdtPr>
                    <w:rPr>
                      <w:sz w:val="13"/>
                      <w:szCs w:val="13"/>
                    </w:rPr>
                    <w:alias w:val="按成本计量的可供出售金融资产明细-本期增加"/>
                    <w:tag w:val="_GBC_92f7392abd7444398a37ddfb15e720a7"/>
                    <w:id w:val="361167"/>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本期减少"/>
                    <w:tag w:val="_GBC_c58e50cb3c724f27bcd50505e1232dcc"/>
                    <w:id w:val="361168"/>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原值"/>
                    <w:tag w:val="_GBC_2895c59952fe4cf79335733d9a508a25"/>
                    <w:id w:val="361169"/>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16,200,000.00</w:t>
                        </w:r>
                      </w:p>
                    </w:tc>
                  </w:sdtContent>
                </w:sdt>
                <w:sdt>
                  <w:sdtPr>
                    <w:rPr>
                      <w:sz w:val="13"/>
                      <w:szCs w:val="13"/>
                    </w:rPr>
                    <w:alias w:val="按成本计量的可供出售金融资产明细-减值准备"/>
                    <w:tag w:val="_GBC_d4635b3a99af4b63b732c895379b37d1"/>
                    <w:id w:val="361170"/>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Pr>
                            <w:sz w:val="13"/>
                            <w:szCs w:val="13"/>
                          </w:rPr>
                          <w:t xml:space="preserve">     </w:t>
                        </w:r>
                      </w:p>
                    </w:tc>
                  </w:sdtContent>
                </w:sdt>
                <w:sdt>
                  <w:sdtPr>
                    <w:rPr>
                      <w:sz w:val="13"/>
                      <w:szCs w:val="13"/>
                    </w:rPr>
                    <w:alias w:val="按成本计量的可供出售金融资产明细-减值准备本期增加"/>
                    <w:tag w:val="_GBC_928627178f824030b4043977bed8411a"/>
                    <w:id w:val="361171"/>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本期减少"/>
                    <w:tag w:val="_GBC_0995c256e97a4f0e9d1e8f02bdcc782d"/>
                    <w:id w:val="361172"/>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
                    <w:tag w:val="_GBC_7eeed85ac5374d1da90b42d5ee714627"/>
                    <w:id w:val="361173"/>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在被投资单位持股比例"/>
                    <w:tag w:val="_GBC_b8c3820dc6e14fadb0130030276a1927"/>
                    <w:id w:val="361174"/>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30.00</w:t>
                        </w:r>
                      </w:p>
                    </w:tc>
                  </w:sdtContent>
                </w:sdt>
                <w:sdt>
                  <w:sdtPr>
                    <w:rPr>
                      <w:sz w:val="13"/>
                      <w:szCs w:val="13"/>
                    </w:rPr>
                    <w:alias w:val="按成本计量的可供出售金融资产明细-本期现金红利"/>
                    <w:tag w:val="_GBC_302d5177fbf14c6f8c010192e87f2417"/>
                    <w:id w:val="361175"/>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rFonts w:hint="eastAsia"/>
                            <w:color w:val="333399"/>
                            <w:sz w:val="13"/>
                            <w:szCs w:val="13"/>
                          </w:rPr>
                          <w:t xml:space="preserve">　</w:t>
                        </w:r>
                      </w:p>
                    </w:tc>
                  </w:sdtContent>
                </w:sdt>
              </w:tr>
            </w:sdtContent>
          </w:sdt>
          <w:sdt>
            <w:sdtPr>
              <w:rPr>
                <w:sz w:val="13"/>
                <w:szCs w:val="13"/>
              </w:rPr>
              <w:alias w:val="按成本计量的可供出售金融资产明细"/>
              <w:tag w:val="_GBC_0fe240ed13db4400aa9b5f19f3d5ef28"/>
              <w:id w:val="361188"/>
              <w:lock w:val="sdtLocked"/>
            </w:sdtPr>
            <w:sdtContent>
              <w:tr w:rsidR="00880596" w:rsidRPr="00880596" w:rsidTr="00495F53">
                <w:trPr>
                  <w:trHeight w:val="423"/>
                </w:trPr>
                <w:sdt>
                  <w:sdtPr>
                    <w:rPr>
                      <w:sz w:val="13"/>
                      <w:szCs w:val="13"/>
                    </w:rPr>
                    <w:alias w:val="按成本计量的可供出售金融资产明细-被投资单位"/>
                    <w:tag w:val="_GBC_42665bafb02c40a6ba8a31cf1328a5f3"/>
                    <w:id w:val="361177"/>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rPr>
                            <w:sz w:val="13"/>
                            <w:szCs w:val="13"/>
                          </w:rPr>
                        </w:pPr>
                        <w:r w:rsidRPr="00880596">
                          <w:rPr>
                            <w:sz w:val="13"/>
                            <w:szCs w:val="13"/>
                          </w:rPr>
                          <w:t>康鑫股份有限公司</w:t>
                        </w:r>
                      </w:p>
                    </w:tc>
                  </w:sdtContent>
                </w:sdt>
                <w:sdt>
                  <w:sdtPr>
                    <w:rPr>
                      <w:sz w:val="13"/>
                      <w:szCs w:val="13"/>
                    </w:rPr>
                    <w:alias w:val="按成本计量的可供出售金融资产明细-原值"/>
                    <w:tag w:val="_GBC_50f0d61e232846a3b317735292da647a"/>
                    <w:id w:val="361178"/>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3,100,000.00</w:t>
                        </w:r>
                      </w:p>
                    </w:tc>
                  </w:sdtContent>
                </w:sdt>
                <w:sdt>
                  <w:sdtPr>
                    <w:rPr>
                      <w:sz w:val="13"/>
                      <w:szCs w:val="13"/>
                    </w:rPr>
                    <w:alias w:val="按成本计量的可供出售金融资产明细-本期增加"/>
                    <w:tag w:val="_GBC_92f7392abd7444398a37ddfb15e720a7"/>
                    <w:id w:val="361179"/>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本期减少"/>
                    <w:tag w:val="_GBC_c58e50cb3c724f27bcd50505e1232dcc"/>
                    <w:id w:val="361180"/>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原值"/>
                    <w:tag w:val="_GBC_2895c59952fe4cf79335733d9a508a25"/>
                    <w:id w:val="361181"/>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3,100,000.00</w:t>
                        </w:r>
                      </w:p>
                    </w:tc>
                  </w:sdtContent>
                </w:sdt>
                <w:sdt>
                  <w:sdtPr>
                    <w:rPr>
                      <w:sz w:val="13"/>
                      <w:szCs w:val="13"/>
                    </w:rPr>
                    <w:alias w:val="按成本计量的可供出售金融资产明细-减值准备"/>
                    <w:tag w:val="_GBC_d4635b3a99af4b63b732c895379b37d1"/>
                    <w:id w:val="36118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3,100,000.00</w:t>
                        </w:r>
                      </w:p>
                    </w:tc>
                  </w:sdtContent>
                </w:sdt>
                <w:sdt>
                  <w:sdtPr>
                    <w:rPr>
                      <w:sz w:val="13"/>
                      <w:szCs w:val="13"/>
                    </w:rPr>
                    <w:alias w:val="按成本计量的可供出售金融资产明细-减值准备本期增加"/>
                    <w:tag w:val="_GBC_928627178f824030b4043977bed8411a"/>
                    <w:id w:val="361183"/>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本期减少"/>
                    <w:tag w:val="_GBC_0995c256e97a4f0e9d1e8f02bdcc782d"/>
                    <w:id w:val="361184"/>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
                    <w:tag w:val="_GBC_7eeed85ac5374d1da90b42d5ee714627"/>
                    <w:id w:val="361185"/>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3,100,000.00</w:t>
                        </w:r>
                      </w:p>
                    </w:tc>
                  </w:sdtContent>
                </w:sdt>
                <w:sdt>
                  <w:sdtPr>
                    <w:rPr>
                      <w:sz w:val="13"/>
                      <w:szCs w:val="13"/>
                    </w:rPr>
                    <w:alias w:val="按成本计量的可供出售金融资产明细-在被投资单位持股比例"/>
                    <w:tag w:val="_GBC_b8c3820dc6e14fadb0130030276a1927"/>
                    <w:id w:val="361186"/>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5.00</w:t>
                        </w:r>
                      </w:p>
                    </w:tc>
                  </w:sdtContent>
                </w:sdt>
                <w:sdt>
                  <w:sdtPr>
                    <w:rPr>
                      <w:sz w:val="13"/>
                      <w:szCs w:val="13"/>
                    </w:rPr>
                    <w:alias w:val="按成本计量的可供出售金融资产明细-本期现金红利"/>
                    <w:tag w:val="_GBC_302d5177fbf14c6f8c010192e87f2417"/>
                    <w:id w:val="361187"/>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rFonts w:hint="eastAsia"/>
                            <w:sz w:val="13"/>
                            <w:szCs w:val="13"/>
                          </w:rPr>
                          <w:t xml:space="preserve">　</w:t>
                        </w:r>
                      </w:p>
                    </w:tc>
                  </w:sdtContent>
                </w:sdt>
              </w:tr>
            </w:sdtContent>
          </w:sdt>
          <w:sdt>
            <w:sdtPr>
              <w:rPr>
                <w:sz w:val="13"/>
                <w:szCs w:val="13"/>
              </w:rPr>
              <w:alias w:val="按成本计量的可供出售金融资产明细"/>
              <w:tag w:val="_GBC_0fe240ed13db4400aa9b5f19f3d5ef28"/>
              <w:id w:val="361200"/>
              <w:lock w:val="sdtLocked"/>
            </w:sdtPr>
            <w:sdtContent>
              <w:tr w:rsidR="00880596" w:rsidRPr="00880596" w:rsidTr="00495F53">
                <w:trPr>
                  <w:trHeight w:val="423"/>
                </w:trPr>
                <w:sdt>
                  <w:sdtPr>
                    <w:rPr>
                      <w:sz w:val="13"/>
                      <w:szCs w:val="13"/>
                    </w:rPr>
                    <w:alias w:val="按成本计量的可供出售金融资产明细-被投资单位"/>
                    <w:tag w:val="_GBC_42665bafb02c40a6ba8a31cf1328a5f3"/>
                    <w:id w:val="361189"/>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rPr>
                            <w:sz w:val="13"/>
                            <w:szCs w:val="13"/>
                          </w:rPr>
                        </w:pPr>
                        <w:r w:rsidRPr="00880596">
                          <w:rPr>
                            <w:sz w:val="13"/>
                            <w:szCs w:val="13"/>
                          </w:rPr>
                          <w:t>湖北省冶金产品联营公司</w:t>
                        </w:r>
                      </w:p>
                    </w:tc>
                  </w:sdtContent>
                </w:sdt>
                <w:sdt>
                  <w:sdtPr>
                    <w:rPr>
                      <w:sz w:val="13"/>
                      <w:szCs w:val="13"/>
                    </w:rPr>
                    <w:alias w:val="按成本计量的可供出售金融资产明细-原值"/>
                    <w:tag w:val="_GBC_50f0d61e232846a3b317735292da647a"/>
                    <w:id w:val="361190"/>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139,965.00</w:t>
                        </w:r>
                      </w:p>
                    </w:tc>
                  </w:sdtContent>
                </w:sdt>
                <w:sdt>
                  <w:sdtPr>
                    <w:rPr>
                      <w:sz w:val="13"/>
                      <w:szCs w:val="13"/>
                    </w:rPr>
                    <w:alias w:val="按成本计量的可供出售金融资产明细-本期增加"/>
                    <w:tag w:val="_GBC_92f7392abd7444398a37ddfb15e720a7"/>
                    <w:id w:val="361191"/>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本期减少"/>
                    <w:tag w:val="_GBC_c58e50cb3c724f27bcd50505e1232dcc"/>
                    <w:id w:val="36119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原值"/>
                    <w:tag w:val="_GBC_2895c59952fe4cf79335733d9a508a25"/>
                    <w:id w:val="361193"/>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139,965.00</w:t>
                        </w:r>
                      </w:p>
                    </w:tc>
                  </w:sdtContent>
                </w:sdt>
                <w:sdt>
                  <w:sdtPr>
                    <w:rPr>
                      <w:sz w:val="13"/>
                      <w:szCs w:val="13"/>
                    </w:rPr>
                    <w:alias w:val="按成本计量的可供出售金融资产明细-减值准备"/>
                    <w:tag w:val="_GBC_d4635b3a99af4b63b732c895379b37d1"/>
                    <w:id w:val="36119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139,965.00</w:t>
                        </w:r>
                      </w:p>
                    </w:tc>
                  </w:sdtContent>
                </w:sdt>
                <w:sdt>
                  <w:sdtPr>
                    <w:rPr>
                      <w:sz w:val="13"/>
                      <w:szCs w:val="13"/>
                    </w:rPr>
                    <w:alias w:val="按成本计量的可供出售金融资产明细-减值准备本期增加"/>
                    <w:tag w:val="_GBC_928627178f824030b4043977bed8411a"/>
                    <w:id w:val="361195"/>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本期减少"/>
                    <w:tag w:val="_GBC_0995c256e97a4f0e9d1e8f02bdcc782d"/>
                    <w:id w:val="361196"/>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
                    <w:tag w:val="_GBC_7eeed85ac5374d1da90b42d5ee714627"/>
                    <w:id w:val="361197"/>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139,965.00</w:t>
                        </w:r>
                      </w:p>
                    </w:tc>
                  </w:sdtContent>
                </w:sdt>
                <w:sdt>
                  <w:sdtPr>
                    <w:rPr>
                      <w:sz w:val="13"/>
                      <w:szCs w:val="13"/>
                    </w:rPr>
                    <w:alias w:val="按成本计量的可供出售金融资产明细-在被投资单位持股比例"/>
                    <w:tag w:val="_GBC_b8c3820dc6e14fadb0130030276a1927"/>
                    <w:id w:val="361198"/>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2.80</w:t>
                        </w:r>
                      </w:p>
                    </w:tc>
                  </w:sdtContent>
                </w:sdt>
                <w:sdt>
                  <w:sdtPr>
                    <w:rPr>
                      <w:sz w:val="13"/>
                      <w:szCs w:val="13"/>
                    </w:rPr>
                    <w:alias w:val="按成本计量的可供出售金融资产明细-本期现金红利"/>
                    <w:tag w:val="_GBC_302d5177fbf14c6f8c010192e87f2417"/>
                    <w:id w:val="361199"/>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rFonts w:hint="eastAsia"/>
                            <w:sz w:val="13"/>
                            <w:szCs w:val="13"/>
                          </w:rPr>
                          <w:t xml:space="preserve">　</w:t>
                        </w:r>
                      </w:p>
                    </w:tc>
                  </w:sdtContent>
                </w:sdt>
              </w:tr>
            </w:sdtContent>
          </w:sdt>
          <w:sdt>
            <w:sdtPr>
              <w:rPr>
                <w:sz w:val="13"/>
                <w:szCs w:val="13"/>
              </w:rPr>
              <w:alias w:val="按成本计量的可供出售金融资产明细"/>
              <w:tag w:val="_GBC_0fe240ed13db4400aa9b5f19f3d5ef28"/>
              <w:id w:val="361212"/>
              <w:lock w:val="sdtLocked"/>
            </w:sdtPr>
            <w:sdtContent>
              <w:tr w:rsidR="00880596" w:rsidRPr="00880596" w:rsidTr="00495F53">
                <w:trPr>
                  <w:trHeight w:val="423"/>
                </w:trPr>
                <w:sdt>
                  <w:sdtPr>
                    <w:rPr>
                      <w:sz w:val="13"/>
                      <w:szCs w:val="13"/>
                    </w:rPr>
                    <w:alias w:val="按成本计量的可供出售金融资产明细-被投资单位"/>
                    <w:tag w:val="_GBC_42665bafb02c40a6ba8a31cf1328a5f3"/>
                    <w:id w:val="361201"/>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rPr>
                            <w:sz w:val="13"/>
                            <w:szCs w:val="13"/>
                          </w:rPr>
                        </w:pPr>
                        <w:r w:rsidRPr="00880596">
                          <w:rPr>
                            <w:sz w:val="13"/>
                            <w:szCs w:val="13"/>
                          </w:rPr>
                          <w:t>双龙冶金机械设备有限公司</w:t>
                        </w:r>
                      </w:p>
                    </w:tc>
                  </w:sdtContent>
                </w:sdt>
                <w:sdt>
                  <w:sdtPr>
                    <w:rPr>
                      <w:sz w:val="13"/>
                      <w:szCs w:val="13"/>
                    </w:rPr>
                    <w:alias w:val="按成本计量的可供出售金融资产明细-原值"/>
                    <w:tag w:val="_GBC_50f0d61e232846a3b317735292da647a"/>
                    <w:id w:val="36120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542,609.83</w:t>
                        </w:r>
                      </w:p>
                    </w:tc>
                  </w:sdtContent>
                </w:sdt>
                <w:sdt>
                  <w:sdtPr>
                    <w:rPr>
                      <w:sz w:val="13"/>
                      <w:szCs w:val="13"/>
                    </w:rPr>
                    <w:alias w:val="按成本计量的可供出售金融资产明细-本期增加"/>
                    <w:tag w:val="_GBC_92f7392abd7444398a37ddfb15e720a7"/>
                    <w:id w:val="361203"/>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本期减少"/>
                    <w:tag w:val="_GBC_c58e50cb3c724f27bcd50505e1232dcc"/>
                    <w:id w:val="36120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原值"/>
                    <w:tag w:val="_GBC_2895c59952fe4cf79335733d9a508a25"/>
                    <w:id w:val="361205"/>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542,609.83</w:t>
                        </w:r>
                      </w:p>
                    </w:tc>
                  </w:sdtContent>
                </w:sdt>
                <w:sdt>
                  <w:sdtPr>
                    <w:rPr>
                      <w:sz w:val="13"/>
                      <w:szCs w:val="13"/>
                    </w:rPr>
                    <w:alias w:val="按成本计量的可供出售金融资产明细-减值准备"/>
                    <w:tag w:val="_GBC_d4635b3a99af4b63b732c895379b37d1"/>
                    <w:id w:val="36120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542,609.83</w:t>
                        </w:r>
                      </w:p>
                    </w:tc>
                  </w:sdtContent>
                </w:sdt>
                <w:sdt>
                  <w:sdtPr>
                    <w:rPr>
                      <w:sz w:val="13"/>
                      <w:szCs w:val="13"/>
                    </w:rPr>
                    <w:alias w:val="按成本计量的可供出售金融资产明细-减值准备本期增加"/>
                    <w:tag w:val="_GBC_928627178f824030b4043977bed8411a"/>
                    <w:id w:val="361207"/>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本期减少"/>
                    <w:tag w:val="_GBC_0995c256e97a4f0e9d1e8f02bdcc782d"/>
                    <w:id w:val="361208"/>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
                    <w:tag w:val="_GBC_7eeed85ac5374d1da90b42d5ee714627"/>
                    <w:id w:val="361209"/>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542,609.83</w:t>
                        </w:r>
                      </w:p>
                    </w:tc>
                  </w:sdtContent>
                </w:sdt>
                <w:sdt>
                  <w:sdtPr>
                    <w:rPr>
                      <w:sz w:val="13"/>
                      <w:szCs w:val="13"/>
                    </w:rPr>
                    <w:alias w:val="按成本计量的可供出售金融资产明细-在被投资单位持股比例"/>
                    <w:tag w:val="_GBC_b8c3820dc6e14fadb0130030276a1927"/>
                    <w:id w:val="361210"/>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51.00</w:t>
                        </w:r>
                      </w:p>
                    </w:tc>
                  </w:sdtContent>
                </w:sdt>
                <w:sdt>
                  <w:sdtPr>
                    <w:rPr>
                      <w:sz w:val="13"/>
                      <w:szCs w:val="13"/>
                    </w:rPr>
                    <w:alias w:val="按成本计量的可供出售金融资产明细-本期现金红利"/>
                    <w:tag w:val="_GBC_302d5177fbf14c6f8c010192e87f2417"/>
                    <w:id w:val="361211"/>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rFonts w:hint="eastAsia"/>
                            <w:sz w:val="13"/>
                            <w:szCs w:val="13"/>
                          </w:rPr>
                          <w:t xml:space="preserve">　</w:t>
                        </w:r>
                      </w:p>
                    </w:tc>
                  </w:sdtContent>
                </w:sdt>
              </w:tr>
            </w:sdtContent>
          </w:sdt>
          <w:sdt>
            <w:sdtPr>
              <w:rPr>
                <w:sz w:val="13"/>
                <w:szCs w:val="13"/>
              </w:rPr>
              <w:alias w:val="按成本计量的可供出售金融资产明细"/>
              <w:tag w:val="_GBC_0fe240ed13db4400aa9b5f19f3d5ef28"/>
              <w:id w:val="361224"/>
              <w:lock w:val="sdtLocked"/>
            </w:sdtPr>
            <w:sdtContent>
              <w:tr w:rsidR="00880596" w:rsidRPr="00880596" w:rsidTr="00495F53">
                <w:trPr>
                  <w:trHeight w:val="423"/>
                </w:trPr>
                <w:sdt>
                  <w:sdtPr>
                    <w:rPr>
                      <w:sz w:val="13"/>
                      <w:szCs w:val="13"/>
                    </w:rPr>
                    <w:alias w:val="按成本计量的可供出售金融资产明细-被投资单位"/>
                    <w:tag w:val="_GBC_42665bafb02c40a6ba8a31cf1328a5f3"/>
                    <w:id w:val="361213"/>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rPr>
                            <w:sz w:val="13"/>
                            <w:szCs w:val="13"/>
                          </w:rPr>
                        </w:pPr>
                        <w:r w:rsidRPr="00880596">
                          <w:rPr>
                            <w:sz w:val="13"/>
                            <w:szCs w:val="13"/>
                          </w:rPr>
                          <w:t>德兴市花桥农村信用合作社</w:t>
                        </w:r>
                      </w:p>
                    </w:tc>
                  </w:sdtContent>
                </w:sdt>
                <w:sdt>
                  <w:sdtPr>
                    <w:rPr>
                      <w:sz w:val="13"/>
                      <w:szCs w:val="13"/>
                    </w:rPr>
                    <w:alias w:val="按成本计量的可供出售金融资产明细-原值"/>
                    <w:tag w:val="_GBC_50f0d61e232846a3b317735292da647a"/>
                    <w:id w:val="36121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1,150,000.00</w:t>
                        </w:r>
                      </w:p>
                    </w:tc>
                  </w:sdtContent>
                </w:sdt>
                <w:sdt>
                  <w:sdtPr>
                    <w:rPr>
                      <w:sz w:val="13"/>
                      <w:szCs w:val="13"/>
                    </w:rPr>
                    <w:alias w:val="按成本计量的可供出售金融资产明细-本期增加"/>
                    <w:tag w:val="_GBC_92f7392abd7444398a37ddfb15e720a7"/>
                    <w:id w:val="361215"/>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本期减少"/>
                    <w:tag w:val="_GBC_c58e50cb3c724f27bcd50505e1232dcc"/>
                    <w:id w:val="36121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原值"/>
                    <w:tag w:val="_GBC_2895c59952fe4cf79335733d9a508a25"/>
                    <w:id w:val="361217"/>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1,150,000.00</w:t>
                        </w:r>
                      </w:p>
                    </w:tc>
                  </w:sdtContent>
                </w:sdt>
                <w:sdt>
                  <w:sdtPr>
                    <w:rPr>
                      <w:sz w:val="13"/>
                      <w:szCs w:val="13"/>
                    </w:rPr>
                    <w:alias w:val="按成本计量的可供出售金融资产明细-减值准备"/>
                    <w:tag w:val="_GBC_d4635b3a99af4b63b732c895379b37d1"/>
                    <w:id w:val="361218"/>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Pr>
                            <w:sz w:val="13"/>
                            <w:szCs w:val="13"/>
                          </w:rPr>
                          <w:t xml:space="preserve">     </w:t>
                        </w:r>
                      </w:p>
                    </w:tc>
                  </w:sdtContent>
                </w:sdt>
                <w:sdt>
                  <w:sdtPr>
                    <w:rPr>
                      <w:sz w:val="13"/>
                      <w:szCs w:val="13"/>
                    </w:rPr>
                    <w:alias w:val="按成本计量的可供出售金融资产明细-减值准备本期增加"/>
                    <w:tag w:val="_GBC_928627178f824030b4043977bed8411a"/>
                    <w:id w:val="361219"/>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本期减少"/>
                    <w:tag w:val="_GBC_0995c256e97a4f0e9d1e8f02bdcc782d"/>
                    <w:id w:val="361220"/>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
                    <w:tag w:val="_GBC_7eeed85ac5374d1da90b42d5ee714627"/>
                    <w:id w:val="361221"/>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在被投资单位持股比例"/>
                    <w:tag w:val="_GBC_b8c3820dc6e14fadb0130030276a1927"/>
                    <w:id w:val="361222"/>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1.39</w:t>
                        </w:r>
                      </w:p>
                    </w:tc>
                  </w:sdtContent>
                </w:sdt>
                <w:sdt>
                  <w:sdtPr>
                    <w:rPr>
                      <w:sz w:val="13"/>
                      <w:szCs w:val="13"/>
                    </w:rPr>
                    <w:alias w:val="按成本计量的可供出售金融资产明细-本期现金红利"/>
                    <w:tag w:val="_GBC_302d5177fbf14c6f8c010192e87f2417"/>
                    <w:id w:val="361223"/>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63,250.00</w:t>
                        </w:r>
                      </w:p>
                    </w:tc>
                  </w:sdtContent>
                </w:sdt>
              </w:tr>
            </w:sdtContent>
          </w:sdt>
          <w:sdt>
            <w:sdtPr>
              <w:rPr>
                <w:sz w:val="13"/>
                <w:szCs w:val="13"/>
              </w:rPr>
              <w:alias w:val="按成本计量的可供出售金融资产明细"/>
              <w:tag w:val="_GBC_0fe240ed13db4400aa9b5f19f3d5ef28"/>
              <w:id w:val="361236"/>
              <w:lock w:val="sdtLocked"/>
            </w:sdtPr>
            <w:sdtContent>
              <w:tr w:rsidR="00880596" w:rsidRPr="00880596" w:rsidTr="00495F53">
                <w:trPr>
                  <w:trHeight w:val="423"/>
                </w:trPr>
                <w:sdt>
                  <w:sdtPr>
                    <w:rPr>
                      <w:sz w:val="13"/>
                      <w:szCs w:val="13"/>
                    </w:rPr>
                    <w:alias w:val="按成本计量的可供出售金融资产明细-被投资单位"/>
                    <w:tag w:val="_GBC_42665bafb02c40a6ba8a31cf1328a5f3"/>
                    <w:id w:val="361225"/>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rPr>
                            <w:sz w:val="13"/>
                            <w:szCs w:val="13"/>
                          </w:rPr>
                        </w:pPr>
                        <w:r w:rsidRPr="00880596">
                          <w:rPr>
                            <w:sz w:val="13"/>
                            <w:szCs w:val="13"/>
                          </w:rPr>
                          <w:t>中国黄金集团黄金珠宝有限公司</w:t>
                        </w:r>
                      </w:p>
                    </w:tc>
                  </w:sdtContent>
                </w:sdt>
                <w:sdt>
                  <w:sdtPr>
                    <w:rPr>
                      <w:sz w:val="13"/>
                      <w:szCs w:val="13"/>
                    </w:rPr>
                    <w:alias w:val="按成本计量的可供出售金融资产明细-原值"/>
                    <w:tag w:val="_GBC_50f0d61e232846a3b317735292da647a"/>
                    <w:id w:val="36122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127,306,655.40</w:t>
                        </w:r>
                      </w:p>
                    </w:tc>
                  </w:sdtContent>
                </w:sdt>
                <w:sdt>
                  <w:sdtPr>
                    <w:rPr>
                      <w:sz w:val="13"/>
                      <w:szCs w:val="13"/>
                    </w:rPr>
                    <w:alias w:val="按成本计量的可供出售金融资产明细-本期增加"/>
                    <w:tag w:val="_GBC_92f7392abd7444398a37ddfb15e720a7"/>
                    <w:id w:val="361227"/>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本期减少"/>
                    <w:tag w:val="_GBC_c58e50cb3c724f27bcd50505e1232dcc"/>
                    <w:id w:val="361228"/>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原值"/>
                    <w:tag w:val="_GBC_2895c59952fe4cf79335733d9a508a25"/>
                    <w:id w:val="361229"/>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127,306,655.40</w:t>
                        </w:r>
                      </w:p>
                    </w:tc>
                  </w:sdtContent>
                </w:sdt>
                <w:sdt>
                  <w:sdtPr>
                    <w:rPr>
                      <w:sz w:val="13"/>
                      <w:szCs w:val="13"/>
                    </w:rPr>
                    <w:alias w:val="按成本计量的可供出售金融资产明细-减值准备"/>
                    <w:tag w:val="_GBC_d4635b3a99af4b63b732c895379b37d1"/>
                    <w:id w:val="361230"/>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本期增加"/>
                    <w:tag w:val="_GBC_928627178f824030b4043977bed8411a"/>
                    <w:id w:val="361231"/>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本期减少"/>
                    <w:tag w:val="_GBC_0995c256e97a4f0e9d1e8f02bdcc782d"/>
                    <w:id w:val="361232"/>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减值准备"/>
                    <w:tag w:val="_GBC_7eeed85ac5374d1da90b42d5ee714627"/>
                    <w:id w:val="361233"/>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sdt>
                  <w:sdtPr>
                    <w:rPr>
                      <w:sz w:val="13"/>
                      <w:szCs w:val="13"/>
                    </w:rPr>
                    <w:alias w:val="按成本计量的可供出售金融资产明细-在被投资单位持股比例"/>
                    <w:tag w:val="_GBC_b8c3820dc6e14fadb0130030276a1927"/>
                    <w:id w:val="361234"/>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r w:rsidRPr="00880596">
                          <w:rPr>
                            <w:sz w:val="13"/>
                            <w:szCs w:val="13"/>
                          </w:rPr>
                          <w:t>11.03</w:t>
                        </w:r>
                      </w:p>
                    </w:tc>
                  </w:sdtContent>
                </w:sdt>
                <w:sdt>
                  <w:sdtPr>
                    <w:rPr>
                      <w:sz w:val="13"/>
                      <w:szCs w:val="13"/>
                    </w:rPr>
                    <w:alias w:val="按成本计量的可供出售金融资产明细-本期现金红利"/>
                    <w:tag w:val="_GBC_302d5177fbf14c6f8c010192e87f2417"/>
                    <w:id w:val="361235"/>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right"/>
                          <w:rPr>
                            <w:sz w:val="13"/>
                            <w:szCs w:val="13"/>
                          </w:rPr>
                        </w:pPr>
                      </w:p>
                    </w:tc>
                  </w:sdtContent>
                </w:sdt>
              </w:tr>
            </w:sdtContent>
          </w:sdt>
          <w:tr w:rsidR="00880596" w:rsidRPr="00880596" w:rsidTr="00495F53">
            <w:trPr>
              <w:trHeight w:val="279"/>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880596" w:rsidRPr="00880596" w:rsidRDefault="00880596" w:rsidP="00495F53">
                <w:pPr>
                  <w:jc w:val="center"/>
                  <w:rPr>
                    <w:sz w:val="13"/>
                    <w:szCs w:val="13"/>
                  </w:rPr>
                </w:pPr>
                <w:r w:rsidRPr="00880596">
                  <w:rPr>
                    <w:rFonts w:hint="eastAsia"/>
                    <w:sz w:val="13"/>
                    <w:szCs w:val="13"/>
                  </w:rPr>
                  <w:t>合计</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C979FF" w:rsidP="00495F53">
                <w:pPr>
                  <w:jc w:val="right"/>
                  <w:rPr>
                    <w:sz w:val="13"/>
                    <w:szCs w:val="13"/>
                  </w:rPr>
                </w:pPr>
                <w:sdt>
                  <w:sdtPr>
                    <w:rPr>
                      <w:sz w:val="13"/>
                      <w:szCs w:val="13"/>
                    </w:rPr>
                    <w:alias w:val="按成本计量的可供出售金融资产原值合计"/>
                    <w:tag w:val="_GBC_5958098ea612460a9c02cd34e797985e"/>
                    <w:id w:val="361237"/>
                    <w:lock w:val="sdtLocked"/>
                  </w:sdtPr>
                  <w:sdtContent>
                    <w:r w:rsidR="00880596" w:rsidRPr="00880596">
                      <w:rPr>
                        <w:sz w:val="13"/>
                        <w:szCs w:val="13"/>
                      </w:rPr>
                      <w:t>148,439,230.23</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C979FF" w:rsidP="00495F53">
                <w:pPr>
                  <w:jc w:val="right"/>
                  <w:rPr>
                    <w:sz w:val="13"/>
                    <w:szCs w:val="13"/>
                  </w:rPr>
                </w:pPr>
                <w:sdt>
                  <w:sdtPr>
                    <w:rPr>
                      <w:sz w:val="13"/>
                      <w:szCs w:val="13"/>
                    </w:rPr>
                    <w:alias w:val="按成本计量的可供出售金融资产原值本期增加额合计"/>
                    <w:tag w:val="_GBC_b102560b647e4b60aa89eab0955eea42"/>
                    <w:id w:val="361238"/>
                    <w:lock w:val="sdtLocked"/>
                  </w:sdtP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C979FF" w:rsidP="00495F53">
                <w:pPr>
                  <w:jc w:val="right"/>
                  <w:rPr>
                    <w:sz w:val="13"/>
                    <w:szCs w:val="13"/>
                  </w:rPr>
                </w:pPr>
                <w:sdt>
                  <w:sdtPr>
                    <w:rPr>
                      <w:sz w:val="13"/>
                      <w:szCs w:val="13"/>
                    </w:rPr>
                    <w:alias w:val="按成本计量的可供出售金融资产原值本期减少额合计"/>
                    <w:tag w:val="_GBC_d0f5ded1cbe444139d490a8510da997d"/>
                    <w:id w:val="361239"/>
                    <w:lock w:val="sdtLocked"/>
                  </w:sdtP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C979FF" w:rsidP="00495F53">
                <w:pPr>
                  <w:jc w:val="right"/>
                  <w:rPr>
                    <w:sz w:val="13"/>
                    <w:szCs w:val="13"/>
                  </w:rPr>
                </w:pPr>
                <w:sdt>
                  <w:sdtPr>
                    <w:rPr>
                      <w:sz w:val="13"/>
                      <w:szCs w:val="13"/>
                    </w:rPr>
                    <w:alias w:val="按成本计量的可供出售金融资产原值合计"/>
                    <w:tag w:val="_GBC_d54b2a887b0e4bee8e4eefb15124a031"/>
                    <w:id w:val="361240"/>
                    <w:lock w:val="sdtLocked"/>
                  </w:sdtPr>
                  <w:sdtContent>
                    <w:r w:rsidR="00880596" w:rsidRPr="00880596">
                      <w:rPr>
                        <w:sz w:val="13"/>
                        <w:szCs w:val="13"/>
                      </w:rPr>
                      <w:t>148,439,230.23</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C979FF" w:rsidP="00495F53">
                <w:pPr>
                  <w:jc w:val="right"/>
                  <w:rPr>
                    <w:sz w:val="13"/>
                    <w:szCs w:val="13"/>
                  </w:rPr>
                </w:pPr>
                <w:sdt>
                  <w:sdtPr>
                    <w:rPr>
                      <w:sz w:val="13"/>
                      <w:szCs w:val="13"/>
                    </w:rPr>
                    <w:alias w:val="按成本计量的可供出售金融资产减值准备合计"/>
                    <w:tag w:val="_GBC_2b8ffa7e6d3f416d91edbcaa98c9464d"/>
                    <w:id w:val="361241"/>
                    <w:lock w:val="sdtLocked"/>
                  </w:sdtPr>
                  <w:sdtContent>
                    <w:r w:rsidR="00880596" w:rsidRPr="00880596">
                      <w:rPr>
                        <w:sz w:val="13"/>
                        <w:szCs w:val="13"/>
                      </w:rPr>
                      <w:t>3,782,574.83</w:t>
                    </w:r>
                  </w:sdtContent>
                </w:sdt>
              </w:p>
            </w:tc>
            <w:tc>
              <w:tcPr>
                <w:tcW w:w="447"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C979FF" w:rsidP="00495F53">
                <w:pPr>
                  <w:jc w:val="right"/>
                  <w:rPr>
                    <w:sz w:val="13"/>
                    <w:szCs w:val="13"/>
                  </w:rPr>
                </w:pPr>
                <w:sdt>
                  <w:sdtPr>
                    <w:rPr>
                      <w:sz w:val="13"/>
                      <w:szCs w:val="13"/>
                    </w:rPr>
                    <w:alias w:val="按成本计量的可供出售金融资产减值准备本期增加额合计"/>
                    <w:tag w:val="_GBC_ecd776982b4b4b949978afd387b73254"/>
                    <w:id w:val="361242"/>
                    <w:lock w:val="sdtLocked"/>
                  </w:sdtP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C979FF" w:rsidP="00495F53">
                <w:pPr>
                  <w:jc w:val="right"/>
                  <w:rPr>
                    <w:sz w:val="13"/>
                    <w:szCs w:val="13"/>
                  </w:rPr>
                </w:pPr>
                <w:sdt>
                  <w:sdtPr>
                    <w:rPr>
                      <w:sz w:val="13"/>
                      <w:szCs w:val="13"/>
                    </w:rPr>
                    <w:alias w:val="按成本计量的可供出售金融资产减值准备本期减少额合计"/>
                    <w:tag w:val="_GBC_975ab552bb5c4dd188277069375c31e9"/>
                    <w:id w:val="361243"/>
                    <w:lock w:val="sdtLocked"/>
                  </w:sdtPr>
                  <w:sdtContent/>
                </w:sdt>
              </w:p>
            </w:tc>
            <w:tc>
              <w:tcPr>
                <w:tcW w:w="423"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C979FF" w:rsidP="00495F53">
                <w:pPr>
                  <w:jc w:val="right"/>
                  <w:rPr>
                    <w:sz w:val="13"/>
                    <w:szCs w:val="13"/>
                  </w:rPr>
                </w:pPr>
                <w:sdt>
                  <w:sdtPr>
                    <w:rPr>
                      <w:sz w:val="13"/>
                      <w:szCs w:val="13"/>
                    </w:rPr>
                    <w:alias w:val="按成本计量的可供出售金融资产减值准备合计"/>
                    <w:tag w:val="_GBC_bbd0459682614b9ca788185b2bda18a3"/>
                    <w:id w:val="361244"/>
                    <w:lock w:val="sdtLocked"/>
                  </w:sdtPr>
                  <w:sdtContent>
                    <w:r w:rsidR="00880596" w:rsidRPr="00880596">
                      <w:rPr>
                        <w:sz w:val="13"/>
                        <w:szCs w:val="13"/>
                      </w:rPr>
                      <w:t>3,782,574.83</w:t>
                    </w: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880596" w:rsidP="00495F53">
                <w:pPr>
                  <w:jc w:val="center"/>
                  <w:rPr>
                    <w:sz w:val="13"/>
                    <w:szCs w:val="13"/>
                  </w:rPr>
                </w:pPr>
                <w:r w:rsidRPr="00880596">
                  <w:rPr>
                    <w:rFonts w:hint="eastAsia"/>
                    <w:sz w:val="13"/>
                    <w:szCs w:val="13"/>
                  </w:rPr>
                  <w:t> </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880596" w:rsidRPr="00880596" w:rsidRDefault="00C979FF" w:rsidP="00495F53">
                <w:pPr>
                  <w:jc w:val="right"/>
                  <w:rPr>
                    <w:sz w:val="13"/>
                    <w:szCs w:val="13"/>
                  </w:rPr>
                </w:pPr>
                <w:sdt>
                  <w:sdtPr>
                    <w:rPr>
                      <w:sz w:val="13"/>
                      <w:szCs w:val="13"/>
                    </w:rPr>
                    <w:alias w:val="按成本计量的可供出售金融资产本期红利合计"/>
                    <w:tag w:val="_GBC_dae2bf046b43485fbee6f27d238012e4"/>
                    <w:id w:val="361245"/>
                    <w:lock w:val="sdtLocked"/>
                  </w:sdtPr>
                  <w:sdtContent>
                    <w:r w:rsidR="00880596" w:rsidRPr="00880596">
                      <w:rPr>
                        <w:sz w:val="13"/>
                        <w:szCs w:val="13"/>
                      </w:rPr>
                      <w:t>63,250.00</w:t>
                    </w:r>
                  </w:sdtContent>
                </w:sdt>
              </w:p>
            </w:tc>
          </w:tr>
        </w:tbl>
        <w:p w:rsidR="00FB66FE" w:rsidRDefault="00C979FF">
          <w:pPr>
            <w:rPr>
              <w:szCs w:val="21"/>
            </w:rPr>
          </w:pPr>
        </w:p>
      </w:sdtContent>
    </w:sdt>
    <w:sdt>
      <w:sdtPr>
        <w:rPr>
          <w:rFonts w:ascii="宋体" w:hAnsi="宋体" w:cs="宋体" w:hint="eastAsia"/>
          <w:b w:val="0"/>
          <w:bCs w:val="0"/>
          <w:kern w:val="0"/>
          <w:szCs w:val="21"/>
        </w:rPr>
        <w:alias w:val="模块:报告期内可供出售金融资产减值的变动情况"/>
        <w:tag w:val="_GBC_571afc6f1136492bbe0a3ac029602917"/>
        <w:id w:val="-306629956"/>
        <w:lock w:val="sdtLocked"/>
        <w:placeholder>
          <w:docPart w:val="GBC22222222222222222222222222222"/>
        </w:placeholder>
      </w:sdtPr>
      <w:sdtEndPr>
        <w:rPr>
          <w:szCs w:val="24"/>
        </w:rPr>
      </w:sdtEndPr>
      <w:sdtContent>
        <w:p w:rsidR="00FB66FE" w:rsidRDefault="00EF35C9">
          <w:pPr>
            <w:pStyle w:val="4"/>
            <w:numPr>
              <w:ilvl w:val="0"/>
              <w:numId w:val="57"/>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a6d0c32b2b7d46b6a8e0e7ecc134cf63"/>
            <w:id w:val="-931743046"/>
            <w:lock w:val="sdtContentLocked"/>
            <w:placeholder>
              <w:docPart w:val="GBC22222222222222222222222222222"/>
            </w:placeholder>
          </w:sdtPr>
          <w:sdtContent>
            <w:p w:rsidR="00FB66FE" w:rsidRDefault="00C979FF">
              <w:r>
                <w:fldChar w:fldCharType="begin"/>
              </w:r>
              <w:r w:rsidR="0088059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880596" w:rsidRDefault="00EF35C9">
          <w:pPr>
            <w:jc w:val="right"/>
            <w:rPr>
              <w:szCs w:val="21"/>
            </w:rPr>
          </w:pPr>
          <w:r>
            <w:rPr>
              <w:rFonts w:hint="eastAsia"/>
              <w:szCs w:val="21"/>
            </w:rPr>
            <w:t>单位：</w:t>
          </w:r>
          <w:sdt>
            <w:sdtPr>
              <w:rPr>
                <w:rFonts w:hint="eastAsia"/>
                <w:szCs w:val="21"/>
              </w:rPr>
              <w:alias w:val="单位：财务附注：报告期内可供出售金融资产减值的变动情况"/>
              <w:tag w:val="_GBC_371ccce5242f4e3999b750aec1d8eb0d"/>
              <w:id w:val="-1328976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ab1bb1f09c0541e887653948e59066a9"/>
              <w:id w:val="548115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1984"/>
            <w:gridCol w:w="1696"/>
            <w:gridCol w:w="2000"/>
          </w:tblGrid>
          <w:tr w:rsidR="00A03775" w:rsidTr="00A03775">
            <w:trPr>
              <w:jc w:val="center"/>
            </w:trPr>
            <w:tc>
              <w:tcPr>
                <w:tcW w:w="1862"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center"/>
                  <w:rPr>
                    <w:szCs w:val="21"/>
                  </w:rPr>
                </w:pPr>
                <w:r>
                  <w:rPr>
                    <w:rFonts w:hint="eastAsia"/>
                    <w:szCs w:val="21"/>
                  </w:rPr>
                  <w:t>可供出售金融资产分类</w:t>
                </w:r>
              </w:p>
            </w:tc>
            <w:tc>
              <w:tcPr>
                <w:tcW w:w="1096"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center"/>
                  <w:rPr>
                    <w:szCs w:val="21"/>
                  </w:rPr>
                </w:pPr>
                <w:r>
                  <w:rPr>
                    <w:rFonts w:hint="eastAsia"/>
                    <w:szCs w:val="21"/>
                  </w:rPr>
                  <w:t>可供出售权益</w:t>
                </w:r>
              </w:p>
              <w:p w:rsidR="00A03775" w:rsidRDefault="00A03775" w:rsidP="00614363">
                <w:pPr>
                  <w:jc w:val="center"/>
                  <w:rPr>
                    <w:szCs w:val="21"/>
                  </w:rPr>
                </w:pPr>
                <w:r>
                  <w:rPr>
                    <w:rFonts w:hint="eastAsia"/>
                    <w:szCs w:val="21"/>
                  </w:rPr>
                  <w:t>工具</w:t>
                </w:r>
              </w:p>
            </w:tc>
            <w:tc>
              <w:tcPr>
                <w:tcW w:w="937"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center"/>
                  <w:rPr>
                    <w:szCs w:val="21"/>
                  </w:rPr>
                </w:pPr>
                <w:r>
                  <w:rPr>
                    <w:rFonts w:hint="eastAsia"/>
                    <w:szCs w:val="21"/>
                  </w:rPr>
                  <w:t>可供出售债务</w:t>
                </w:r>
              </w:p>
              <w:p w:rsidR="00A03775" w:rsidRDefault="00A03775" w:rsidP="00614363">
                <w:pPr>
                  <w:jc w:val="center"/>
                  <w:rPr>
                    <w:szCs w:val="21"/>
                  </w:rPr>
                </w:pPr>
                <w:r>
                  <w:rPr>
                    <w:rFonts w:hint="eastAsia"/>
                    <w:szCs w:val="21"/>
                  </w:rPr>
                  <w:t>工具</w:t>
                </w:r>
              </w:p>
            </w:tc>
            <w:tc>
              <w:tcPr>
                <w:tcW w:w="1105"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center"/>
                  <w:rPr>
                    <w:szCs w:val="21"/>
                  </w:rPr>
                </w:pPr>
                <w:r>
                  <w:rPr>
                    <w:rFonts w:hint="eastAsia"/>
                    <w:szCs w:val="21"/>
                  </w:rPr>
                  <w:t>合计</w:t>
                </w:r>
              </w:p>
            </w:tc>
          </w:tr>
          <w:tr w:rsidR="00A03775" w:rsidTr="00A03775">
            <w:trPr>
              <w:jc w:val="center"/>
            </w:trPr>
            <w:tc>
              <w:tcPr>
                <w:tcW w:w="1862" w:type="pct"/>
                <w:tcBorders>
                  <w:top w:val="single" w:sz="4" w:space="0" w:color="auto"/>
                  <w:left w:val="single" w:sz="4" w:space="0" w:color="auto"/>
                  <w:bottom w:val="single" w:sz="4" w:space="0" w:color="auto"/>
                  <w:right w:val="single" w:sz="4" w:space="0" w:color="auto"/>
                </w:tcBorders>
              </w:tcPr>
              <w:p w:rsidR="00A03775" w:rsidRDefault="00A03775" w:rsidP="00614363">
                <w:pPr>
                  <w:rPr>
                    <w:szCs w:val="21"/>
                  </w:rPr>
                </w:pPr>
                <w:r>
                  <w:rPr>
                    <w:rFonts w:hint="eastAsia"/>
                    <w:szCs w:val="21"/>
                  </w:rPr>
                  <w:t>期初已计提减值余额</w:t>
                </w:r>
              </w:p>
            </w:tc>
            <w:sdt>
              <w:sdtPr>
                <w:rPr>
                  <w:szCs w:val="21"/>
                </w:rPr>
                <w:alias w:val="可供出售金融资产中权益工具已计提减值金额"/>
                <w:tag w:val="_GBC_0d3d1c5ffcc94a3c81c314d86271ad08"/>
                <w:id w:val="361737"/>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szCs w:val="21"/>
                      </w:rPr>
                      <w:t>3,782,574.83</w:t>
                    </w:r>
                  </w:p>
                </w:tc>
              </w:sdtContent>
            </w:sdt>
            <w:sdt>
              <w:sdtPr>
                <w:rPr>
                  <w:szCs w:val="21"/>
                </w:rPr>
                <w:alias w:val="可供出售金融资产中债务工具已计提减值金额"/>
                <w:tag w:val="_GBC_f1df7dd88d4f425a99b821cd0160fffb"/>
                <w:id w:val="361738"/>
                <w:lock w:val="sdtLocked"/>
              </w:sdtPr>
              <w:sdtContent>
                <w:tc>
                  <w:tcPr>
                    <w:tcW w:w="937"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p>
                </w:tc>
              </w:sdtContent>
            </w:sdt>
            <w:sdt>
              <w:sdtPr>
                <w:rPr>
                  <w:szCs w:val="21"/>
                </w:rPr>
                <w:alias w:val="可供出售金融资产已计提减值金额合计"/>
                <w:tag w:val="_GBC_b425aa53be9d475ba56eb662befebfb6"/>
                <w:id w:val="361740"/>
                <w:lock w:val="sdtLocked"/>
              </w:sdtPr>
              <w:sdtContent>
                <w:tc>
                  <w:tcPr>
                    <w:tcW w:w="1105"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szCs w:val="21"/>
                      </w:rPr>
                      <w:t>3,782,574.83</w:t>
                    </w:r>
                  </w:p>
                </w:tc>
              </w:sdtContent>
            </w:sdt>
          </w:tr>
          <w:tr w:rsidR="00A03775" w:rsidTr="00A03775">
            <w:trPr>
              <w:jc w:val="center"/>
            </w:trPr>
            <w:tc>
              <w:tcPr>
                <w:tcW w:w="1862" w:type="pct"/>
                <w:tcBorders>
                  <w:top w:val="single" w:sz="4" w:space="0" w:color="auto"/>
                  <w:left w:val="single" w:sz="4" w:space="0" w:color="auto"/>
                  <w:bottom w:val="single" w:sz="4" w:space="0" w:color="auto"/>
                  <w:right w:val="single" w:sz="4" w:space="0" w:color="auto"/>
                </w:tcBorders>
              </w:tcPr>
              <w:p w:rsidR="00A03775" w:rsidRDefault="00A03775" w:rsidP="00614363">
                <w:pPr>
                  <w:rPr>
                    <w:szCs w:val="21"/>
                  </w:rPr>
                </w:pPr>
                <w:r>
                  <w:rPr>
                    <w:rFonts w:hint="eastAsia"/>
                    <w:szCs w:val="21"/>
                  </w:rPr>
                  <w:t>本期计提</w:t>
                </w:r>
              </w:p>
            </w:tc>
            <w:sdt>
              <w:sdtPr>
                <w:rPr>
                  <w:szCs w:val="21"/>
                </w:rPr>
                <w:alias w:val="可供出售金融资产中权益工具减值金额增加数"/>
                <w:tag w:val="_GBC_db2505f415e94208b2fa0e6bf367e03b"/>
                <w:id w:val="361741"/>
                <w:lock w:val="sdtLocked"/>
                <w:showingPlcHdr/>
              </w:sdtPr>
              <w:sdtContent>
                <w:tc>
                  <w:tcPr>
                    <w:tcW w:w="1096"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rFonts w:hint="eastAsia"/>
                        <w:color w:val="333399"/>
                        <w:szCs w:val="21"/>
                      </w:rPr>
                      <w:t xml:space="preserve">　</w:t>
                    </w:r>
                  </w:p>
                </w:tc>
              </w:sdtContent>
            </w:sdt>
            <w:sdt>
              <w:sdtPr>
                <w:rPr>
                  <w:szCs w:val="21"/>
                </w:rPr>
                <w:alias w:val="可供出售金融资产中债务工具减值金额增加数"/>
                <w:tag w:val="_GBC_c6b5cfafe10e494bb8afe2dc05878fb8"/>
                <w:id w:val="361742"/>
                <w:lock w:val="sdtLocked"/>
                <w:showingPlcHdr/>
              </w:sdtPr>
              <w:sdtContent>
                <w:tc>
                  <w:tcPr>
                    <w:tcW w:w="937"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rFonts w:hint="eastAsia"/>
                        <w:color w:val="333399"/>
                        <w:szCs w:val="21"/>
                      </w:rPr>
                      <w:t xml:space="preserve">　</w:t>
                    </w:r>
                  </w:p>
                </w:tc>
              </w:sdtContent>
            </w:sdt>
            <w:sdt>
              <w:sdtPr>
                <w:rPr>
                  <w:szCs w:val="21"/>
                </w:rPr>
                <w:alias w:val="可供出售金融资产减值金额增加数合计"/>
                <w:tag w:val="_GBC_37364fb7c4544492af4449b07e32338a"/>
                <w:id w:val="361744"/>
                <w:lock w:val="sdtLocked"/>
                <w:showingPlcHdr/>
              </w:sdtPr>
              <w:sdtContent>
                <w:tc>
                  <w:tcPr>
                    <w:tcW w:w="1105"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rFonts w:hint="eastAsia"/>
                        <w:color w:val="333399"/>
                        <w:szCs w:val="21"/>
                      </w:rPr>
                      <w:t xml:space="preserve">　</w:t>
                    </w:r>
                  </w:p>
                </w:tc>
              </w:sdtContent>
            </w:sdt>
          </w:tr>
          <w:tr w:rsidR="00A03775" w:rsidTr="00A03775">
            <w:trPr>
              <w:trHeight w:val="283"/>
              <w:jc w:val="center"/>
            </w:trPr>
            <w:tc>
              <w:tcPr>
                <w:tcW w:w="1862" w:type="pct"/>
                <w:tcBorders>
                  <w:top w:val="single" w:sz="4" w:space="0" w:color="auto"/>
                  <w:left w:val="single" w:sz="4" w:space="0" w:color="auto"/>
                  <w:bottom w:val="single" w:sz="4" w:space="0" w:color="auto"/>
                  <w:right w:val="single" w:sz="4" w:space="0" w:color="auto"/>
                </w:tcBorders>
              </w:tcPr>
              <w:p w:rsidR="00A03775" w:rsidRDefault="00A03775" w:rsidP="00614363">
                <w:pPr>
                  <w:rPr>
                    <w:szCs w:val="21"/>
                  </w:rPr>
                </w:pPr>
                <w:r>
                  <w:rPr>
                    <w:rFonts w:hint="eastAsia"/>
                    <w:szCs w:val="21"/>
                  </w:rPr>
                  <w:t>其中：从其他综合收益转入</w:t>
                </w:r>
              </w:p>
            </w:tc>
            <w:sdt>
              <w:sdtPr>
                <w:rPr>
                  <w:szCs w:val="21"/>
                </w:rPr>
                <w:alias w:val="可供出售金融资产中权益工具减值金额从其他综合收益转入增加数"/>
                <w:tag w:val="_GBC_49b3f20b01674d3581500aa6dfd9df3e"/>
                <w:id w:val="361745"/>
                <w:lock w:val="sdtLocked"/>
                <w:showingPlcHdr/>
              </w:sdtPr>
              <w:sdtContent>
                <w:tc>
                  <w:tcPr>
                    <w:tcW w:w="1096" w:type="pct"/>
                    <w:tcBorders>
                      <w:top w:val="single" w:sz="4" w:space="0" w:color="auto"/>
                      <w:left w:val="single" w:sz="4" w:space="0" w:color="auto"/>
                      <w:bottom w:val="single" w:sz="4" w:space="0" w:color="auto"/>
                      <w:right w:val="single" w:sz="4" w:space="0" w:color="auto"/>
                    </w:tcBorders>
                  </w:tcPr>
                  <w:p w:rsidR="00A03775" w:rsidRDefault="00A03775" w:rsidP="00614363">
                    <w:pPr>
                      <w:jc w:val="right"/>
                      <w:rPr>
                        <w:szCs w:val="21"/>
                      </w:rPr>
                    </w:pPr>
                    <w:r>
                      <w:rPr>
                        <w:rFonts w:hint="eastAsia"/>
                        <w:color w:val="333399"/>
                        <w:szCs w:val="21"/>
                      </w:rPr>
                      <w:t xml:space="preserve">　</w:t>
                    </w:r>
                  </w:p>
                </w:tc>
              </w:sdtContent>
            </w:sdt>
            <w:sdt>
              <w:sdtPr>
                <w:rPr>
                  <w:szCs w:val="21"/>
                </w:rPr>
                <w:alias w:val="可供出售金融资产中债务工具减值金额从其他综合收益转入增加数"/>
                <w:tag w:val="_GBC_4f7fdea0c78546a5bf8619ea36b55341"/>
                <w:id w:val="361746"/>
                <w:lock w:val="sdtLocked"/>
                <w:showingPlcHdr/>
              </w:sdtPr>
              <w:sdtContent>
                <w:tc>
                  <w:tcPr>
                    <w:tcW w:w="937" w:type="pct"/>
                    <w:tcBorders>
                      <w:top w:val="single" w:sz="4" w:space="0" w:color="auto"/>
                      <w:left w:val="single" w:sz="4" w:space="0" w:color="auto"/>
                      <w:bottom w:val="single" w:sz="4" w:space="0" w:color="auto"/>
                      <w:right w:val="single" w:sz="4" w:space="0" w:color="auto"/>
                    </w:tcBorders>
                  </w:tcPr>
                  <w:p w:rsidR="00A03775" w:rsidRDefault="00A03775" w:rsidP="00614363">
                    <w:pPr>
                      <w:jc w:val="right"/>
                      <w:rPr>
                        <w:szCs w:val="21"/>
                      </w:rPr>
                    </w:pPr>
                    <w:r>
                      <w:rPr>
                        <w:rFonts w:hint="eastAsia"/>
                        <w:color w:val="333399"/>
                        <w:szCs w:val="21"/>
                      </w:rPr>
                      <w:t xml:space="preserve">　</w:t>
                    </w:r>
                  </w:p>
                </w:tc>
              </w:sdtContent>
            </w:sdt>
            <w:sdt>
              <w:sdtPr>
                <w:rPr>
                  <w:szCs w:val="21"/>
                </w:rPr>
                <w:alias w:val="可供出售金融资产减值金额从其他综合收益转入增加数合计"/>
                <w:tag w:val="_GBC_ebd81fae1dca48c1939a9a05c4618974"/>
                <w:id w:val="361748"/>
                <w:lock w:val="sdtLocked"/>
                <w:showingPlcHdr/>
              </w:sdtPr>
              <w:sdtContent>
                <w:tc>
                  <w:tcPr>
                    <w:tcW w:w="1105" w:type="pct"/>
                    <w:tcBorders>
                      <w:top w:val="single" w:sz="4" w:space="0" w:color="auto"/>
                      <w:left w:val="single" w:sz="4" w:space="0" w:color="auto"/>
                      <w:bottom w:val="single" w:sz="4" w:space="0" w:color="auto"/>
                      <w:right w:val="single" w:sz="4" w:space="0" w:color="auto"/>
                    </w:tcBorders>
                  </w:tcPr>
                  <w:p w:rsidR="00A03775" w:rsidRDefault="00A03775" w:rsidP="00614363">
                    <w:pPr>
                      <w:jc w:val="right"/>
                      <w:rPr>
                        <w:szCs w:val="21"/>
                      </w:rPr>
                    </w:pPr>
                    <w:r>
                      <w:rPr>
                        <w:rFonts w:hint="eastAsia"/>
                        <w:color w:val="333399"/>
                        <w:szCs w:val="21"/>
                      </w:rPr>
                      <w:t xml:space="preserve">　</w:t>
                    </w:r>
                  </w:p>
                </w:tc>
              </w:sdtContent>
            </w:sdt>
          </w:tr>
          <w:tr w:rsidR="00A03775" w:rsidTr="00A03775">
            <w:trPr>
              <w:jc w:val="center"/>
            </w:trPr>
            <w:tc>
              <w:tcPr>
                <w:tcW w:w="1862" w:type="pct"/>
                <w:tcBorders>
                  <w:top w:val="single" w:sz="4" w:space="0" w:color="auto"/>
                  <w:left w:val="single" w:sz="4" w:space="0" w:color="auto"/>
                  <w:bottom w:val="single" w:sz="4" w:space="0" w:color="auto"/>
                  <w:right w:val="single" w:sz="4" w:space="0" w:color="auto"/>
                </w:tcBorders>
              </w:tcPr>
              <w:p w:rsidR="00A03775" w:rsidRDefault="00A03775" w:rsidP="00614363">
                <w:pPr>
                  <w:rPr>
                    <w:szCs w:val="21"/>
                  </w:rPr>
                </w:pPr>
                <w:r>
                  <w:rPr>
                    <w:rFonts w:hint="eastAsia"/>
                    <w:szCs w:val="21"/>
                  </w:rPr>
                  <w:t>本期减少</w:t>
                </w:r>
              </w:p>
            </w:tc>
            <w:sdt>
              <w:sdtPr>
                <w:rPr>
                  <w:szCs w:val="21"/>
                </w:rPr>
                <w:alias w:val="可供出售金融资产中权益工具减值金额减少额"/>
                <w:tag w:val="_GBC_a98c38b391d84be5b0e85af9f77a8d86"/>
                <w:id w:val="361749"/>
                <w:lock w:val="sdtLocked"/>
                <w:showingPlcHdr/>
              </w:sdtPr>
              <w:sdtContent>
                <w:tc>
                  <w:tcPr>
                    <w:tcW w:w="1096"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rFonts w:hint="eastAsia"/>
                        <w:color w:val="333399"/>
                        <w:szCs w:val="21"/>
                      </w:rPr>
                      <w:t xml:space="preserve">　</w:t>
                    </w:r>
                  </w:p>
                </w:tc>
              </w:sdtContent>
            </w:sdt>
            <w:sdt>
              <w:sdtPr>
                <w:rPr>
                  <w:szCs w:val="21"/>
                </w:rPr>
                <w:alias w:val="可供出售金融资产中债务工具减值金额减少额"/>
                <w:tag w:val="_GBC_e3138fed69b94ebb9e35651a5baea61c"/>
                <w:id w:val="361750"/>
                <w:lock w:val="sdtLocked"/>
                <w:showingPlcHdr/>
              </w:sdtPr>
              <w:sdtContent>
                <w:tc>
                  <w:tcPr>
                    <w:tcW w:w="937"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rFonts w:hint="eastAsia"/>
                        <w:color w:val="333399"/>
                        <w:szCs w:val="21"/>
                      </w:rPr>
                      <w:t xml:space="preserve">　</w:t>
                    </w:r>
                  </w:p>
                </w:tc>
              </w:sdtContent>
            </w:sdt>
            <w:sdt>
              <w:sdtPr>
                <w:rPr>
                  <w:szCs w:val="21"/>
                </w:rPr>
                <w:alias w:val="可供出售金融资产减值金额减少额合计"/>
                <w:tag w:val="_GBC_7ef38e455440472b8d8ae81426a23cad"/>
                <w:id w:val="361752"/>
                <w:lock w:val="sdtLocked"/>
                <w:showingPlcHdr/>
              </w:sdtPr>
              <w:sdtContent>
                <w:tc>
                  <w:tcPr>
                    <w:tcW w:w="1105"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rFonts w:hint="eastAsia"/>
                        <w:color w:val="333399"/>
                        <w:szCs w:val="21"/>
                      </w:rPr>
                      <w:t xml:space="preserve">　</w:t>
                    </w:r>
                  </w:p>
                </w:tc>
              </w:sdtContent>
            </w:sdt>
          </w:tr>
          <w:tr w:rsidR="00A03775" w:rsidTr="00A03775">
            <w:trPr>
              <w:trHeight w:val="210"/>
              <w:jc w:val="center"/>
            </w:trPr>
            <w:tc>
              <w:tcPr>
                <w:tcW w:w="1862" w:type="pct"/>
                <w:tcBorders>
                  <w:top w:val="single" w:sz="4" w:space="0" w:color="auto"/>
                  <w:left w:val="single" w:sz="4" w:space="0" w:color="auto"/>
                  <w:bottom w:val="single" w:sz="4" w:space="0" w:color="auto"/>
                  <w:right w:val="single" w:sz="4" w:space="0" w:color="auto"/>
                </w:tcBorders>
              </w:tcPr>
              <w:p w:rsidR="00A03775" w:rsidRDefault="00A03775" w:rsidP="00614363">
                <w:pPr>
                  <w:rPr>
                    <w:szCs w:val="21"/>
                  </w:rPr>
                </w:pPr>
                <w:r>
                  <w:rPr>
                    <w:rFonts w:hint="eastAsia"/>
                    <w:szCs w:val="21"/>
                  </w:rPr>
                  <w:t>其中：期后公允价值回升转回</w:t>
                </w:r>
              </w:p>
            </w:tc>
            <w:tc>
              <w:tcPr>
                <w:tcW w:w="1096" w:type="pct"/>
                <w:tcBorders>
                  <w:top w:val="single" w:sz="4" w:space="0" w:color="auto"/>
                  <w:left w:val="single" w:sz="4" w:space="0" w:color="auto"/>
                  <w:bottom w:val="single" w:sz="4" w:space="0" w:color="auto"/>
                  <w:right w:val="single" w:sz="4" w:space="0" w:color="auto"/>
                </w:tcBorders>
              </w:tcPr>
              <w:p w:rsidR="00A03775" w:rsidRDefault="00A03775" w:rsidP="00614363">
                <w:pPr>
                  <w:jc w:val="right"/>
                  <w:rPr>
                    <w:szCs w:val="21"/>
                  </w:rPr>
                </w:pPr>
                <w:r>
                  <w:rPr>
                    <w:rFonts w:hint="eastAsia"/>
                    <w:szCs w:val="21"/>
                  </w:rPr>
                  <w:t>/</w:t>
                </w:r>
              </w:p>
            </w:tc>
            <w:sdt>
              <w:sdtPr>
                <w:rPr>
                  <w:szCs w:val="21"/>
                </w:rPr>
                <w:alias w:val="可供出售金融资产中债务工具减值金额期后公允价值回升转回减少数"/>
                <w:tag w:val="_GBC_9695a57204e04edcb665f0f74bb6b403"/>
                <w:id w:val="361753"/>
                <w:lock w:val="sdtLocked"/>
                <w:showingPlcHdr/>
              </w:sdtPr>
              <w:sdtContent>
                <w:tc>
                  <w:tcPr>
                    <w:tcW w:w="937" w:type="pct"/>
                    <w:tcBorders>
                      <w:top w:val="single" w:sz="4" w:space="0" w:color="auto"/>
                      <w:left w:val="single" w:sz="4" w:space="0" w:color="auto"/>
                      <w:bottom w:val="single" w:sz="4" w:space="0" w:color="auto"/>
                      <w:right w:val="single" w:sz="4" w:space="0" w:color="auto"/>
                    </w:tcBorders>
                  </w:tcPr>
                  <w:p w:rsidR="00A03775" w:rsidRDefault="00A03775" w:rsidP="00614363">
                    <w:pPr>
                      <w:jc w:val="right"/>
                      <w:rPr>
                        <w:szCs w:val="21"/>
                      </w:rPr>
                    </w:pPr>
                    <w:r>
                      <w:rPr>
                        <w:rFonts w:hint="eastAsia"/>
                        <w:color w:val="333399"/>
                        <w:szCs w:val="21"/>
                      </w:rPr>
                      <w:t xml:space="preserve">　</w:t>
                    </w:r>
                  </w:p>
                </w:tc>
              </w:sdtContent>
            </w:sdt>
            <w:sdt>
              <w:sdtPr>
                <w:rPr>
                  <w:szCs w:val="21"/>
                </w:rPr>
                <w:alias w:val="可供出售金融资产减值金额期后公允价值回升转回减少数合计"/>
                <w:tag w:val="_GBC_a24849dbbd604903a1a8beed1595c3f3"/>
                <w:id w:val="361755"/>
                <w:lock w:val="sdtLocked"/>
                <w:showingPlcHdr/>
              </w:sdtPr>
              <w:sdtContent>
                <w:tc>
                  <w:tcPr>
                    <w:tcW w:w="1105" w:type="pct"/>
                    <w:tcBorders>
                      <w:top w:val="single" w:sz="4" w:space="0" w:color="auto"/>
                      <w:left w:val="single" w:sz="4" w:space="0" w:color="auto"/>
                      <w:bottom w:val="single" w:sz="4" w:space="0" w:color="auto"/>
                      <w:right w:val="single" w:sz="4" w:space="0" w:color="auto"/>
                    </w:tcBorders>
                  </w:tcPr>
                  <w:p w:rsidR="00A03775" w:rsidRDefault="00A03775" w:rsidP="00614363">
                    <w:pPr>
                      <w:jc w:val="right"/>
                      <w:rPr>
                        <w:szCs w:val="21"/>
                      </w:rPr>
                    </w:pPr>
                    <w:r>
                      <w:rPr>
                        <w:rFonts w:hint="eastAsia"/>
                        <w:color w:val="333399"/>
                        <w:szCs w:val="21"/>
                      </w:rPr>
                      <w:t xml:space="preserve">　</w:t>
                    </w:r>
                  </w:p>
                </w:tc>
              </w:sdtContent>
            </w:sdt>
          </w:tr>
          <w:tr w:rsidR="00A03775" w:rsidRPr="00880596" w:rsidTr="00A03775">
            <w:trPr>
              <w:trHeight w:val="96"/>
              <w:jc w:val="center"/>
            </w:trPr>
            <w:tc>
              <w:tcPr>
                <w:tcW w:w="1862" w:type="pct"/>
                <w:tcBorders>
                  <w:top w:val="single" w:sz="4" w:space="0" w:color="auto"/>
                  <w:left w:val="single" w:sz="4" w:space="0" w:color="auto"/>
                  <w:bottom w:val="single" w:sz="4" w:space="0" w:color="auto"/>
                  <w:right w:val="single" w:sz="4" w:space="0" w:color="auto"/>
                </w:tcBorders>
              </w:tcPr>
              <w:p w:rsidR="00A03775" w:rsidRDefault="00A03775" w:rsidP="00614363">
                <w:pPr>
                  <w:rPr>
                    <w:szCs w:val="21"/>
                  </w:rPr>
                </w:pPr>
                <w:proofErr w:type="gramStart"/>
                <w:r>
                  <w:rPr>
                    <w:rFonts w:hint="eastAsia"/>
                    <w:szCs w:val="21"/>
                  </w:rPr>
                  <w:t>期末已</w:t>
                </w:r>
                <w:proofErr w:type="gramEnd"/>
                <w:r>
                  <w:rPr>
                    <w:rFonts w:hint="eastAsia"/>
                    <w:szCs w:val="21"/>
                  </w:rPr>
                  <w:t>计提减值金余额</w:t>
                </w:r>
              </w:p>
            </w:tc>
            <w:sdt>
              <w:sdtPr>
                <w:rPr>
                  <w:szCs w:val="21"/>
                </w:rPr>
                <w:alias w:val="可供出售金融资产中权益工具已计提减值金额"/>
                <w:tag w:val="_GBC_4fe4eee6202948ce99d8e5e5ad5fd8ce"/>
                <w:id w:val="361756"/>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szCs w:val="21"/>
                      </w:rPr>
                      <w:t>3,782,574.83</w:t>
                    </w:r>
                  </w:p>
                </w:tc>
              </w:sdtContent>
            </w:sdt>
            <w:sdt>
              <w:sdtPr>
                <w:rPr>
                  <w:szCs w:val="21"/>
                </w:rPr>
                <w:alias w:val="可供出售金融资产中债务工具已计提减值金额"/>
                <w:tag w:val="_GBC_c5ad526198784d819304515720b0b3c2"/>
                <w:id w:val="361757"/>
                <w:lock w:val="sdtLocked"/>
              </w:sdtPr>
              <w:sdtContent>
                <w:tc>
                  <w:tcPr>
                    <w:tcW w:w="937"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p>
                </w:tc>
              </w:sdtContent>
            </w:sdt>
            <w:sdt>
              <w:sdtPr>
                <w:rPr>
                  <w:szCs w:val="21"/>
                </w:rPr>
                <w:alias w:val="可供出售金融资产已计提减值金额合计"/>
                <w:tag w:val="_GBC_f01ed2c1aaaf4636b87f02104f56947d"/>
                <w:id w:val="361759"/>
                <w:lock w:val="sdtLocked"/>
              </w:sdtPr>
              <w:sdtContent>
                <w:tc>
                  <w:tcPr>
                    <w:tcW w:w="1105" w:type="pct"/>
                    <w:tcBorders>
                      <w:top w:val="single" w:sz="4" w:space="0" w:color="auto"/>
                      <w:left w:val="single" w:sz="4" w:space="0" w:color="auto"/>
                      <w:bottom w:val="single" w:sz="4" w:space="0" w:color="auto"/>
                      <w:right w:val="single" w:sz="4" w:space="0" w:color="auto"/>
                    </w:tcBorders>
                    <w:vAlign w:val="center"/>
                  </w:tcPr>
                  <w:p w:rsidR="00A03775" w:rsidRDefault="00A03775" w:rsidP="00614363">
                    <w:pPr>
                      <w:jc w:val="right"/>
                      <w:rPr>
                        <w:szCs w:val="21"/>
                      </w:rPr>
                    </w:pPr>
                    <w:r>
                      <w:rPr>
                        <w:szCs w:val="21"/>
                      </w:rPr>
                      <w:t>3,782,574.83</w:t>
                    </w:r>
                  </w:p>
                </w:tc>
              </w:sdtContent>
            </w:sdt>
          </w:tr>
        </w:tbl>
        <w:p w:rsidR="00FB66FE" w:rsidRPr="00162F84" w:rsidRDefault="00C979FF"/>
      </w:sdtContent>
    </w:sdt>
    <w:sdt>
      <w:sdtPr>
        <w:rPr>
          <w:rFonts w:ascii="宋体" w:hAnsi="宋体" w:cstheme="minorBidi" w:hint="eastAsia"/>
          <w:b w:val="0"/>
          <w:bCs w:val="0"/>
          <w:kern w:val="0"/>
          <w:szCs w:val="21"/>
        </w:rPr>
        <w:alias w:val="模块:可供出售权益工具期末公允价值大幅下跌或持续下跌相关说明"/>
        <w:tag w:val="_GBC_1f955512f79241d7b3b3b6ec3997bc5a"/>
        <w:id w:val="-756670914"/>
        <w:lock w:val="sdtLocked"/>
        <w:placeholder>
          <w:docPart w:val="GBC22222222222222222222222222222"/>
        </w:placeholder>
      </w:sdtPr>
      <w:sdtContent>
        <w:p w:rsidR="00FB66FE" w:rsidRDefault="00EF35C9">
          <w:pPr>
            <w:pStyle w:val="4"/>
            <w:numPr>
              <w:ilvl w:val="0"/>
              <w:numId w:val="57"/>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1099761876"/>
            <w:lock w:val="sdtContentLocked"/>
            <w:placeholder>
              <w:docPart w:val="GBC22222222222222222222222222222"/>
            </w:placeholder>
          </w:sdtPr>
          <w:sdtContent>
            <w:p w:rsidR="00FB66FE" w:rsidRDefault="00C979FF" w:rsidP="00880596">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sdtContent>
    </w:sdt>
    <w:sdt>
      <w:sdtPr>
        <w:rPr>
          <w:rFonts w:hint="eastAsia"/>
          <w:b/>
          <w:bCs/>
        </w:rPr>
        <w:alias w:val="模块:其他可供出售金融资产情况"/>
        <w:tag w:val="_GBC_1e60012a34394d77ad69bb65870e6a54"/>
        <w:id w:val="1019271521"/>
        <w:lock w:val="sdtLocked"/>
        <w:placeholder>
          <w:docPart w:val="GBC22222222222222222222222222222"/>
        </w:placeholder>
      </w:sdtPr>
      <w:sdtEndPr>
        <w:rPr>
          <w:rFonts w:cstheme="minorBidi" w:hint="default"/>
          <w:b w:val="0"/>
          <w:bCs w:val="0"/>
          <w:kern w:val="2"/>
          <w:szCs w:val="21"/>
        </w:rPr>
      </w:sdtEndPr>
      <w:sdtContent>
        <w:p w:rsidR="00FB66FE" w:rsidRDefault="00EF35C9">
          <w:r>
            <w:rPr>
              <w:rFonts w:hint="eastAsia"/>
            </w:rPr>
            <w:t>其他说明</w:t>
          </w:r>
        </w:p>
        <w:sdt>
          <w:sdtPr>
            <w:alias w:val="是否适用：可供出售金融资产其他情况说明[双击切换]"/>
            <w:tag w:val="_GBC_d507c16d44b64c5ab5d15718e6a9e729"/>
            <w:id w:val="-1226065923"/>
            <w:lock w:val="sdtContentLocked"/>
            <w:placeholder>
              <w:docPart w:val="GBC22222222222222222222222222222"/>
            </w:placeholder>
          </w:sdtPr>
          <w:sdtContent>
            <w:p w:rsidR="00FB66FE" w:rsidRDefault="00C979FF" w:rsidP="00880596">
              <w:pPr>
                <w:rPr>
                  <w:szCs w:val="21"/>
                </w:rPr>
              </w:pPr>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sdtContent>
    </w:sdt>
    <w:p w:rsidR="00FB66FE" w:rsidRDefault="00FB66FE">
      <w:pPr>
        <w:ind w:right="210"/>
      </w:pPr>
    </w:p>
    <w:p w:rsidR="00FB66FE" w:rsidRDefault="00EF35C9">
      <w:pPr>
        <w:pStyle w:val="3"/>
        <w:numPr>
          <w:ilvl w:val="0"/>
          <w:numId w:val="22"/>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GBC_ee8fc66aaad640a6915a0b750518709f"/>
        <w:id w:val="-915246443"/>
        <w:lock w:val="sdtLocked"/>
        <w:placeholder>
          <w:docPart w:val="GBC22222222222222222222222222222"/>
        </w:placeholder>
      </w:sdtPr>
      <w:sdtEndPr>
        <w:rPr>
          <w:rFonts w:hint="default"/>
          <w:szCs w:val="21"/>
        </w:rPr>
      </w:sdtEndPr>
      <w:sdtContent>
        <w:p w:rsidR="00FB66FE" w:rsidRDefault="00EF35C9">
          <w:pPr>
            <w:pStyle w:val="a9"/>
            <w:numPr>
              <w:ilvl w:val="0"/>
              <w:numId w:val="94"/>
            </w:numPr>
            <w:ind w:firstLineChars="0"/>
            <w:rPr>
              <w:b/>
              <w:bCs/>
            </w:rPr>
          </w:pPr>
          <w:r>
            <w:rPr>
              <w:rFonts w:hint="eastAsia"/>
              <w:b/>
              <w:bCs/>
            </w:rPr>
            <w:t>持有至到期投资情况：</w:t>
          </w:r>
        </w:p>
        <w:sdt>
          <w:sdtPr>
            <w:rPr>
              <w:b/>
              <w:bCs/>
            </w:rPr>
            <w:alias w:val="是否适用：持有至到期投资情况[双击切换]"/>
            <w:tag w:val="_GBC_2086057257474c57a1fc1b60a3cc651b"/>
            <w:id w:val="-1919548194"/>
            <w:lock w:val="sdtContentLocked"/>
            <w:placeholder>
              <w:docPart w:val="GBC22222222222222222222222222222"/>
            </w:placeholder>
          </w:sdtPr>
          <w:sdtEndPr>
            <w:rPr>
              <w:b w:val="0"/>
            </w:rPr>
          </w:sdtEndPr>
          <w:sdtContent>
            <w:p w:rsidR="00FB66FE" w:rsidRDefault="00C979FF" w:rsidP="00880596">
              <w:pPr>
                <w:rPr>
                  <w:szCs w:val="21"/>
                </w:rPr>
              </w:pPr>
              <w:r>
                <w:rPr>
                  <w:bCs/>
                </w:rPr>
                <w:fldChar w:fldCharType="begin"/>
              </w:r>
              <w:r w:rsidR="00880596">
                <w:rPr>
                  <w:bCs/>
                </w:rPr>
                <w:instrText xml:space="preserve"> MACROBUTTON  SnrToggleCheckbox □适用 </w:instrText>
              </w:r>
              <w:r>
                <w:rPr>
                  <w:bCs/>
                </w:rPr>
                <w:fldChar w:fldCharType="end"/>
              </w:r>
              <w:r>
                <w:rPr>
                  <w:bCs/>
                </w:rPr>
                <w:fldChar w:fldCharType="begin"/>
              </w:r>
              <w:r w:rsidR="00880596">
                <w:rPr>
                  <w:bCs/>
                </w:rPr>
                <w:instrText xml:space="preserve"> MACROBUTTON  SnrToggleCheckbox √不适用 </w:instrText>
              </w:r>
              <w:r>
                <w:rPr>
                  <w:bCs/>
                </w:rPr>
                <w:fldChar w:fldCharType="end"/>
              </w:r>
            </w:p>
          </w:sdtContent>
        </w:sdt>
      </w:sdtContent>
    </w:sdt>
    <w:sdt>
      <w:sdtPr>
        <w:rPr>
          <w:rFonts w:ascii="宋体" w:hAnsi="宋体" w:cs="宋体" w:hint="eastAsia"/>
          <w:kern w:val="0"/>
          <w:szCs w:val="21"/>
        </w:rPr>
        <w:alias w:val="模块:期末重要的持有至到期投资："/>
        <w:tag w:val="_GBC_dae859bc239040ccb3d77988f26306ca"/>
        <w:id w:val="1910657702"/>
        <w:lock w:val="sdtLocked"/>
        <w:placeholder>
          <w:docPart w:val="GBC22222222222222222222222222222"/>
        </w:placeholder>
      </w:sdtPr>
      <w:sdtContent>
        <w:p w:rsidR="00FB66FE" w:rsidRDefault="00EF35C9">
          <w:pPr>
            <w:pStyle w:val="a9"/>
            <w:numPr>
              <w:ilvl w:val="0"/>
              <w:numId w:val="94"/>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3d71036bc3424716aa3b1fc196f9a3f8"/>
            <w:id w:val="-2096924181"/>
            <w:lock w:val="sdtContentLocked"/>
            <w:placeholder>
              <w:docPart w:val="GBC22222222222222222222222222222"/>
            </w:placeholder>
          </w:sdtPr>
          <w:sdtContent>
            <w:p w:rsidR="00FB66FE" w:rsidRDefault="00C979FF" w:rsidP="00880596">
              <w:pPr>
                <w:rPr>
                  <w:szCs w:val="21"/>
                </w:rPr>
              </w:pPr>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GBC_9054720155d148a7a6470c16f3a5d9f8"/>
        <w:id w:val="340284008"/>
        <w:lock w:val="sdtLocked"/>
        <w:placeholder>
          <w:docPart w:val="GBC22222222222222222222222222222"/>
        </w:placeholder>
      </w:sdtPr>
      <w:sdtContent>
        <w:p w:rsidR="00FB66FE" w:rsidRDefault="00EF35C9">
          <w:pPr>
            <w:pStyle w:val="a9"/>
            <w:numPr>
              <w:ilvl w:val="0"/>
              <w:numId w:val="94"/>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e4c5178f8b04ef68465db847d736949"/>
            <w:id w:val="61375146"/>
            <w:lock w:val="sdtContentLocked"/>
            <w:placeholder>
              <w:docPart w:val="GBC22222222222222222222222222222"/>
            </w:placeholder>
          </w:sdtPr>
          <w:sdtContent>
            <w:p w:rsidR="00FB66FE" w:rsidRDefault="00C979FF" w:rsidP="00880596">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sdtContent>
    </w:sdt>
    <w:p w:rsidR="00FB66FE" w:rsidRDefault="00FB66FE">
      <w:pPr>
        <w:rPr>
          <w:szCs w:val="21"/>
        </w:rPr>
      </w:pPr>
    </w:p>
    <w:sdt>
      <w:sdtPr>
        <w:rPr>
          <w:szCs w:val="21"/>
        </w:rPr>
        <w:alias w:val="模块:持有至到期投资的说明"/>
        <w:tag w:val="_GBC_d8963e06103b4858b1889f0071e881f1"/>
        <w:id w:val="1745375141"/>
        <w:lock w:val="sdtLocked"/>
        <w:placeholder>
          <w:docPart w:val="GBC22222222222222222222222222222"/>
        </w:placeholder>
      </w:sdtPr>
      <w:sdtContent>
        <w:p w:rsidR="00FB66FE" w:rsidRDefault="00EF35C9">
          <w:pPr>
            <w:rPr>
              <w:szCs w:val="21"/>
            </w:rPr>
          </w:pPr>
          <w:r>
            <w:rPr>
              <w:rFonts w:hint="eastAsia"/>
              <w:szCs w:val="21"/>
            </w:rPr>
            <w:t>其他说明：</w:t>
          </w:r>
        </w:p>
        <w:sdt>
          <w:sdtPr>
            <w:rPr>
              <w:szCs w:val="21"/>
            </w:rPr>
            <w:alias w:val="是否适用：持有至到期投资的说明[双击切换]"/>
            <w:tag w:val="_GBC_f34c9cbc2cfc4b80979d3e49f8e662b4"/>
            <w:id w:val="-1051301651"/>
            <w:lock w:val="sdtContentLocked"/>
            <w:placeholder>
              <w:docPart w:val="GBC22222222222222222222222222222"/>
            </w:placeholder>
          </w:sdtPr>
          <w:sdtContent>
            <w:p w:rsidR="00FB66FE" w:rsidRDefault="00C979FF" w:rsidP="00880596">
              <w:pPr>
                <w:rPr>
                  <w:szCs w:val="21"/>
                </w:rPr>
              </w:pPr>
              <w:r>
                <w:rPr>
                  <w:szCs w:val="21"/>
                </w:rPr>
                <w:fldChar w:fldCharType="begin"/>
              </w:r>
              <w:r w:rsidR="00880596">
                <w:rPr>
                  <w:szCs w:val="21"/>
                </w:rPr>
                <w:instrText xml:space="preserve"> MACROBUTTON  SnrToggleCheckbox □适用 </w:instrText>
              </w:r>
              <w:r>
                <w:rPr>
                  <w:szCs w:val="21"/>
                </w:rPr>
                <w:fldChar w:fldCharType="end"/>
              </w:r>
              <w:r>
                <w:rPr>
                  <w:szCs w:val="21"/>
                </w:rPr>
                <w:fldChar w:fldCharType="begin"/>
              </w:r>
              <w:r w:rsidR="00880596">
                <w:rPr>
                  <w:szCs w:val="21"/>
                </w:rPr>
                <w:instrText xml:space="preserve"> MACROBUTTON  SnrToggleCheckbox √不适用 </w:instrText>
              </w:r>
              <w:r>
                <w:rPr>
                  <w:szCs w:val="21"/>
                </w:rPr>
                <w:fldChar w:fldCharType="end"/>
              </w:r>
            </w:p>
          </w:sdtContent>
        </w:sdt>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466400646"/>
        <w:lock w:val="sdtLocked"/>
        <w:placeholder>
          <w:docPart w:val="GBC22222222222222222222222222222"/>
        </w:placeholder>
      </w:sdtPr>
      <w:sdtEndPr>
        <w:rPr>
          <w:rFonts w:hint="default"/>
          <w:color w:val="FF0000"/>
          <w:szCs w:val="21"/>
        </w:rPr>
      </w:sdtEndPr>
      <w:sdtContent>
        <w:p w:rsidR="00FB66FE" w:rsidRDefault="00EF35C9">
          <w:pPr>
            <w:pStyle w:val="4"/>
            <w:numPr>
              <w:ilvl w:val="0"/>
              <w:numId w:val="93"/>
            </w:numPr>
          </w:pPr>
          <w:r>
            <w:rPr>
              <w:rFonts w:hint="eastAsia"/>
            </w:rPr>
            <w:t>长期应收款情况：</w:t>
          </w:r>
        </w:p>
        <w:sdt>
          <w:sdtPr>
            <w:alias w:val="是否适用：长期应收款情况[双击切换]"/>
            <w:tag w:val="_GBC_03ba5a75d6d541f4a60fba2b18c9d548"/>
            <w:id w:val="529917655"/>
            <w:lock w:val="sdtContentLocked"/>
            <w:placeholder>
              <w:docPart w:val="GBC22222222222222222222222222222"/>
            </w:placeholder>
          </w:sdtPr>
          <w:sdtContent>
            <w:p w:rsidR="00FB66FE" w:rsidRDefault="00C979FF" w:rsidP="00880596">
              <w:pPr>
                <w:rPr>
                  <w:color w:val="FF0000"/>
                  <w:szCs w:val="21"/>
                </w:rPr>
              </w:pPr>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GBC_928896eb74ab465199673a59201d4a8b"/>
        <w:id w:val="1513034725"/>
        <w:lock w:val="sdtLocked"/>
        <w:placeholder>
          <w:docPart w:val="GBC22222222222222222222222222222"/>
        </w:placeholder>
      </w:sdtPr>
      <w:sdtContent>
        <w:p w:rsidR="00FB66FE" w:rsidRDefault="00EF35C9">
          <w:pPr>
            <w:pStyle w:val="4"/>
            <w:numPr>
              <w:ilvl w:val="0"/>
              <w:numId w:val="93"/>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103166850"/>
            <w:lock w:val="sdtContentLocked"/>
            <w:placeholder>
              <w:docPart w:val="GBC22222222222222222222222222222"/>
            </w:placeholder>
          </w:sdtPr>
          <w:sdtContent>
            <w:p w:rsidR="00FB66FE" w:rsidRDefault="00C979FF" w:rsidP="00880596">
              <w:pPr>
                <w:rPr>
                  <w:szCs w:val="21"/>
                </w:rPr>
              </w:pPr>
              <w:r>
                <w:rPr>
                  <w:szCs w:val="21"/>
                </w:rPr>
                <w:fldChar w:fldCharType="begin"/>
              </w:r>
              <w:r w:rsidR="00880596">
                <w:rPr>
                  <w:szCs w:val="21"/>
                </w:rPr>
                <w:instrText xml:space="preserve"> MACROBUTTON  SnrToggleCheckbox □适用 </w:instrText>
              </w:r>
              <w:r>
                <w:rPr>
                  <w:szCs w:val="21"/>
                </w:rPr>
                <w:fldChar w:fldCharType="end"/>
              </w:r>
              <w:r>
                <w:rPr>
                  <w:szCs w:val="21"/>
                </w:rPr>
                <w:fldChar w:fldCharType="begin"/>
              </w:r>
              <w:r w:rsidR="00880596">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2097929310"/>
        <w:lock w:val="sdtLocked"/>
        <w:placeholder>
          <w:docPart w:val="GBC22222222222222222222222222222"/>
        </w:placeholder>
      </w:sdtPr>
      <w:sdtContent>
        <w:p w:rsidR="00FB66FE" w:rsidRDefault="00EF35C9">
          <w:pPr>
            <w:pStyle w:val="4"/>
            <w:numPr>
              <w:ilvl w:val="0"/>
              <w:numId w:val="93"/>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202f97bd4328472388c45157689d09e0"/>
            <w:id w:val="-467286221"/>
            <w:lock w:val="sdtContentLocked"/>
            <w:placeholder>
              <w:docPart w:val="GBC22222222222222222222222222222"/>
            </w:placeholder>
          </w:sdtPr>
          <w:sdtContent>
            <w:p w:rsidR="00FB66FE" w:rsidRDefault="00C979FF" w:rsidP="00880596">
              <w:r>
                <w:fldChar w:fldCharType="begin"/>
              </w:r>
              <w:r w:rsidR="00880596">
                <w:instrText xml:space="preserve"> MACROBUTTON  SnrToggleCheckbox □适用 </w:instrText>
              </w:r>
              <w:r>
                <w:fldChar w:fldCharType="end"/>
              </w:r>
              <w:r>
                <w:fldChar w:fldCharType="begin"/>
              </w:r>
              <w:r w:rsidR="00880596">
                <w:instrText xml:space="preserve"> MACROBUTTON  SnrToggleCheckbox √不适用 </w:instrText>
              </w:r>
              <w:r>
                <w:fldChar w:fldCharType="end"/>
              </w:r>
            </w:p>
          </w:sdtContent>
        </w:sdt>
      </w:sdtContent>
    </w:sdt>
    <w:p w:rsidR="00FB66FE" w:rsidRDefault="00FB66FE">
      <w:pPr>
        <w:rPr>
          <w:szCs w:val="21"/>
        </w:rPr>
      </w:pPr>
    </w:p>
    <w:sdt>
      <w:sdtPr>
        <w:rPr>
          <w:rFonts w:hint="eastAsia"/>
          <w:szCs w:val="21"/>
        </w:rPr>
        <w:alias w:val="模块:长期应收款的其他说明"/>
        <w:tag w:val="_GBC_2a6246644ca84dfdb1b5ecc95ea5c0c2"/>
        <w:id w:val="546418013"/>
        <w:lock w:val="sdtLocked"/>
        <w:placeholder>
          <w:docPart w:val="GBC22222222222222222222222222222"/>
        </w:placeholder>
      </w:sdtPr>
      <w:sdtContent>
        <w:p w:rsidR="00FB66FE" w:rsidRDefault="00EF35C9">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482358838"/>
            <w:lock w:val="sdtContentLocked"/>
            <w:placeholder>
              <w:docPart w:val="GBC22222222222222222222222222222"/>
            </w:placeholder>
          </w:sdtPr>
          <w:sdtContent>
            <w:p w:rsidR="00FB66FE" w:rsidRDefault="00C979FF" w:rsidP="00880596">
              <w:pPr>
                <w:rPr>
                  <w:szCs w:val="21"/>
                </w:rPr>
              </w:pPr>
              <w:r>
                <w:rPr>
                  <w:szCs w:val="21"/>
                </w:rPr>
                <w:fldChar w:fldCharType="begin"/>
              </w:r>
              <w:r w:rsidR="00880596">
                <w:rPr>
                  <w:szCs w:val="21"/>
                </w:rPr>
                <w:instrText xml:space="preserve"> MACROBUTTON  SnrToggleCheckbox □适用 </w:instrText>
              </w:r>
              <w:r>
                <w:rPr>
                  <w:szCs w:val="21"/>
                </w:rPr>
                <w:fldChar w:fldCharType="end"/>
              </w:r>
              <w:r>
                <w:rPr>
                  <w:szCs w:val="21"/>
                </w:rPr>
                <w:fldChar w:fldCharType="begin"/>
              </w:r>
              <w:r w:rsidR="00880596">
                <w:rPr>
                  <w:szCs w:val="21"/>
                </w:rPr>
                <w:instrText xml:space="preserve"> MACROBUTTON  SnrToggleCheckbox √不适用 </w:instrText>
              </w:r>
              <w:r>
                <w:rPr>
                  <w:szCs w:val="21"/>
                </w:rPr>
                <w:fldChar w:fldCharType="end"/>
              </w:r>
            </w:p>
          </w:sdtContent>
        </w:sdt>
      </w:sdtContent>
    </w:sdt>
    <w:p w:rsidR="00FB66FE" w:rsidRDefault="00FB66FE">
      <w:pPr>
        <w:rPr>
          <w:szCs w:val="21"/>
        </w:rPr>
      </w:pPr>
    </w:p>
    <w:p w:rsidR="00FB66FE" w:rsidRDefault="00EF35C9">
      <w:pPr>
        <w:pStyle w:val="3"/>
        <w:numPr>
          <w:ilvl w:val="0"/>
          <w:numId w:val="22"/>
        </w:numPr>
        <w:tabs>
          <w:tab w:val="left" w:pos="504"/>
        </w:tabs>
        <w:rPr>
          <w:rFonts w:ascii="宋体" w:hAnsi="宋体"/>
          <w:szCs w:val="21"/>
        </w:rPr>
      </w:pPr>
      <w:r>
        <w:rPr>
          <w:rFonts w:ascii="宋体" w:hAnsi="宋体" w:hint="eastAsia"/>
          <w:szCs w:val="21"/>
        </w:rPr>
        <w:t>长期股权投资</w:t>
      </w:r>
    </w:p>
    <w:p w:rsidR="00F82E34" w:rsidRDefault="00C979FF" w:rsidP="00F82E34">
      <w:sdt>
        <w:sdtPr>
          <w:rPr>
            <w:rFonts w:hint="eastAsia"/>
          </w:rPr>
          <w:alias w:val="是否适用：长期股权投资[双击切换]"/>
          <w:tag w:val="_GBC_bafa2cb2262c4c4ebc4eed8f4e4a81c6"/>
          <w:id w:val="1104765703"/>
          <w:lock w:val="sdtContentLocked"/>
          <w:placeholder>
            <w:docPart w:val="GBC22222222222222222222222222222"/>
          </w:placeholder>
        </w:sdtPr>
        <w:sdtContent>
          <w:r>
            <w:fldChar w:fldCharType="begin"/>
          </w:r>
          <w:r w:rsidR="00F82E34">
            <w:instrText xml:space="preserve"> MACROBUTTON  SnrToggleCheckbox √适用 </w:instrText>
          </w:r>
          <w:r>
            <w:fldChar w:fldCharType="end"/>
          </w:r>
          <w:r>
            <w:fldChar w:fldCharType="begin"/>
          </w:r>
          <w:r w:rsidR="00F82E34">
            <w:instrText xml:space="preserve"> MACROBUTTON  SnrToggleCheckbox □不适用 </w:instrText>
          </w:r>
          <w:r>
            <w:fldChar w:fldCharType="end"/>
          </w:r>
        </w:sdtContent>
      </w:sdt>
    </w:p>
    <w:sdt>
      <w:sdtPr>
        <w:rPr>
          <w:rFonts w:hint="eastAsia"/>
          <w:szCs w:val="21"/>
        </w:rPr>
        <w:alias w:val="模块:长期股权投资"/>
        <w:tag w:val="_GBC_e68906ccea2845f1856fe89f4de6c229"/>
        <w:id w:val="1732424999"/>
        <w:lock w:val="sdtLocked"/>
      </w:sdtPr>
      <w:sdtContent>
        <w:p w:rsidR="00F82E34" w:rsidRDefault="00F82E34">
          <w:pPr>
            <w:jc w:val="right"/>
            <w:rPr>
              <w:szCs w:val="21"/>
            </w:rPr>
          </w:pPr>
          <w:r>
            <w:rPr>
              <w:rFonts w:hint="eastAsia"/>
              <w:szCs w:val="21"/>
            </w:rPr>
            <w:t>单位：</w:t>
          </w:r>
          <w:sdt>
            <w:sdtPr>
              <w:rPr>
                <w:rFonts w:hint="eastAsia"/>
                <w:szCs w:val="21"/>
              </w:rPr>
              <w:alias w:val="单位：财务附注：长期股权投资"/>
              <w:tag w:val="_GBC_63e30834d38e49658bec9056bc38e4e2"/>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1270"/>
            <w:gridCol w:w="423"/>
            <w:gridCol w:w="423"/>
            <w:gridCol w:w="1278"/>
            <w:gridCol w:w="425"/>
            <w:gridCol w:w="422"/>
            <w:gridCol w:w="1274"/>
            <w:gridCol w:w="429"/>
            <w:gridCol w:w="429"/>
            <w:gridCol w:w="1276"/>
            <w:gridCol w:w="576"/>
          </w:tblGrid>
          <w:tr w:rsidR="00973CFE" w:rsidRPr="00973CFE" w:rsidTr="00973CFE">
            <w:tc>
              <w:tcPr>
                <w:tcW w:w="455" w:type="pct"/>
                <w:vMerge w:val="restart"/>
                <w:tcBorders>
                  <w:top w:val="single" w:sz="4" w:space="0" w:color="auto"/>
                  <w:left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被投资单位</w:t>
                </w:r>
              </w:p>
            </w:tc>
            <w:tc>
              <w:tcPr>
                <w:tcW w:w="702" w:type="pct"/>
                <w:vMerge w:val="restart"/>
                <w:tcBorders>
                  <w:top w:val="single" w:sz="4" w:space="0" w:color="auto"/>
                  <w:left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期初</w:t>
                </w:r>
              </w:p>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余额</w:t>
                </w:r>
              </w:p>
            </w:tc>
            <w:tc>
              <w:tcPr>
                <w:tcW w:w="282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本期增减变动</w:t>
                </w:r>
              </w:p>
            </w:tc>
            <w:tc>
              <w:tcPr>
                <w:tcW w:w="705" w:type="pct"/>
                <w:vMerge w:val="restart"/>
                <w:tcBorders>
                  <w:top w:val="single" w:sz="4" w:space="0" w:color="auto"/>
                  <w:left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期末</w:t>
                </w:r>
              </w:p>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余额</w:t>
                </w:r>
              </w:p>
            </w:tc>
            <w:tc>
              <w:tcPr>
                <w:tcW w:w="318" w:type="pct"/>
                <w:vMerge w:val="restart"/>
                <w:tcBorders>
                  <w:top w:val="single" w:sz="4" w:space="0" w:color="auto"/>
                  <w:left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减值准备期末余额</w:t>
                </w:r>
              </w:p>
            </w:tc>
          </w:tr>
          <w:tr w:rsidR="00973CFE" w:rsidRPr="00973CFE" w:rsidTr="00973CFE">
            <w:tc>
              <w:tcPr>
                <w:tcW w:w="455" w:type="pct"/>
                <w:vMerge/>
                <w:tcBorders>
                  <w:left w:val="single" w:sz="4" w:space="0" w:color="auto"/>
                  <w:bottom w:val="single" w:sz="4" w:space="0" w:color="auto"/>
                  <w:right w:val="single" w:sz="4" w:space="0" w:color="auto"/>
                </w:tcBorders>
                <w:shd w:val="clear" w:color="auto" w:fill="auto"/>
              </w:tcPr>
              <w:p w:rsidR="00973CFE" w:rsidRPr="00973CFE" w:rsidRDefault="00973CFE" w:rsidP="00F92258">
                <w:pPr>
                  <w:jc w:val="center"/>
                  <w:rPr>
                    <w:rFonts w:asciiTheme="minorEastAsia" w:eastAsiaTheme="minorEastAsia" w:hAnsiTheme="minorEastAsia"/>
                    <w:sz w:val="15"/>
                    <w:szCs w:val="15"/>
                  </w:rPr>
                </w:pPr>
              </w:p>
            </w:tc>
            <w:tc>
              <w:tcPr>
                <w:tcW w:w="702" w:type="pct"/>
                <w:vMerge/>
                <w:tcBorders>
                  <w:left w:val="single" w:sz="4" w:space="0" w:color="auto"/>
                  <w:bottom w:val="single" w:sz="4" w:space="0" w:color="auto"/>
                  <w:right w:val="single" w:sz="4" w:space="0" w:color="auto"/>
                </w:tcBorders>
                <w:shd w:val="clear" w:color="auto" w:fill="auto"/>
              </w:tcPr>
              <w:p w:rsidR="00973CFE" w:rsidRPr="00973CFE" w:rsidRDefault="00973CFE" w:rsidP="00F92258">
                <w:pPr>
                  <w:jc w:val="center"/>
                  <w:rPr>
                    <w:rFonts w:asciiTheme="minorEastAsia" w:eastAsiaTheme="minorEastAsia" w:hAnsiTheme="minorEastAsia"/>
                    <w:sz w:val="15"/>
                    <w:szCs w:val="15"/>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追加投资</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减少投资</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权益法下确认的投资损益</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其他综合收益调整</w:t>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其他权益变动</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宣告发放现金股利或利润</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计提减值准备</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其他</w:t>
                </w:r>
              </w:p>
            </w:tc>
            <w:tc>
              <w:tcPr>
                <w:tcW w:w="705" w:type="pct"/>
                <w:vMerge/>
                <w:tcBorders>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p>
            </w:tc>
            <w:tc>
              <w:tcPr>
                <w:tcW w:w="318" w:type="pct"/>
                <w:vMerge/>
                <w:tcBorders>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p>
            </w:tc>
          </w:tr>
          <w:tr w:rsidR="00973CFE" w:rsidRPr="00973CFE" w:rsidTr="00973CFE">
            <w:tc>
              <w:tcPr>
                <w:tcW w:w="45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一、合营企业</w:t>
                </w: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3"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r>
          <w:tr w:rsidR="00973CFE" w:rsidRPr="00973CFE" w:rsidTr="00973CFE">
            <w:tc>
              <w:tcPr>
                <w:tcW w:w="45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小计</w:t>
                </w:r>
              </w:p>
            </w:tc>
            <w:sdt>
              <w:sdtPr>
                <w:rPr>
                  <w:rFonts w:asciiTheme="minorEastAsia" w:eastAsiaTheme="minorEastAsia" w:hAnsiTheme="minorEastAsia"/>
                  <w:sz w:val="15"/>
                  <w:szCs w:val="15"/>
                </w:rPr>
                <w:alias w:val="合营企业-余额小计"/>
                <w:tag w:val="_GBC_0505740aa7704549a61577650a3babc5"/>
                <w:id w:val="555937"/>
                <w:lock w:val="sdtLocked"/>
                <w:showingPlcHdr/>
              </w:sdtPr>
              <w:sdtContent>
                <w:tc>
                  <w:tcPr>
                    <w:tcW w:w="702"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追加投资小计"/>
                <w:tag w:val="_GBC_9e6ee9a2c2e24db2afbc1da336850ac5"/>
                <w:id w:val="555938"/>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减少投资小计"/>
                <w:tag w:val="_GBC_7cf483a4089b4ee5bf261d966bc51b02"/>
                <w:id w:val="555939"/>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权益法下确认的投资损益小计"/>
                <w:tag w:val="_GBC_36176be425c346e4ac6b6eabadf074a7"/>
                <w:id w:val="555940"/>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其他综合收益调整小计"/>
                <w:tag w:val="_GBC_81a07dbf9513431a92a57993ffdd88ad"/>
                <w:id w:val="555941"/>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其他权益变动小计"/>
                <w:tag w:val="_GBC_762ffa89a1424957a509edb7e8c91a83"/>
                <w:id w:val="555942"/>
                <w:lock w:val="sdtLocked"/>
                <w:showingPlcHdr/>
              </w:sdtPr>
              <w:sdtContent>
                <w:tc>
                  <w:tcPr>
                    <w:tcW w:w="233"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宣告发放现金股利或利润小计"/>
                <w:tag w:val="_GBC_3f499f87ad2b4e3c8e241eb75895a0d3"/>
                <w:id w:val="555943"/>
                <w:lock w:val="sdtLocked"/>
                <w:showingPlcHdr/>
              </w:sdt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计提减值准备小计"/>
                <w:tag w:val="_GBC_b96aaeaa0c074c4cb505c84c2863eb2d"/>
                <w:id w:val="555944"/>
                <w:lock w:val="sdtLocked"/>
                <w:showingPlcHdr/>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其他增减变动小计"/>
                <w:tag w:val="_GBC_c04baf0c68ec47a7ab10d39c402006fc"/>
                <w:id w:val="555945"/>
                <w:lock w:val="sdtLocked"/>
                <w:showingPlcHdr/>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余额小计"/>
                <w:tag w:val="_GBC_85da3080e2a64d7aa34f4a297e669415"/>
                <w:id w:val="555946"/>
                <w:lock w:val="sdtLocked"/>
                <w:showingPlcHdr/>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合营企业-减值准备小计"/>
                <w:tag w:val="_GBC_7a2dd706e873499db5fe89f81cdc2dcd"/>
                <w:id w:val="555947"/>
                <w:lock w:val="sdtLocked"/>
                <w:showingPlcHdr/>
              </w:sdt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tr>
          <w:tr w:rsidR="00973CFE" w:rsidRPr="00973CFE" w:rsidTr="00973CFE">
            <w:tc>
              <w:tcPr>
                <w:tcW w:w="45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二、联营企业</w:t>
                </w: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3"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tr>
          <w:sdt>
            <w:sdtPr>
              <w:rPr>
                <w:rFonts w:asciiTheme="minorEastAsia" w:eastAsiaTheme="minorEastAsia" w:hAnsiTheme="minorEastAsia" w:hint="eastAsia"/>
                <w:sz w:val="15"/>
                <w:szCs w:val="15"/>
              </w:rPr>
              <w:alias w:val="联营企业投资信息明细"/>
              <w:tag w:val="_GBC_49d1b98c49c34c26a2c4d55f0c1fdb21"/>
              <w:id w:val="555960"/>
              <w:lock w:val="sdtLocked"/>
            </w:sdtPr>
            <w:sdtEndPr>
              <w:rPr>
                <w:rFonts w:hint="default"/>
              </w:rPr>
            </w:sdtEndPr>
            <w:sdtContent>
              <w:tr w:rsidR="00973CFE" w:rsidRPr="00973CFE" w:rsidTr="00973CFE">
                <w:sdt>
                  <w:sdtPr>
                    <w:rPr>
                      <w:rFonts w:asciiTheme="minorEastAsia" w:eastAsiaTheme="minorEastAsia" w:hAnsiTheme="minorEastAsia" w:hint="eastAsia"/>
                      <w:sz w:val="15"/>
                      <w:szCs w:val="15"/>
                    </w:rPr>
                    <w:alias w:val="联营企业投资信息明细－名称"/>
                    <w:tag w:val="_GBC_a4eb18bbc01043718dad4f3e4bfbaa56"/>
                    <w:id w:val="55594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中国黄金</w:t>
                        </w:r>
                        <w:r w:rsidRPr="00973CFE">
                          <w:rPr>
                            <w:rFonts w:asciiTheme="minorEastAsia" w:eastAsiaTheme="minorEastAsia" w:hAnsiTheme="minorEastAsia" w:hint="eastAsia"/>
                            <w:sz w:val="15"/>
                            <w:szCs w:val="15"/>
                          </w:rPr>
                          <w:lastRenderedPageBreak/>
                          <w:t>集团三门峡中原金银制品有限公司</w:t>
                        </w:r>
                      </w:p>
                    </w:tc>
                  </w:sdtContent>
                </w:sdt>
                <w:sdt>
                  <w:sdtPr>
                    <w:rPr>
                      <w:rFonts w:asciiTheme="minorEastAsia" w:eastAsiaTheme="minorEastAsia" w:hAnsiTheme="minorEastAsia"/>
                      <w:sz w:val="15"/>
                      <w:szCs w:val="15"/>
                    </w:rPr>
                    <w:alias w:val="联营企业投资明细-余额"/>
                    <w:tag w:val="_GBC_0f83deb7f2814d0585a2f953a5acd4a5"/>
                    <w:id w:val="555949"/>
                    <w:lock w:val="sdtLocked"/>
                  </w:sdtPr>
                  <w:sdtContent>
                    <w:tc>
                      <w:tcPr>
                        <w:tcW w:w="702"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33,444,779.97</w:t>
                        </w:r>
                      </w:p>
                    </w:tc>
                  </w:sdtContent>
                </w:sdt>
                <w:sdt>
                  <w:sdtPr>
                    <w:rPr>
                      <w:rFonts w:asciiTheme="minorEastAsia" w:eastAsiaTheme="minorEastAsia" w:hAnsiTheme="minorEastAsia"/>
                      <w:sz w:val="15"/>
                      <w:szCs w:val="15"/>
                    </w:rPr>
                    <w:alias w:val="联营企业投资明细-追加投资"/>
                    <w:tag w:val="_GBC_8aa6af8bb94a4a34af053a167eb8afda"/>
                    <w:id w:val="555950"/>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投资明细-减少投资"/>
                    <w:tag w:val="_GBC_006cd52e170f40a9ae6ad85b8f3e193f"/>
                    <w:id w:val="555951"/>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投资明细-权益法下确认的投资损益"/>
                    <w:tag w:val="_GBC_3093c751ad654c5a8e60e9539355e4c8"/>
                    <w:id w:val="555952"/>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1,478,197.09</w:t>
                        </w:r>
                      </w:p>
                    </w:tc>
                  </w:sdtContent>
                </w:sdt>
                <w:sdt>
                  <w:sdtPr>
                    <w:rPr>
                      <w:rFonts w:asciiTheme="minorEastAsia" w:eastAsiaTheme="minorEastAsia" w:hAnsiTheme="minorEastAsia"/>
                      <w:sz w:val="15"/>
                      <w:szCs w:val="15"/>
                    </w:rPr>
                    <w:alias w:val="联营企业投资明细-其他综合收益调整"/>
                    <w:tag w:val="_GBC_2ed807b17874411886b14643c85732fc"/>
                    <w:id w:val="555953"/>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投资明细-其他权益变动"/>
                    <w:tag w:val="_GBC_5a4a8da2e0274b33a078931ed39fb3bb"/>
                    <w:id w:val="555954"/>
                    <w:lock w:val="sdtLocked"/>
                    <w:showingPlcHdr/>
                  </w:sdtPr>
                  <w:sdtContent>
                    <w:tc>
                      <w:tcPr>
                        <w:tcW w:w="233"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投资明细-宣告发放现金股利或利润"/>
                    <w:tag w:val="_GBC_19a6ad6bff2d486fa4d99ccfbbb92857"/>
                    <w:id w:val="555955"/>
                    <w:lock w:val="sdtLocked"/>
                    <w:showingPlcHdr/>
                  </w:sdt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联营企业投资明细-计提减值准备"/>
                    <w:tag w:val="_GBC_12ae6c8c8fe640f7b24cea0b6725d225"/>
                    <w:id w:val="555956"/>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联营企业投资明细-其他增减变动"/>
                    <w:tag w:val="_GBC_b148926756484adc9061d220c26559d5"/>
                    <w:id w:val="555957"/>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联营企业投资明细-余额"/>
                    <w:tag w:val="_GBC_9d7aa5fead0045fcafd480e493c68f0a"/>
                    <w:id w:val="555958"/>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34,922,977.06</w:t>
                        </w:r>
                      </w:p>
                    </w:tc>
                  </w:sdtContent>
                </w:sdt>
                <w:sdt>
                  <w:sdtPr>
                    <w:rPr>
                      <w:rFonts w:asciiTheme="minorEastAsia" w:eastAsiaTheme="minorEastAsia" w:hAnsiTheme="minorEastAsia"/>
                      <w:sz w:val="15"/>
                      <w:szCs w:val="15"/>
                    </w:rPr>
                    <w:alias w:val="联营企业投资明细-减值准备余额"/>
                    <w:tag w:val="_GBC_d789e489f11e46cea544577b2c08d57e"/>
                    <w:id w:val="555959"/>
                    <w:lock w:val="sdtLocked"/>
                    <w:showingPlcHdr/>
                  </w:sdt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tr>
            </w:sdtContent>
          </w:sdt>
          <w:sdt>
            <w:sdtPr>
              <w:rPr>
                <w:rFonts w:asciiTheme="minorEastAsia" w:eastAsiaTheme="minorEastAsia" w:hAnsiTheme="minorEastAsia" w:hint="eastAsia"/>
                <w:sz w:val="15"/>
                <w:szCs w:val="15"/>
              </w:rPr>
              <w:alias w:val="联营企业投资信息明细"/>
              <w:tag w:val="_GBC_49d1b98c49c34c26a2c4d55f0c1fdb21"/>
              <w:id w:val="555973"/>
              <w:lock w:val="sdtLocked"/>
            </w:sdtPr>
            <w:sdtEndPr>
              <w:rPr>
                <w:rFonts w:hint="default"/>
              </w:rPr>
            </w:sdtEndPr>
            <w:sdtContent>
              <w:tr w:rsidR="00973CFE" w:rsidRPr="00973CFE" w:rsidTr="00973CFE">
                <w:sdt>
                  <w:sdtPr>
                    <w:rPr>
                      <w:rFonts w:asciiTheme="minorEastAsia" w:eastAsiaTheme="minorEastAsia" w:hAnsiTheme="minorEastAsia" w:hint="eastAsia"/>
                      <w:sz w:val="15"/>
                      <w:szCs w:val="15"/>
                    </w:rPr>
                    <w:alias w:val="联营企业投资信息明细－名称"/>
                    <w:tag w:val="_GBC_a4eb18bbc01043718dad4f3e4bfbaa56"/>
                    <w:id w:val="555961"/>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中国黄金集团财务有限公司</w:t>
                        </w:r>
                      </w:p>
                    </w:tc>
                  </w:sdtContent>
                </w:sdt>
                <w:sdt>
                  <w:sdtPr>
                    <w:rPr>
                      <w:rFonts w:asciiTheme="minorEastAsia" w:eastAsiaTheme="minorEastAsia" w:hAnsiTheme="minorEastAsia"/>
                      <w:sz w:val="15"/>
                      <w:szCs w:val="15"/>
                    </w:rPr>
                    <w:alias w:val="联营企业投资明细-余额"/>
                    <w:tag w:val="_GBC_0f83deb7f2814d0585a2f953a5acd4a5"/>
                    <w:id w:val="555962"/>
                    <w:lock w:val="sdtLocked"/>
                  </w:sdtPr>
                  <w:sdtContent>
                    <w:tc>
                      <w:tcPr>
                        <w:tcW w:w="702"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525,925,817.09</w:t>
                        </w:r>
                      </w:p>
                    </w:tc>
                  </w:sdtContent>
                </w:sdt>
                <w:sdt>
                  <w:sdtPr>
                    <w:rPr>
                      <w:rFonts w:asciiTheme="minorEastAsia" w:eastAsiaTheme="minorEastAsia" w:hAnsiTheme="minorEastAsia"/>
                      <w:sz w:val="15"/>
                      <w:szCs w:val="15"/>
                    </w:rPr>
                    <w:alias w:val="联营企业投资明细-追加投资"/>
                    <w:tag w:val="_GBC_8aa6af8bb94a4a34af053a167eb8afda"/>
                    <w:id w:val="555963"/>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投资明细-减少投资"/>
                    <w:tag w:val="_GBC_006cd52e170f40a9ae6ad85b8f3e193f"/>
                    <w:id w:val="555964"/>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投资明细-权益法下确认的投资损益"/>
                    <w:tag w:val="_GBC_3093c751ad654c5a8e60e9539355e4c8"/>
                    <w:id w:val="555965"/>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25,503,902.29</w:t>
                        </w:r>
                      </w:p>
                    </w:tc>
                  </w:sdtContent>
                </w:sdt>
                <w:sdt>
                  <w:sdtPr>
                    <w:rPr>
                      <w:rFonts w:asciiTheme="minorEastAsia" w:eastAsiaTheme="minorEastAsia" w:hAnsiTheme="minorEastAsia"/>
                      <w:sz w:val="15"/>
                      <w:szCs w:val="15"/>
                    </w:rPr>
                    <w:alias w:val="联营企业投资明细-其他综合收益调整"/>
                    <w:tag w:val="_GBC_2ed807b17874411886b14643c85732fc"/>
                    <w:id w:val="555966"/>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投资明细-其他权益变动"/>
                    <w:tag w:val="_GBC_5a4a8da2e0274b33a078931ed39fb3bb"/>
                    <w:id w:val="555967"/>
                    <w:lock w:val="sdtLocked"/>
                    <w:showingPlcHdr/>
                  </w:sdtPr>
                  <w:sdtContent>
                    <w:tc>
                      <w:tcPr>
                        <w:tcW w:w="233"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投资明细-宣告发放现金股利或利润"/>
                    <w:tag w:val="_GBC_19a6ad6bff2d486fa4d99ccfbbb92857"/>
                    <w:id w:val="555968"/>
                    <w:lock w:val="sdtLocked"/>
                  </w:sdt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29,400,000.00</w:t>
                        </w:r>
                      </w:p>
                    </w:tc>
                  </w:sdtContent>
                </w:sdt>
                <w:sdt>
                  <w:sdtPr>
                    <w:rPr>
                      <w:rFonts w:asciiTheme="minorEastAsia" w:eastAsiaTheme="minorEastAsia" w:hAnsiTheme="minorEastAsia"/>
                      <w:sz w:val="15"/>
                      <w:szCs w:val="15"/>
                    </w:rPr>
                    <w:alias w:val="联营企业投资明细-计提减值准备"/>
                    <w:tag w:val="_GBC_12ae6c8c8fe640f7b24cea0b6725d225"/>
                    <w:id w:val="555969"/>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联营企业投资明细-其他增减变动"/>
                    <w:tag w:val="_GBC_b148926756484adc9061d220c26559d5"/>
                    <w:id w:val="555970"/>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联营企业投资明细-余额"/>
                    <w:tag w:val="_GBC_9d7aa5fead0045fcafd480e493c68f0a"/>
                    <w:id w:val="555971"/>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522,029,719.38</w:t>
                        </w:r>
                      </w:p>
                    </w:tc>
                  </w:sdtContent>
                </w:sdt>
                <w:sdt>
                  <w:sdtPr>
                    <w:rPr>
                      <w:rFonts w:asciiTheme="minorEastAsia" w:eastAsiaTheme="minorEastAsia" w:hAnsiTheme="minorEastAsia"/>
                      <w:sz w:val="15"/>
                      <w:szCs w:val="15"/>
                    </w:rPr>
                    <w:alias w:val="联营企业投资明细-减值准备余额"/>
                    <w:tag w:val="_GBC_d789e489f11e46cea544577b2c08d57e"/>
                    <w:id w:val="555972"/>
                    <w:lock w:val="sdtLocked"/>
                    <w:showingPlcHdr/>
                  </w:sdt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tr>
            </w:sdtContent>
          </w:sdt>
          <w:sdt>
            <w:sdtPr>
              <w:rPr>
                <w:rFonts w:asciiTheme="minorEastAsia" w:eastAsiaTheme="minorEastAsia" w:hAnsiTheme="minorEastAsia" w:hint="eastAsia"/>
                <w:sz w:val="15"/>
                <w:szCs w:val="15"/>
              </w:rPr>
              <w:alias w:val="联营企业投资信息明细"/>
              <w:tag w:val="_GBC_49d1b98c49c34c26a2c4d55f0c1fdb21"/>
              <w:id w:val="555986"/>
              <w:lock w:val="sdtLocked"/>
            </w:sdtPr>
            <w:sdtEndPr>
              <w:rPr>
                <w:rFonts w:hint="default"/>
              </w:rPr>
            </w:sdtEndPr>
            <w:sdtContent>
              <w:tr w:rsidR="00973CFE" w:rsidRPr="00973CFE" w:rsidTr="00973CFE">
                <w:sdt>
                  <w:sdtPr>
                    <w:rPr>
                      <w:rFonts w:asciiTheme="minorEastAsia" w:eastAsiaTheme="minorEastAsia" w:hAnsiTheme="minorEastAsia" w:hint="eastAsia"/>
                      <w:sz w:val="15"/>
                      <w:szCs w:val="15"/>
                    </w:rPr>
                    <w:alias w:val="联营企业投资信息明细－名称"/>
                    <w:tag w:val="_GBC_a4eb18bbc01043718dad4f3e4bfbaa56"/>
                    <w:id w:val="555974"/>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中</w:t>
                        </w:r>
                        <w:proofErr w:type="gramStart"/>
                        <w:r w:rsidRPr="00973CFE">
                          <w:rPr>
                            <w:rFonts w:asciiTheme="minorEastAsia" w:eastAsiaTheme="minorEastAsia" w:hAnsiTheme="minorEastAsia" w:hint="eastAsia"/>
                            <w:sz w:val="15"/>
                            <w:szCs w:val="15"/>
                          </w:rPr>
                          <w:t>鑫</w:t>
                        </w:r>
                        <w:proofErr w:type="gramEnd"/>
                        <w:r w:rsidRPr="00973CFE">
                          <w:rPr>
                            <w:rFonts w:asciiTheme="minorEastAsia" w:eastAsiaTheme="minorEastAsia" w:hAnsiTheme="minorEastAsia" w:hint="eastAsia"/>
                            <w:sz w:val="15"/>
                            <w:szCs w:val="15"/>
                          </w:rPr>
                          <w:t>国际融资租赁（深圳）有限公司</w:t>
                        </w:r>
                      </w:p>
                    </w:tc>
                  </w:sdtContent>
                </w:sdt>
                <w:sdt>
                  <w:sdtPr>
                    <w:rPr>
                      <w:rFonts w:asciiTheme="minorEastAsia" w:eastAsiaTheme="minorEastAsia" w:hAnsiTheme="minorEastAsia"/>
                      <w:sz w:val="15"/>
                      <w:szCs w:val="15"/>
                    </w:rPr>
                    <w:alias w:val="联营企业投资明细-余额"/>
                    <w:tag w:val="_GBC_0f83deb7f2814d0585a2f953a5acd4a5"/>
                    <w:id w:val="555975"/>
                    <w:lock w:val="sdtLocked"/>
                  </w:sdtPr>
                  <w:sdtContent>
                    <w:tc>
                      <w:tcPr>
                        <w:tcW w:w="702"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200,638,092.02</w:t>
                        </w:r>
                      </w:p>
                    </w:tc>
                  </w:sdtContent>
                </w:sdt>
                <w:sdt>
                  <w:sdtPr>
                    <w:rPr>
                      <w:rFonts w:asciiTheme="minorEastAsia" w:eastAsiaTheme="minorEastAsia" w:hAnsiTheme="minorEastAsia"/>
                      <w:sz w:val="15"/>
                      <w:szCs w:val="15"/>
                    </w:rPr>
                    <w:alias w:val="联营企业投资明细-追加投资"/>
                    <w:tag w:val="_GBC_8aa6af8bb94a4a34af053a167eb8afda"/>
                    <w:id w:val="555976"/>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联营企业投资明细-减少投资"/>
                    <w:tag w:val="_GBC_006cd52e170f40a9ae6ad85b8f3e193f"/>
                    <w:id w:val="555977"/>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联营企业投资明细-权益法下确认的投资损益"/>
                    <w:tag w:val="_GBC_3093c751ad654c5a8e60e9539355e4c8"/>
                    <w:id w:val="555978"/>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5,764,821.83</w:t>
                        </w:r>
                      </w:p>
                    </w:tc>
                  </w:sdtContent>
                </w:sdt>
                <w:sdt>
                  <w:sdtPr>
                    <w:rPr>
                      <w:rFonts w:asciiTheme="minorEastAsia" w:eastAsiaTheme="minorEastAsia" w:hAnsiTheme="minorEastAsia"/>
                      <w:sz w:val="15"/>
                      <w:szCs w:val="15"/>
                    </w:rPr>
                    <w:alias w:val="联营企业投资明细-其他综合收益调整"/>
                    <w:tag w:val="_GBC_2ed807b17874411886b14643c85732fc"/>
                    <w:id w:val="555979"/>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联营企业投资明细-其他权益变动"/>
                    <w:tag w:val="_GBC_5a4a8da2e0274b33a078931ed39fb3bb"/>
                    <w:id w:val="555980"/>
                    <w:lock w:val="sdtLocked"/>
                    <w:showingPlcHdr/>
                  </w:sdtPr>
                  <w:sdtContent>
                    <w:tc>
                      <w:tcPr>
                        <w:tcW w:w="233"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联营企业投资明细-宣告发放现金股利或利润"/>
                    <w:tag w:val="_GBC_19a6ad6bff2d486fa4d99ccfbbb92857"/>
                    <w:id w:val="555981"/>
                    <w:lock w:val="sdtLocked"/>
                  </w:sdt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288,000.00</w:t>
                        </w:r>
                      </w:p>
                    </w:tc>
                  </w:sdtContent>
                </w:sdt>
                <w:sdt>
                  <w:sdtPr>
                    <w:rPr>
                      <w:rFonts w:asciiTheme="minorEastAsia" w:eastAsiaTheme="minorEastAsia" w:hAnsiTheme="minorEastAsia"/>
                      <w:sz w:val="15"/>
                      <w:szCs w:val="15"/>
                    </w:rPr>
                    <w:alias w:val="联营企业投资明细-计提减值准备"/>
                    <w:tag w:val="_GBC_12ae6c8c8fe640f7b24cea0b6725d225"/>
                    <w:id w:val="555982"/>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联营企业投资明细-其他增减变动"/>
                    <w:tag w:val="_GBC_b148926756484adc9061d220c26559d5"/>
                    <w:id w:val="555983"/>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联营企业投资明细-余额"/>
                    <w:tag w:val="_GBC_9d7aa5fead0045fcafd480e493c68f0a"/>
                    <w:id w:val="555984"/>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206,114,913.85</w:t>
                        </w:r>
                      </w:p>
                    </w:tc>
                  </w:sdtContent>
                </w:sdt>
                <w:sdt>
                  <w:sdtPr>
                    <w:rPr>
                      <w:rFonts w:asciiTheme="minorEastAsia" w:eastAsiaTheme="minorEastAsia" w:hAnsiTheme="minorEastAsia"/>
                      <w:sz w:val="15"/>
                      <w:szCs w:val="15"/>
                    </w:rPr>
                    <w:alias w:val="联营企业投资明细-减值准备余额"/>
                    <w:tag w:val="_GBC_d789e489f11e46cea544577b2c08d57e"/>
                    <w:id w:val="555985"/>
                    <w:lock w:val="sdtLocked"/>
                    <w:showingPlcHdr/>
                  </w:sdt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 xml:space="preserve">　</w:t>
                        </w:r>
                      </w:p>
                    </w:tc>
                  </w:sdtContent>
                </w:sdt>
              </w:tr>
            </w:sdtContent>
          </w:sdt>
          <w:tr w:rsidR="00973CFE" w:rsidRPr="00973CFE" w:rsidTr="00973CFE">
            <w:tc>
              <w:tcPr>
                <w:tcW w:w="45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小计</w:t>
                </w:r>
              </w:p>
            </w:tc>
            <w:sdt>
              <w:sdtPr>
                <w:rPr>
                  <w:rFonts w:asciiTheme="minorEastAsia" w:eastAsiaTheme="minorEastAsia" w:hAnsiTheme="minorEastAsia"/>
                  <w:sz w:val="15"/>
                  <w:szCs w:val="15"/>
                </w:rPr>
                <w:alias w:val="联营企业-余额小计"/>
                <w:tag w:val="_GBC_1eccfcb85f74482ea6ff8956334fcad5"/>
                <w:id w:val="555987"/>
                <w:lock w:val="sdtLocked"/>
              </w:sdtPr>
              <w:sdtContent>
                <w:tc>
                  <w:tcPr>
                    <w:tcW w:w="702"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760,008,689.08</w:t>
                    </w:r>
                  </w:p>
                </w:tc>
              </w:sdtContent>
            </w:sdt>
            <w:sdt>
              <w:sdtPr>
                <w:rPr>
                  <w:rFonts w:asciiTheme="minorEastAsia" w:eastAsiaTheme="minorEastAsia" w:hAnsiTheme="minorEastAsia"/>
                  <w:sz w:val="15"/>
                  <w:szCs w:val="15"/>
                </w:rPr>
                <w:alias w:val="联营企业-追加投资小计"/>
                <w:tag w:val="_GBC_3bd9b14cad504d36bd88f76049a7d69e"/>
                <w:id w:val="555988"/>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减少投资小计"/>
                <w:tag w:val="_GBC_fc42c6e4b0cc4b17afa5502c6fdc3a61"/>
                <w:id w:val="555989"/>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权益法下确认的投资损益小计"/>
                <w:tag w:val="_GBC_bed56f50c8f847c7895297635314004f"/>
                <w:id w:val="555990"/>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32,746,921.21</w:t>
                    </w:r>
                  </w:p>
                </w:tc>
              </w:sdtContent>
            </w:sdt>
            <w:sdt>
              <w:sdtPr>
                <w:rPr>
                  <w:rFonts w:asciiTheme="minorEastAsia" w:eastAsiaTheme="minorEastAsia" w:hAnsiTheme="minorEastAsia"/>
                  <w:sz w:val="15"/>
                  <w:szCs w:val="15"/>
                </w:rPr>
                <w:alias w:val="联营企业-其他综合收益调整小计"/>
                <w:tag w:val="_GBC_58eb6755b22f48fcba306d32bd40c261"/>
                <w:id w:val="555991"/>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其他权益变动小计"/>
                <w:tag w:val="_GBC_d116865a33044700a499062f559a69bc"/>
                <w:id w:val="555992"/>
                <w:lock w:val="sdtLocked"/>
                <w:showingPlcHdr/>
              </w:sdtPr>
              <w:sdtContent>
                <w:tc>
                  <w:tcPr>
                    <w:tcW w:w="233"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联营企业-宣告发放现金股利或利润小计"/>
                <w:tag w:val="_GBC_0349262d721f42339347cc932aa2dd14"/>
                <w:id w:val="555993"/>
                <w:lock w:val="sdtLocked"/>
              </w:sdt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29,688,000.00</w:t>
                    </w:r>
                  </w:p>
                </w:tc>
              </w:sdtContent>
            </w:sdt>
            <w:sdt>
              <w:sdtPr>
                <w:rPr>
                  <w:rFonts w:asciiTheme="minorEastAsia" w:eastAsiaTheme="minorEastAsia" w:hAnsiTheme="minorEastAsia"/>
                  <w:sz w:val="15"/>
                  <w:szCs w:val="15"/>
                </w:rPr>
                <w:alias w:val="联营企业-计提减值准备小计"/>
                <w:tag w:val="_GBC_fc00139c16784ea68fde0eaca6ecb174"/>
                <w:id w:val="555994"/>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联营企业-其他增减变动小计"/>
                <w:tag w:val="_GBC_8cf36d100ec44503beda9c4dc0eb7212"/>
                <w:id w:val="555995"/>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联营企业-余额小计"/>
                <w:tag w:val="_GBC_9e2652aa7f83482aa3387a8a5338cce1"/>
                <w:id w:val="555996"/>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763,067,610.29</w:t>
                    </w:r>
                  </w:p>
                </w:tc>
              </w:sdtContent>
            </w:sdt>
            <w:sdt>
              <w:sdtPr>
                <w:rPr>
                  <w:rFonts w:asciiTheme="minorEastAsia" w:eastAsiaTheme="minorEastAsia" w:hAnsiTheme="minorEastAsia"/>
                  <w:sz w:val="15"/>
                  <w:szCs w:val="15"/>
                </w:rPr>
                <w:alias w:val="联营企业-减值准备小计"/>
                <w:tag w:val="_GBC_75f6baa20f094c439497ec4091770753"/>
                <w:id w:val="555997"/>
                <w:lock w:val="sdtLocked"/>
                <w:showingPlcHdr/>
              </w:sdt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tr>
          <w:tr w:rsidR="00973CFE" w:rsidRPr="00973CFE" w:rsidTr="00973CFE">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973CFE" w:rsidRPr="00973CFE" w:rsidRDefault="00973CFE" w:rsidP="00F92258">
                <w:pPr>
                  <w:jc w:val="center"/>
                  <w:rPr>
                    <w:rFonts w:asciiTheme="minorEastAsia" w:eastAsiaTheme="minorEastAsia" w:hAnsiTheme="minorEastAsia"/>
                    <w:sz w:val="15"/>
                    <w:szCs w:val="15"/>
                  </w:rPr>
                </w:pPr>
                <w:r w:rsidRPr="00973CFE">
                  <w:rPr>
                    <w:rFonts w:asciiTheme="minorEastAsia" w:eastAsiaTheme="minorEastAsia" w:hAnsiTheme="minorEastAsia" w:hint="eastAsia"/>
                    <w:sz w:val="15"/>
                    <w:szCs w:val="15"/>
                  </w:rPr>
                  <w:t>合计</w:t>
                </w:r>
              </w:p>
            </w:tc>
            <w:sdt>
              <w:sdtPr>
                <w:rPr>
                  <w:rFonts w:asciiTheme="minorEastAsia" w:eastAsiaTheme="minorEastAsia" w:hAnsiTheme="minorEastAsia"/>
                  <w:sz w:val="15"/>
                  <w:szCs w:val="15"/>
                </w:rPr>
                <w:alias w:val="长期股权投资合计"/>
                <w:tag w:val="_GBC_116ff8dbdb1a4ddd917c94fb7cde37da"/>
                <w:id w:val="555998"/>
                <w:lock w:val="sdtLocked"/>
              </w:sdtPr>
              <w:sdtContent>
                <w:tc>
                  <w:tcPr>
                    <w:tcW w:w="702"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760,008,689.08</w:t>
                    </w:r>
                  </w:p>
                </w:tc>
              </w:sdtContent>
            </w:sd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C979FF" w:rsidP="00F92258">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长期股权投资本期增加-追加投资合计"/>
                    <w:tag w:val="_GBC_4d7d5701344c424abb2d8218a3713bb7"/>
                    <w:id w:val="555999"/>
                    <w:lock w:val="sdtLocked"/>
                  </w:sdtPr>
                  <w:sdtContent/>
                </w:sdt>
              </w:p>
            </w:tc>
            <w:sdt>
              <w:sdtPr>
                <w:rPr>
                  <w:rFonts w:asciiTheme="minorEastAsia" w:eastAsiaTheme="minorEastAsia" w:hAnsiTheme="minorEastAsia"/>
                  <w:sz w:val="15"/>
                  <w:szCs w:val="15"/>
                </w:rPr>
                <w:alias w:val="长期股权投资本期减少-减少投资合计"/>
                <w:tag w:val="_GBC_dd576bd203f64d968a23ec1662363877"/>
                <w:id w:val="556000"/>
                <w:lock w:val="sdtLocked"/>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tc>
              <w:tcPr>
                <w:tcW w:w="706"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C979FF" w:rsidP="00F92258">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长期股权投资本期增加-权益法下确认的投资收益合计"/>
                    <w:tag w:val="_GBC_df9c3ed5681646bd94f5894b79dd4935"/>
                    <w:id w:val="556001"/>
                    <w:lock w:val="sdtLocked"/>
                  </w:sdtPr>
                  <w:sdtContent>
                    <w:r w:rsidR="00973CFE" w:rsidRPr="00973CFE">
                      <w:rPr>
                        <w:rFonts w:asciiTheme="minorEastAsia" w:eastAsiaTheme="minorEastAsia" w:hAnsiTheme="minorEastAsia"/>
                        <w:sz w:val="15"/>
                        <w:szCs w:val="15"/>
                      </w:rPr>
                      <w:t>32,746,921.21</w:t>
                    </w:r>
                  </w:sdtContent>
                </w:sdt>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C979FF" w:rsidP="00F92258">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长期股权投资本期增加-其他综合收益调整合计"/>
                    <w:tag w:val="_GBC_23af98dc8b2c41e4822a877562b1df7a"/>
                    <w:id w:val="556002"/>
                    <w:lock w:val="sdtLocked"/>
                    <w:showingPlcHdr/>
                  </w:sdtPr>
                  <w:sdtContent>
                    <w:r w:rsidR="00973CFE" w:rsidRPr="00973CFE">
                      <w:rPr>
                        <w:rFonts w:asciiTheme="minorEastAsia" w:eastAsiaTheme="minorEastAsia" w:hAnsiTheme="minorEastAsia" w:hint="eastAsia"/>
                        <w:color w:val="333399"/>
                        <w:sz w:val="15"/>
                        <w:szCs w:val="15"/>
                      </w:rPr>
                      <w:t xml:space="preserve">　</w:t>
                    </w:r>
                  </w:sdtContent>
                </w:sdt>
              </w:p>
            </w:tc>
            <w:tc>
              <w:tcPr>
                <w:tcW w:w="233"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C979FF" w:rsidP="00F92258">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长期股权投资本期增加-其他权益变动合计"/>
                    <w:tag w:val="_GBC_f1421a511340443da16b9ec231cef47e"/>
                    <w:id w:val="556003"/>
                    <w:lock w:val="sdtLocked"/>
                    <w:showingPlcHdr/>
                  </w:sdtPr>
                  <w:sdtContent>
                    <w:r w:rsidR="00973CFE" w:rsidRPr="00973CFE">
                      <w:rPr>
                        <w:rFonts w:asciiTheme="minorEastAsia" w:eastAsiaTheme="minorEastAsia" w:hAnsiTheme="minorEastAsia" w:hint="eastAsia"/>
                        <w:color w:val="333399"/>
                        <w:sz w:val="15"/>
                        <w:szCs w:val="15"/>
                      </w:rPr>
                      <w:t xml:space="preserve">　</w:t>
                    </w:r>
                  </w:sdtContent>
                </w:sdt>
              </w:p>
            </w:tc>
            <w:sdt>
              <w:sdtPr>
                <w:rPr>
                  <w:rFonts w:asciiTheme="minorEastAsia" w:eastAsiaTheme="minorEastAsia" w:hAnsiTheme="minorEastAsia"/>
                  <w:sz w:val="15"/>
                  <w:szCs w:val="15"/>
                </w:rPr>
                <w:alias w:val="长期股权投资宣告发放现金股利或利润合计"/>
                <w:tag w:val="_GBC_36f7988ba9154e29aff48c5d98c95191"/>
                <w:id w:val="556004"/>
                <w:lock w:val="sdtLocked"/>
              </w:sdt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29,688,000.00</w:t>
                    </w:r>
                  </w:p>
                </w:tc>
              </w:sdtContent>
            </w:sdt>
            <w:sdt>
              <w:sdtPr>
                <w:rPr>
                  <w:rFonts w:asciiTheme="minorEastAsia" w:eastAsiaTheme="minorEastAsia" w:hAnsiTheme="minorEastAsia"/>
                  <w:sz w:val="15"/>
                  <w:szCs w:val="15"/>
                </w:rPr>
                <w:alias w:val="长期股权投资减值准备_本期增加数"/>
                <w:tag w:val="_GBC_adf7bceeb1054f2fb29666b07b2a1401"/>
                <w:id w:val="556005"/>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p>
                </w:tc>
              </w:sdtContent>
            </w:sdt>
            <w:tc>
              <w:tcPr>
                <w:tcW w:w="237"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C979FF" w:rsidP="00F92258">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长期股权投资本期其他增减变动合计"/>
                    <w:tag w:val="_GBC_181b4e2f80d84c85af5cfc6cd46b1c5d"/>
                    <w:id w:val="556006"/>
                    <w:lock w:val="sdtLocked"/>
                  </w:sdtPr>
                  <w:sdtContent/>
                </w:sdt>
              </w:p>
            </w:tc>
            <w:sdt>
              <w:sdtPr>
                <w:rPr>
                  <w:rFonts w:asciiTheme="minorEastAsia" w:eastAsiaTheme="minorEastAsia" w:hAnsiTheme="minorEastAsia"/>
                  <w:sz w:val="15"/>
                  <w:szCs w:val="15"/>
                </w:rPr>
                <w:alias w:val="长期股权投资合计"/>
                <w:tag w:val="_GBC_b8d6a3b536204a5b9bbcaef085ac45b4"/>
                <w:id w:val="556007"/>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sz w:val="15"/>
                        <w:szCs w:val="15"/>
                      </w:rPr>
                      <w:t>763,067,610.29</w:t>
                    </w:r>
                  </w:p>
                </w:tc>
              </w:sdtContent>
            </w:sdt>
            <w:sdt>
              <w:sdtPr>
                <w:rPr>
                  <w:rFonts w:asciiTheme="minorEastAsia" w:eastAsiaTheme="minorEastAsia" w:hAnsiTheme="minorEastAsia"/>
                  <w:sz w:val="15"/>
                  <w:szCs w:val="15"/>
                </w:rPr>
                <w:alias w:val="长期股权投资减值准备余额"/>
                <w:tag w:val="_GBC_23d57936f736453a80e85522c6e1c933"/>
                <w:id w:val="556008"/>
                <w:lock w:val="sdtLocked"/>
                <w:showingPlcHdr/>
              </w:sdt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973CFE" w:rsidRPr="00973CFE" w:rsidRDefault="00973CFE" w:rsidP="00F92258">
                    <w:pPr>
                      <w:jc w:val="right"/>
                      <w:rPr>
                        <w:rFonts w:asciiTheme="minorEastAsia" w:eastAsiaTheme="minorEastAsia" w:hAnsiTheme="minorEastAsia"/>
                        <w:sz w:val="15"/>
                        <w:szCs w:val="15"/>
                      </w:rPr>
                    </w:pPr>
                    <w:r w:rsidRPr="00973CFE">
                      <w:rPr>
                        <w:rFonts w:asciiTheme="minorEastAsia" w:eastAsiaTheme="minorEastAsia" w:hAnsiTheme="minorEastAsia" w:hint="eastAsia"/>
                        <w:color w:val="333399"/>
                        <w:sz w:val="15"/>
                        <w:szCs w:val="15"/>
                      </w:rPr>
                      <w:t xml:space="preserve">　</w:t>
                    </w:r>
                  </w:p>
                </w:tc>
              </w:sdtContent>
            </w:sdt>
          </w:tr>
        </w:tbl>
        <w:p w:rsidR="00FB66FE" w:rsidRPr="00162F84" w:rsidRDefault="00C979FF"/>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投资性房地产</w:t>
      </w:r>
    </w:p>
    <w:p w:rsidR="00FB66FE" w:rsidRDefault="00EF35C9">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1767804344"/>
        <w:lock w:val="sdtLocked"/>
        <w:placeholder>
          <w:docPart w:val="GBC22222222222222222222222222222"/>
        </w:placeholder>
      </w:sdtPr>
      <w:sdtEndPr>
        <w:rPr>
          <w:rFonts w:cstheme="minorBidi"/>
          <w:kern w:val="2"/>
        </w:rPr>
      </w:sdtEndPr>
      <w:sdtContent>
        <w:p w:rsidR="00FB66FE" w:rsidRDefault="00EF35C9">
          <w:pPr>
            <w:pStyle w:val="4"/>
            <w:numPr>
              <w:ilvl w:val="0"/>
              <w:numId w:val="58"/>
            </w:numPr>
            <w:tabs>
              <w:tab w:val="left" w:pos="616"/>
            </w:tabs>
            <w:rPr>
              <w:rFonts w:ascii="宋体" w:hAnsi="宋体"/>
              <w:szCs w:val="21"/>
            </w:rPr>
          </w:pPr>
          <w:r>
            <w:rPr>
              <w:rFonts w:ascii="宋体" w:hAnsi="宋体" w:hint="eastAsia"/>
              <w:szCs w:val="21"/>
            </w:rPr>
            <w:t>采用成本计量模式的投资性房地产</w:t>
          </w:r>
        </w:p>
        <w:p w:rsidR="00FB66FE" w:rsidRDefault="00EF35C9">
          <w:pPr>
            <w:jc w:val="right"/>
            <w:rPr>
              <w:szCs w:val="21"/>
            </w:rPr>
          </w:pPr>
          <w:r>
            <w:rPr>
              <w:rFonts w:hint="eastAsia"/>
              <w:szCs w:val="21"/>
            </w:rPr>
            <w:t>单位：</w:t>
          </w:r>
          <w:sdt>
            <w:sdtPr>
              <w:rPr>
                <w:rFonts w:hint="eastAsia"/>
                <w:szCs w:val="21"/>
              </w:rPr>
              <w:alias w:val="单位：财务附注：投资性房地产"/>
              <w:tag w:val="_GBC_3315dd1b9cb743c786e01b4b9e91b10d"/>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2"/>
            <w:gridCol w:w="1776"/>
            <w:gridCol w:w="1425"/>
            <w:gridCol w:w="1410"/>
            <w:gridCol w:w="1776"/>
          </w:tblGrid>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B535A0" w:rsidRDefault="00B535A0" w:rsidP="00495F53">
                <w:pPr>
                  <w:jc w:val="center"/>
                  <w:rPr>
                    <w:szCs w:val="21"/>
                  </w:rPr>
                </w:pPr>
                <w:r>
                  <w:rPr>
                    <w:rFonts w:hint="eastAsia"/>
                    <w:szCs w:val="21"/>
                  </w:rPr>
                  <w:t>项目</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535A0" w:rsidRDefault="00B535A0" w:rsidP="00495F53">
                <w:pPr>
                  <w:jc w:val="center"/>
                  <w:rPr>
                    <w:szCs w:val="21"/>
                  </w:rPr>
                </w:pPr>
                <w:r>
                  <w:rPr>
                    <w:rFonts w:hint="eastAsia"/>
                    <w:szCs w:val="21"/>
                  </w:rPr>
                  <w:t>房屋、建筑物</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B535A0" w:rsidRDefault="00B535A0" w:rsidP="00495F53">
                <w:pPr>
                  <w:jc w:val="center"/>
                  <w:rPr>
                    <w:szCs w:val="21"/>
                  </w:rPr>
                </w:pPr>
                <w:r>
                  <w:rPr>
                    <w:rFonts w:hint="eastAsia"/>
                    <w:szCs w:val="21"/>
                  </w:rPr>
                  <w:t>土地使用权</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B535A0" w:rsidRDefault="00B535A0" w:rsidP="00495F53">
                <w:pPr>
                  <w:jc w:val="center"/>
                  <w:rPr>
                    <w:szCs w:val="21"/>
                  </w:rPr>
                </w:pPr>
                <w:r>
                  <w:rPr>
                    <w:rFonts w:hint="eastAsia"/>
                    <w:szCs w:val="21"/>
                  </w:rPr>
                  <w:t>在建工程</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535A0" w:rsidRDefault="00B535A0" w:rsidP="00495F53">
                <w:pPr>
                  <w:jc w:val="center"/>
                  <w:rPr>
                    <w:szCs w:val="21"/>
                  </w:rPr>
                </w:pPr>
                <w:r>
                  <w:rPr>
                    <w:rFonts w:hint="eastAsia"/>
                    <w:szCs w:val="21"/>
                  </w:rPr>
                  <w:t>合计</w:t>
                </w:r>
              </w:p>
            </w:tc>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r>
                  <w:rPr>
                    <w:rFonts w:hint="eastAsia"/>
                    <w:szCs w:val="21"/>
                  </w:rPr>
                  <w:t>一、账面原值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szCs w:val="21"/>
                  </w:rPr>
                  <w:t>1.</w:t>
                </w:r>
                <w:r>
                  <w:rPr>
                    <w:rFonts w:hint="eastAsia"/>
                    <w:szCs w:val="21"/>
                  </w:rPr>
                  <w:t>期初余额</w:t>
                </w:r>
              </w:p>
            </w:tc>
            <w:sdt>
              <w:sdtPr>
                <w:rPr>
                  <w:szCs w:val="21"/>
                </w:rPr>
                <w:alias w:val="房屋及建筑物原价账面余额"/>
                <w:tag w:val="_GBC_dfa2db7b6cf94c58bc03c164897c1c5b"/>
                <w:id w:val="367316"/>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53,426,805.37</w:t>
                    </w:r>
                  </w:p>
                </w:tc>
              </w:sdtContent>
            </w:sdt>
            <w:sdt>
              <w:sdtPr>
                <w:rPr>
                  <w:szCs w:val="21"/>
                </w:rPr>
                <w:alias w:val="土地使用权原价账面余额"/>
                <w:tag w:val="_GBC_dc92747194a8462db007fe57f2c0e4aa"/>
                <w:id w:val="367317"/>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原值"/>
                    <w:tag w:val="_GBC_a430adeddc4745a1b9413b04b68fe238"/>
                    <w:id w:val="367318"/>
                    <w:lock w:val="sdtLocked"/>
                  </w:sdtPr>
                  <w:sdtContent/>
                </w:sdt>
              </w:p>
            </w:tc>
            <w:sdt>
              <w:sdtPr>
                <w:rPr>
                  <w:szCs w:val="21"/>
                </w:rPr>
                <w:alias w:val="投资性房地产原价合计账面余额"/>
                <w:tag w:val="_GBC_ab0738ca386a4afc9dc82aa54065bc81"/>
                <w:id w:val="367319"/>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53,426,805.37</w:t>
                    </w:r>
                  </w:p>
                </w:tc>
              </w:sdtContent>
            </w:sdt>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szCs w:val="21"/>
                  </w:rPr>
                  <w:t>2.</w:t>
                </w:r>
                <w:r>
                  <w:rPr>
                    <w:rFonts w:hint="eastAsia"/>
                    <w:szCs w:val="21"/>
                  </w:rPr>
                  <w:t>本期增加金额</w:t>
                </w:r>
              </w:p>
            </w:tc>
            <w:sdt>
              <w:sdtPr>
                <w:rPr>
                  <w:szCs w:val="21"/>
                </w:rPr>
                <w:alias w:val="房屋及建筑物原价增加额"/>
                <w:tag w:val="_GBC_94f3e4c65b174f6981ae0672eb7cd845"/>
                <w:id w:val="367320"/>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sdt>
              <w:sdtPr>
                <w:rPr>
                  <w:szCs w:val="21"/>
                </w:rPr>
                <w:alias w:val="土地使用权原价增加额"/>
                <w:tag w:val="_GBC_a66199c3be284b6ab31f6ccbcf12ede1"/>
                <w:id w:val="367321"/>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原值本期增加额"/>
                    <w:tag w:val="_GBC_e9ab279dda2b4cf2851941e85290e347"/>
                    <w:id w:val="367322"/>
                    <w:lock w:val="sdtLocked"/>
                    <w:showingPlcHdr/>
                  </w:sdtPr>
                  <w:sdtContent>
                    <w:r w:rsidR="00B535A0">
                      <w:rPr>
                        <w:rFonts w:hint="eastAsia"/>
                        <w:color w:val="333399"/>
                      </w:rPr>
                      <w:t xml:space="preserve">　</w:t>
                    </w:r>
                  </w:sdtContent>
                </w:sdt>
              </w:p>
            </w:tc>
            <w:sdt>
              <w:sdtPr>
                <w:rPr>
                  <w:szCs w:val="21"/>
                </w:rPr>
                <w:alias w:val="投资性房地产原价合计增加额"/>
                <w:tag w:val="_GBC_f9cee7ba5a03416696a53725117145eb"/>
                <w:id w:val="367323"/>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（1）外购</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外购导致的房屋、建筑物增加额"/>
                    <w:tag w:val="_GBC_c5cd64a3327046e2a22a4e41365cdd00"/>
                    <w:id w:val="367324"/>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外购导致的土地使用权增加额"/>
                    <w:tag w:val="_GBC_77330fd4afa741a58b5bb32cca5ae186"/>
                    <w:id w:val="367325"/>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原值外购"/>
                    <w:tag w:val="_GBC_75c1d4f317b2435cbaf5d69368522c62"/>
                    <w:id w:val="367326"/>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外购导致的采用成本计量模式的投资性房地产增加额合计"/>
                    <w:tag w:val="_GBC_eff9d8947ad242128c86a51086cb18db"/>
                    <w:id w:val="367327"/>
                    <w:lock w:val="sdtLocked"/>
                    <w:showingPlcHdr/>
                  </w:sdtPr>
                  <w:sdtContent>
                    <w:r w:rsidR="00B535A0">
                      <w:rPr>
                        <w:rFonts w:hint="eastAsia"/>
                        <w:color w:val="333399"/>
                      </w:rPr>
                      <w:t xml:space="preserve">　</w:t>
                    </w:r>
                  </w:sdtContent>
                </w:sdt>
              </w:p>
            </w:tc>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（2）存货\固定资产\在建工程转入</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存货或固定资产或在建工程转入导致的房屋、建筑物增加额"/>
                    <w:tag w:val="_GBC_3145734df2d84a549afc8922fc86aff9"/>
                    <w:id w:val="367328"/>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存货或固定资产或在建工程转入导致的土地使用权增加额"/>
                    <w:tag w:val="_GBC_6dbe70cf8cb3476ea6b292d1b75ed811"/>
                    <w:id w:val="367329"/>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原值存货或固定资产转入"/>
                    <w:tag w:val="_GBC_68103409f5df482a9cb3d0810438b5d0"/>
                    <w:id w:val="367330"/>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存货或固定资产或在建工程转入导致的采用成本计量模式的投资性房地产增加额合计"/>
                    <w:tag w:val="_GBC_e98fbc68024643f693557acaa260bced"/>
                    <w:id w:val="367331"/>
                    <w:lock w:val="sdtLocked"/>
                    <w:showingPlcHdr/>
                  </w:sdtPr>
                  <w:sdtContent>
                    <w:r w:rsidR="00B535A0">
                      <w:rPr>
                        <w:rFonts w:hint="eastAsia"/>
                        <w:color w:val="333399"/>
                      </w:rPr>
                      <w:t xml:space="preserve">　</w:t>
                    </w:r>
                  </w:sdtContent>
                </w:sdt>
              </w:p>
            </w:tc>
          </w:tr>
          <w:tr w:rsidR="00B535A0" w:rsidTr="00495F53">
            <w:trPr>
              <w:trHeight w:val="254"/>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（3）企业合并增加</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企业合并导致的房屋、建筑物增加额"/>
                    <w:tag w:val="_GBC_50f2a8c6786f45688c6bfc12459e5afe"/>
                    <w:id w:val="367332"/>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企业合并导致的土地使用权增加额"/>
                    <w:tag w:val="_GBC_9aff30cdd9d14f0a9ff8a8f974ab6fff"/>
                    <w:id w:val="367333"/>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原值企业合并增加额"/>
                    <w:tag w:val="_GBC_fe5490cd778743cd819149e193e686e9"/>
                    <w:id w:val="367334"/>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企业合并导致的采用成本计量模式的投资性房地产增加额合计"/>
                    <w:tag w:val="_GBC_f6b5bc4b1ec24db5b290b68f9efb86b3"/>
                    <w:id w:val="367335"/>
                    <w:lock w:val="sdtLocked"/>
                    <w:showingPlcHdr/>
                  </w:sdtPr>
                  <w:sdtContent>
                    <w:r w:rsidR="00B535A0">
                      <w:rPr>
                        <w:rFonts w:hint="eastAsia"/>
                        <w:color w:val="333399"/>
                      </w:rPr>
                      <w:t xml:space="preserve">　</w:t>
                    </w:r>
                  </w:sdtContent>
                </w:sdt>
              </w:p>
            </w:tc>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3.本期减少金额</w:t>
                </w:r>
              </w:p>
            </w:tc>
            <w:sdt>
              <w:sdtPr>
                <w:rPr>
                  <w:szCs w:val="21"/>
                </w:rPr>
                <w:alias w:val="房屋及建筑物原价减少额"/>
                <w:tag w:val="_GBC_0685b0a440d74d37aea52df23f854e19"/>
                <w:id w:val="367336"/>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sdt>
              <w:sdtPr>
                <w:rPr>
                  <w:szCs w:val="21"/>
                </w:rPr>
                <w:alias w:val="土地使用权原价减少额"/>
                <w:tag w:val="_GBC_40b4419197d942c1b741cbfeba2e7686"/>
                <w:id w:val="367337"/>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原值本期减少额"/>
                    <w:tag w:val="_GBC_c03bacbb07334ed3810ae441e110a1e1"/>
                    <w:id w:val="367338"/>
                    <w:lock w:val="sdtLocked"/>
                    <w:showingPlcHdr/>
                  </w:sdtPr>
                  <w:sdtContent>
                    <w:r w:rsidR="00B535A0">
                      <w:rPr>
                        <w:rFonts w:hint="eastAsia"/>
                        <w:color w:val="333399"/>
                      </w:rPr>
                      <w:t xml:space="preserve">　</w:t>
                    </w:r>
                  </w:sdtContent>
                </w:sdt>
              </w:p>
            </w:tc>
            <w:sdt>
              <w:sdtPr>
                <w:rPr>
                  <w:szCs w:val="21"/>
                </w:rPr>
                <w:alias w:val="投资性房地产原价合计减少额"/>
                <w:tag w:val="_GBC_5feb4ea2e0284906b99e2883c2eb287f"/>
                <w:id w:val="367339"/>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处置导致的房屋、建筑物减少额"/>
                    <w:tag w:val="_GBC_8f4441062792480a956c3504b6269b92"/>
                    <w:id w:val="367340"/>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处置导致的土地使用权减少额"/>
                    <w:tag w:val="_GBC_56bbfea6f3154ffbb9d90db96f01aeec"/>
                    <w:id w:val="367341"/>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原值处置"/>
                    <w:tag w:val="_GBC_97ab34727410435a87b62def8a59b7bf"/>
                    <w:id w:val="367342"/>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处置导致的采用成本计量模式的投资性房地产减少额合计"/>
                    <w:tag w:val="_GBC_bcda2d7d668b42918f224e44614e2e2f"/>
                    <w:id w:val="367343"/>
                    <w:lock w:val="sdtLocked"/>
                    <w:showingPlcHdr/>
                  </w:sdtPr>
                  <w:sdtContent>
                    <w:r w:rsidR="00B535A0">
                      <w:rPr>
                        <w:rFonts w:hint="eastAsia"/>
                        <w:color w:val="333399"/>
                      </w:rPr>
                      <w:t xml:space="preserve">　</w:t>
                    </w:r>
                  </w:sdtContent>
                </w:sdt>
              </w:p>
            </w:tc>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其他转出导致的房屋、建筑物减少额"/>
                    <w:tag w:val="_GBC_de94f4746f1743b696d8fdf36f27ae43"/>
                    <w:id w:val="367344"/>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其他转出导致的土地使用权减少额"/>
                    <w:tag w:val="_GBC_6fb9fe87662e4491b8c5b536cc785501"/>
                    <w:id w:val="367345"/>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原值其他转出"/>
                    <w:tag w:val="_GBC_ef918e76adb44cf28fed0ea332ba9d3f"/>
                    <w:id w:val="367346"/>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其他转出导致的采用成本计量模式的投资性房地产减少额合计"/>
                    <w:tag w:val="_GBC_3bb4dc62fec14c049efd7254467570cb"/>
                    <w:id w:val="367347"/>
                    <w:lock w:val="sdtLocked"/>
                    <w:showingPlcHdr/>
                  </w:sdtPr>
                  <w:sdtContent>
                    <w:r w:rsidR="00B535A0">
                      <w:rPr>
                        <w:rFonts w:hint="eastAsia"/>
                        <w:color w:val="333399"/>
                      </w:rPr>
                      <w:t xml:space="preserve">　</w:t>
                    </w:r>
                  </w:sdtContent>
                </w:sdt>
              </w:p>
            </w:tc>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rFonts w:hint="eastAsia"/>
                    <w:szCs w:val="21"/>
                  </w:rPr>
                  <w:t>4.期末余额</w:t>
                </w:r>
              </w:p>
            </w:tc>
            <w:sdt>
              <w:sdtPr>
                <w:rPr>
                  <w:szCs w:val="21"/>
                </w:rPr>
                <w:alias w:val="房屋及建筑物原价账面余额"/>
                <w:tag w:val="_GBC_2aaf08af0a00425fa8e08ea82f1813d0"/>
                <w:id w:val="367348"/>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53,426,805.37</w:t>
                    </w:r>
                  </w:p>
                </w:tc>
              </w:sdtContent>
            </w:sdt>
            <w:sdt>
              <w:sdtPr>
                <w:rPr>
                  <w:szCs w:val="21"/>
                </w:rPr>
                <w:alias w:val="土地使用权原价账面余额"/>
                <w:tag w:val="_GBC_1ec65fd6a3894742ac9b2cf1e493e153"/>
                <w:id w:val="367349"/>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原值"/>
                    <w:tag w:val="_GBC_bb42b5fbff624abfaa22c3059d1afbdb"/>
                    <w:id w:val="367350"/>
                    <w:lock w:val="sdtLocked"/>
                  </w:sdtPr>
                  <w:sdtContent/>
                </w:sdt>
              </w:p>
            </w:tc>
            <w:sdt>
              <w:sdtPr>
                <w:rPr>
                  <w:szCs w:val="21"/>
                </w:rPr>
                <w:alias w:val="投资性房地产原价合计账面余额"/>
                <w:tag w:val="_GBC_83c98b0ffbf04e04bdb9bc2124854157"/>
                <w:id w:val="367351"/>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53,426,805.37</w:t>
                    </w:r>
                  </w:p>
                </w:tc>
              </w:sdtContent>
            </w:sdt>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r>
                  <w:rPr>
                    <w:rFonts w:hint="eastAsia"/>
                    <w:szCs w:val="21"/>
                  </w:rPr>
                  <w:t>二、累计折旧和累计摊销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szCs w:val="21"/>
                  </w:rPr>
                  <w:t>1.</w:t>
                </w:r>
                <w:r>
                  <w:rPr>
                    <w:rFonts w:hint="eastAsia"/>
                    <w:szCs w:val="21"/>
                  </w:rPr>
                  <w:t>期初余额</w:t>
                </w:r>
              </w:p>
            </w:tc>
            <w:sdt>
              <w:sdtPr>
                <w:rPr>
                  <w:szCs w:val="21"/>
                </w:rPr>
                <w:alias w:val="房屋及建筑物累计折旧和累计摊销账面余额"/>
                <w:tag w:val="_GBC_68ffef02317b4598a82ce5003a38e9e9"/>
                <w:id w:val="367352"/>
                <w:lock w:val="sdtLocked"/>
              </w:sdtPr>
              <w:sdtEndPr>
                <w:rPr>
                  <w:highlight w:val="yellow"/>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19,463,619.71</w:t>
                    </w:r>
                  </w:p>
                </w:tc>
              </w:sdtContent>
            </w:sdt>
            <w:sdt>
              <w:sdtPr>
                <w:rPr>
                  <w:szCs w:val="21"/>
                </w:rPr>
                <w:alias w:val="土地使用权累计折旧和累计摊销账面余额"/>
                <w:tag w:val="_GBC_fa95e99ddf65476eb5c8c8a9d7883528"/>
                <w:id w:val="367353"/>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累计折旧和累计摊销"/>
                    <w:tag w:val="_GBC_c1cc4c8d04184132a96b244f8db0b41e"/>
                    <w:id w:val="367354"/>
                    <w:lock w:val="sdtLocked"/>
                  </w:sdtPr>
                  <w:sdtContent/>
                </w:sdt>
              </w:p>
            </w:tc>
            <w:sdt>
              <w:sdtPr>
                <w:rPr>
                  <w:szCs w:val="21"/>
                </w:rPr>
                <w:alias w:val="投资性房地产累计折旧和累计摊销合计账面余额"/>
                <w:tag w:val="_GBC_22c4852a674e4da2807bec6ddf2034cb"/>
                <w:id w:val="367355"/>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19,463,619.71</w:t>
                    </w:r>
                  </w:p>
                </w:tc>
              </w:sdtContent>
            </w:sdt>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szCs w:val="21"/>
                  </w:rPr>
                  <w:t>2.</w:t>
                </w:r>
                <w:r>
                  <w:rPr>
                    <w:rFonts w:hint="eastAsia"/>
                    <w:szCs w:val="21"/>
                  </w:rPr>
                  <w:t>本期增加金额</w:t>
                </w:r>
              </w:p>
            </w:tc>
            <w:sdt>
              <w:sdtPr>
                <w:rPr>
                  <w:szCs w:val="21"/>
                </w:rPr>
                <w:alias w:val="房屋及建筑物累计折旧和累计摊销增加额"/>
                <w:tag w:val="_GBC_c8cc05c0e2b14d448fc9e5e3a44ff91a"/>
                <w:id w:val="367356"/>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922,962.24</w:t>
                    </w:r>
                  </w:p>
                </w:tc>
              </w:sdtContent>
            </w:sdt>
            <w:sdt>
              <w:sdtPr>
                <w:rPr>
                  <w:szCs w:val="21"/>
                </w:rPr>
                <w:alias w:val="土地使用权累计折旧和累计摊销增加额"/>
                <w:tag w:val="_GBC_45ea376043994f50827b05f22d9bfe25"/>
                <w:id w:val="367357"/>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累计折旧和累计摊销本期增加额"/>
                    <w:tag w:val="_GBC_1516ecac18a94d65a5b2e4236d31532c"/>
                    <w:id w:val="367358"/>
                    <w:lock w:val="sdtLocked"/>
                  </w:sdtPr>
                  <w:sdtContent/>
                </w:sdt>
              </w:p>
            </w:tc>
            <w:sdt>
              <w:sdtPr>
                <w:rPr>
                  <w:szCs w:val="21"/>
                </w:rPr>
                <w:alias w:val="投资性房地产累计折旧和累计摊销合计增加额"/>
                <w:tag w:val="_GBC_791965f16dc04133b5269a07f4c06896"/>
                <w:id w:val="367359"/>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922,962.24</w:t>
                    </w:r>
                  </w:p>
                </w:tc>
              </w:sdtContent>
            </w:sdt>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（1）计提或摊销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计提或摊销导致的房屋、建筑物累计折旧和累计摊销增加额"/>
                    <w:tag w:val="_GBC_a0d54ed5c83d4529b197286ba94cf150"/>
                    <w:id w:val="367360"/>
                    <w:lock w:val="sdtLocked"/>
                  </w:sdtPr>
                  <w:sdtContent>
                    <w:r w:rsidR="00B535A0">
                      <w:rPr>
                        <w:szCs w:val="21"/>
                      </w:rPr>
                      <w:t>922,962.24</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计提或摊销导致的土地使用权累计折旧和累计摊销增加额"/>
                    <w:tag w:val="_GBC_6f86cc7a78fc469e842190e518b7ae3a"/>
                    <w:id w:val="367361"/>
                    <w:lock w:val="sdtLocked"/>
                  </w:sdtP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计提或摊销"/>
                    <w:tag w:val="_GBC_33fb74f1e4874d70813de3b329acb7f4"/>
                    <w:id w:val="367362"/>
                    <w:lock w:val="sdtLocked"/>
                  </w:sdtP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计提或摊销导致的采用成本计量模式的投资性房地产累计折旧和累计摊销增加额"/>
                    <w:tag w:val="_GBC_952ada378a014581aaff319549e976f7"/>
                    <w:id w:val="367363"/>
                    <w:lock w:val="sdtLocked"/>
                  </w:sdtPr>
                  <w:sdtContent>
                    <w:r w:rsidR="00B535A0">
                      <w:rPr>
                        <w:szCs w:val="21"/>
                      </w:rPr>
                      <w:t>922,962.24</w:t>
                    </w:r>
                  </w:sdtContent>
                </w:sdt>
              </w:p>
            </w:tc>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rFonts w:hint="eastAsia"/>
                    <w:szCs w:val="21"/>
                  </w:rPr>
                  <w:t>3.本期减少金额</w:t>
                </w:r>
              </w:p>
            </w:tc>
            <w:sdt>
              <w:sdtPr>
                <w:rPr>
                  <w:szCs w:val="21"/>
                </w:rPr>
                <w:alias w:val="房屋及建筑物累计折旧和累计摊销减少额"/>
                <w:tag w:val="_GBC_83c31b40109a4b7393f7fc8d85606ca9"/>
                <w:id w:val="367364"/>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sdt>
              <w:sdtPr>
                <w:rPr>
                  <w:szCs w:val="21"/>
                </w:rPr>
                <w:alias w:val="土地使用权累计折旧和累计摊销减少额"/>
                <w:tag w:val="_GBC_51ce2b2481da49bea10b683127a2fab6"/>
                <w:id w:val="367365"/>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累计折旧和累计摊销本期减少额"/>
                    <w:tag w:val="_GBC_73161a3a35354c03925971ff305cea8a"/>
                    <w:id w:val="367366"/>
                    <w:lock w:val="sdtLocked"/>
                    <w:showingPlcHdr/>
                  </w:sdtPr>
                  <w:sdtContent>
                    <w:r w:rsidR="00B535A0">
                      <w:rPr>
                        <w:rFonts w:hint="eastAsia"/>
                        <w:color w:val="333399"/>
                      </w:rPr>
                      <w:t xml:space="preserve">　</w:t>
                    </w:r>
                  </w:sdtContent>
                </w:sdt>
              </w:p>
            </w:tc>
            <w:sdt>
              <w:sdtPr>
                <w:rPr>
                  <w:szCs w:val="21"/>
                </w:rPr>
                <w:alias w:val="投资性房地产累计折旧和累计摊销合计减少额"/>
                <w:tag w:val="_GBC_ba2bdbe45578448eb7360a8cae707c40"/>
                <w:id w:val="367367"/>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处置导致的房屋、建筑物累计折旧和累计摊销减少额"/>
                    <w:tag w:val="_GBC_2219e0a742424e4eac517daf47cc3552"/>
                    <w:id w:val="367368"/>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处置导致的土地使用权累计折旧和累计摊销减少额"/>
                    <w:tag w:val="_GBC_616996c134044ea69ae5a3cfa3b85c4f"/>
                    <w:id w:val="367369"/>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累计折旧和累计摊销处置"/>
                    <w:tag w:val="_GBC_d7ce1ab8ad054251bf5544753bb80527"/>
                    <w:id w:val="367370"/>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处置导致的采用成本计量模式的投资性房地产累计折旧和累计摊销减少额"/>
                    <w:tag w:val="_GBC_bdd0a4fa09dd49149952430771a74002"/>
                    <w:id w:val="367371"/>
                    <w:lock w:val="sdtLocked"/>
                    <w:showingPlcHdr/>
                  </w:sdtPr>
                  <w:sdtContent>
                    <w:r w:rsidR="00B535A0">
                      <w:rPr>
                        <w:rFonts w:hint="eastAsia"/>
                        <w:color w:val="333399"/>
                      </w:rPr>
                      <w:t xml:space="preserve">　</w:t>
                    </w:r>
                  </w:sdtContent>
                </w:sdt>
              </w:p>
            </w:tc>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其他转出导致的房屋、建筑物累计折旧和累计摊销减少额"/>
                    <w:tag w:val="_GBC_4b275942183b4801a3c11d54bbd9f17c"/>
                    <w:id w:val="367372"/>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其他转出导致的土地使用权累计折旧和累计摊销减少额"/>
                    <w:tag w:val="_GBC_e79355fd8020416b80867d857d825a2a"/>
                    <w:id w:val="367373"/>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累计折旧和累计摊销其他转出"/>
                    <w:tag w:val="_GBC_880a01b6e2144bb494d0a8504eafb374"/>
                    <w:id w:val="367374"/>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其他转出导致的采用成本计量模式的投资性房地产累计折旧和累计摊销减少额"/>
                    <w:tag w:val="_GBC_74923a61253b4b1490dc35006d93030d"/>
                    <w:id w:val="367375"/>
                    <w:lock w:val="sdtLocked"/>
                    <w:showingPlcHdr/>
                  </w:sdtPr>
                  <w:sdtContent>
                    <w:r w:rsidR="00B535A0">
                      <w:rPr>
                        <w:rFonts w:hint="eastAsia"/>
                        <w:color w:val="333399"/>
                      </w:rPr>
                      <w:t xml:space="preserve">　</w:t>
                    </w:r>
                  </w:sdtContent>
                </w:sdt>
              </w:p>
            </w:tc>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rFonts w:hint="eastAsia"/>
                    <w:szCs w:val="21"/>
                  </w:rPr>
                  <w:t>4.期末余额</w:t>
                </w:r>
              </w:p>
            </w:tc>
            <w:sdt>
              <w:sdtPr>
                <w:rPr>
                  <w:szCs w:val="21"/>
                </w:rPr>
                <w:alias w:val="房屋及建筑物累计折旧和累计摊销账面余额"/>
                <w:tag w:val="_GBC_c64b8f8fe46c4321ba09023e1734453d"/>
                <w:id w:val="367388"/>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20,386,581.95</w:t>
                    </w:r>
                  </w:p>
                </w:tc>
              </w:sdtContent>
            </w:sdt>
            <w:sdt>
              <w:sdtPr>
                <w:rPr>
                  <w:szCs w:val="21"/>
                </w:rPr>
                <w:alias w:val="土地使用权累计折旧和累计摊销账面余额"/>
                <w:tag w:val="_GBC_0f22cd671a4e4b839cf5222882105d88"/>
                <w:id w:val="367389"/>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累计折旧和累计摊销"/>
                    <w:tag w:val="_GBC_a91d4be8de604affaaf0cfa35fcbc394"/>
                    <w:id w:val="367390"/>
                    <w:lock w:val="sdtLocked"/>
                  </w:sdtPr>
                  <w:sdtContent/>
                </w:sdt>
              </w:p>
            </w:tc>
            <w:sdt>
              <w:sdtPr>
                <w:rPr>
                  <w:szCs w:val="21"/>
                </w:rPr>
                <w:alias w:val="投资性房地产累计折旧和累计摊销合计账面余额"/>
                <w:tag w:val="_GBC_6c38076e17ec41cea0510adeebfa3c8b"/>
                <w:id w:val="367391"/>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20,386,581.95</w:t>
                    </w:r>
                  </w:p>
                </w:tc>
              </w:sdtContent>
            </w:sdt>
          </w:tr>
          <w:tr w:rsidR="00B535A0" w:rsidTr="00495F53">
            <w:trPr>
              <w:trHeight w:val="237"/>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r>
                  <w:rPr>
                    <w:rFonts w:hint="eastAsia"/>
                    <w:szCs w:val="21"/>
                  </w:rPr>
                  <w:t>三、减值准备</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szCs w:val="21"/>
                  </w:rPr>
                  <w:t>1.</w:t>
                </w:r>
                <w:r>
                  <w:rPr>
                    <w:rFonts w:hint="eastAsia"/>
                    <w:szCs w:val="21"/>
                  </w:rPr>
                  <w:t>期初余额</w:t>
                </w:r>
              </w:p>
            </w:tc>
            <w:sdt>
              <w:sdtPr>
                <w:rPr>
                  <w:szCs w:val="21"/>
                </w:rPr>
                <w:alias w:val="房屋及建筑物减值准备累计金额账面余额"/>
                <w:tag w:val="_GBC_86f88a92b1e444bf806d43154932fd60"/>
                <w:id w:val="367392"/>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sdt>
              <w:sdtPr>
                <w:rPr>
                  <w:szCs w:val="21"/>
                </w:rPr>
                <w:alias w:val="土地使用权减值准备累计金额账面余额"/>
                <w:tag w:val="_GBC_e6f7c44fc50049f59a9abe0b762660fb"/>
                <w:id w:val="367393"/>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减值准备"/>
                    <w:tag w:val="_GBC_828c8042425f47459c8014ae9ffad3c6"/>
                    <w:id w:val="367394"/>
                    <w:lock w:val="sdtLocked"/>
                    <w:showingPlcHdr/>
                  </w:sdtPr>
                  <w:sdtContent>
                    <w:r w:rsidR="00B535A0">
                      <w:rPr>
                        <w:rFonts w:hint="eastAsia"/>
                        <w:color w:val="333399"/>
                      </w:rPr>
                      <w:t xml:space="preserve">　</w:t>
                    </w:r>
                  </w:sdtContent>
                </w:sdt>
              </w:p>
            </w:tc>
            <w:sdt>
              <w:sdtPr>
                <w:rPr>
                  <w:szCs w:val="21"/>
                </w:rPr>
                <w:alias w:val="投资性房地产减值准备余额合计"/>
                <w:tag w:val="_GBC_a59a291e4ae042cc87667e1c152c7359"/>
                <w:id w:val="367395"/>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szCs w:val="21"/>
                  </w:rPr>
                  <w:t>2.</w:t>
                </w:r>
                <w:r>
                  <w:rPr>
                    <w:rFonts w:hint="eastAsia"/>
                    <w:szCs w:val="21"/>
                  </w:rPr>
                  <w:t>本期增加金额</w:t>
                </w:r>
              </w:p>
            </w:tc>
            <w:sdt>
              <w:sdtPr>
                <w:rPr>
                  <w:szCs w:val="21"/>
                </w:rPr>
                <w:alias w:val="房屋及建筑物减值准备累计金额增加额"/>
                <w:tag w:val="_GBC_90c3cbfef9654c93afe59c659a56e3a7"/>
                <w:id w:val="367396"/>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sdt>
              <w:sdtPr>
                <w:rPr>
                  <w:szCs w:val="21"/>
                </w:rPr>
                <w:alias w:val="土地使用权减值准备累计金额增加额"/>
                <w:tag w:val="_GBC_85db04a365764bc3a3737b1995f39ccb"/>
                <w:id w:val="367397"/>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减值准备本期增加额"/>
                    <w:tag w:val="_GBC_cfd8a690550245c4bc17eeda1d1b9ad2"/>
                    <w:id w:val="367398"/>
                    <w:lock w:val="sdtLocked"/>
                    <w:showingPlcHdr/>
                  </w:sdtPr>
                  <w:sdtContent>
                    <w:r w:rsidR="00B535A0">
                      <w:rPr>
                        <w:rFonts w:hint="eastAsia"/>
                        <w:color w:val="333399"/>
                      </w:rPr>
                      <w:t xml:space="preserve">　</w:t>
                    </w:r>
                  </w:sdtContent>
                </w:sdt>
              </w:p>
            </w:tc>
            <w:sdt>
              <w:sdtPr>
                <w:rPr>
                  <w:szCs w:val="21"/>
                </w:rPr>
                <w:alias w:val="投资性房地产减值准备增加数"/>
                <w:tag w:val="_GBC_fbe6e6f2cc8d4230afcd1cc3a081fac0"/>
                <w:id w:val="367399"/>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rFonts w:hint="eastAsia"/>
                    <w:szCs w:val="21"/>
                  </w:rPr>
                  <w:t>（1）计提</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计提导致的房屋、建筑物减值准备增加"/>
                    <w:tag w:val="_GBC_c89447c5bb0449e5bce8987977e6c96e"/>
                    <w:id w:val="367400"/>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计提导致的土地使用权减值准备增加"/>
                    <w:tag w:val="_GBC_7a1c082df0014ce4b71e4f0c03d98543"/>
                    <w:id w:val="367401"/>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减值准备计提"/>
                    <w:tag w:val="_GBC_6ca74a2e15754fae890ba45ff57115c2"/>
                    <w:id w:val="367402"/>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计提导致的采用成本计量模式的投资性房地产减值准备增加"/>
                    <w:tag w:val="_GBC_c228702a9ccd4331856f6a56929ac3e6"/>
                    <w:id w:val="367403"/>
                    <w:lock w:val="sdtLocked"/>
                    <w:showingPlcHdr/>
                  </w:sdtPr>
                  <w:sdtContent>
                    <w:r w:rsidR="00B535A0">
                      <w:rPr>
                        <w:rFonts w:hint="eastAsia"/>
                        <w:color w:val="333399"/>
                      </w:rPr>
                      <w:t xml:space="preserve">　</w:t>
                    </w:r>
                  </w:sdtContent>
                </w:sdt>
              </w:p>
            </w:tc>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rFonts w:hint="eastAsia"/>
                    <w:szCs w:val="21"/>
                  </w:rPr>
                  <w:t>3、本期减少金额</w:t>
                </w:r>
              </w:p>
            </w:tc>
            <w:sdt>
              <w:sdtPr>
                <w:rPr>
                  <w:szCs w:val="21"/>
                </w:rPr>
                <w:alias w:val="房屋及建筑物减值准备累计金额减少额"/>
                <w:tag w:val="_GBC_fb0e05d4f3ca4d14b840cf847f320d79"/>
                <w:id w:val="367416"/>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sdt>
              <w:sdtPr>
                <w:rPr>
                  <w:szCs w:val="21"/>
                </w:rPr>
                <w:alias w:val="土地使用权减值准备累计金额减少额"/>
                <w:tag w:val="_GBC_6b3a32601a09456e9baf35d1f955cb2c"/>
                <w:id w:val="367417"/>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减值准备本期减少额"/>
                    <w:tag w:val="_GBC_dbfbc654db9b4ca19359bbd7c1886d70"/>
                    <w:id w:val="367418"/>
                    <w:lock w:val="sdtLocked"/>
                    <w:showingPlcHdr/>
                  </w:sdtPr>
                  <w:sdtContent>
                    <w:r w:rsidR="00B535A0">
                      <w:rPr>
                        <w:rFonts w:hint="eastAsia"/>
                        <w:color w:val="333399"/>
                      </w:rPr>
                      <w:t xml:space="preserve">　</w:t>
                    </w:r>
                  </w:sdtContent>
                </w:sdt>
              </w:p>
            </w:tc>
            <w:sdt>
              <w:sdtPr>
                <w:rPr>
                  <w:szCs w:val="21"/>
                </w:rPr>
                <w:alias w:val="投资性房地产减值准备减少额合计"/>
                <w:tag w:val="_GBC_1ed7b2bdbd87420ea147bc2f6c775dae"/>
                <w:id w:val="367419"/>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处置导致的房屋、建筑物减值准备减少额"/>
                    <w:tag w:val="_GBC_0b768e803b8f4423ab621fa4391f7f68"/>
                    <w:id w:val="367420"/>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处置导致的土地使用权减值准备减少额"/>
                    <w:tag w:val="_GBC_75eef6bfa1af409484fe634c9d204ea9"/>
                    <w:id w:val="367421"/>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减值准备处置"/>
                    <w:tag w:val="_GBC_133bf10e26fd44ffbb7fa8eaa1a17d85"/>
                    <w:id w:val="367422"/>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处置导致的采用成本计量模式的投资性房地产减值准备减少额"/>
                    <w:tag w:val="_GBC_37ae7aed990448edb8b0f7ba3d76561f"/>
                    <w:id w:val="367423"/>
                    <w:lock w:val="sdtLocked"/>
                    <w:showingPlcHdr/>
                  </w:sdtPr>
                  <w:sdtContent>
                    <w:r w:rsidR="00B535A0">
                      <w:rPr>
                        <w:rFonts w:hint="eastAsia"/>
                        <w:color w:val="333399"/>
                      </w:rPr>
                      <w:t xml:space="preserve">　</w:t>
                    </w:r>
                  </w:sdtContent>
                </w:sdt>
              </w:p>
            </w:tc>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其他转出导致的房屋、建筑物减值准备减少额"/>
                    <w:tag w:val="_GBC_01bc6f9a95ad4dcc9ab297f98f50fd69"/>
                    <w:id w:val="367424"/>
                    <w:lock w:val="sdtLocked"/>
                    <w:showingPlcHdr/>
                  </w:sdtPr>
                  <w:sdtContent>
                    <w:r w:rsidR="00B535A0">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其他转出导致的土地使用权减值准备减少额"/>
                    <w:tag w:val="_GBC_625ed56d001c40e99af62653d95816f7"/>
                    <w:id w:val="367425"/>
                    <w:lock w:val="sdtLocked"/>
                    <w:showingPlcHdr/>
                  </w:sdtPr>
                  <w:sdtContent>
                    <w:r w:rsidR="00B535A0">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减值准备其他转出"/>
                    <w:tag w:val="_GBC_286c981c41164b11bb43bcd2399f6505"/>
                    <w:id w:val="367426"/>
                    <w:lock w:val="sdtLocked"/>
                    <w:showingPlcHdr/>
                  </w:sdtPr>
                  <w:sdtContent>
                    <w:r w:rsidR="00B535A0">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其他转出导致的采用成本计量模式的投资性房地产减值准备减少额"/>
                    <w:tag w:val="_GBC_63ed8491a59c4948a64af776dadefee3"/>
                    <w:id w:val="367427"/>
                    <w:lock w:val="sdtLocked"/>
                    <w:showingPlcHdr/>
                  </w:sdtPr>
                  <w:sdtContent>
                    <w:r w:rsidR="00B535A0">
                      <w:rPr>
                        <w:rFonts w:hint="eastAsia"/>
                        <w:color w:val="333399"/>
                      </w:rPr>
                      <w:t xml:space="preserve">　</w:t>
                    </w:r>
                  </w:sdtContent>
                </w:sdt>
              </w:p>
            </w:tc>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200" w:firstLine="480"/>
                  <w:rPr>
                    <w:szCs w:val="21"/>
                  </w:rPr>
                </w:pPr>
                <w:r>
                  <w:rPr>
                    <w:rFonts w:hint="eastAsia"/>
                    <w:szCs w:val="21"/>
                  </w:rPr>
                  <w:t>4.期末余额</w:t>
                </w:r>
              </w:p>
            </w:tc>
            <w:sdt>
              <w:sdtPr>
                <w:rPr>
                  <w:szCs w:val="21"/>
                </w:rPr>
                <w:alias w:val="房屋及建筑物减值准备累计金额账面余额"/>
                <w:tag w:val="_GBC_73e7bf93bfdb4d8dbfab8e16a17c0cd4"/>
                <w:id w:val="367440"/>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sdt>
              <w:sdtPr>
                <w:rPr>
                  <w:szCs w:val="21"/>
                </w:rPr>
                <w:alias w:val="土地使用权减值准备累计金额账面余额"/>
                <w:tag w:val="_GBC_021b033c9ba24f85956188a1593b9418"/>
                <w:id w:val="367441"/>
                <w:lock w:val="sdtLocked"/>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减值准备"/>
                    <w:tag w:val="_GBC_74bc9ec7bd644074a0a56145216b8a96"/>
                    <w:id w:val="367442"/>
                    <w:lock w:val="sdtLocked"/>
                    <w:showingPlcHdr/>
                  </w:sdtPr>
                  <w:sdtContent>
                    <w:r w:rsidR="00B535A0">
                      <w:rPr>
                        <w:rFonts w:hint="eastAsia"/>
                        <w:color w:val="333399"/>
                      </w:rPr>
                      <w:t xml:space="preserve">　</w:t>
                    </w:r>
                  </w:sdtContent>
                </w:sdt>
              </w:p>
            </w:tc>
            <w:sdt>
              <w:sdtPr>
                <w:rPr>
                  <w:szCs w:val="21"/>
                </w:rPr>
                <w:alias w:val="投资性房地产减值准备余额合计"/>
                <w:tag w:val="_GBC_977b36d994fa4feea2532b140b4c918c"/>
                <w:id w:val="367443"/>
                <w:lock w:val="sdtLocked"/>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rFonts w:hint="eastAsia"/>
                        <w:color w:val="333399"/>
                      </w:rPr>
                      <w:t xml:space="preserve">　</w:t>
                    </w:r>
                  </w:p>
                </w:tc>
              </w:sdtContent>
            </w:sdt>
          </w:tr>
          <w:tr w:rsidR="00B535A0" w:rsidTr="00495F53">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r>
                  <w:rPr>
                    <w:rFonts w:hint="eastAsia"/>
                    <w:szCs w:val="21"/>
                  </w:rPr>
                  <w:lastRenderedPageBreak/>
                  <w:t>四、账面价值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rPr>
                    <w:szCs w:val="21"/>
                  </w:rPr>
                </w:pPr>
              </w:p>
            </w:tc>
          </w:tr>
          <w:tr w:rsidR="00B535A0" w:rsidTr="00495F53">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szCs w:val="21"/>
                  </w:rPr>
                  <w:t>1.</w:t>
                </w:r>
                <w:r>
                  <w:rPr>
                    <w:rFonts w:hint="eastAsia"/>
                    <w:szCs w:val="21"/>
                  </w:rPr>
                  <w:t>期末账面价值</w:t>
                </w:r>
              </w:p>
            </w:tc>
            <w:sdt>
              <w:sdtPr>
                <w:rPr>
                  <w:szCs w:val="21"/>
                </w:rPr>
                <w:alias w:val="房屋及建筑物账面价值账面余额"/>
                <w:tag w:val="_GBC_063a96f07c814173bbb4434ed582402b"/>
                <w:id w:val="367444"/>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33,040,223.42</w:t>
                    </w:r>
                  </w:p>
                </w:tc>
              </w:sdtContent>
            </w:sdt>
            <w:sdt>
              <w:sdtPr>
                <w:rPr>
                  <w:szCs w:val="21"/>
                </w:rPr>
                <w:alias w:val="土地使用权账面价值账面余额"/>
                <w:tag w:val="_GBC_3575f2f6a7c149ae91dd254a61f453dd"/>
                <w:id w:val="367445"/>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价值"/>
                    <w:tag w:val="_GBC_513fd0ab96c54458a4eb75027d2fbbb8"/>
                    <w:id w:val="367446"/>
                    <w:lock w:val="sdtLocked"/>
                  </w:sdtPr>
                  <w:sdtContent/>
                </w:sdt>
              </w:p>
            </w:tc>
            <w:sdt>
              <w:sdtPr>
                <w:rPr>
                  <w:szCs w:val="21"/>
                </w:rPr>
                <w:alias w:val="投资性房地产"/>
                <w:tag w:val="_GBC_203ef76d7d9c42bdb85d92597ae14e57"/>
                <w:id w:val="367447"/>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33,040,223.42</w:t>
                    </w:r>
                  </w:p>
                </w:tc>
              </w:sdtContent>
            </w:sdt>
          </w:tr>
          <w:tr w:rsidR="00B535A0" w:rsidTr="00495F53">
            <w:trPr>
              <w:trHeight w:val="290"/>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162F84">
                <w:pPr>
                  <w:ind w:firstLineChars="150" w:firstLine="360"/>
                  <w:rPr>
                    <w:szCs w:val="21"/>
                  </w:rPr>
                </w:pPr>
                <w:r>
                  <w:rPr>
                    <w:szCs w:val="21"/>
                  </w:rPr>
                  <w:t>2.</w:t>
                </w:r>
                <w:r>
                  <w:rPr>
                    <w:rFonts w:hint="eastAsia"/>
                    <w:szCs w:val="21"/>
                  </w:rPr>
                  <w:t>期初账面价值</w:t>
                </w:r>
              </w:p>
            </w:tc>
            <w:sdt>
              <w:sdtPr>
                <w:rPr>
                  <w:szCs w:val="21"/>
                </w:rPr>
                <w:alias w:val="房屋及建筑物账面价值账面余额"/>
                <w:tag w:val="_GBC_c1bd39c2133744adafeb95eb567f0cf8"/>
                <w:id w:val="367448"/>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33,963,185.66</w:t>
                    </w:r>
                  </w:p>
                </w:tc>
              </w:sdtContent>
            </w:sdt>
            <w:sdt>
              <w:sdtPr>
                <w:rPr>
                  <w:szCs w:val="21"/>
                </w:rPr>
                <w:alias w:val="土地使用权账面价值账面余额"/>
                <w:tag w:val="_GBC_529ba98878684aaba7b0d2b48f551feb"/>
                <w:id w:val="367449"/>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B535A0" w:rsidRDefault="00C979FF" w:rsidP="00495F53">
                <w:pPr>
                  <w:jc w:val="right"/>
                  <w:rPr>
                    <w:szCs w:val="21"/>
                  </w:rPr>
                </w:pPr>
                <w:sdt>
                  <w:sdtPr>
                    <w:rPr>
                      <w:szCs w:val="21"/>
                    </w:rPr>
                    <w:alias w:val="采用成本计量模式的投资性房地产-在建工程账面价值"/>
                    <w:tag w:val="_GBC_30cf79e374d74f74a5ba1f9979964d7d"/>
                    <w:id w:val="367450"/>
                    <w:lock w:val="sdtLocked"/>
                  </w:sdtPr>
                  <w:sdtContent/>
                </w:sdt>
              </w:p>
            </w:tc>
            <w:sdt>
              <w:sdtPr>
                <w:rPr>
                  <w:szCs w:val="21"/>
                </w:rPr>
                <w:alias w:val="投资性房地产"/>
                <w:tag w:val="_GBC_5ce70054d83d4d30b79671984ff26e62"/>
                <w:id w:val="367451"/>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B535A0" w:rsidRDefault="00B535A0" w:rsidP="00495F53">
                    <w:pPr>
                      <w:jc w:val="right"/>
                      <w:rPr>
                        <w:szCs w:val="21"/>
                      </w:rPr>
                    </w:pPr>
                    <w:r>
                      <w:rPr>
                        <w:szCs w:val="21"/>
                      </w:rPr>
                      <w:t>33,963,185.66</w:t>
                    </w:r>
                  </w:p>
                </w:tc>
              </w:sdtContent>
            </w:sdt>
          </w:tr>
        </w:tbl>
        <w:p w:rsidR="00B535A0" w:rsidRDefault="00B535A0"/>
        <w:p w:rsidR="00FB66FE" w:rsidRDefault="00EF35C9">
          <w:pPr>
            <w:pStyle w:val="4"/>
            <w:numPr>
              <w:ilvl w:val="0"/>
              <w:numId w:val="58"/>
            </w:numPr>
            <w:tabs>
              <w:tab w:val="left" w:pos="616"/>
            </w:tabs>
            <w:rPr>
              <w:rFonts w:ascii="宋体" w:hAnsi="宋体"/>
              <w:szCs w:val="21"/>
            </w:rPr>
          </w:pPr>
          <w:r>
            <w:rPr>
              <w:rFonts w:ascii="宋体" w:hAnsi="宋体" w:hint="eastAsia"/>
              <w:szCs w:val="21"/>
            </w:rPr>
            <w:t>未办妥产权证书的投资性房地产情况：</w:t>
          </w:r>
        </w:p>
        <w:p w:rsidR="00FB66FE" w:rsidRDefault="00C979FF" w:rsidP="00B535A0">
          <w:pPr>
            <w:rPr>
              <w:szCs w:val="21"/>
            </w:rPr>
          </w:pPr>
          <w:sdt>
            <w:sdtPr>
              <w:alias w:val="是否适用：未办妥产权证书的投资性房地产情况[双击切换]"/>
              <w:tag w:val="_GBC_6ea8ec03c59f4a3585f376319ae453c5"/>
              <w:id w:val="1151328078"/>
              <w:lock w:val="sdtContentLocked"/>
              <w:placeholder>
                <w:docPart w:val="GBC22222222222222222222222222222"/>
              </w:placeholder>
            </w:sdtPr>
            <w:sdtContent>
              <w:r>
                <w:fldChar w:fldCharType="begin"/>
              </w:r>
              <w:r w:rsidR="00B535A0">
                <w:instrText xml:space="preserve"> MACROBUTTON  SnrToggleCheckbox □适用 </w:instrText>
              </w:r>
              <w:r>
                <w:fldChar w:fldCharType="end"/>
              </w:r>
              <w:r>
                <w:fldChar w:fldCharType="begin"/>
              </w:r>
              <w:r w:rsidR="00B535A0">
                <w:instrText xml:space="preserve"> MACROBUTTON  SnrToggleCheckbox √不适用 </w:instrText>
              </w:r>
              <w:r>
                <w:fldChar w:fldCharType="end"/>
              </w:r>
            </w:sdtContent>
          </w:sdt>
        </w:p>
        <w:p w:rsidR="00FB66FE" w:rsidRDefault="00EF35C9" w:rsidP="00162F84">
          <w:pPr>
            <w:ind w:leftChars="-21" w:left="-2" w:hangingChars="20" w:hanging="48"/>
            <w:rPr>
              <w:szCs w:val="21"/>
            </w:rPr>
          </w:pPr>
          <w:r>
            <w:rPr>
              <w:rFonts w:hint="eastAsia"/>
              <w:szCs w:val="21"/>
            </w:rPr>
            <w:t>其他说明</w:t>
          </w:r>
        </w:p>
        <w:sdt>
          <w:sdtPr>
            <w:rPr>
              <w:szCs w:val="21"/>
            </w:rPr>
            <w:alias w:val="是否适用：投资性房地产的说明[双击切换]"/>
            <w:tag w:val="_GBC_7c82892b5f364028897e5707cfcc5e86"/>
            <w:id w:val="662125902"/>
            <w:lock w:val="sdtContentLocked"/>
            <w:placeholder>
              <w:docPart w:val="GBC22222222222222222222222222222"/>
            </w:placeholder>
          </w:sdtPr>
          <w:sdtContent>
            <w:p w:rsidR="00FB66FE" w:rsidRDefault="00C979FF" w:rsidP="00162F84">
              <w:pPr>
                <w:ind w:leftChars="-21" w:left="-2" w:hangingChars="20" w:hanging="48"/>
                <w:rPr>
                  <w:rFonts w:cstheme="minorBidi"/>
                  <w:kern w:val="2"/>
                  <w:szCs w:val="21"/>
                </w:rPr>
              </w:pPr>
              <w:r>
                <w:rPr>
                  <w:szCs w:val="21"/>
                </w:rPr>
                <w:fldChar w:fldCharType="begin"/>
              </w:r>
              <w:r w:rsidR="00B535A0">
                <w:rPr>
                  <w:szCs w:val="21"/>
                </w:rPr>
                <w:instrText xml:space="preserve"> MACROBUTTON  SnrToggleCheckbox □适用 </w:instrText>
              </w:r>
              <w:r>
                <w:rPr>
                  <w:szCs w:val="21"/>
                </w:rPr>
                <w:fldChar w:fldCharType="end"/>
              </w:r>
              <w:r>
                <w:rPr>
                  <w:szCs w:val="21"/>
                </w:rPr>
                <w:fldChar w:fldCharType="begin"/>
              </w:r>
              <w:r w:rsidR="00B535A0">
                <w:rPr>
                  <w:szCs w:val="21"/>
                </w:rPr>
                <w:instrText xml:space="preserve"> MACROBUTTON  SnrToggleCheckbox √不适用 </w:instrText>
              </w:r>
              <w:r>
                <w:rPr>
                  <w:szCs w:val="21"/>
                </w:rPr>
                <w:fldChar w:fldCharType="end"/>
              </w:r>
            </w:p>
          </w:sdtContent>
        </w:sdt>
        <w:p w:rsidR="00FB66FE" w:rsidRDefault="00C979FF" w:rsidP="00162F84">
          <w:pPr>
            <w:rPr>
              <w:szCs w:val="21"/>
            </w:rPr>
          </w:pPr>
        </w:p>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1268379422"/>
        <w:lock w:val="sdtLocked"/>
        <w:placeholder>
          <w:docPart w:val="GBC22222222222222222222222222222"/>
        </w:placeholder>
      </w:sdtPr>
      <w:sdtEndPr>
        <w:rPr>
          <w:rFonts w:cstheme="minorBidi"/>
          <w:kern w:val="2"/>
        </w:rPr>
      </w:sdtEndPr>
      <w:sdtContent>
        <w:p w:rsidR="00FB66FE" w:rsidRDefault="00EF35C9">
          <w:pPr>
            <w:pStyle w:val="4"/>
            <w:numPr>
              <w:ilvl w:val="0"/>
              <w:numId w:val="59"/>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592007489"/>
            <w:lock w:val="sdtContentLocked"/>
            <w:placeholder>
              <w:docPart w:val="GBC22222222222222222222222222222"/>
            </w:placeholder>
          </w:sdtPr>
          <w:sdtContent>
            <w:p w:rsidR="00FB66FE" w:rsidRDefault="00C979FF">
              <w:r>
                <w:fldChar w:fldCharType="begin"/>
              </w:r>
              <w:r w:rsidR="007C142F">
                <w:instrText xml:space="preserve"> MACROBUTTON  SnrToggleCheckbox √适用 </w:instrText>
              </w:r>
              <w:r>
                <w:fldChar w:fldCharType="end"/>
              </w:r>
              <w:r>
                <w:fldChar w:fldCharType="begin"/>
              </w:r>
              <w:r w:rsidR="007C142F">
                <w:instrText xml:space="preserve"> MACROBUTTON  SnrToggleCheckbox □不适用 </w:instrText>
              </w:r>
              <w:r>
                <w:fldChar w:fldCharType="end"/>
              </w:r>
            </w:p>
          </w:sdtContent>
        </w:sdt>
        <w:p w:rsidR="00FB66FE" w:rsidRDefault="00EF35C9">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62"/>
            <w:gridCol w:w="1590"/>
            <w:gridCol w:w="1500"/>
            <w:gridCol w:w="1320"/>
            <w:gridCol w:w="1231"/>
            <w:gridCol w:w="1590"/>
          </w:tblGrid>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r w:rsidRPr="007C142F">
                  <w:rPr>
                    <w:rFonts w:hint="eastAsia"/>
                    <w:sz w:val="18"/>
                    <w:szCs w:val="18"/>
                  </w:rPr>
                  <w:t>项目</w:t>
                </w:r>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C979FF" w:rsidP="00495F53">
                <w:pPr>
                  <w:jc w:val="center"/>
                  <w:rPr>
                    <w:sz w:val="18"/>
                    <w:szCs w:val="18"/>
                  </w:rPr>
                </w:pPr>
                <w:sdt>
                  <w:sdtPr>
                    <w:rPr>
                      <w:rFonts w:hint="eastAsia"/>
                      <w:sz w:val="18"/>
                      <w:szCs w:val="18"/>
                    </w:rPr>
                    <w:alias w:val="固定资产情况明细-项目名称"/>
                    <w:tag w:val="_GBC_936a8499167f477aab1a2942b2fdbdaf"/>
                    <w:id w:val="373556"/>
                    <w:lock w:val="sdtLocked"/>
                    <w:text/>
                  </w:sdtPr>
                  <w:sdtContent>
                    <w:r w:rsidR="007C142F" w:rsidRPr="007C142F">
                      <w:rPr>
                        <w:rFonts w:hint="eastAsia"/>
                        <w:sz w:val="18"/>
                        <w:szCs w:val="18"/>
                      </w:rPr>
                      <w:t>房屋及建筑物</w:t>
                    </w:r>
                  </w:sdtContent>
                </w:sdt>
              </w:p>
            </w:tc>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C979FF" w:rsidP="00495F53">
                <w:pPr>
                  <w:jc w:val="center"/>
                  <w:rPr>
                    <w:sz w:val="18"/>
                    <w:szCs w:val="18"/>
                  </w:rPr>
                </w:pPr>
                <w:sdt>
                  <w:sdtPr>
                    <w:rPr>
                      <w:rFonts w:hint="eastAsia"/>
                      <w:sz w:val="18"/>
                      <w:szCs w:val="18"/>
                    </w:rPr>
                    <w:alias w:val="固定资产情况明细-项目名称"/>
                    <w:tag w:val="_GBC_936a8499167f477aab1a2942b2fdbdaf"/>
                    <w:id w:val="373557"/>
                    <w:lock w:val="sdtLocked"/>
                    <w:text/>
                  </w:sdtPr>
                  <w:sdtContent>
                    <w:r w:rsidR="007C142F" w:rsidRPr="007C142F">
                      <w:rPr>
                        <w:rFonts w:hint="eastAsia"/>
                        <w:sz w:val="18"/>
                        <w:szCs w:val="18"/>
                      </w:rPr>
                      <w:t>机器设备</w:t>
                    </w:r>
                  </w:sdtContent>
                </w:sdt>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C979FF" w:rsidP="00495F53">
                <w:pPr>
                  <w:jc w:val="center"/>
                  <w:rPr>
                    <w:sz w:val="18"/>
                    <w:szCs w:val="18"/>
                  </w:rPr>
                </w:pPr>
                <w:sdt>
                  <w:sdtPr>
                    <w:rPr>
                      <w:rFonts w:hint="eastAsia"/>
                      <w:sz w:val="18"/>
                      <w:szCs w:val="18"/>
                    </w:rPr>
                    <w:alias w:val="固定资产情况明细-项目名称"/>
                    <w:tag w:val="_GBC_936a8499167f477aab1a2942b2fdbdaf"/>
                    <w:id w:val="373558"/>
                    <w:lock w:val="sdtLocked"/>
                    <w:text/>
                  </w:sdtPr>
                  <w:sdtContent>
                    <w:r w:rsidR="007C142F" w:rsidRPr="007C142F">
                      <w:rPr>
                        <w:rFonts w:hint="eastAsia"/>
                        <w:sz w:val="18"/>
                        <w:szCs w:val="18"/>
                      </w:rPr>
                      <w:t>运输工具</w:t>
                    </w:r>
                  </w:sdtContent>
                </w:sdt>
              </w:p>
            </w:tc>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C979FF" w:rsidP="00495F53">
                <w:pPr>
                  <w:jc w:val="center"/>
                  <w:rPr>
                    <w:sz w:val="18"/>
                    <w:szCs w:val="18"/>
                  </w:rPr>
                </w:pPr>
                <w:sdt>
                  <w:sdtPr>
                    <w:rPr>
                      <w:rFonts w:hint="eastAsia"/>
                      <w:sz w:val="18"/>
                      <w:szCs w:val="18"/>
                    </w:rPr>
                    <w:alias w:val="固定资产情况明细-项目名称"/>
                    <w:tag w:val="_GBC_936a8499167f477aab1a2942b2fdbdaf"/>
                    <w:id w:val="373559"/>
                    <w:lock w:val="sdtLocked"/>
                    <w:text/>
                  </w:sdtPr>
                  <w:sdtContent/>
                </w:sdt>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r w:rsidRPr="007C142F">
                  <w:rPr>
                    <w:rFonts w:hint="eastAsia"/>
                    <w:sz w:val="18"/>
                    <w:szCs w:val="18"/>
                  </w:rPr>
                  <w:t>合计</w:t>
                </w:r>
              </w:p>
            </w:tc>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rPr>
                    <w:sz w:val="18"/>
                    <w:szCs w:val="18"/>
                  </w:rPr>
                </w:pPr>
                <w:r w:rsidRPr="007C142F">
                  <w:rPr>
                    <w:rFonts w:hint="eastAsia"/>
                    <w:sz w:val="18"/>
                    <w:szCs w:val="18"/>
                  </w:rPr>
                  <w:t>一、账面原值：</w:t>
                </w:r>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sz w:val="18"/>
                    <w:szCs w:val="18"/>
                  </w:rPr>
                  <w:t>1.</w:t>
                </w:r>
                <w:r w:rsidRPr="007C142F">
                  <w:rPr>
                    <w:rFonts w:hint="eastAsia"/>
                    <w:sz w:val="18"/>
                    <w:szCs w:val="18"/>
                  </w:rPr>
                  <w:t>期初余额</w:t>
                </w:r>
              </w:p>
            </w:tc>
            <w:sdt>
              <w:sdtPr>
                <w:rPr>
                  <w:sz w:val="18"/>
                  <w:szCs w:val="18"/>
                </w:rPr>
                <w:alias w:val="固定资产情况明细-账面原值"/>
                <w:tag w:val="_GBC_fdb12b9524f749d5bc2a8298f5467522"/>
                <w:id w:val="373560"/>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11,712,002,361.75</w:t>
                    </w:r>
                  </w:p>
                </w:tc>
              </w:sdtContent>
            </w:sdt>
            <w:sdt>
              <w:sdtPr>
                <w:rPr>
                  <w:sz w:val="18"/>
                  <w:szCs w:val="18"/>
                </w:rPr>
                <w:alias w:val="固定资产情况明细-账面原值"/>
                <w:tag w:val="_GBC_fdb12b9524f749d5bc2a8298f5467522"/>
                <w:id w:val="373561"/>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7,279,719,786.75</w:t>
                    </w:r>
                  </w:p>
                </w:tc>
              </w:sdtContent>
            </w:sdt>
            <w:sdt>
              <w:sdtPr>
                <w:rPr>
                  <w:sz w:val="18"/>
                  <w:szCs w:val="18"/>
                </w:rPr>
                <w:alias w:val="固定资产情况明细-账面原值"/>
                <w:tag w:val="_GBC_fdb12b9524f749d5bc2a8298f5467522"/>
                <w:id w:val="373562"/>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355,711,997.97</w:t>
                    </w:r>
                  </w:p>
                </w:tc>
              </w:sdtContent>
            </w:sdt>
            <w:sdt>
              <w:sdtPr>
                <w:rPr>
                  <w:sz w:val="18"/>
                  <w:szCs w:val="18"/>
                </w:rPr>
                <w:alias w:val="固定资产情况明细-账面原值"/>
                <w:tag w:val="_GBC_fdb12b9524f749d5bc2a8298f5467522"/>
                <w:id w:val="373563"/>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55,685,667.99</w:t>
                    </w:r>
                  </w:p>
                </w:tc>
              </w:sdtContent>
            </w:sdt>
            <w:sdt>
              <w:sdtPr>
                <w:rPr>
                  <w:sz w:val="18"/>
                  <w:szCs w:val="18"/>
                </w:rPr>
                <w:alias w:val="固定资产原价"/>
                <w:tag w:val="_GBC_8cc80c706a2f4873b00ef96d83cfc608"/>
                <w:id w:val="373564"/>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19,403,119,814.46</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sz w:val="18"/>
                    <w:szCs w:val="18"/>
                  </w:rPr>
                  <w:t>2.</w:t>
                </w:r>
                <w:r w:rsidRPr="007C142F">
                  <w:rPr>
                    <w:rFonts w:hint="eastAsia"/>
                    <w:sz w:val="18"/>
                    <w:szCs w:val="18"/>
                  </w:rPr>
                  <w:t>本期增加金额</w:t>
                </w:r>
              </w:p>
            </w:tc>
            <w:sdt>
              <w:sdtPr>
                <w:rPr>
                  <w:sz w:val="18"/>
                  <w:szCs w:val="18"/>
                </w:rPr>
                <w:alias w:val="固定资产情况明细-原值本期增加"/>
                <w:tag w:val="_GBC_1a237c31cdbf44199ea75b7e72cca64a"/>
                <w:id w:val="373565"/>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19,023,748.00</w:t>
                    </w:r>
                  </w:p>
                </w:tc>
              </w:sdtContent>
            </w:sdt>
            <w:sdt>
              <w:sdtPr>
                <w:rPr>
                  <w:sz w:val="18"/>
                  <w:szCs w:val="18"/>
                </w:rPr>
                <w:alias w:val="固定资产情况明细-原值本期增加"/>
                <w:tag w:val="_GBC_1a237c31cdbf44199ea75b7e72cca64a"/>
                <w:id w:val="373566"/>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44,612,549.50</w:t>
                    </w:r>
                  </w:p>
                </w:tc>
              </w:sdtContent>
            </w:sdt>
            <w:sdt>
              <w:sdtPr>
                <w:rPr>
                  <w:sz w:val="18"/>
                  <w:szCs w:val="18"/>
                </w:rPr>
                <w:alias w:val="固定资产情况明细-原值本期增加"/>
                <w:tag w:val="_GBC_1a237c31cdbf44199ea75b7e72cca64a"/>
                <w:id w:val="373567"/>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7,529,667.93</w:t>
                    </w:r>
                  </w:p>
                </w:tc>
              </w:sdtContent>
            </w:sdt>
            <w:sdt>
              <w:sdtPr>
                <w:rPr>
                  <w:sz w:val="18"/>
                  <w:szCs w:val="18"/>
                </w:rPr>
                <w:alias w:val="固定资产情况明细-原值本期增加"/>
                <w:tag w:val="_GBC_1a237c31cdbf44199ea75b7e72cca64a"/>
                <w:id w:val="373568"/>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1,037,868.56</w:t>
                    </w:r>
                  </w:p>
                </w:tc>
              </w:sdtContent>
            </w:sdt>
            <w:sdt>
              <w:sdtPr>
                <w:rPr>
                  <w:sz w:val="18"/>
                  <w:szCs w:val="18"/>
                </w:rPr>
                <w:alias w:val="固定资产原价合计增加数"/>
                <w:tag w:val="_GBC_654b01ad3c1a4e9285c6e05765d1bc38"/>
                <w:id w:val="373569"/>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72,203,833.99</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300" w:firstLine="540"/>
                  <w:rPr>
                    <w:sz w:val="18"/>
                    <w:szCs w:val="18"/>
                  </w:rPr>
                </w:pPr>
                <w:r w:rsidRPr="007C142F">
                  <w:rPr>
                    <w:rFonts w:hint="eastAsia"/>
                    <w:sz w:val="18"/>
                    <w:szCs w:val="18"/>
                  </w:rPr>
                  <w:t>（1）购置</w:t>
                </w:r>
              </w:p>
            </w:tc>
            <w:sdt>
              <w:sdtPr>
                <w:rPr>
                  <w:sz w:val="18"/>
                  <w:szCs w:val="18"/>
                </w:rPr>
                <w:alias w:val="固定资产情况明细-购置"/>
                <w:tag w:val="_GBC_ede2785556d64a79bbd34040351834a2"/>
                <w:id w:val="373570"/>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7,238,235.80</w:t>
                    </w:r>
                  </w:p>
                </w:tc>
              </w:sdtContent>
            </w:sdt>
            <w:sdt>
              <w:sdtPr>
                <w:rPr>
                  <w:sz w:val="18"/>
                  <w:szCs w:val="18"/>
                </w:rPr>
                <w:alias w:val="固定资产情况明细-购置"/>
                <w:tag w:val="_GBC_ede2785556d64a79bbd34040351834a2"/>
                <w:id w:val="373571"/>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44,034,666.29</w:t>
                    </w:r>
                  </w:p>
                </w:tc>
              </w:sdtContent>
            </w:sdt>
            <w:sdt>
              <w:sdtPr>
                <w:rPr>
                  <w:sz w:val="18"/>
                  <w:szCs w:val="18"/>
                </w:rPr>
                <w:alias w:val="固定资产情况明细-购置"/>
                <w:tag w:val="_GBC_ede2785556d64a79bbd34040351834a2"/>
                <w:id w:val="373572"/>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7,529,667.93</w:t>
                    </w:r>
                  </w:p>
                </w:tc>
              </w:sdtContent>
            </w:sdt>
            <w:sdt>
              <w:sdtPr>
                <w:rPr>
                  <w:sz w:val="18"/>
                  <w:szCs w:val="18"/>
                </w:rPr>
                <w:alias w:val="固定资产情况明细-购置"/>
                <w:tag w:val="_GBC_ede2785556d64a79bbd34040351834a2"/>
                <w:id w:val="373573"/>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1,037,868.56</w:t>
                    </w:r>
                  </w:p>
                </w:tc>
              </w:sdtContent>
            </w:sdt>
            <w:sdt>
              <w:sdtPr>
                <w:rPr>
                  <w:sz w:val="18"/>
                  <w:szCs w:val="18"/>
                </w:rPr>
                <w:alias w:val="购置导致的固定资产原值本期增加合计"/>
                <w:tag w:val="_GBC_13c07a1d1f9f45e5920009a6afe410c6"/>
                <w:id w:val="373574"/>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59,840,438.58</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300" w:firstLine="540"/>
                  <w:rPr>
                    <w:sz w:val="18"/>
                    <w:szCs w:val="18"/>
                  </w:rPr>
                </w:pPr>
                <w:r w:rsidRPr="007C142F">
                  <w:rPr>
                    <w:rFonts w:hint="eastAsia"/>
                    <w:sz w:val="18"/>
                    <w:szCs w:val="18"/>
                  </w:rPr>
                  <w:t>（2）在建工程转入</w:t>
                </w:r>
              </w:p>
            </w:tc>
            <w:sdt>
              <w:sdtPr>
                <w:rPr>
                  <w:sz w:val="18"/>
                  <w:szCs w:val="18"/>
                </w:rPr>
                <w:alias w:val="固定资产情况明细-在建工程转入"/>
                <w:tag w:val="_GBC_ea84dadfe66446b183bcd5e129e67533"/>
                <w:id w:val="373575"/>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11,785,512.20</w:t>
                    </w:r>
                  </w:p>
                </w:tc>
              </w:sdtContent>
            </w:sdt>
            <w:sdt>
              <w:sdtPr>
                <w:rPr>
                  <w:sz w:val="18"/>
                  <w:szCs w:val="18"/>
                </w:rPr>
                <w:alias w:val="固定资产情况明细-在建工程转入"/>
                <w:tag w:val="_GBC_ea84dadfe66446b183bcd5e129e67533"/>
                <w:id w:val="373576"/>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577,883.21</w:t>
                    </w:r>
                  </w:p>
                </w:tc>
              </w:sdtContent>
            </w:sdt>
            <w:sdt>
              <w:sdtPr>
                <w:rPr>
                  <w:sz w:val="18"/>
                  <w:szCs w:val="18"/>
                </w:rPr>
                <w:alias w:val="固定资产情况明细-在建工程转入"/>
                <w:tag w:val="_GBC_ea84dadfe66446b183bcd5e129e67533"/>
                <w:id w:val="373577"/>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固定资产情况明细-在建工程转入"/>
                <w:tag w:val="_GBC_ea84dadfe66446b183bcd5e129e67533"/>
                <w:id w:val="373578"/>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在建工程转入导致的固定资产原值本期增加合计"/>
                <w:tag w:val="_GBC_6da9f3b8ff3f4caea581c2cf1ee24ba8"/>
                <w:id w:val="373579"/>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12,363,395.41</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300" w:firstLine="540"/>
                  <w:rPr>
                    <w:sz w:val="18"/>
                    <w:szCs w:val="18"/>
                  </w:rPr>
                </w:pPr>
                <w:r w:rsidRPr="007C142F">
                  <w:rPr>
                    <w:rFonts w:hint="eastAsia"/>
                    <w:sz w:val="18"/>
                    <w:szCs w:val="18"/>
                  </w:rPr>
                  <w:t>（3）企业合并增加</w:t>
                </w:r>
              </w:p>
            </w:tc>
            <w:sdt>
              <w:sdtPr>
                <w:rPr>
                  <w:sz w:val="18"/>
                  <w:szCs w:val="18"/>
                </w:rPr>
                <w:alias w:val="固定资产情况明细-企业合并增加"/>
                <w:tag w:val="_GBC_4e16228c05ca4231becef71afcd9de59"/>
                <w:id w:val="373580"/>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固定资产情况明细-企业合并增加"/>
                <w:tag w:val="_GBC_4e16228c05ca4231becef71afcd9de59"/>
                <w:id w:val="373581"/>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固定资产情况明细-企业合并增加"/>
                <w:tag w:val="_GBC_4e16228c05ca4231becef71afcd9de59"/>
                <w:id w:val="373582"/>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固定资产情况明细-企业合并增加"/>
                <w:tag w:val="_GBC_4e16228c05ca4231becef71afcd9de59"/>
                <w:id w:val="373583"/>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企业合并增加导致的固定资产原值本期增加合计"/>
                <w:tag w:val="_GBC_363399ea6c25434d938bc8e25fc85706"/>
                <w:id w:val="373584"/>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50" w:firstLine="450"/>
                  <w:rPr>
                    <w:sz w:val="18"/>
                    <w:szCs w:val="18"/>
                  </w:rPr>
                </w:pPr>
                <w:r w:rsidRPr="007C142F">
                  <w:rPr>
                    <w:rFonts w:hint="eastAsia"/>
                    <w:sz w:val="18"/>
                    <w:szCs w:val="18"/>
                  </w:rPr>
                  <w:t>3.本期减少金额</w:t>
                </w:r>
              </w:p>
            </w:tc>
            <w:sdt>
              <w:sdtPr>
                <w:rPr>
                  <w:sz w:val="18"/>
                  <w:szCs w:val="18"/>
                </w:rPr>
                <w:alias w:val="固定资产情况明细-原值本期减少"/>
                <w:tag w:val="_GBC_bba2eb02b7c845aeac2541e0d892e8a1"/>
                <w:id w:val="373585"/>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2,075,613.34</w:t>
                    </w:r>
                  </w:p>
                </w:tc>
              </w:sdtContent>
            </w:sdt>
            <w:sdt>
              <w:sdtPr>
                <w:rPr>
                  <w:sz w:val="18"/>
                  <w:szCs w:val="18"/>
                </w:rPr>
                <w:alias w:val="固定资产情况明细-原值本期减少"/>
                <w:tag w:val="_GBC_bba2eb02b7c845aeac2541e0d892e8a1"/>
                <w:id w:val="373586"/>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18,262,085.92</w:t>
                    </w:r>
                  </w:p>
                </w:tc>
              </w:sdtContent>
            </w:sdt>
            <w:sdt>
              <w:sdtPr>
                <w:rPr>
                  <w:sz w:val="18"/>
                  <w:szCs w:val="18"/>
                </w:rPr>
                <w:alias w:val="固定资产情况明细-原值本期减少"/>
                <w:tag w:val="_GBC_bba2eb02b7c845aeac2541e0d892e8a1"/>
                <w:id w:val="373587"/>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11,304,360.08</w:t>
                    </w:r>
                  </w:p>
                </w:tc>
              </w:sdtContent>
            </w:sdt>
            <w:sdt>
              <w:sdtPr>
                <w:rPr>
                  <w:sz w:val="18"/>
                  <w:szCs w:val="18"/>
                </w:rPr>
                <w:alias w:val="固定资产情况明细-原值本期减少"/>
                <w:tag w:val="_GBC_bba2eb02b7c845aeac2541e0d892e8a1"/>
                <w:id w:val="373588"/>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24,735.00</w:t>
                    </w:r>
                  </w:p>
                </w:tc>
              </w:sdtContent>
            </w:sdt>
            <w:sdt>
              <w:sdtPr>
                <w:rPr>
                  <w:sz w:val="18"/>
                  <w:szCs w:val="18"/>
                </w:rPr>
                <w:alias w:val="固定资产原价合计减少数"/>
                <w:tag w:val="_GBC_218a61684e4b423d8b56b054b3fd5ee4"/>
                <w:id w:val="373589"/>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31,666,794.34</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300" w:firstLine="540"/>
                  <w:rPr>
                    <w:sz w:val="18"/>
                    <w:szCs w:val="18"/>
                  </w:rPr>
                </w:pPr>
                <w:r w:rsidRPr="007C142F">
                  <w:rPr>
                    <w:rFonts w:hint="eastAsia"/>
                    <w:sz w:val="18"/>
                    <w:szCs w:val="18"/>
                  </w:rPr>
                  <w:t>（1）处置或报废</w:t>
                </w:r>
              </w:p>
            </w:tc>
            <w:sdt>
              <w:sdtPr>
                <w:rPr>
                  <w:sz w:val="18"/>
                  <w:szCs w:val="18"/>
                </w:rPr>
                <w:alias w:val="固定资产情况明细-原值处置或报废"/>
                <w:tag w:val="_GBC_0e5821b8e0bb4582be47d7948aa2f358"/>
                <w:id w:val="373590"/>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2,075,613.34</w:t>
                    </w:r>
                  </w:p>
                </w:tc>
              </w:sdtContent>
            </w:sdt>
            <w:sdt>
              <w:sdtPr>
                <w:rPr>
                  <w:sz w:val="18"/>
                  <w:szCs w:val="18"/>
                </w:rPr>
                <w:alias w:val="固定资产情况明细-原值处置或报废"/>
                <w:tag w:val="_GBC_0e5821b8e0bb4582be47d7948aa2f358"/>
                <w:id w:val="373591"/>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18,262,085.92</w:t>
                    </w:r>
                  </w:p>
                </w:tc>
              </w:sdtContent>
            </w:sdt>
            <w:sdt>
              <w:sdtPr>
                <w:rPr>
                  <w:sz w:val="18"/>
                  <w:szCs w:val="18"/>
                </w:rPr>
                <w:alias w:val="固定资产情况明细-原值处置或报废"/>
                <w:tag w:val="_GBC_0e5821b8e0bb4582be47d7948aa2f358"/>
                <w:id w:val="373592"/>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11,304,360.08</w:t>
                    </w:r>
                  </w:p>
                </w:tc>
              </w:sdtContent>
            </w:sdt>
            <w:sdt>
              <w:sdtPr>
                <w:rPr>
                  <w:sz w:val="18"/>
                  <w:szCs w:val="18"/>
                </w:rPr>
                <w:alias w:val="固定资产情况明细-原值处置或报废"/>
                <w:tag w:val="_GBC_0e5821b8e0bb4582be47d7948aa2f358"/>
                <w:id w:val="373593"/>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24,735.00</w:t>
                    </w:r>
                  </w:p>
                </w:tc>
              </w:sdtContent>
            </w:sdt>
            <w:sdt>
              <w:sdtPr>
                <w:rPr>
                  <w:sz w:val="18"/>
                  <w:szCs w:val="18"/>
                </w:rPr>
                <w:alias w:val="处置或报废导致的固定资产原值本期减少合计"/>
                <w:tag w:val="_GBC_17b5ddaa5138418297825f6b267e3995"/>
                <w:id w:val="373594"/>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31,666,794.34</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rFonts w:hint="eastAsia"/>
                    <w:sz w:val="18"/>
                    <w:szCs w:val="18"/>
                  </w:rPr>
                  <w:t>4.期末余额</w:t>
                </w:r>
              </w:p>
            </w:tc>
            <w:sdt>
              <w:sdtPr>
                <w:rPr>
                  <w:sz w:val="18"/>
                  <w:szCs w:val="18"/>
                </w:rPr>
                <w:alias w:val="固定资产情况明细-账面原值"/>
                <w:tag w:val="_GBC_ae4301c555384883ad2cdc7cd57b6f8e"/>
                <w:id w:val="373595"/>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11,728,950,496.41</w:t>
                    </w:r>
                  </w:p>
                </w:tc>
              </w:sdtContent>
            </w:sdt>
            <w:sdt>
              <w:sdtPr>
                <w:rPr>
                  <w:sz w:val="18"/>
                  <w:szCs w:val="18"/>
                </w:rPr>
                <w:alias w:val="固定资产情况明细-账面原值"/>
                <w:tag w:val="_GBC_ae4301c555384883ad2cdc7cd57b6f8e"/>
                <w:id w:val="373596"/>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7,306,070,250.33</w:t>
                    </w:r>
                  </w:p>
                </w:tc>
              </w:sdtContent>
            </w:sdt>
            <w:sdt>
              <w:sdtPr>
                <w:rPr>
                  <w:sz w:val="18"/>
                  <w:szCs w:val="18"/>
                </w:rPr>
                <w:alias w:val="固定资产情况明细-账面原值"/>
                <w:tag w:val="_GBC_ae4301c555384883ad2cdc7cd57b6f8e"/>
                <w:id w:val="373597"/>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351,937,305.82</w:t>
                    </w:r>
                  </w:p>
                </w:tc>
              </w:sdtContent>
            </w:sdt>
            <w:sdt>
              <w:sdtPr>
                <w:rPr>
                  <w:sz w:val="18"/>
                  <w:szCs w:val="18"/>
                </w:rPr>
                <w:alias w:val="固定资产情况明细-账面原值"/>
                <w:tag w:val="_GBC_ae4301c555384883ad2cdc7cd57b6f8e"/>
                <w:id w:val="373598"/>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56,698,801.55</w:t>
                    </w:r>
                  </w:p>
                </w:tc>
              </w:sdtContent>
            </w:sdt>
            <w:sdt>
              <w:sdtPr>
                <w:rPr>
                  <w:sz w:val="18"/>
                  <w:szCs w:val="18"/>
                </w:rPr>
                <w:alias w:val="固定资产原价"/>
                <w:tag w:val="_GBC_6df68d53bb1c42b0b8288c726103aa56"/>
                <w:id w:val="373599"/>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19,443,656,854.11</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rPr>
                    <w:sz w:val="18"/>
                    <w:szCs w:val="18"/>
                  </w:rPr>
                </w:pPr>
                <w:r w:rsidRPr="007C142F">
                  <w:rPr>
                    <w:rFonts w:hint="eastAsia"/>
                    <w:sz w:val="18"/>
                    <w:szCs w:val="18"/>
                  </w:rPr>
                  <w:t>二、累计折旧</w:t>
                </w:r>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sz w:val="18"/>
                    <w:szCs w:val="18"/>
                  </w:rPr>
                  <w:t>1.</w:t>
                </w:r>
                <w:r w:rsidRPr="007C142F">
                  <w:rPr>
                    <w:rFonts w:hint="eastAsia"/>
                    <w:sz w:val="18"/>
                    <w:szCs w:val="18"/>
                  </w:rPr>
                  <w:t>期初余额</w:t>
                </w:r>
              </w:p>
            </w:tc>
            <w:sdt>
              <w:sdtPr>
                <w:rPr>
                  <w:sz w:val="18"/>
                  <w:szCs w:val="18"/>
                </w:rPr>
                <w:alias w:val="固定资产情况明细-累计折旧"/>
                <w:tag w:val="_GBC_ad39a009e8014af3978c2943b2c9ca11"/>
                <w:id w:val="373600"/>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3,909,266,181.36</w:t>
                    </w:r>
                  </w:p>
                </w:tc>
              </w:sdtContent>
            </w:sdt>
            <w:sdt>
              <w:sdtPr>
                <w:rPr>
                  <w:sz w:val="18"/>
                  <w:szCs w:val="18"/>
                </w:rPr>
                <w:alias w:val="固定资产情况明细-累计折旧"/>
                <w:tag w:val="_GBC_ad39a009e8014af3978c2943b2c9ca11"/>
                <w:id w:val="373601"/>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2,430,133,758.39</w:t>
                    </w:r>
                  </w:p>
                </w:tc>
              </w:sdtContent>
            </w:sdt>
            <w:sdt>
              <w:sdtPr>
                <w:rPr>
                  <w:sz w:val="18"/>
                  <w:szCs w:val="18"/>
                </w:rPr>
                <w:alias w:val="固定资产情况明细-累计折旧"/>
                <w:tag w:val="_GBC_ad39a009e8014af3978c2943b2c9ca11"/>
                <w:id w:val="373602"/>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225,204,465.36</w:t>
                    </w:r>
                  </w:p>
                </w:tc>
              </w:sdtContent>
            </w:sdt>
            <w:sdt>
              <w:sdtPr>
                <w:rPr>
                  <w:sz w:val="18"/>
                  <w:szCs w:val="18"/>
                </w:rPr>
                <w:alias w:val="固定资产情况明细-累计折旧"/>
                <w:tag w:val="_GBC_ad39a009e8014af3978c2943b2c9ca11"/>
                <w:id w:val="373603"/>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44,655,158.97</w:t>
                    </w:r>
                  </w:p>
                </w:tc>
              </w:sdtContent>
            </w:sdt>
            <w:sdt>
              <w:sdtPr>
                <w:rPr>
                  <w:sz w:val="18"/>
                  <w:szCs w:val="18"/>
                </w:rPr>
                <w:alias w:val="累计折旧"/>
                <w:tag w:val="_GBC_7b3686383a1f4fc3ace0f36e24be6558"/>
                <w:id w:val="373604"/>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6,609,259,564.08</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sz w:val="18"/>
                    <w:szCs w:val="18"/>
                  </w:rPr>
                  <w:t>2.</w:t>
                </w:r>
                <w:r w:rsidRPr="007C142F">
                  <w:rPr>
                    <w:rFonts w:hint="eastAsia"/>
                    <w:sz w:val="18"/>
                    <w:szCs w:val="18"/>
                  </w:rPr>
                  <w:t>本期增加金额</w:t>
                </w:r>
              </w:p>
            </w:tc>
            <w:sdt>
              <w:sdtPr>
                <w:rPr>
                  <w:sz w:val="18"/>
                  <w:szCs w:val="18"/>
                </w:rPr>
                <w:alias w:val="固定资产情况明细-累计折旧本期增加"/>
                <w:tag w:val="_GBC_ee69c5ac0bca40419ac231cd08138a9c"/>
                <w:id w:val="373605"/>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304,302,637.33</w:t>
                    </w:r>
                  </w:p>
                </w:tc>
              </w:sdtContent>
            </w:sdt>
            <w:sdt>
              <w:sdtPr>
                <w:rPr>
                  <w:sz w:val="18"/>
                  <w:szCs w:val="18"/>
                </w:rPr>
                <w:alias w:val="固定资产情况明细-累计折旧本期增加"/>
                <w:tag w:val="_GBC_ee69c5ac0bca40419ac231cd08138a9c"/>
                <w:id w:val="373606"/>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269,227,762.19</w:t>
                    </w:r>
                  </w:p>
                </w:tc>
              </w:sdtContent>
            </w:sdt>
            <w:sdt>
              <w:sdtPr>
                <w:rPr>
                  <w:sz w:val="18"/>
                  <w:szCs w:val="18"/>
                </w:rPr>
                <w:alias w:val="固定资产情况明细-累计折旧本期增加"/>
                <w:tag w:val="_GBC_ee69c5ac0bca40419ac231cd08138a9c"/>
                <w:id w:val="373607"/>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14,459,934.61</w:t>
                    </w:r>
                  </w:p>
                </w:tc>
              </w:sdtContent>
            </w:sdt>
            <w:sdt>
              <w:sdtPr>
                <w:rPr>
                  <w:sz w:val="18"/>
                  <w:szCs w:val="18"/>
                </w:rPr>
                <w:alias w:val="固定资产情况明细-累计折旧本期增加"/>
                <w:tag w:val="_GBC_ee69c5ac0bca40419ac231cd08138a9c"/>
                <w:id w:val="373608"/>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3,225,809.92</w:t>
                    </w:r>
                  </w:p>
                </w:tc>
              </w:sdtContent>
            </w:sdt>
            <w:sdt>
              <w:sdtPr>
                <w:rPr>
                  <w:sz w:val="18"/>
                  <w:szCs w:val="18"/>
                </w:rPr>
                <w:alias w:val="固定资产累计折旧增加数"/>
                <w:tag w:val="_GBC_40a3bbb5a0ed47a086f18b27e8d533f4"/>
                <w:id w:val="373609"/>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591,216,144.05</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300" w:firstLine="540"/>
                  <w:rPr>
                    <w:sz w:val="18"/>
                    <w:szCs w:val="18"/>
                  </w:rPr>
                </w:pPr>
                <w:r w:rsidRPr="007C142F">
                  <w:rPr>
                    <w:rFonts w:hint="eastAsia"/>
                    <w:sz w:val="18"/>
                    <w:szCs w:val="18"/>
                  </w:rPr>
                  <w:t>（1）计提</w:t>
                </w:r>
              </w:p>
            </w:tc>
            <w:sdt>
              <w:sdtPr>
                <w:rPr>
                  <w:sz w:val="18"/>
                  <w:szCs w:val="18"/>
                </w:rPr>
                <w:alias w:val="固定资产情况明细-累计折旧计提"/>
                <w:tag w:val="_GBC_0418a1f1004541aeb387886cb94ff2fa"/>
                <w:id w:val="373610"/>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304,302,637.33</w:t>
                    </w:r>
                  </w:p>
                </w:tc>
              </w:sdtContent>
            </w:sdt>
            <w:sdt>
              <w:sdtPr>
                <w:rPr>
                  <w:sz w:val="18"/>
                  <w:szCs w:val="18"/>
                </w:rPr>
                <w:alias w:val="固定资产情况明细-累计折旧计提"/>
                <w:tag w:val="_GBC_0418a1f1004541aeb387886cb94ff2fa"/>
                <w:id w:val="373611"/>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269,227,762.19</w:t>
                    </w:r>
                  </w:p>
                </w:tc>
              </w:sdtContent>
            </w:sdt>
            <w:sdt>
              <w:sdtPr>
                <w:rPr>
                  <w:sz w:val="18"/>
                  <w:szCs w:val="18"/>
                </w:rPr>
                <w:alias w:val="固定资产情况明细-累计折旧计提"/>
                <w:tag w:val="_GBC_0418a1f1004541aeb387886cb94ff2fa"/>
                <w:id w:val="373612"/>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14,459,934.61</w:t>
                    </w:r>
                  </w:p>
                </w:tc>
              </w:sdtContent>
            </w:sdt>
            <w:sdt>
              <w:sdtPr>
                <w:rPr>
                  <w:sz w:val="18"/>
                  <w:szCs w:val="18"/>
                </w:rPr>
                <w:alias w:val="固定资产情况明细-累计折旧计提"/>
                <w:tag w:val="_GBC_0418a1f1004541aeb387886cb94ff2fa"/>
                <w:id w:val="373613"/>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3,225,809.92</w:t>
                    </w:r>
                  </w:p>
                </w:tc>
              </w:sdtContent>
            </w:sdt>
            <w:sdt>
              <w:sdtPr>
                <w:rPr>
                  <w:sz w:val="18"/>
                  <w:szCs w:val="18"/>
                </w:rPr>
                <w:alias w:val="固定资产累计折旧计提数"/>
                <w:tag w:val="_GBC_4bbe73d7ed664dddbcb899d48d203871"/>
                <w:id w:val="373614"/>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591,216,144.05</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rFonts w:hint="eastAsia"/>
                    <w:sz w:val="18"/>
                    <w:szCs w:val="18"/>
                  </w:rPr>
                  <w:t>3.本期减少金额</w:t>
                </w:r>
              </w:p>
            </w:tc>
            <w:sdt>
              <w:sdtPr>
                <w:rPr>
                  <w:sz w:val="18"/>
                  <w:szCs w:val="18"/>
                </w:rPr>
                <w:alias w:val="固定资产情况明细-累计折旧本期减少"/>
                <w:tag w:val="_GBC_436c919be5634a12910f34cb543417d1"/>
                <w:id w:val="373615"/>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4,795,115.21</w:t>
                    </w:r>
                  </w:p>
                </w:tc>
              </w:sdtContent>
            </w:sdt>
            <w:sdt>
              <w:sdtPr>
                <w:rPr>
                  <w:sz w:val="18"/>
                  <w:szCs w:val="18"/>
                </w:rPr>
                <w:alias w:val="固定资产情况明细-累计折旧本期减少"/>
                <w:tag w:val="_GBC_436c919be5634a12910f34cb543417d1"/>
                <w:id w:val="373616"/>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14,913,330.92</w:t>
                    </w:r>
                  </w:p>
                </w:tc>
              </w:sdtContent>
            </w:sdt>
            <w:sdt>
              <w:sdtPr>
                <w:rPr>
                  <w:sz w:val="18"/>
                  <w:szCs w:val="18"/>
                </w:rPr>
                <w:alias w:val="固定资产情况明细-累计折旧本期减少"/>
                <w:tag w:val="_GBC_436c919be5634a12910f34cb543417d1"/>
                <w:id w:val="373617"/>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9,098,967.21</w:t>
                    </w:r>
                  </w:p>
                </w:tc>
              </w:sdtContent>
            </w:sdt>
            <w:sdt>
              <w:sdtPr>
                <w:rPr>
                  <w:sz w:val="18"/>
                  <w:szCs w:val="18"/>
                </w:rPr>
                <w:alias w:val="固定资产情况明细-累计折旧本期减少"/>
                <w:tag w:val="_GBC_436c919be5634a12910f34cb543417d1"/>
                <w:id w:val="373618"/>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24,735.00</w:t>
                    </w:r>
                  </w:p>
                </w:tc>
              </w:sdtContent>
            </w:sdt>
            <w:sdt>
              <w:sdtPr>
                <w:rPr>
                  <w:sz w:val="18"/>
                  <w:szCs w:val="18"/>
                </w:rPr>
                <w:alias w:val="固定资产累计折旧减少数"/>
                <w:tag w:val="_GBC_d065d08ab55a4db395c4907b80e3b47d"/>
                <w:id w:val="373619"/>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28,832,148.34</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300" w:firstLine="540"/>
                  <w:rPr>
                    <w:sz w:val="18"/>
                    <w:szCs w:val="18"/>
                  </w:rPr>
                </w:pPr>
                <w:r w:rsidRPr="007C142F">
                  <w:rPr>
                    <w:rFonts w:hint="eastAsia"/>
                    <w:sz w:val="18"/>
                    <w:szCs w:val="18"/>
                  </w:rPr>
                  <w:t>（1）处置或报废</w:t>
                </w:r>
              </w:p>
            </w:tc>
            <w:sdt>
              <w:sdtPr>
                <w:rPr>
                  <w:sz w:val="18"/>
                  <w:szCs w:val="18"/>
                </w:rPr>
                <w:alias w:val="固定资产情况明细-累计折旧处置或报废"/>
                <w:tag w:val="_GBC_d0e1df142f454c7c9246e13250e1d7ef"/>
                <w:id w:val="373620"/>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4,795,115.21</w:t>
                    </w:r>
                  </w:p>
                </w:tc>
              </w:sdtContent>
            </w:sdt>
            <w:sdt>
              <w:sdtPr>
                <w:rPr>
                  <w:sz w:val="18"/>
                  <w:szCs w:val="18"/>
                </w:rPr>
                <w:alias w:val="固定资产情况明细-累计折旧处置或报废"/>
                <w:tag w:val="_GBC_d0e1df142f454c7c9246e13250e1d7ef"/>
                <w:id w:val="373621"/>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14,913,330.92</w:t>
                    </w:r>
                  </w:p>
                </w:tc>
              </w:sdtContent>
            </w:sdt>
            <w:sdt>
              <w:sdtPr>
                <w:rPr>
                  <w:sz w:val="18"/>
                  <w:szCs w:val="18"/>
                </w:rPr>
                <w:alias w:val="固定资产情况明细-累计折旧处置或报废"/>
                <w:tag w:val="_GBC_d0e1df142f454c7c9246e13250e1d7ef"/>
                <w:id w:val="373622"/>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9,098,967.21</w:t>
                    </w:r>
                  </w:p>
                </w:tc>
              </w:sdtContent>
            </w:sdt>
            <w:sdt>
              <w:sdtPr>
                <w:rPr>
                  <w:sz w:val="18"/>
                  <w:szCs w:val="18"/>
                </w:rPr>
                <w:alias w:val="固定资产情况明细-累计折旧处置或报废"/>
                <w:tag w:val="_GBC_d0e1df142f454c7c9246e13250e1d7ef"/>
                <w:id w:val="373623"/>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24,735.00</w:t>
                    </w:r>
                  </w:p>
                </w:tc>
              </w:sdtContent>
            </w:sdt>
            <w:sdt>
              <w:sdtPr>
                <w:rPr>
                  <w:sz w:val="18"/>
                  <w:szCs w:val="18"/>
                </w:rPr>
                <w:alias w:val="处置或报废导致的固定资产累计折旧本期减少合计"/>
                <w:tag w:val="_GBC_8d7e58021b6c42b19f7283487b61c9d9"/>
                <w:id w:val="373624"/>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28,832,148.34</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rFonts w:hint="eastAsia"/>
                    <w:sz w:val="18"/>
                    <w:szCs w:val="18"/>
                  </w:rPr>
                  <w:t>4.期末余额</w:t>
                </w:r>
              </w:p>
            </w:tc>
            <w:sdt>
              <w:sdtPr>
                <w:rPr>
                  <w:sz w:val="18"/>
                  <w:szCs w:val="18"/>
                </w:rPr>
                <w:alias w:val="固定资产情况明细-累计折旧"/>
                <w:tag w:val="_GBC_1db984dbce634ada8b937a03368ec0a0"/>
                <w:id w:val="373625"/>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4,208,773,703.48</w:t>
                    </w:r>
                  </w:p>
                </w:tc>
              </w:sdtContent>
            </w:sdt>
            <w:sdt>
              <w:sdtPr>
                <w:rPr>
                  <w:sz w:val="18"/>
                  <w:szCs w:val="18"/>
                </w:rPr>
                <w:alias w:val="固定资产情况明细-累计折旧"/>
                <w:tag w:val="_GBC_1db984dbce634ada8b937a03368ec0a0"/>
                <w:id w:val="373626"/>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2,684,448,189.66</w:t>
                    </w:r>
                  </w:p>
                </w:tc>
              </w:sdtContent>
            </w:sdt>
            <w:sdt>
              <w:sdtPr>
                <w:rPr>
                  <w:sz w:val="18"/>
                  <w:szCs w:val="18"/>
                </w:rPr>
                <w:alias w:val="固定资产情况明细-累计折旧"/>
                <w:tag w:val="_GBC_1db984dbce634ada8b937a03368ec0a0"/>
                <w:id w:val="373627"/>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230,565,432.76</w:t>
                    </w:r>
                  </w:p>
                </w:tc>
              </w:sdtContent>
            </w:sdt>
            <w:sdt>
              <w:sdtPr>
                <w:rPr>
                  <w:sz w:val="18"/>
                  <w:szCs w:val="18"/>
                </w:rPr>
                <w:alias w:val="固定资产情况明细-累计折旧"/>
                <w:tag w:val="_GBC_1db984dbce634ada8b937a03368ec0a0"/>
                <w:id w:val="373628"/>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47,856,233.89</w:t>
                    </w:r>
                  </w:p>
                </w:tc>
              </w:sdtContent>
            </w:sdt>
            <w:sdt>
              <w:sdtPr>
                <w:rPr>
                  <w:sz w:val="18"/>
                  <w:szCs w:val="18"/>
                </w:rPr>
                <w:alias w:val="累计折旧"/>
                <w:tag w:val="_GBC_c9387c26f97342eeae8ebab93c3854f5"/>
                <w:id w:val="373629"/>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7,171,643,559.79</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rPr>
                    <w:sz w:val="18"/>
                    <w:szCs w:val="18"/>
                  </w:rPr>
                </w:pPr>
                <w:r w:rsidRPr="007C142F">
                  <w:rPr>
                    <w:rFonts w:hint="eastAsia"/>
                    <w:sz w:val="18"/>
                    <w:szCs w:val="18"/>
                  </w:rPr>
                  <w:t>三、减值准备</w:t>
                </w:r>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sz w:val="18"/>
                    <w:szCs w:val="18"/>
                  </w:rPr>
                  <w:t>1.</w:t>
                </w:r>
                <w:r w:rsidRPr="007C142F">
                  <w:rPr>
                    <w:rFonts w:hint="eastAsia"/>
                    <w:sz w:val="18"/>
                    <w:szCs w:val="18"/>
                  </w:rPr>
                  <w:t>期初余额</w:t>
                </w:r>
              </w:p>
            </w:tc>
            <w:sdt>
              <w:sdtPr>
                <w:rPr>
                  <w:sz w:val="18"/>
                  <w:szCs w:val="18"/>
                </w:rPr>
                <w:alias w:val="固定资产情况明细-减值准备"/>
                <w:tag w:val="_GBC_e5bec7f4c39c42f6a24e75d5b5c93c1a"/>
                <w:id w:val="373630"/>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77,155,962.04</w:t>
                    </w:r>
                  </w:p>
                </w:tc>
              </w:sdtContent>
            </w:sdt>
            <w:sdt>
              <w:sdtPr>
                <w:rPr>
                  <w:sz w:val="18"/>
                  <w:szCs w:val="18"/>
                </w:rPr>
                <w:alias w:val="固定资产情况明细-减值准备"/>
                <w:tag w:val="_GBC_e5bec7f4c39c42f6a24e75d5b5c93c1a"/>
                <w:id w:val="373631"/>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2,594,706.94</w:t>
                    </w:r>
                  </w:p>
                </w:tc>
              </w:sdtContent>
            </w:sdt>
            <w:sdt>
              <w:sdtPr>
                <w:rPr>
                  <w:sz w:val="18"/>
                  <w:szCs w:val="18"/>
                </w:rPr>
                <w:alias w:val="固定资产情况明细-减值准备"/>
                <w:tag w:val="_GBC_e5bec7f4c39c42f6a24e75d5b5c93c1a"/>
                <w:id w:val="373632"/>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固定资产情况明细-减值准备"/>
                <w:tag w:val="_GBC_e5bec7f4c39c42f6a24e75d5b5c93c1a"/>
                <w:id w:val="373633"/>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固定资产减值准备"/>
                <w:tag w:val="_GBC_447390a2687d47609551e0b23667a7c4"/>
                <w:id w:val="373634"/>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79,750,668.98</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sz w:val="18"/>
                    <w:szCs w:val="18"/>
                  </w:rPr>
                  <w:t>2.</w:t>
                </w:r>
                <w:r w:rsidRPr="007C142F">
                  <w:rPr>
                    <w:rFonts w:hint="eastAsia"/>
                    <w:sz w:val="18"/>
                    <w:szCs w:val="18"/>
                  </w:rPr>
                  <w:t>本期增加金额</w:t>
                </w:r>
              </w:p>
            </w:tc>
            <w:sdt>
              <w:sdtPr>
                <w:rPr>
                  <w:sz w:val="18"/>
                  <w:szCs w:val="18"/>
                </w:rPr>
                <w:alias w:val="固定资产情况明细-减值准备本期增加"/>
                <w:tag w:val="_GBC_f792b674da2540b8a21ccb5996caa3be"/>
                <w:id w:val="373635"/>
                <w:lock w:val="sdtLocked"/>
                <w:showingPlcHdr/>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color w:val="333399"/>
                        <w:sz w:val="18"/>
                        <w:szCs w:val="18"/>
                      </w:rPr>
                      <w:t xml:space="preserve">　</w:t>
                    </w:r>
                  </w:p>
                </w:tc>
              </w:sdtContent>
            </w:sdt>
            <w:sdt>
              <w:sdtPr>
                <w:rPr>
                  <w:sz w:val="18"/>
                  <w:szCs w:val="18"/>
                </w:rPr>
                <w:alias w:val="固定资产情况明细-减值准备本期增加"/>
                <w:tag w:val="_GBC_f792b674da2540b8a21ccb5996caa3be"/>
                <w:id w:val="373636"/>
                <w:lock w:val="sdtLocked"/>
                <w:showingPlcHdr/>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情况明细-减值准备本期增加"/>
                <w:tag w:val="_GBC_f792b674da2540b8a21ccb5996caa3be"/>
                <w:id w:val="373637"/>
                <w:lock w:val="sdtLocked"/>
                <w:showingPlcHdr/>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情况明细-减值准备本期增加"/>
                <w:tag w:val="_GBC_f792b674da2540b8a21ccb5996caa3be"/>
                <w:id w:val="373638"/>
                <w:lock w:val="sdtLocked"/>
                <w:showingPlcHdr/>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减值准备本期增加合计"/>
                <w:tag w:val="_GBC_c9d1a31c42d0477ab8acf3b0ee132488"/>
                <w:id w:val="373639"/>
                <w:lock w:val="sdtLocked"/>
                <w:showingPlcHdr/>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color w:val="333399"/>
                        <w:sz w:val="18"/>
                        <w:szCs w:val="18"/>
                      </w:rPr>
                      <w:t xml:space="preserve">　</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300" w:firstLine="540"/>
                  <w:rPr>
                    <w:sz w:val="18"/>
                    <w:szCs w:val="18"/>
                  </w:rPr>
                </w:pPr>
                <w:r w:rsidRPr="007C142F">
                  <w:rPr>
                    <w:rFonts w:hint="eastAsia"/>
                    <w:sz w:val="18"/>
                    <w:szCs w:val="18"/>
                  </w:rPr>
                  <w:t>（1）计提</w:t>
                </w:r>
              </w:p>
            </w:tc>
            <w:sdt>
              <w:sdtPr>
                <w:rPr>
                  <w:sz w:val="18"/>
                  <w:szCs w:val="18"/>
                </w:rPr>
                <w:alias w:val="固定资产情况明细-减值准备计提"/>
                <w:tag w:val="_GBC_787ca8b9655148c68a386b2f4ce1a6f0"/>
                <w:id w:val="373640"/>
                <w:lock w:val="sdtLocked"/>
                <w:showingPlcHdr/>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color w:val="333399"/>
                        <w:sz w:val="18"/>
                        <w:szCs w:val="18"/>
                      </w:rPr>
                      <w:t xml:space="preserve">　</w:t>
                    </w:r>
                  </w:p>
                </w:tc>
              </w:sdtContent>
            </w:sdt>
            <w:sdt>
              <w:sdtPr>
                <w:rPr>
                  <w:sz w:val="18"/>
                  <w:szCs w:val="18"/>
                </w:rPr>
                <w:alias w:val="固定资产情况明细-减值准备计提"/>
                <w:tag w:val="_GBC_787ca8b9655148c68a386b2f4ce1a6f0"/>
                <w:id w:val="373641"/>
                <w:lock w:val="sdtLocked"/>
                <w:showingPlcHdr/>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情况明细-减值准备计提"/>
                <w:tag w:val="_GBC_787ca8b9655148c68a386b2f4ce1a6f0"/>
                <w:id w:val="373642"/>
                <w:lock w:val="sdtLocked"/>
                <w:showingPlcHdr/>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情况明细-减值准备计提"/>
                <w:tag w:val="_GBC_787ca8b9655148c68a386b2f4ce1a6f0"/>
                <w:id w:val="373643"/>
                <w:lock w:val="sdtLocked"/>
                <w:showingPlcHdr/>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计提导致的固定资产减值准备本期增加合计"/>
                <w:tag w:val="_GBC_92eff5eaacb94df1822880094b921013"/>
                <w:id w:val="373644"/>
                <w:lock w:val="sdtLocked"/>
                <w:showingPlcHdr/>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color w:val="333399"/>
                        <w:sz w:val="18"/>
                        <w:szCs w:val="18"/>
                      </w:rPr>
                      <w:t xml:space="preserve">　</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rFonts w:hint="eastAsia"/>
                    <w:sz w:val="18"/>
                    <w:szCs w:val="18"/>
                  </w:rPr>
                  <w:t>3.本期减少金额</w:t>
                </w:r>
              </w:p>
            </w:tc>
            <w:sdt>
              <w:sdtPr>
                <w:rPr>
                  <w:sz w:val="18"/>
                  <w:szCs w:val="18"/>
                </w:rPr>
                <w:alias w:val="固定资产情况明细-减值准备本期减少"/>
                <w:tag w:val="_GBC_dd439d9aabf14fb5b93b63090baf5a41"/>
                <w:id w:val="373651"/>
                <w:lock w:val="sdtLocked"/>
                <w:showingPlcHdr/>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color w:val="333399"/>
                        <w:sz w:val="18"/>
                        <w:szCs w:val="18"/>
                      </w:rPr>
                      <w:t xml:space="preserve">　</w:t>
                    </w:r>
                  </w:p>
                </w:tc>
              </w:sdtContent>
            </w:sdt>
            <w:sdt>
              <w:sdtPr>
                <w:rPr>
                  <w:sz w:val="18"/>
                  <w:szCs w:val="18"/>
                </w:rPr>
                <w:alias w:val="固定资产情况明细-减值准备本期减少"/>
                <w:tag w:val="_GBC_dd439d9aabf14fb5b93b63090baf5a41"/>
                <w:id w:val="373652"/>
                <w:lock w:val="sdtLocked"/>
                <w:showingPlcHdr/>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情况明细-减值准备本期减少"/>
                <w:tag w:val="_GBC_dd439d9aabf14fb5b93b63090baf5a41"/>
                <w:id w:val="373653"/>
                <w:lock w:val="sdtLocked"/>
                <w:showingPlcHdr/>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情况明细-减值准备本期减少"/>
                <w:tag w:val="_GBC_dd439d9aabf14fb5b93b63090baf5a41"/>
                <w:id w:val="373654"/>
                <w:lock w:val="sdtLocked"/>
                <w:showingPlcHdr/>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减值准备本期减少合计"/>
                <w:tag w:val="_GBC_f17bf994396741afbdf5ee6310d56f38"/>
                <w:id w:val="373655"/>
                <w:lock w:val="sdtLocked"/>
                <w:showingPlcHdr/>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color w:val="333399"/>
                        <w:sz w:val="18"/>
                        <w:szCs w:val="18"/>
                      </w:rPr>
                      <w:t xml:space="preserve">　</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300" w:firstLine="540"/>
                  <w:rPr>
                    <w:sz w:val="18"/>
                    <w:szCs w:val="18"/>
                  </w:rPr>
                </w:pPr>
                <w:r w:rsidRPr="007C142F">
                  <w:rPr>
                    <w:rFonts w:hint="eastAsia"/>
                    <w:sz w:val="18"/>
                    <w:szCs w:val="18"/>
                  </w:rPr>
                  <w:t>（1）处置或报废</w:t>
                </w:r>
              </w:p>
            </w:tc>
            <w:sdt>
              <w:sdtPr>
                <w:rPr>
                  <w:sz w:val="18"/>
                  <w:szCs w:val="18"/>
                </w:rPr>
                <w:alias w:val="固定资产情况明细-减值准备处置或报废"/>
                <w:tag w:val="_GBC_42880e0006ba4dea89bba29698a138f8"/>
                <w:id w:val="373656"/>
                <w:lock w:val="sdtLocked"/>
                <w:showingPlcHdr/>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color w:val="333399"/>
                        <w:sz w:val="18"/>
                        <w:szCs w:val="18"/>
                      </w:rPr>
                      <w:t xml:space="preserve">　</w:t>
                    </w:r>
                  </w:p>
                </w:tc>
              </w:sdtContent>
            </w:sdt>
            <w:sdt>
              <w:sdtPr>
                <w:rPr>
                  <w:sz w:val="18"/>
                  <w:szCs w:val="18"/>
                </w:rPr>
                <w:alias w:val="固定资产情况明细-减值准备处置或报废"/>
                <w:tag w:val="_GBC_42880e0006ba4dea89bba29698a138f8"/>
                <w:id w:val="373657"/>
                <w:lock w:val="sdtLocked"/>
                <w:showingPlcHdr/>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情况明细-减值准备处置或报废"/>
                <w:tag w:val="_GBC_42880e0006ba4dea89bba29698a138f8"/>
                <w:id w:val="373658"/>
                <w:lock w:val="sdtLocked"/>
                <w:showingPlcHdr/>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固定资产情况明细-减值准备处置或报废"/>
                <w:tag w:val="_GBC_42880e0006ba4dea89bba29698a138f8"/>
                <w:id w:val="373659"/>
                <w:lock w:val="sdtLocked"/>
                <w:showingPlcHdr/>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sz w:val="18"/>
                        <w:szCs w:val="18"/>
                      </w:rPr>
                      <w:t xml:space="preserve">　</w:t>
                    </w:r>
                  </w:p>
                </w:tc>
              </w:sdtContent>
            </w:sdt>
            <w:sdt>
              <w:sdtPr>
                <w:rPr>
                  <w:sz w:val="18"/>
                  <w:szCs w:val="18"/>
                </w:rPr>
                <w:alias w:val="处置或报废导致的固定资产减值准备本期减少合计"/>
                <w:tag w:val="_GBC_4c170bb042a44bc3b50be1e0f65c410a"/>
                <w:id w:val="373660"/>
                <w:lock w:val="sdtLocked"/>
                <w:showingPlcHdr/>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rFonts w:hint="eastAsia"/>
                        <w:color w:val="333399"/>
                        <w:sz w:val="18"/>
                        <w:szCs w:val="18"/>
                      </w:rPr>
                      <w:t xml:space="preserve">　</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rFonts w:hint="eastAsia"/>
                    <w:sz w:val="18"/>
                    <w:szCs w:val="18"/>
                  </w:rPr>
                  <w:t>4.期末余额</w:t>
                </w:r>
              </w:p>
            </w:tc>
            <w:sdt>
              <w:sdtPr>
                <w:rPr>
                  <w:sz w:val="18"/>
                  <w:szCs w:val="18"/>
                </w:rPr>
                <w:alias w:val="固定资产情况明细-减值准备"/>
                <w:tag w:val="_GBC_0b7fdd62fa294d7786d1bb9ab92b6c87"/>
                <w:id w:val="373667"/>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77,155,962.04</w:t>
                    </w:r>
                  </w:p>
                </w:tc>
              </w:sdtContent>
            </w:sdt>
            <w:sdt>
              <w:sdtPr>
                <w:rPr>
                  <w:sz w:val="18"/>
                  <w:szCs w:val="18"/>
                </w:rPr>
                <w:alias w:val="固定资产情况明细-减值准备"/>
                <w:tag w:val="_GBC_0b7fdd62fa294d7786d1bb9ab92b6c87"/>
                <w:id w:val="373668"/>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2,594,706.94</w:t>
                    </w:r>
                  </w:p>
                </w:tc>
              </w:sdtContent>
            </w:sdt>
            <w:sdt>
              <w:sdtPr>
                <w:rPr>
                  <w:sz w:val="18"/>
                  <w:szCs w:val="18"/>
                </w:rPr>
                <w:alias w:val="固定资产情况明细-减值准备"/>
                <w:tag w:val="_GBC_0b7fdd62fa294d7786d1bb9ab92b6c87"/>
                <w:id w:val="373669"/>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固定资产情况明细-减值准备"/>
                <w:tag w:val="_GBC_0b7fdd62fa294d7786d1bb9ab92b6c87"/>
                <w:id w:val="373670"/>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p>
                </w:tc>
              </w:sdtContent>
            </w:sdt>
            <w:sdt>
              <w:sdtPr>
                <w:rPr>
                  <w:sz w:val="18"/>
                  <w:szCs w:val="18"/>
                </w:rPr>
                <w:alias w:val="固定资产减值准备"/>
                <w:tag w:val="_GBC_4e82c161f0154c69b7650cabb7a5afad"/>
                <w:id w:val="373671"/>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79,750,668.98</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rPr>
                    <w:sz w:val="18"/>
                    <w:szCs w:val="18"/>
                  </w:rPr>
                </w:pPr>
                <w:r w:rsidRPr="007C142F">
                  <w:rPr>
                    <w:rFonts w:hint="eastAsia"/>
                    <w:sz w:val="18"/>
                    <w:szCs w:val="18"/>
                  </w:rPr>
                  <w:t>四、账面价值</w:t>
                </w:r>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center"/>
                  <w:rPr>
                    <w:sz w:val="18"/>
                    <w:szCs w:val="18"/>
                  </w:rPr>
                </w:pPr>
              </w:p>
            </w:tc>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rFonts w:hint="eastAsia"/>
                    <w:sz w:val="18"/>
                    <w:szCs w:val="18"/>
                  </w:rPr>
                  <w:t>1.期末账面价值</w:t>
                </w:r>
              </w:p>
            </w:tc>
            <w:sdt>
              <w:sdtPr>
                <w:rPr>
                  <w:sz w:val="18"/>
                  <w:szCs w:val="18"/>
                </w:rPr>
                <w:alias w:val="固定资产情况明细-账面价值"/>
                <w:tag w:val="_GBC_168316aba1ef465484d8dc876dd10dbe"/>
                <w:id w:val="373672"/>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7,443,020,830.89</w:t>
                    </w:r>
                  </w:p>
                </w:tc>
              </w:sdtContent>
            </w:sdt>
            <w:sdt>
              <w:sdtPr>
                <w:rPr>
                  <w:sz w:val="18"/>
                  <w:szCs w:val="18"/>
                </w:rPr>
                <w:alias w:val="固定资产情况明细-账面价值"/>
                <w:tag w:val="_GBC_168316aba1ef465484d8dc876dd10dbe"/>
                <w:id w:val="373673"/>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4,619,027,353.73</w:t>
                    </w:r>
                  </w:p>
                </w:tc>
              </w:sdtContent>
            </w:sdt>
            <w:sdt>
              <w:sdtPr>
                <w:rPr>
                  <w:sz w:val="18"/>
                  <w:szCs w:val="18"/>
                </w:rPr>
                <w:alias w:val="固定资产情况明细-账面价值"/>
                <w:tag w:val="_GBC_168316aba1ef465484d8dc876dd10dbe"/>
                <w:id w:val="373674"/>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121,371,873.06</w:t>
                    </w:r>
                  </w:p>
                </w:tc>
              </w:sdtContent>
            </w:sdt>
            <w:sdt>
              <w:sdtPr>
                <w:rPr>
                  <w:sz w:val="18"/>
                  <w:szCs w:val="18"/>
                </w:rPr>
                <w:alias w:val="固定资产情况明细-账面价值"/>
                <w:tag w:val="_GBC_168316aba1ef465484d8dc876dd10dbe"/>
                <w:id w:val="373675"/>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8,842,567.66</w:t>
                    </w:r>
                  </w:p>
                </w:tc>
              </w:sdtContent>
            </w:sdt>
            <w:sdt>
              <w:sdtPr>
                <w:rPr>
                  <w:sz w:val="18"/>
                  <w:szCs w:val="18"/>
                </w:rPr>
                <w:alias w:val="固定资产净额"/>
                <w:tag w:val="_GBC_103b4437bf3049c6b906939270e77728"/>
                <w:id w:val="373676"/>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12,192,262,625.34</w:t>
                    </w:r>
                  </w:p>
                </w:tc>
              </w:sdtContent>
            </w:sdt>
          </w:tr>
          <w:tr w:rsidR="007C142F" w:rsidRPr="007C142F" w:rsidTr="00495F53">
            <w:tc>
              <w:tcPr>
                <w:tcW w:w="934" w:type="pct"/>
                <w:tcBorders>
                  <w:top w:val="single" w:sz="6" w:space="0" w:color="auto"/>
                  <w:left w:val="single" w:sz="6" w:space="0" w:color="auto"/>
                  <w:bottom w:val="single" w:sz="6" w:space="0" w:color="auto"/>
                  <w:right w:val="single" w:sz="6" w:space="0" w:color="auto"/>
                </w:tcBorders>
                <w:shd w:val="clear" w:color="auto" w:fill="auto"/>
              </w:tcPr>
              <w:p w:rsidR="007C142F" w:rsidRPr="007C142F" w:rsidRDefault="007C142F" w:rsidP="00495F53">
                <w:pPr>
                  <w:ind w:firstLineChars="200" w:firstLine="360"/>
                  <w:rPr>
                    <w:sz w:val="18"/>
                    <w:szCs w:val="18"/>
                  </w:rPr>
                </w:pPr>
                <w:r w:rsidRPr="007C142F">
                  <w:rPr>
                    <w:rFonts w:hint="eastAsia"/>
                    <w:sz w:val="18"/>
                    <w:szCs w:val="18"/>
                  </w:rPr>
                  <w:lastRenderedPageBreak/>
                  <w:t>2.期初账面价值</w:t>
                </w:r>
              </w:p>
            </w:tc>
            <w:sdt>
              <w:sdtPr>
                <w:rPr>
                  <w:sz w:val="18"/>
                  <w:szCs w:val="18"/>
                </w:rPr>
                <w:alias w:val="固定资产情况明细-账面价值"/>
                <w:tag w:val="_GBC_9c84846127284c01a018f29e304736b5"/>
                <w:id w:val="373677"/>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7,725,580,218.35</w:t>
                    </w:r>
                  </w:p>
                </w:tc>
              </w:sdtContent>
            </w:sdt>
            <w:sdt>
              <w:sdtPr>
                <w:rPr>
                  <w:sz w:val="18"/>
                  <w:szCs w:val="18"/>
                </w:rPr>
                <w:alias w:val="固定资产情况明细-账面价值"/>
                <w:tag w:val="_GBC_9c84846127284c01a018f29e304736b5"/>
                <w:id w:val="373678"/>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4,846,991,321.42</w:t>
                    </w:r>
                  </w:p>
                </w:tc>
              </w:sdtContent>
            </w:sdt>
            <w:sdt>
              <w:sdtPr>
                <w:rPr>
                  <w:sz w:val="18"/>
                  <w:szCs w:val="18"/>
                </w:rPr>
                <w:alias w:val="固定资产情况明细-账面价值"/>
                <w:tag w:val="_GBC_9c84846127284c01a018f29e304736b5"/>
                <w:id w:val="373679"/>
                <w:lock w:val="sdtLocked"/>
              </w:sdt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130,507,532.61</w:t>
                    </w:r>
                  </w:p>
                </w:tc>
              </w:sdtContent>
            </w:sdt>
            <w:sdt>
              <w:sdtPr>
                <w:rPr>
                  <w:sz w:val="18"/>
                  <w:szCs w:val="18"/>
                </w:rPr>
                <w:alias w:val="固定资产情况明细-账面价值"/>
                <w:tag w:val="_GBC_9c84846127284c01a018f29e304736b5"/>
                <w:id w:val="373680"/>
                <w:lock w:val="sdtLocked"/>
              </w:sdtPr>
              <w:sdtContent>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11,030,509.02</w:t>
                    </w:r>
                  </w:p>
                </w:tc>
              </w:sdtContent>
            </w:sdt>
            <w:sdt>
              <w:sdtPr>
                <w:rPr>
                  <w:sz w:val="18"/>
                  <w:szCs w:val="18"/>
                </w:rPr>
                <w:alias w:val="固定资产净额"/>
                <w:tag w:val="_GBC_51f53c66f9f6487e9d52c830e591b9e4"/>
                <w:id w:val="373681"/>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7C142F" w:rsidRPr="007C142F" w:rsidRDefault="007C142F" w:rsidP="00495F53">
                    <w:pPr>
                      <w:jc w:val="right"/>
                      <w:rPr>
                        <w:sz w:val="18"/>
                        <w:szCs w:val="18"/>
                      </w:rPr>
                    </w:pPr>
                    <w:r w:rsidRPr="007C142F">
                      <w:rPr>
                        <w:sz w:val="18"/>
                        <w:szCs w:val="18"/>
                      </w:rPr>
                      <w:t>12,714,109,581.40</w:t>
                    </w:r>
                  </w:p>
                </w:tc>
              </w:sdtContent>
            </w:sdt>
          </w:tr>
        </w:tbl>
        <w:p w:rsidR="00FB66FE" w:rsidRDefault="00C979FF">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1545488515"/>
        <w:lock w:val="sdtLocked"/>
        <w:placeholder>
          <w:docPart w:val="GBC22222222222222222222222222222"/>
        </w:placeholder>
      </w:sdtPr>
      <w:sdtEndPr>
        <w:rPr>
          <w:szCs w:val="24"/>
        </w:rPr>
      </w:sdtEndPr>
      <w:sdtContent>
        <w:p w:rsidR="00FB66FE" w:rsidRDefault="00EF35C9">
          <w:pPr>
            <w:pStyle w:val="4"/>
            <w:numPr>
              <w:ilvl w:val="0"/>
              <w:numId w:val="59"/>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1478836147"/>
            <w:lock w:val="sdtContentLocked"/>
            <w:placeholder>
              <w:docPart w:val="GBC22222222222222222222222222222"/>
            </w:placeholder>
          </w:sdtPr>
          <w:sdtContent>
            <w:p w:rsidR="00FB66FE" w:rsidRDefault="00C979FF">
              <w:r>
                <w:fldChar w:fldCharType="begin"/>
              </w:r>
              <w:r w:rsidR="007C142F">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7C142F" w:rsidRDefault="00EF35C9">
          <w:pPr>
            <w:jc w:val="right"/>
            <w:rPr>
              <w:szCs w:val="21"/>
            </w:rPr>
          </w:pPr>
          <w:r>
            <w:rPr>
              <w:rFonts w:hint="eastAsia"/>
              <w:szCs w:val="21"/>
            </w:rPr>
            <w:t>单位：</w:t>
          </w:r>
          <w:sdt>
            <w:sdtPr>
              <w:rPr>
                <w:rFonts w:hint="eastAsia"/>
                <w:szCs w:val="21"/>
              </w:rPr>
              <w:alias w:val="单位：财务附注：暂时闲置的固定资产情况"/>
              <w:tag w:val="_GBC_c0d208db81a447e9b9949f2b175cba30"/>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fbf07452daf745ea899de2cbc824ee75"/>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1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711"/>
            <w:gridCol w:w="1701"/>
            <w:gridCol w:w="1656"/>
            <w:gridCol w:w="1843"/>
            <w:gridCol w:w="795"/>
          </w:tblGrid>
          <w:tr w:rsidR="007C142F" w:rsidRPr="00162F84" w:rsidTr="007C142F">
            <w:tc>
              <w:tcPr>
                <w:tcW w:w="1308" w:type="dxa"/>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项目</w:t>
                </w:r>
              </w:p>
            </w:tc>
            <w:tc>
              <w:tcPr>
                <w:tcW w:w="1711" w:type="dxa"/>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账面原值</w:t>
                </w:r>
              </w:p>
            </w:tc>
            <w:tc>
              <w:tcPr>
                <w:tcW w:w="1701" w:type="dxa"/>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累计折旧</w:t>
                </w:r>
              </w:p>
            </w:tc>
            <w:tc>
              <w:tcPr>
                <w:tcW w:w="1656" w:type="dxa"/>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减值准备</w:t>
                </w:r>
              </w:p>
            </w:tc>
            <w:tc>
              <w:tcPr>
                <w:tcW w:w="1843" w:type="dxa"/>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账面价值</w:t>
                </w:r>
              </w:p>
            </w:tc>
            <w:tc>
              <w:tcPr>
                <w:tcW w:w="795" w:type="dxa"/>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备注</w:t>
                </w:r>
              </w:p>
            </w:tc>
          </w:tr>
          <w:sdt>
            <w:sdtPr>
              <w:rPr>
                <w:rFonts w:hint="eastAsia"/>
                <w:sz w:val="21"/>
                <w:szCs w:val="21"/>
              </w:rPr>
              <w:alias w:val="暂时闲置的固定资产明细"/>
              <w:tag w:val="_GBC_62ededd5d71043b28231a5afe44f6376"/>
              <w:id w:val="374472"/>
              <w:lock w:val="sdtLocked"/>
            </w:sdtPr>
            <w:sdtContent>
              <w:tr w:rsidR="007C142F" w:rsidRPr="00162F84" w:rsidTr="007C142F">
                <w:sdt>
                  <w:sdtPr>
                    <w:rPr>
                      <w:rFonts w:hint="eastAsia"/>
                      <w:sz w:val="21"/>
                      <w:szCs w:val="21"/>
                    </w:rPr>
                    <w:alias w:val="暂时闲置的固定资产明细－项目"/>
                    <w:tag w:val="_GBC_72c11d4109bb41abb98037f1152a0351"/>
                    <w:id w:val="374466"/>
                    <w:lock w:val="sdtLocked"/>
                  </w:sdtPr>
                  <w:sdtContent>
                    <w:tc>
                      <w:tcPr>
                        <w:tcW w:w="1308"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rPr>
                            <w:sz w:val="21"/>
                            <w:szCs w:val="21"/>
                          </w:rPr>
                        </w:pPr>
                        <w:r w:rsidRPr="00162F84">
                          <w:rPr>
                            <w:rFonts w:hint="eastAsia"/>
                            <w:sz w:val="21"/>
                            <w:szCs w:val="21"/>
                          </w:rPr>
                          <w:t>房屋及建筑物</w:t>
                        </w:r>
                      </w:p>
                    </w:tc>
                  </w:sdtContent>
                </w:sdt>
                <w:sdt>
                  <w:sdtPr>
                    <w:rPr>
                      <w:sz w:val="21"/>
                      <w:szCs w:val="21"/>
                    </w:rPr>
                    <w:alias w:val="暂时闲置的固定资产明细－账面原值"/>
                    <w:tag w:val="_GBC_322928f40b8e4ca58d7021b77b401f7f"/>
                    <w:id w:val="374467"/>
                    <w:lock w:val="sdtLocked"/>
                  </w:sdtPr>
                  <w:sdtContent>
                    <w:tc>
                      <w:tcPr>
                        <w:tcW w:w="1711"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740,826,223.83</w:t>
                        </w:r>
                      </w:p>
                    </w:tc>
                  </w:sdtContent>
                </w:sdt>
                <w:sdt>
                  <w:sdtPr>
                    <w:rPr>
                      <w:sz w:val="21"/>
                      <w:szCs w:val="21"/>
                    </w:rPr>
                    <w:alias w:val="暂时闲置的固定资产明细－累计折旧"/>
                    <w:tag w:val="_GBC_ec8550e1302a4f5ca18cba46e74fc382"/>
                    <w:id w:val="374468"/>
                    <w:lock w:val="sdtLocked"/>
                  </w:sdtPr>
                  <w:sdtContent>
                    <w:tc>
                      <w:tcPr>
                        <w:tcW w:w="1701"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356,828,779.83</w:t>
                        </w:r>
                      </w:p>
                    </w:tc>
                  </w:sdtContent>
                </w:sdt>
                <w:sdt>
                  <w:sdtPr>
                    <w:rPr>
                      <w:sz w:val="21"/>
                      <w:szCs w:val="21"/>
                    </w:rPr>
                    <w:alias w:val="暂时闲置的固定资产明细－减值准备"/>
                    <w:tag w:val="_GBC_8b76b554219846f6afd35d84facbf8bd"/>
                    <w:id w:val="374469"/>
                    <w:lock w:val="sdtLocked"/>
                    <w:showingPlcHdr/>
                  </w:sdtPr>
                  <w:sdtContent>
                    <w:tc>
                      <w:tcPr>
                        <w:tcW w:w="1656"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 xml:space="preserve">     </w:t>
                        </w:r>
                      </w:p>
                    </w:tc>
                  </w:sdtContent>
                </w:sdt>
                <w:sdt>
                  <w:sdtPr>
                    <w:rPr>
                      <w:sz w:val="21"/>
                      <w:szCs w:val="21"/>
                    </w:rPr>
                    <w:alias w:val="暂时闲置的固定资产明细－账面净值"/>
                    <w:tag w:val="_GBC_88d50abf001a45d282ea7fa88a0c17ba"/>
                    <w:id w:val="374470"/>
                    <w:lock w:val="sdtLocked"/>
                  </w:sdtPr>
                  <w:sdtContent>
                    <w:tc>
                      <w:tcPr>
                        <w:tcW w:w="1843"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383,997,444.00</w:t>
                        </w:r>
                      </w:p>
                    </w:tc>
                  </w:sdtContent>
                </w:sdt>
                <w:sdt>
                  <w:sdtPr>
                    <w:rPr>
                      <w:sz w:val="21"/>
                      <w:szCs w:val="21"/>
                    </w:rPr>
                    <w:alias w:val="暂时闲置的固定资产明细－备注"/>
                    <w:tag w:val="_GBC_b44fc9116cba4925ad60bffd4855d393"/>
                    <w:id w:val="374471"/>
                    <w:lock w:val="sdtLocked"/>
                  </w:sdtPr>
                  <w:sdtContent>
                    <w:tc>
                      <w:tcPr>
                        <w:tcW w:w="795"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rPr>
                            <w:sz w:val="21"/>
                            <w:szCs w:val="21"/>
                          </w:rPr>
                        </w:pPr>
                        <w:r w:rsidRPr="00162F84">
                          <w:rPr>
                            <w:rFonts w:hint="eastAsia"/>
                            <w:sz w:val="21"/>
                            <w:szCs w:val="21"/>
                          </w:rPr>
                          <w:t> </w:t>
                        </w:r>
                      </w:p>
                    </w:tc>
                  </w:sdtContent>
                </w:sdt>
              </w:tr>
            </w:sdtContent>
          </w:sdt>
          <w:sdt>
            <w:sdtPr>
              <w:rPr>
                <w:rFonts w:hint="eastAsia"/>
                <w:sz w:val="21"/>
                <w:szCs w:val="21"/>
              </w:rPr>
              <w:alias w:val="暂时闲置的固定资产明细"/>
              <w:tag w:val="_GBC_62ededd5d71043b28231a5afe44f6376"/>
              <w:id w:val="374479"/>
              <w:lock w:val="sdtLocked"/>
            </w:sdtPr>
            <w:sdtContent>
              <w:tr w:rsidR="007C142F" w:rsidRPr="00162F84" w:rsidTr="007C142F">
                <w:sdt>
                  <w:sdtPr>
                    <w:rPr>
                      <w:rFonts w:hint="eastAsia"/>
                      <w:sz w:val="21"/>
                      <w:szCs w:val="21"/>
                    </w:rPr>
                    <w:alias w:val="暂时闲置的固定资产明细－项目"/>
                    <w:tag w:val="_GBC_72c11d4109bb41abb98037f1152a0351"/>
                    <w:id w:val="374473"/>
                    <w:lock w:val="sdtLocked"/>
                  </w:sdtPr>
                  <w:sdtContent>
                    <w:tc>
                      <w:tcPr>
                        <w:tcW w:w="1308"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rPr>
                            <w:sz w:val="21"/>
                            <w:szCs w:val="21"/>
                          </w:rPr>
                        </w:pPr>
                        <w:r w:rsidRPr="00162F84">
                          <w:rPr>
                            <w:rFonts w:hint="eastAsia"/>
                            <w:sz w:val="21"/>
                            <w:szCs w:val="21"/>
                          </w:rPr>
                          <w:t>机器设备</w:t>
                        </w:r>
                      </w:p>
                    </w:tc>
                  </w:sdtContent>
                </w:sdt>
                <w:sdt>
                  <w:sdtPr>
                    <w:rPr>
                      <w:sz w:val="21"/>
                      <w:szCs w:val="21"/>
                    </w:rPr>
                    <w:alias w:val="暂时闲置的固定资产明细－账面原值"/>
                    <w:tag w:val="_GBC_322928f40b8e4ca58d7021b77b401f7f"/>
                    <w:id w:val="374474"/>
                    <w:lock w:val="sdtLocked"/>
                  </w:sdtPr>
                  <w:sdtContent>
                    <w:tc>
                      <w:tcPr>
                        <w:tcW w:w="1711"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200,871,335.65</w:t>
                        </w:r>
                      </w:p>
                    </w:tc>
                  </w:sdtContent>
                </w:sdt>
                <w:sdt>
                  <w:sdtPr>
                    <w:rPr>
                      <w:sz w:val="21"/>
                      <w:szCs w:val="21"/>
                    </w:rPr>
                    <w:alias w:val="暂时闲置的固定资产明细－累计折旧"/>
                    <w:tag w:val="_GBC_ec8550e1302a4f5ca18cba46e74fc382"/>
                    <w:id w:val="374475"/>
                    <w:lock w:val="sdtLocked"/>
                  </w:sdtPr>
                  <w:sdtContent>
                    <w:tc>
                      <w:tcPr>
                        <w:tcW w:w="1701"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123,846,260.23</w:t>
                        </w:r>
                      </w:p>
                    </w:tc>
                  </w:sdtContent>
                </w:sdt>
                <w:sdt>
                  <w:sdtPr>
                    <w:rPr>
                      <w:sz w:val="21"/>
                      <w:szCs w:val="21"/>
                    </w:rPr>
                    <w:alias w:val="暂时闲置的固定资产明细－减值准备"/>
                    <w:tag w:val="_GBC_8b76b554219846f6afd35d84facbf8bd"/>
                    <w:id w:val="374476"/>
                    <w:lock w:val="sdtLocked"/>
                  </w:sdtPr>
                  <w:sdtContent>
                    <w:tc>
                      <w:tcPr>
                        <w:tcW w:w="1656"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1,926,632.78</w:t>
                        </w:r>
                      </w:p>
                    </w:tc>
                  </w:sdtContent>
                </w:sdt>
                <w:sdt>
                  <w:sdtPr>
                    <w:rPr>
                      <w:sz w:val="21"/>
                      <w:szCs w:val="21"/>
                    </w:rPr>
                    <w:alias w:val="暂时闲置的固定资产明细－账面净值"/>
                    <w:tag w:val="_GBC_88d50abf001a45d282ea7fa88a0c17ba"/>
                    <w:id w:val="374477"/>
                    <w:lock w:val="sdtLocked"/>
                  </w:sdtPr>
                  <w:sdtContent>
                    <w:tc>
                      <w:tcPr>
                        <w:tcW w:w="1843"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75,098,442.64</w:t>
                        </w:r>
                      </w:p>
                    </w:tc>
                  </w:sdtContent>
                </w:sdt>
                <w:sdt>
                  <w:sdtPr>
                    <w:rPr>
                      <w:sz w:val="21"/>
                      <w:szCs w:val="21"/>
                    </w:rPr>
                    <w:alias w:val="暂时闲置的固定资产明细－备注"/>
                    <w:tag w:val="_GBC_b44fc9116cba4925ad60bffd4855d393"/>
                    <w:id w:val="374478"/>
                    <w:lock w:val="sdtLocked"/>
                  </w:sdtPr>
                  <w:sdtContent>
                    <w:tc>
                      <w:tcPr>
                        <w:tcW w:w="795"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rPr>
                            <w:sz w:val="21"/>
                            <w:szCs w:val="21"/>
                          </w:rPr>
                        </w:pPr>
                        <w:r w:rsidRPr="00162F84">
                          <w:rPr>
                            <w:rFonts w:hint="eastAsia"/>
                            <w:sz w:val="21"/>
                            <w:szCs w:val="21"/>
                          </w:rPr>
                          <w:t> </w:t>
                        </w:r>
                      </w:p>
                    </w:tc>
                  </w:sdtContent>
                </w:sdt>
              </w:tr>
            </w:sdtContent>
          </w:sdt>
          <w:sdt>
            <w:sdtPr>
              <w:rPr>
                <w:rFonts w:hint="eastAsia"/>
                <w:sz w:val="21"/>
                <w:szCs w:val="21"/>
              </w:rPr>
              <w:alias w:val="暂时闲置的固定资产明细"/>
              <w:tag w:val="_GBC_62ededd5d71043b28231a5afe44f6376"/>
              <w:id w:val="374486"/>
              <w:lock w:val="sdtLocked"/>
            </w:sdtPr>
            <w:sdtContent>
              <w:tr w:rsidR="007C142F" w:rsidRPr="00162F84" w:rsidTr="007C142F">
                <w:sdt>
                  <w:sdtPr>
                    <w:rPr>
                      <w:rFonts w:hint="eastAsia"/>
                      <w:sz w:val="21"/>
                      <w:szCs w:val="21"/>
                    </w:rPr>
                    <w:alias w:val="暂时闲置的固定资产明细－项目"/>
                    <w:tag w:val="_GBC_72c11d4109bb41abb98037f1152a0351"/>
                    <w:id w:val="374480"/>
                    <w:lock w:val="sdtLocked"/>
                  </w:sdtPr>
                  <w:sdtContent>
                    <w:tc>
                      <w:tcPr>
                        <w:tcW w:w="1308"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rPr>
                            <w:sz w:val="21"/>
                            <w:szCs w:val="21"/>
                          </w:rPr>
                        </w:pPr>
                        <w:r w:rsidRPr="00162F84">
                          <w:rPr>
                            <w:rFonts w:hint="eastAsia"/>
                            <w:sz w:val="21"/>
                            <w:szCs w:val="21"/>
                          </w:rPr>
                          <w:t>合   计</w:t>
                        </w:r>
                      </w:p>
                    </w:tc>
                  </w:sdtContent>
                </w:sdt>
                <w:sdt>
                  <w:sdtPr>
                    <w:rPr>
                      <w:sz w:val="21"/>
                      <w:szCs w:val="21"/>
                    </w:rPr>
                    <w:alias w:val="暂时闲置的固定资产明细－账面原值"/>
                    <w:tag w:val="_GBC_322928f40b8e4ca58d7021b77b401f7f"/>
                    <w:id w:val="374481"/>
                    <w:lock w:val="sdtLocked"/>
                  </w:sdtPr>
                  <w:sdtContent>
                    <w:tc>
                      <w:tcPr>
                        <w:tcW w:w="1711"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941,697,559.48</w:t>
                        </w:r>
                      </w:p>
                    </w:tc>
                  </w:sdtContent>
                </w:sdt>
                <w:sdt>
                  <w:sdtPr>
                    <w:rPr>
                      <w:sz w:val="21"/>
                      <w:szCs w:val="21"/>
                    </w:rPr>
                    <w:alias w:val="暂时闲置的固定资产明细－累计折旧"/>
                    <w:tag w:val="_GBC_ec8550e1302a4f5ca18cba46e74fc382"/>
                    <w:id w:val="374482"/>
                    <w:lock w:val="sdtLocked"/>
                  </w:sdtPr>
                  <w:sdtContent>
                    <w:tc>
                      <w:tcPr>
                        <w:tcW w:w="1701"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480,675,040.06</w:t>
                        </w:r>
                      </w:p>
                    </w:tc>
                  </w:sdtContent>
                </w:sdt>
                <w:sdt>
                  <w:sdtPr>
                    <w:rPr>
                      <w:sz w:val="21"/>
                      <w:szCs w:val="21"/>
                    </w:rPr>
                    <w:alias w:val="暂时闲置的固定资产明细－减值准备"/>
                    <w:tag w:val="_GBC_8b76b554219846f6afd35d84facbf8bd"/>
                    <w:id w:val="374483"/>
                    <w:lock w:val="sdtLocked"/>
                  </w:sdtPr>
                  <w:sdtContent>
                    <w:tc>
                      <w:tcPr>
                        <w:tcW w:w="1656"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1,926,632.78</w:t>
                        </w:r>
                      </w:p>
                    </w:tc>
                  </w:sdtContent>
                </w:sdt>
                <w:sdt>
                  <w:sdtPr>
                    <w:rPr>
                      <w:sz w:val="21"/>
                      <w:szCs w:val="21"/>
                    </w:rPr>
                    <w:alias w:val="暂时闲置的固定资产明细－账面净值"/>
                    <w:tag w:val="_GBC_88d50abf001a45d282ea7fa88a0c17ba"/>
                    <w:id w:val="374484"/>
                    <w:lock w:val="sdtLocked"/>
                  </w:sdtPr>
                  <w:sdtContent>
                    <w:tc>
                      <w:tcPr>
                        <w:tcW w:w="1843"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459,095,886.64</w:t>
                        </w:r>
                      </w:p>
                    </w:tc>
                  </w:sdtContent>
                </w:sdt>
                <w:sdt>
                  <w:sdtPr>
                    <w:rPr>
                      <w:sz w:val="21"/>
                      <w:szCs w:val="21"/>
                    </w:rPr>
                    <w:alias w:val="暂时闲置的固定资产明细－备注"/>
                    <w:tag w:val="_GBC_b44fc9116cba4925ad60bffd4855d393"/>
                    <w:id w:val="374485"/>
                    <w:lock w:val="sdtLocked"/>
                  </w:sdtPr>
                  <w:sdtContent>
                    <w:tc>
                      <w:tcPr>
                        <w:tcW w:w="795" w:type="dxa"/>
                        <w:tcBorders>
                          <w:top w:val="single" w:sz="4" w:space="0" w:color="auto"/>
                          <w:left w:val="single" w:sz="4" w:space="0" w:color="auto"/>
                          <w:bottom w:val="single" w:sz="4" w:space="0" w:color="auto"/>
                          <w:right w:val="single" w:sz="4" w:space="0" w:color="auto"/>
                        </w:tcBorders>
                      </w:tcPr>
                      <w:p w:rsidR="007C142F" w:rsidRPr="00162F84" w:rsidRDefault="007C142F" w:rsidP="00495F53">
                        <w:pPr>
                          <w:rPr>
                            <w:sz w:val="21"/>
                            <w:szCs w:val="21"/>
                          </w:rPr>
                        </w:pPr>
                        <w:r w:rsidRPr="00162F84">
                          <w:rPr>
                            <w:rFonts w:hint="eastAsia"/>
                            <w:sz w:val="21"/>
                            <w:szCs w:val="21"/>
                          </w:rPr>
                          <w:t> </w:t>
                        </w:r>
                      </w:p>
                    </w:tc>
                  </w:sdtContent>
                </w:sdt>
              </w:tr>
            </w:sdtContent>
          </w:sdt>
        </w:tbl>
        <w:p w:rsidR="00FB66FE" w:rsidRPr="00A03775" w:rsidRDefault="00C979FF"/>
      </w:sdtContent>
    </w:sdt>
    <w:sdt>
      <w:sdtPr>
        <w:rPr>
          <w:rFonts w:ascii="宋体" w:hAnsi="宋体" w:cs="宋体" w:hint="eastAsia"/>
          <w:b w:val="0"/>
          <w:bCs w:val="0"/>
          <w:kern w:val="0"/>
          <w:szCs w:val="21"/>
        </w:rPr>
        <w:alias w:val="模块:通过融资租赁租入的固定资产情况"/>
        <w:tag w:val="_GBC_f8dc7bf0df9345f6a1581560999dd4d8"/>
        <w:id w:val="208766952"/>
        <w:lock w:val="sdtLocked"/>
        <w:placeholder>
          <w:docPart w:val="GBC22222222222222222222222222222"/>
        </w:placeholder>
      </w:sdtPr>
      <w:sdtEndPr>
        <w:rPr>
          <w:szCs w:val="24"/>
        </w:rPr>
      </w:sdtEndPr>
      <w:sdtContent>
        <w:p w:rsidR="00FB66FE" w:rsidRDefault="00EF35C9">
          <w:pPr>
            <w:pStyle w:val="4"/>
            <w:numPr>
              <w:ilvl w:val="0"/>
              <w:numId w:val="59"/>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1226675663"/>
            <w:lock w:val="sdtContentLocked"/>
            <w:placeholder>
              <w:docPart w:val="GBC22222222222222222222222222222"/>
            </w:placeholder>
          </w:sdtPr>
          <w:sdtContent>
            <w:p w:rsidR="00FB66FE" w:rsidRDefault="00C979FF">
              <w:r>
                <w:fldChar w:fldCharType="begin"/>
              </w:r>
              <w:r w:rsidR="007C142F">
                <w:instrText xml:space="preserve"> MACROBUTTON  SnrToggleCheckbox √适用 </w:instrText>
              </w:r>
              <w:r>
                <w:fldChar w:fldCharType="end"/>
              </w:r>
              <w:r>
                <w:fldChar w:fldCharType="begin"/>
              </w:r>
              <w:r w:rsidR="007C142F">
                <w:instrText xml:space="preserve"> MACROBUTTON  SnrToggleCheckbox □不适用 </w:instrText>
              </w:r>
              <w:r>
                <w:fldChar w:fldCharType="end"/>
              </w:r>
            </w:p>
          </w:sdtContent>
        </w:sdt>
        <w:p w:rsidR="007C142F" w:rsidRDefault="00EF35C9">
          <w:pPr>
            <w:jc w:val="right"/>
            <w:rPr>
              <w:szCs w:val="21"/>
            </w:rPr>
          </w:pPr>
          <w:r>
            <w:rPr>
              <w:rFonts w:hint="eastAsia"/>
              <w:szCs w:val="21"/>
            </w:rPr>
            <w:t>单位：</w:t>
          </w:r>
          <w:sdt>
            <w:sdtPr>
              <w:rPr>
                <w:rFonts w:hint="eastAsia"/>
                <w:szCs w:val="21"/>
              </w:rPr>
              <w:alias w:val="单位：财务附注：通过融资租赁租入的固定资产情况"/>
              <w:tag w:val="_GBC_20f5a1a209bf4da283677bc136e9eb76"/>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61f5e799747849ffbc16a7445a77d5d0"/>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1840"/>
            <w:gridCol w:w="1879"/>
            <w:gridCol w:w="1870"/>
            <w:gridCol w:w="1803"/>
          </w:tblGrid>
          <w:tr w:rsidR="007C142F" w:rsidRPr="00162F84" w:rsidTr="00495F53">
            <w:tc>
              <w:tcPr>
                <w:tcW w:w="916" w:type="pct"/>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项目</w:t>
                </w:r>
              </w:p>
            </w:tc>
            <w:tc>
              <w:tcPr>
                <w:tcW w:w="1017" w:type="pct"/>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账面原值</w:t>
                </w:r>
              </w:p>
            </w:tc>
            <w:tc>
              <w:tcPr>
                <w:tcW w:w="1038" w:type="pct"/>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累计折旧</w:t>
                </w:r>
              </w:p>
            </w:tc>
            <w:tc>
              <w:tcPr>
                <w:tcW w:w="1033" w:type="pct"/>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减值准备</w:t>
                </w:r>
              </w:p>
            </w:tc>
            <w:tc>
              <w:tcPr>
                <w:tcW w:w="996" w:type="pct"/>
                <w:tcBorders>
                  <w:top w:val="single" w:sz="4" w:space="0" w:color="auto"/>
                  <w:left w:val="single" w:sz="4" w:space="0" w:color="auto"/>
                  <w:bottom w:val="single" w:sz="4" w:space="0" w:color="auto"/>
                  <w:right w:val="single" w:sz="4" w:space="0" w:color="auto"/>
                </w:tcBorders>
                <w:vAlign w:val="center"/>
              </w:tcPr>
              <w:p w:rsidR="007C142F" w:rsidRPr="00162F84" w:rsidRDefault="007C142F" w:rsidP="00495F53">
                <w:pPr>
                  <w:jc w:val="center"/>
                  <w:rPr>
                    <w:sz w:val="21"/>
                    <w:szCs w:val="21"/>
                  </w:rPr>
                </w:pPr>
                <w:r w:rsidRPr="00162F84">
                  <w:rPr>
                    <w:rFonts w:hint="eastAsia"/>
                    <w:sz w:val="21"/>
                    <w:szCs w:val="21"/>
                  </w:rPr>
                  <w:t>账面价值</w:t>
                </w:r>
              </w:p>
            </w:tc>
          </w:tr>
          <w:sdt>
            <w:sdtPr>
              <w:rPr>
                <w:sz w:val="21"/>
                <w:szCs w:val="21"/>
              </w:rPr>
              <w:alias w:val="通过融资租赁租入的的固定资产明细"/>
              <w:tag w:val="_GBC_31f95938ec054b67bbdbd5f74586568f"/>
              <w:id w:val="374757"/>
              <w:lock w:val="sdtLocked"/>
            </w:sdtPr>
            <w:sdtContent>
              <w:tr w:rsidR="007C142F" w:rsidRPr="00162F84" w:rsidTr="00495F53">
                <w:sdt>
                  <w:sdtPr>
                    <w:rPr>
                      <w:sz w:val="21"/>
                      <w:szCs w:val="21"/>
                    </w:rPr>
                    <w:alias w:val="通过融资租赁租入的的固定资产明细－项目"/>
                    <w:tag w:val="_GBC_09f5dee951f14e4bb7584ea122c3371f"/>
                    <w:id w:val="374752"/>
                    <w:lock w:val="sdtLocked"/>
                  </w:sdtPr>
                  <w:sdtContent>
                    <w:tc>
                      <w:tcPr>
                        <w:tcW w:w="916"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rPr>
                            <w:sz w:val="21"/>
                            <w:szCs w:val="21"/>
                          </w:rPr>
                        </w:pPr>
                        <w:r w:rsidRPr="00162F84">
                          <w:rPr>
                            <w:sz w:val="21"/>
                            <w:szCs w:val="21"/>
                          </w:rPr>
                          <w:t>机器设备</w:t>
                        </w:r>
                      </w:p>
                    </w:tc>
                  </w:sdtContent>
                </w:sdt>
                <w:sdt>
                  <w:sdtPr>
                    <w:rPr>
                      <w:sz w:val="21"/>
                      <w:szCs w:val="21"/>
                    </w:rPr>
                    <w:alias w:val="通过融资租赁租入的的固定资产明细－账面原值"/>
                    <w:tag w:val="_GBC_af80922f4ebe48218ffe98ea29310e40"/>
                    <w:id w:val="374753"/>
                    <w:lock w:val="sdtLocked"/>
                  </w:sdtPr>
                  <w:sdtContent>
                    <w:tc>
                      <w:tcPr>
                        <w:tcW w:w="1017"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471,035,400.00</w:t>
                        </w:r>
                      </w:p>
                    </w:tc>
                  </w:sdtContent>
                </w:sdt>
                <w:sdt>
                  <w:sdtPr>
                    <w:rPr>
                      <w:sz w:val="21"/>
                      <w:szCs w:val="21"/>
                    </w:rPr>
                    <w:alias w:val="通过融资租赁租入的的固定资产明细－累计折旧"/>
                    <w:tag w:val="_GBC_743703eab5464c849adf3576aa0df22b"/>
                    <w:id w:val="374754"/>
                    <w:lock w:val="sdtLocked"/>
                  </w:sdtPr>
                  <w:sdtContent>
                    <w:tc>
                      <w:tcPr>
                        <w:tcW w:w="1038"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121,234,701.22</w:t>
                        </w:r>
                      </w:p>
                    </w:tc>
                  </w:sdtContent>
                </w:sdt>
                <w:sdt>
                  <w:sdtPr>
                    <w:rPr>
                      <w:sz w:val="21"/>
                      <w:szCs w:val="21"/>
                    </w:rPr>
                    <w:alias w:val="通过融资租赁租入的的固定资产明细－减值准备"/>
                    <w:tag w:val="_GBC_81c5d5150271458fa8d6d9ac5ac217ce"/>
                    <w:id w:val="374755"/>
                    <w:lock w:val="sdtLocked"/>
                  </w:sdtPr>
                  <w:sdtContent>
                    <w:tc>
                      <w:tcPr>
                        <w:tcW w:w="1033"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p>
                    </w:tc>
                  </w:sdtContent>
                </w:sdt>
                <w:sdt>
                  <w:sdtPr>
                    <w:rPr>
                      <w:sz w:val="21"/>
                      <w:szCs w:val="21"/>
                    </w:rPr>
                    <w:alias w:val="通过融资租赁租入的的固定资产明细－账面净值"/>
                    <w:tag w:val="_GBC_41c985bf6bb544f2a52a62951431e0e0"/>
                    <w:id w:val="374756"/>
                    <w:lock w:val="sdtLocked"/>
                  </w:sdtPr>
                  <w:sdtContent>
                    <w:tc>
                      <w:tcPr>
                        <w:tcW w:w="996"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349,800,698.78</w:t>
                        </w:r>
                      </w:p>
                    </w:tc>
                  </w:sdtContent>
                </w:sdt>
              </w:tr>
            </w:sdtContent>
          </w:sdt>
          <w:sdt>
            <w:sdtPr>
              <w:rPr>
                <w:sz w:val="21"/>
                <w:szCs w:val="21"/>
              </w:rPr>
              <w:alias w:val="通过融资租赁租入的的固定资产明细"/>
              <w:tag w:val="_GBC_31f95938ec054b67bbdbd5f74586568f"/>
              <w:id w:val="374763"/>
              <w:lock w:val="sdtLocked"/>
            </w:sdtPr>
            <w:sdtContent>
              <w:tr w:rsidR="007C142F" w:rsidRPr="00162F84" w:rsidTr="00495F53">
                <w:sdt>
                  <w:sdtPr>
                    <w:rPr>
                      <w:sz w:val="21"/>
                      <w:szCs w:val="21"/>
                    </w:rPr>
                    <w:alias w:val="通过融资租赁租入的的固定资产明细－项目"/>
                    <w:tag w:val="_GBC_09f5dee951f14e4bb7584ea122c3371f"/>
                    <w:id w:val="374758"/>
                    <w:lock w:val="sdtLocked"/>
                  </w:sdtPr>
                  <w:sdtContent>
                    <w:tc>
                      <w:tcPr>
                        <w:tcW w:w="916"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rPr>
                            <w:sz w:val="21"/>
                            <w:szCs w:val="21"/>
                          </w:rPr>
                        </w:pPr>
                        <w:r w:rsidRPr="00162F84">
                          <w:rPr>
                            <w:sz w:val="21"/>
                            <w:szCs w:val="21"/>
                          </w:rPr>
                          <w:t>合   计</w:t>
                        </w:r>
                      </w:p>
                    </w:tc>
                  </w:sdtContent>
                </w:sdt>
                <w:sdt>
                  <w:sdtPr>
                    <w:rPr>
                      <w:sz w:val="21"/>
                      <w:szCs w:val="21"/>
                    </w:rPr>
                    <w:alias w:val="通过融资租赁租入的的固定资产明细－账面原值"/>
                    <w:tag w:val="_GBC_af80922f4ebe48218ffe98ea29310e40"/>
                    <w:id w:val="374759"/>
                    <w:lock w:val="sdtLocked"/>
                  </w:sdtPr>
                  <w:sdtContent>
                    <w:tc>
                      <w:tcPr>
                        <w:tcW w:w="1017"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471,035,400.00</w:t>
                        </w:r>
                      </w:p>
                    </w:tc>
                  </w:sdtContent>
                </w:sdt>
                <w:sdt>
                  <w:sdtPr>
                    <w:rPr>
                      <w:sz w:val="21"/>
                      <w:szCs w:val="21"/>
                    </w:rPr>
                    <w:alias w:val="通过融资租赁租入的的固定资产明细－累计折旧"/>
                    <w:tag w:val="_GBC_743703eab5464c849adf3576aa0df22b"/>
                    <w:id w:val="374760"/>
                    <w:lock w:val="sdtLocked"/>
                  </w:sdtPr>
                  <w:sdtContent>
                    <w:tc>
                      <w:tcPr>
                        <w:tcW w:w="1038"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121,234,701.22</w:t>
                        </w:r>
                      </w:p>
                    </w:tc>
                  </w:sdtContent>
                </w:sdt>
                <w:sdt>
                  <w:sdtPr>
                    <w:rPr>
                      <w:sz w:val="21"/>
                      <w:szCs w:val="21"/>
                    </w:rPr>
                    <w:alias w:val="通过融资租赁租入的的固定资产明细－减值准备"/>
                    <w:tag w:val="_GBC_81c5d5150271458fa8d6d9ac5ac217ce"/>
                    <w:id w:val="374761"/>
                    <w:lock w:val="sdtLocked"/>
                  </w:sdtPr>
                  <w:sdtContent>
                    <w:tc>
                      <w:tcPr>
                        <w:tcW w:w="1033"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p>
                    </w:tc>
                  </w:sdtContent>
                </w:sdt>
                <w:sdt>
                  <w:sdtPr>
                    <w:rPr>
                      <w:sz w:val="21"/>
                      <w:szCs w:val="21"/>
                    </w:rPr>
                    <w:alias w:val="通过融资租赁租入的的固定资产明细－账面净值"/>
                    <w:tag w:val="_GBC_41c985bf6bb544f2a52a62951431e0e0"/>
                    <w:id w:val="374762"/>
                    <w:lock w:val="sdtLocked"/>
                  </w:sdtPr>
                  <w:sdtContent>
                    <w:tc>
                      <w:tcPr>
                        <w:tcW w:w="996" w:type="pct"/>
                        <w:tcBorders>
                          <w:top w:val="single" w:sz="4" w:space="0" w:color="auto"/>
                          <w:left w:val="single" w:sz="4" w:space="0" w:color="auto"/>
                          <w:bottom w:val="single" w:sz="4" w:space="0" w:color="auto"/>
                          <w:right w:val="single" w:sz="4" w:space="0" w:color="auto"/>
                        </w:tcBorders>
                      </w:tcPr>
                      <w:p w:rsidR="007C142F" w:rsidRPr="00162F84" w:rsidRDefault="007C142F" w:rsidP="00495F53">
                        <w:pPr>
                          <w:jc w:val="right"/>
                          <w:rPr>
                            <w:sz w:val="21"/>
                            <w:szCs w:val="21"/>
                          </w:rPr>
                        </w:pPr>
                        <w:r w:rsidRPr="00162F84">
                          <w:rPr>
                            <w:sz w:val="21"/>
                            <w:szCs w:val="21"/>
                          </w:rPr>
                          <w:t>349,800,698.78</w:t>
                        </w:r>
                      </w:p>
                    </w:tc>
                  </w:sdtContent>
                </w:sdt>
              </w:tr>
            </w:sdtContent>
          </w:sdt>
        </w:tbl>
        <w:p w:rsidR="00FB66FE" w:rsidRPr="008344C4" w:rsidRDefault="00C979FF"/>
      </w:sdtContent>
    </w:sdt>
    <w:sdt>
      <w:sdtPr>
        <w:rPr>
          <w:rFonts w:ascii="宋体" w:hAnsi="宋体" w:cs="宋体" w:hint="eastAsia"/>
          <w:b w:val="0"/>
          <w:bCs w:val="0"/>
          <w:kern w:val="0"/>
          <w:szCs w:val="21"/>
        </w:rPr>
        <w:alias w:val="模块:通过经营租赁租出的固定资产"/>
        <w:tag w:val="_GBC_06e38c241c8a43a99fdd68c92888bab1"/>
        <w:id w:val="-246885952"/>
        <w:lock w:val="sdtLocked"/>
        <w:placeholder>
          <w:docPart w:val="GBC22222222222222222222222222222"/>
        </w:placeholder>
      </w:sdtPr>
      <w:sdtEndPr>
        <w:rPr>
          <w:rFonts w:hint="default"/>
          <w:color w:val="FF0000"/>
        </w:rPr>
      </w:sdtEndPr>
      <w:sdtContent>
        <w:p w:rsidR="00FB66FE" w:rsidRDefault="00EF35C9">
          <w:pPr>
            <w:pStyle w:val="4"/>
            <w:numPr>
              <w:ilvl w:val="0"/>
              <w:numId w:val="59"/>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2031324380"/>
            <w:lock w:val="sdtContentLocked"/>
            <w:placeholder>
              <w:docPart w:val="GBC22222222222222222222222222222"/>
            </w:placeholder>
          </w:sdtPr>
          <w:sdtContent>
            <w:p w:rsidR="00FB66FE" w:rsidRDefault="00C979FF" w:rsidP="007C142F">
              <w:pPr>
                <w:rPr>
                  <w:color w:val="FF0000"/>
                  <w:szCs w:val="21"/>
                </w:rPr>
              </w:pPr>
              <w:r>
                <w:fldChar w:fldCharType="begin"/>
              </w:r>
              <w:r w:rsidR="007C142F">
                <w:instrText xml:space="preserve"> MACROBUTTON  SnrToggleCheckbox □适用 </w:instrText>
              </w:r>
              <w:r>
                <w:fldChar w:fldCharType="end"/>
              </w:r>
              <w:r>
                <w:fldChar w:fldCharType="begin"/>
              </w:r>
              <w:r w:rsidR="007C142F">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42686539"/>
        <w:lock w:val="sdtLocked"/>
        <w:placeholder>
          <w:docPart w:val="GBC22222222222222222222222222222"/>
        </w:placeholder>
      </w:sdtPr>
      <w:sdtEndPr>
        <w:rPr>
          <w:rFonts w:cstheme="minorBidi" w:hint="default"/>
          <w:kern w:val="2"/>
        </w:rPr>
      </w:sdtEndPr>
      <w:sdtContent>
        <w:p w:rsidR="0005375D" w:rsidRDefault="0005375D">
          <w:pPr>
            <w:pStyle w:val="4"/>
            <w:numPr>
              <w:ilvl w:val="0"/>
              <w:numId w:val="59"/>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1991909238"/>
            <w:lock w:val="sdtContentLocked"/>
          </w:sdtPr>
          <w:sdtContent>
            <w:p w:rsidR="0005375D" w:rsidRDefault="00C979FF" w:rsidP="0005375D">
              <w:r>
                <w:fldChar w:fldCharType="begin"/>
              </w:r>
              <w:r w:rsidR="0005375D">
                <w:instrText xml:space="preserve"> MACROBUTTON  SnrToggleCheckbox □适用 </w:instrText>
              </w:r>
              <w:r>
                <w:fldChar w:fldCharType="end"/>
              </w:r>
              <w:r>
                <w:fldChar w:fldCharType="begin"/>
              </w:r>
              <w:r w:rsidR="0005375D">
                <w:instrText xml:space="preserve"> MACROBUTTON  SnrToggleCheckbox √不适用 </w:instrText>
              </w:r>
              <w:r>
                <w:fldChar w:fldCharType="end"/>
              </w:r>
            </w:p>
          </w:sdtContent>
        </w:sdt>
        <w:p w:rsidR="00FB66FE" w:rsidRDefault="00C979FF" w:rsidP="007C142F">
          <w:pPr>
            <w:rPr>
              <w:iCs/>
              <w:color w:val="FF0000"/>
              <w:szCs w:val="21"/>
              <w:shd w:val="clear" w:color="auto" w:fill="CCFFFF"/>
            </w:rPr>
          </w:pPr>
        </w:p>
      </w:sdtContent>
    </w:sdt>
    <w:sdt>
      <w:sdtPr>
        <w:rPr>
          <w:rFonts w:hint="eastAsia"/>
          <w:szCs w:val="21"/>
        </w:rPr>
        <w:alias w:val="模块:固定资产说明"/>
        <w:tag w:val="_GBC_c93a179f84504ae59ee71556bc9afb64"/>
        <w:id w:val="-496268237"/>
        <w:lock w:val="sdtLocked"/>
        <w:placeholder>
          <w:docPart w:val="GBC22222222222222222222222222222"/>
        </w:placeholder>
      </w:sdtPr>
      <w:sdtEndPr>
        <w:rPr>
          <w:rFonts w:hint="default"/>
        </w:rPr>
      </w:sdtEndPr>
      <w:sdtContent>
        <w:p w:rsidR="00FB66FE" w:rsidRDefault="00EF35C9">
          <w:pPr>
            <w:rPr>
              <w:szCs w:val="21"/>
            </w:rPr>
          </w:pPr>
          <w:r>
            <w:rPr>
              <w:rFonts w:hint="eastAsia"/>
              <w:szCs w:val="21"/>
            </w:rPr>
            <w:t>其他说明：</w:t>
          </w:r>
        </w:p>
        <w:sdt>
          <w:sdtPr>
            <w:rPr>
              <w:szCs w:val="21"/>
            </w:rPr>
            <w:alias w:val="是否适用：固定资产的说明[双击切换]"/>
            <w:tag w:val="_GBC_e2fd7087594d4949ada40807334de5fb"/>
            <w:id w:val="689578921"/>
            <w:lock w:val="sdtContentLocked"/>
            <w:placeholder>
              <w:docPart w:val="GBC22222222222222222222222222222"/>
            </w:placeholder>
          </w:sdtPr>
          <w:sdtContent>
            <w:p w:rsidR="0005375D" w:rsidRDefault="00C979FF" w:rsidP="007C142F">
              <w:pPr>
                <w:rPr>
                  <w:szCs w:val="21"/>
                </w:rPr>
              </w:pPr>
              <w:r>
                <w:rPr>
                  <w:szCs w:val="21"/>
                </w:rPr>
                <w:fldChar w:fldCharType="begin"/>
              </w:r>
              <w:r w:rsidR="0005375D">
                <w:rPr>
                  <w:szCs w:val="21"/>
                </w:rPr>
                <w:instrText xml:space="preserve"> MACROBUTTON  SnrToggleCheckbox √适用 </w:instrText>
              </w:r>
              <w:r>
                <w:rPr>
                  <w:szCs w:val="21"/>
                </w:rPr>
                <w:fldChar w:fldCharType="end"/>
              </w:r>
              <w:r>
                <w:rPr>
                  <w:szCs w:val="21"/>
                </w:rPr>
                <w:fldChar w:fldCharType="begin"/>
              </w:r>
              <w:r w:rsidR="0005375D">
                <w:rPr>
                  <w:szCs w:val="21"/>
                </w:rPr>
                <w:instrText xml:space="preserve"> MACROBUTTON  SnrToggleCheckbox □不适用 </w:instrText>
              </w:r>
              <w:r>
                <w:rPr>
                  <w:szCs w:val="21"/>
                </w:rPr>
                <w:fldChar w:fldCharType="end"/>
              </w:r>
            </w:p>
          </w:sdtContent>
        </w:sdt>
        <w:sdt>
          <w:sdtPr>
            <w:rPr>
              <w:szCs w:val="21"/>
            </w:rPr>
            <w:alias w:val="固定资产的说明"/>
            <w:tag w:val="_GBC_1cd9f478e6f24b25af00fb54ff820976"/>
            <w:id w:val="1056431802"/>
            <w:lock w:val="sdtLocked"/>
          </w:sdtPr>
          <w:sdtEndPr>
            <w:rPr>
              <w:rFonts w:asciiTheme="minorEastAsia" w:eastAsiaTheme="minorEastAsia" w:hAnsiTheme="minorEastAsia"/>
            </w:rPr>
          </w:sdtEndPr>
          <w:sdtContent>
            <w:p w:rsidR="00CC2A7A" w:rsidRDefault="0005375D" w:rsidP="00B06243">
              <w:pPr>
                <w:snapToGrid w:val="0"/>
                <w:spacing w:beforeLines="20" w:afterLines="20"/>
                <w:ind w:firstLineChars="200" w:firstLine="480"/>
                <w:jc w:val="both"/>
                <w:rPr>
                  <w:rFonts w:asciiTheme="minorEastAsia" w:eastAsiaTheme="minorEastAsia" w:hAnsiTheme="minorEastAsia" w:cs="Arial"/>
                </w:rPr>
              </w:pPr>
              <w:r w:rsidRPr="0005375D">
                <w:rPr>
                  <w:rFonts w:asciiTheme="minorEastAsia" w:eastAsiaTheme="minorEastAsia" w:hAnsiTheme="minorEastAsia" w:hint="eastAsia"/>
                </w:rPr>
                <w:t>①</w:t>
              </w:r>
              <w:r w:rsidRPr="0005375D">
                <w:rPr>
                  <w:rFonts w:asciiTheme="minorEastAsia" w:eastAsiaTheme="minorEastAsia" w:hAnsiTheme="minorEastAsia" w:cs="Arial"/>
                </w:rPr>
                <w:t>本公司控股子公司潼关中</w:t>
              </w:r>
              <w:proofErr w:type="gramStart"/>
              <w:r w:rsidRPr="0005375D">
                <w:rPr>
                  <w:rFonts w:asciiTheme="minorEastAsia" w:eastAsiaTheme="minorEastAsia" w:hAnsiTheme="minorEastAsia" w:cs="Arial"/>
                </w:rPr>
                <w:t>金黄金</w:t>
              </w:r>
              <w:proofErr w:type="gramEnd"/>
              <w:r w:rsidRPr="0005375D">
                <w:rPr>
                  <w:rFonts w:asciiTheme="minorEastAsia" w:eastAsiaTheme="minorEastAsia" w:hAnsiTheme="minorEastAsia" w:cs="Arial"/>
                </w:rPr>
                <w:t>矿业有限责任公司的固定资产的相关权属证明的变更手续正在办理之中，详见</w:t>
              </w:r>
              <w:r w:rsidRPr="0005375D">
                <w:rPr>
                  <w:rFonts w:asciiTheme="minorEastAsia" w:eastAsiaTheme="minorEastAsia" w:hAnsiTheme="minorEastAsia" w:cs="Arial" w:hint="eastAsia"/>
                </w:rPr>
                <w:t>“附注十二、重大承诺事项”</w:t>
              </w:r>
              <w:r w:rsidRPr="0005375D">
                <w:rPr>
                  <w:rFonts w:asciiTheme="minorEastAsia" w:eastAsiaTheme="minorEastAsia" w:hAnsiTheme="minorEastAsia" w:cs="Arial"/>
                </w:rPr>
                <w:t>的披露。</w:t>
              </w:r>
            </w:p>
            <w:p w:rsidR="0005375D" w:rsidRPr="0005375D" w:rsidRDefault="0005375D" w:rsidP="0005375D">
              <w:pPr>
                <w:snapToGrid w:val="0"/>
                <w:ind w:firstLineChars="200" w:firstLine="480"/>
                <w:jc w:val="both"/>
                <w:rPr>
                  <w:rFonts w:asciiTheme="minorEastAsia" w:eastAsiaTheme="minorEastAsia" w:hAnsiTheme="minorEastAsia" w:cs="Arial"/>
                </w:rPr>
              </w:pPr>
              <w:r w:rsidRPr="0005375D">
                <w:rPr>
                  <w:rFonts w:asciiTheme="minorEastAsia" w:eastAsiaTheme="minorEastAsia" w:hAnsiTheme="minorEastAsia" w:hint="eastAsia"/>
                </w:rPr>
                <w:t>②</w:t>
              </w:r>
              <w:r w:rsidRPr="0005375D">
                <w:rPr>
                  <w:rFonts w:asciiTheme="minorEastAsia" w:eastAsiaTheme="minorEastAsia" w:hAnsiTheme="minorEastAsia" w:cs="Arial"/>
                </w:rPr>
                <w:t>本公司2008年度收购中国黄金集团公司九家子公司股权及权益类资产（辽宁五龙黄金矿业有限责任公司股权已经转让），已由中国黄金集团公司移交给本公司，其中黑龙江乌拉嘎黄金矿业有限责任公司和辽宁排山楼黄金矿业有限责任公司涉及的固定资产、无形资产以及辽宁二道沟黄金矿业有限责任公司涉及除采矿权证外的固定资产、无形资产产权变更手续正在办理之中。</w:t>
              </w:r>
            </w:p>
            <w:p w:rsidR="0005375D" w:rsidRPr="0005375D" w:rsidRDefault="0005375D" w:rsidP="0005375D">
              <w:pPr>
                <w:snapToGrid w:val="0"/>
                <w:ind w:firstLineChars="200" w:firstLine="480"/>
                <w:jc w:val="both"/>
                <w:rPr>
                  <w:rFonts w:asciiTheme="minorEastAsia" w:eastAsiaTheme="minorEastAsia" w:hAnsiTheme="minorEastAsia" w:cs="Arial"/>
                </w:rPr>
              </w:pPr>
              <w:r w:rsidRPr="0005375D">
                <w:rPr>
                  <w:rFonts w:asciiTheme="minorEastAsia" w:eastAsiaTheme="minorEastAsia" w:hAnsiTheme="minorEastAsia" w:hint="eastAsia"/>
                </w:rPr>
                <w:t>③</w:t>
              </w:r>
              <w:r w:rsidRPr="0005375D">
                <w:rPr>
                  <w:rFonts w:asciiTheme="minorEastAsia" w:eastAsiaTheme="minorEastAsia" w:hAnsiTheme="minorEastAsia" w:cs="Arial"/>
                </w:rPr>
                <w:t>本公司下属子公司河北金厂峪矿业有限责任公司与资产相关的部分房产证，产权人仍为原河北金厂峪金矿；河南秦岭黄金矿业有限责任公司部分房产证、土地使用证仍为原河南秦岭金矿，目前，产权变更手续正在办理之中。</w:t>
              </w:r>
            </w:p>
            <w:p w:rsidR="0005375D" w:rsidRPr="0005375D" w:rsidRDefault="0005375D" w:rsidP="0005375D">
              <w:pPr>
                <w:snapToGrid w:val="0"/>
                <w:ind w:firstLineChars="200" w:firstLine="480"/>
                <w:jc w:val="both"/>
                <w:rPr>
                  <w:rFonts w:asciiTheme="minorEastAsia" w:eastAsiaTheme="minorEastAsia" w:hAnsiTheme="minorEastAsia" w:cs="Arial"/>
                </w:rPr>
              </w:pPr>
              <w:r w:rsidRPr="0005375D">
                <w:rPr>
                  <w:rFonts w:asciiTheme="minorEastAsia" w:eastAsiaTheme="minorEastAsia" w:hAnsiTheme="minorEastAsia" w:hint="eastAsia"/>
                </w:rPr>
                <w:t>④</w:t>
              </w:r>
              <w:r w:rsidRPr="0005375D">
                <w:rPr>
                  <w:rFonts w:asciiTheme="minorEastAsia" w:eastAsiaTheme="minorEastAsia" w:hAnsiTheme="minorEastAsia" w:cs="Arial"/>
                </w:rPr>
                <w:t>本公司控股子公司内蒙古包头鑫达黄金矿业有限责任公司部分厂房暂未办理房产证，账面原值为37</w:t>
              </w:r>
              <w:r w:rsidRPr="0005375D">
                <w:rPr>
                  <w:rFonts w:asciiTheme="minorEastAsia" w:eastAsiaTheme="minorEastAsia" w:hAnsiTheme="minorEastAsia" w:cs="Arial" w:hint="eastAsia"/>
                </w:rPr>
                <w:t>,</w:t>
              </w:r>
              <w:r w:rsidRPr="0005375D">
                <w:rPr>
                  <w:rFonts w:asciiTheme="minorEastAsia" w:eastAsiaTheme="minorEastAsia" w:hAnsiTheme="minorEastAsia" w:cs="Arial"/>
                </w:rPr>
                <w:t>374</w:t>
              </w:r>
              <w:r w:rsidRPr="0005375D">
                <w:rPr>
                  <w:rFonts w:asciiTheme="minorEastAsia" w:eastAsiaTheme="minorEastAsia" w:hAnsiTheme="minorEastAsia" w:cs="Arial" w:hint="eastAsia"/>
                </w:rPr>
                <w:t>,</w:t>
              </w:r>
              <w:r w:rsidRPr="0005375D">
                <w:rPr>
                  <w:rFonts w:asciiTheme="minorEastAsia" w:eastAsiaTheme="minorEastAsia" w:hAnsiTheme="minorEastAsia" w:cs="Arial"/>
                </w:rPr>
                <w:t>629.61元。</w:t>
              </w:r>
            </w:p>
            <w:p w:rsidR="0005375D" w:rsidRPr="0005375D" w:rsidRDefault="0005375D" w:rsidP="0005375D">
              <w:pPr>
                <w:snapToGrid w:val="0"/>
                <w:ind w:firstLineChars="200" w:firstLine="480"/>
                <w:jc w:val="both"/>
                <w:rPr>
                  <w:rFonts w:asciiTheme="minorEastAsia" w:eastAsiaTheme="minorEastAsia" w:hAnsiTheme="minorEastAsia" w:cs="Arial"/>
                </w:rPr>
              </w:pPr>
              <w:r w:rsidRPr="0005375D">
                <w:rPr>
                  <w:rFonts w:asciiTheme="minorEastAsia" w:eastAsiaTheme="minorEastAsia" w:hAnsiTheme="minorEastAsia" w:hint="eastAsia"/>
                </w:rPr>
                <w:t>⑤</w:t>
              </w:r>
              <w:r w:rsidRPr="0005375D">
                <w:rPr>
                  <w:rFonts w:asciiTheme="minorEastAsia" w:eastAsiaTheme="minorEastAsia" w:hAnsiTheme="minorEastAsia" w:cs="Arial"/>
                </w:rPr>
                <w:t>本公司子公司中国黄金集团江西金山矿业有限公司，改制前名称为江西金山金矿，相关资产权属尚未办妥名称变更手续。</w:t>
              </w:r>
            </w:p>
            <w:p w:rsidR="00CC2A7A" w:rsidRDefault="0005375D" w:rsidP="00CC2A7A">
              <w:pPr>
                <w:snapToGrid w:val="0"/>
                <w:ind w:firstLineChars="200" w:firstLine="480"/>
                <w:jc w:val="both"/>
                <w:rPr>
                  <w:szCs w:val="21"/>
                </w:rPr>
              </w:pPr>
              <w:r w:rsidRPr="0005375D">
                <w:rPr>
                  <w:rFonts w:asciiTheme="minorEastAsia" w:eastAsiaTheme="minorEastAsia" w:hAnsiTheme="minorEastAsia" w:hint="eastAsia"/>
                </w:rPr>
                <w:t>⑥</w:t>
              </w:r>
              <w:r w:rsidRPr="0005375D">
                <w:rPr>
                  <w:rFonts w:asciiTheme="minorEastAsia" w:eastAsiaTheme="minorEastAsia" w:hAnsiTheme="minorEastAsia" w:cs="Arial"/>
                </w:rPr>
                <w:t>本公司子公司陕西久盛矿业投资管理有限公司</w:t>
              </w:r>
              <w:r w:rsidRPr="0005375D">
                <w:rPr>
                  <w:rFonts w:asciiTheme="minorEastAsia" w:eastAsiaTheme="minorEastAsia" w:hAnsiTheme="minorEastAsia" w:cs="Arial" w:hint="eastAsia"/>
                </w:rPr>
                <w:t>、甘肃中金黄金矿业有限责任公司</w:t>
              </w:r>
              <w:r w:rsidRPr="0005375D">
                <w:rPr>
                  <w:rFonts w:asciiTheme="minorEastAsia" w:eastAsiaTheme="minorEastAsia" w:hAnsiTheme="minorEastAsia" w:cs="Arial"/>
                </w:rPr>
                <w:t>采矿权证正在办理当中。</w:t>
              </w:r>
            </w:p>
          </w:sdtContent>
        </w:sdt>
        <w:p w:rsidR="00FB66FE" w:rsidRPr="00395891" w:rsidRDefault="00C979FF">
          <w:pPr>
            <w:rPr>
              <w:szCs w:val="21"/>
            </w:rPr>
          </w:pPr>
        </w:p>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lastRenderedPageBreak/>
        <w:t>在建工程</w:t>
      </w:r>
    </w:p>
    <w:sdt>
      <w:sdtPr>
        <w:rPr>
          <w:rFonts w:ascii="宋体" w:hAnsi="宋体" w:cs="宋体" w:hint="eastAsia"/>
          <w:b w:val="0"/>
          <w:bCs w:val="0"/>
          <w:kern w:val="0"/>
          <w:szCs w:val="21"/>
        </w:rPr>
        <w:alias w:val="模块:在建工程情况"/>
        <w:tag w:val="_GBC_88cd7483eb15414d84d17f5cc1a4bf78"/>
        <w:id w:val="1575389774"/>
        <w:lock w:val="sdtLocked"/>
        <w:placeholder>
          <w:docPart w:val="GBC22222222222222222222222222222"/>
        </w:placeholder>
      </w:sdtPr>
      <w:sdtEndPr>
        <w:rPr>
          <w:szCs w:val="24"/>
        </w:rPr>
      </w:sdtEndPr>
      <w:sdtContent>
        <w:p w:rsidR="00FB66FE" w:rsidRDefault="00EF35C9">
          <w:pPr>
            <w:pStyle w:val="4"/>
            <w:numPr>
              <w:ilvl w:val="0"/>
              <w:numId w:val="60"/>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1204282420"/>
            <w:lock w:val="sdtContentLocked"/>
            <w:placeholder>
              <w:docPart w:val="GBC22222222222222222222222222222"/>
            </w:placeholder>
          </w:sdtPr>
          <w:sdtContent>
            <w:p w:rsidR="00FB66FE" w:rsidRDefault="00C979FF">
              <w:r>
                <w:fldChar w:fldCharType="begin"/>
              </w:r>
              <w:r w:rsidR="007C142F">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7C142F" w:rsidRDefault="00EF35C9">
          <w:pPr>
            <w:jc w:val="right"/>
            <w:rPr>
              <w:szCs w:val="21"/>
            </w:rPr>
          </w:pPr>
          <w:r>
            <w:rPr>
              <w:rFonts w:hint="eastAsia"/>
              <w:szCs w:val="21"/>
            </w:rPr>
            <w:t>单位：</w:t>
          </w:r>
          <w:sdt>
            <w:sdtPr>
              <w:rPr>
                <w:rFonts w:hint="eastAsia"/>
                <w:szCs w:val="21"/>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843"/>
            <w:gridCol w:w="1207"/>
            <w:gridCol w:w="1167"/>
            <w:gridCol w:w="1175"/>
            <w:gridCol w:w="1153"/>
            <w:gridCol w:w="1168"/>
            <w:gridCol w:w="1182"/>
          </w:tblGrid>
          <w:tr w:rsidR="007C142F" w:rsidRPr="007C142F" w:rsidTr="00495F53">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jc w:val="center"/>
                  <w:rPr>
                    <w:sz w:val="13"/>
                    <w:szCs w:val="13"/>
                  </w:rPr>
                </w:pPr>
                <w:r w:rsidRPr="007C142F">
                  <w:rPr>
                    <w:rFonts w:hint="eastAsia"/>
                    <w:sz w:val="13"/>
                    <w:szCs w:val="13"/>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jc w:val="center"/>
                  <w:rPr>
                    <w:sz w:val="13"/>
                    <w:szCs w:val="13"/>
                  </w:rPr>
                </w:pPr>
                <w:r w:rsidRPr="007C142F">
                  <w:rPr>
                    <w:rFonts w:hint="eastAsia"/>
                    <w:sz w:val="13"/>
                    <w:szCs w:val="13"/>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jc w:val="center"/>
                  <w:rPr>
                    <w:sz w:val="13"/>
                    <w:szCs w:val="13"/>
                  </w:rPr>
                </w:pPr>
                <w:r w:rsidRPr="007C142F">
                  <w:rPr>
                    <w:rFonts w:hint="eastAsia"/>
                    <w:sz w:val="13"/>
                    <w:szCs w:val="13"/>
                  </w:rPr>
                  <w:t>期初余额</w:t>
                </w:r>
              </w:p>
            </w:tc>
          </w:tr>
          <w:tr w:rsidR="007C142F" w:rsidRPr="007C142F" w:rsidTr="00495F53">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tabs>
                    <w:tab w:val="left" w:pos="420"/>
                  </w:tabs>
                  <w:ind w:left="420" w:hanging="420"/>
                  <w:jc w:val="center"/>
                  <w:rPr>
                    <w:sz w:val="13"/>
                    <w:szCs w:val="13"/>
                  </w:rPr>
                </w:pPr>
              </w:p>
            </w:tc>
            <w:tc>
              <w:tcPr>
                <w:tcW w:w="661" w:type="pct"/>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tabs>
                    <w:tab w:val="left" w:pos="420"/>
                  </w:tabs>
                  <w:ind w:left="420" w:hanging="420"/>
                  <w:jc w:val="center"/>
                  <w:rPr>
                    <w:sz w:val="13"/>
                    <w:szCs w:val="13"/>
                  </w:rPr>
                </w:pPr>
                <w:r w:rsidRPr="007C142F">
                  <w:rPr>
                    <w:rFonts w:hint="eastAsia"/>
                    <w:sz w:val="13"/>
                    <w:szCs w:val="13"/>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pStyle w:val="11"/>
                  <w:jc w:val="center"/>
                  <w:rPr>
                    <w:rFonts w:ascii="宋体" w:hAnsi="宋体"/>
                    <w:kern w:val="0"/>
                    <w:sz w:val="13"/>
                    <w:szCs w:val="13"/>
                  </w:rPr>
                </w:pPr>
                <w:r w:rsidRPr="007C142F">
                  <w:rPr>
                    <w:rFonts w:ascii="宋体" w:hAnsi="宋体" w:hint="eastAsia"/>
                    <w:kern w:val="0"/>
                    <w:sz w:val="13"/>
                    <w:szCs w:val="13"/>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pStyle w:val="11"/>
                  <w:jc w:val="center"/>
                  <w:rPr>
                    <w:rFonts w:ascii="宋体" w:hAnsi="宋体"/>
                    <w:kern w:val="0"/>
                    <w:sz w:val="13"/>
                    <w:szCs w:val="13"/>
                  </w:rPr>
                </w:pPr>
                <w:r w:rsidRPr="007C142F">
                  <w:rPr>
                    <w:rFonts w:ascii="宋体" w:hAnsi="宋体" w:hint="eastAsia"/>
                    <w:kern w:val="0"/>
                    <w:sz w:val="13"/>
                    <w:szCs w:val="13"/>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tabs>
                    <w:tab w:val="left" w:pos="420"/>
                  </w:tabs>
                  <w:ind w:left="420" w:hanging="420"/>
                  <w:jc w:val="center"/>
                  <w:rPr>
                    <w:sz w:val="13"/>
                    <w:szCs w:val="13"/>
                  </w:rPr>
                </w:pPr>
                <w:r w:rsidRPr="007C142F">
                  <w:rPr>
                    <w:rFonts w:hint="eastAsia"/>
                    <w:sz w:val="13"/>
                    <w:szCs w:val="13"/>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pStyle w:val="11"/>
                  <w:jc w:val="center"/>
                  <w:rPr>
                    <w:rFonts w:ascii="宋体" w:hAnsi="宋体"/>
                    <w:kern w:val="0"/>
                    <w:sz w:val="13"/>
                    <w:szCs w:val="13"/>
                  </w:rPr>
                </w:pPr>
                <w:r w:rsidRPr="007C142F">
                  <w:rPr>
                    <w:rFonts w:ascii="宋体" w:hAnsi="宋体" w:hint="eastAsia"/>
                    <w:kern w:val="0"/>
                    <w:sz w:val="13"/>
                    <w:szCs w:val="13"/>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pStyle w:val="11"/>
                  <w:jc w:val="center"/>
                  <w:rPr>
                    <w:rFonts w:ascii="宋体" w:hAnsi="宋体"/>
                    <w:kern w:val="0"/>
                    <w:sz w:val="13"/>
                    <w:szCs w:val="13"/>
                  </w:rPr>
                </w:pPr>
                <w:r w:rsidRPr="007C142F">
                  <w:rPr>
                    <w:rFonts w:ascii="宋体" w:hAnsi="宋体" w:hint="eastAsia"/>
                    <w:kern w:val="0"/>
                    <w:sz w:val="13"/>
                    <w:szCs w:val="13"/>
                  </w:rPr>
                  <w:t>账面价值</w:t>
                </w:r>
              </w:p>
            </w:tc>
          </w:tr>
          <w:sdt>
            <w:sdtPr>
              <w:rPr>
                <w:sz w:val="13"/>
                <w:szCs w:val="13"/>
              </w:rPr>
              <w:alias w:val="在建工程情况明细"/>
              <w:tag w:val="_GBC_5f073fecf2ff4f9ba33e687f80450c77"/>
              <w:id w:val="375011"/>
              <w:lock w:val="sdtLocked"/>
            </w:sdtPr>
            <w:sdtContent>
              <w:tr w:rsidR="007C142F" w:rsidRPr="007C142F" w:rsidTr="00495F53">
                <w:trPr>
                  <w:cantSplit/>
                </w:trPr>
                <w:sdt>
                  <w:sdtPr>
                    <w:rPr>
                      <w:sz w:val="13"/>
                      <w:szCs w:val="13"/>
                    </w:rPr>
                    <w:alias w:val="在建工程情况明细－项目"/>
                    <w:tag w:val="_GBC_d66706bd026f4853bbc6b7af2859bef6"/>
                    <w:id w:val="375004"/>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r w:rsidRPr="007C142F">
                          <w:rPr>
                            <w:sz w:val="13"/>
                            <w:szCs w:val="13"/>
                          </w:rPr>
                          <w:t>冶炼厂搬迁项目（河南中原黄金冶炼厂有限责任公司）</w:t>
                        </w:r>
                      </w:p>
                    </w:tc>
                  </w:sdtContent>
                </w:sdt>
                <w:sdt>
                  <w:sdtPr>
                    <w:rPr>
                      <w:sz w:val="13"/>
                      <w:szCs w:val="13"/>
                    </w:rPr>
                    <w:alias w:val="在建工程情况明细－账面原值"/>
                    <w:tag w:val="_GBC_0f9ca475d5c742eab7e658673f97ba10"/>
                    <w:id w:val="375005"/>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687,587,955.85</w:t>
                        </w:r>
                      </w:p>
                    </w:tc>
                  </w:sdtContent>
                </w:sdt>
                <w:sdt>
                  <w:sdtPr>
                    <w:rPr>
                      <w:sz w:val="13"/>
                      <w:szCs w:val="13"/>
                    </w:rPr>
                    <w:alias w:val="在建工程情况明细－跌价准备"/>
                    <w:tag w:val="_GBC_33dda012913d4809ac56bacd0c1409e7"/>
                    <w:id w:val="375006"/>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p>
                    </w:tc>
                  </w:sdtContent>
                </w:sdt>
                <w:sdt>
                  <w:sdtPr>
                    <w:rPr>
                      <w:sz w:val="13"/>
                      <w:szCs w:val="13"/>
                    </w:rPr>
                    <w:alias w:val="在建工程情况明细－账面净值"/>
                    <w:tag w:val="_GBC_03cad967bd1041f3bf9cceba76a67028"/>
                    <w:id w:val="375007"/>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687,587,955.85</w:t>
                        </w:r>
                      </w:p>
                    </w:tc>
                  </w:sdtContent>
                </w:sdt>
                <w:sdt>
                  <w:sdtPr>
                    <w:rPr>
                      <w:sz w:val="13"/>
                      <w:szCs w:val="13"/>
                    </w:rPr>
                    <w:alias w:val="在建工程情况明细－账面原值"/>
                    <w:tag w:val="_GBC_1eca25f3cd8c44a1a8fca3ffe7d88e3d"/>
                    <w:id w:val="375008"/>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380,830,778.14</w:t>
                        </w:r>
                      </w:p>
                    </w:tc>
                  </w:sdtContent>
                </w:sdt>
                <w:sdt>
                  <w:sdtPr>
                    <w:rPr>
                      <w:sz w:val="13"/>
                      <w:szCs w:val="13"/>
                    </w:rPr>
                    <w:alias w:val="在建工程情况明细－跌价准备"/>
                    <w:tag w:val="_GBC_10aaae6c8e5740218121cb96b1904d71"/>
                    <w:id w:val="375009"/>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p>
                    </w:tc>
                  </w:sdtContent>
                </w:sdt>
                <w:sdt>
                  <w:sdtPr>
                    <w:rPr>
                      <w:sz w:val="13"/>
                      <w:szCs w:val="13"/>
                    </w:rPr>
                    <w:alias w:val="在建工程情况明细－账面价值"/>
                    <w:tag w:val="_GBC_e332cb077270441094620464bf4d6cd6"/>
                    <w:id w:val="375010"/>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380,830,778.14</w:t>
                        </w:r>
                      </w:p>
                    </w:tc>
                  </w:sdtContent>
                </w:sdt>
              </w:tr>
            </w:sdtContent>
          </w:sdt>
          <w:sdt>
            <w:sdtPr>
              <w:rPr>
                <w:sz w:val="13"/>
                <w:szCs w:val="13"/>
              </w:rPr>
              <w:alias w:val="在建工程情况明细"/>
              <w:tag w:val="_GBC_5f073fecf2ff4f9ba33e687f80450c77"/>
              <w:id w:val="375019"/>
              <w:lock w:val="sdtLocked"/>
            </w:sdtPr>
            <w:sdtContent>
              <w:tr w:rsidR="007C142F" w:rsidRPr="007C142F" w:rsidTr="00495F53">
                <w:trPr>
                  <w:cantSplit/>
                </w:trPr>
                <w:sdt>
                  <w:sdtPr>
                    <w:rPr>
                      <w:sz w:val="13"/>
                      <w:szCs w:val="13"/>
                    </w:rPr>
                    <w:alias w:val="在建工程情况明细－项目"/>
                    <w:tag w:val="_GBC_d66706bd026f4853bbc6b7af2859bef6"/>
                    <w:id w:val="375012"/>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proofErr w:type="gramStart"/>
                        <w:r w:rsidRPr="007C142F">
                          <w:rPr>
                            <w:sz w:val="13"/>
                            <w:szCs w:val="13"/>
                          </w:rPr>
                          <w:t>前常铜铁矿</w:t>
                        </w:r>
                        <w:proofErr w:type="gramEnd"/>
                        <w:r w:rsidRPr="007C142F">
                          <w:rPr>
                            <w:sz w:val="13"/>
                            <w:szCs w:val="13"/>
                          </w:rPr>
                          <w:t>采选改扩建工程（安徽太平矿业有限公司）</w:t>
                        </w:r>
                      </w:p>
                    </w:tc>
                  </w:sdtContent>
                </w:sdt>
                <w:sdt>
                  <w:sdtPr>
                    <w:rPr>
                      <w:sz w:val="13"/>
                      <w:szCs w:val="13"/>
                    </w:rPr>
                    <w:alias w:val="在建工程情况明细－账面原值"/>
                    <w:tag w:val="_GBC_0f9ca475d5c742eab7e658673f97ba10"/>
                    <w:id w:val="375013"/>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415,455,530.93</w:t>
                        </w:r>
                      </w:p>
                    </w:tc>
                  </w:sdtContent>
                </w:sdt>
                <w:sdt>
                  <w:sdtPr>
                    <w:rPr>
                      <w:sz w:val="13"/>
                      <w:szCs w:val="13"/>
                    </w:rPr>
                    <w:alias w:val="在建工程情况明细－跌价准备"/>
                    <w:tag w:val="_GBC_33dda012913d4809ac56bacd0c1409e7"/>
                    <w:id w:val="375014"/>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p>
                    </w:tc>
                  </w:sdtContent>
                </w:sdt>
                <w:sdt>
                  <w:sdtPr>
                    <w:rPr>
                      <w:sz w:val="13"/>
                      <w:szCs w:val="13"/>
                    </w:rPr>
                    <w:alias w:val="在建工程情况明细－账面净值"/>
                    <w:tag w:val="_GBC_03cad967bd1041f3bf9cceba76a67028"/>
                    <w:id w:val="375015"/>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415,455,530.93</w:t>
                        </w:r>
                      </w:p>
                    </w:tc>
                  </w:sdtContent>
                </w:sdt>
                <w:sdt>
                  <w:sdtPr>
                    <w:rPr>
                      <w:sz w:val="13"/>
                      <w:szCs w:val="13"/>
                    </w:rPr>
                    <w:alias w:val="在建工程情况明细－账面原值"/>
                    <w:tag w:val="_GBC_1eca25f3cd8c44a1a8fca3ffe7d88e3d"/>
                    <w:id w:val="375016"/>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395,681,083.30</w:t>
                        </w:r>
                      </w:p>
                    </w:tc>
                  </w:sdtContent>
                </w:sdt>
                <w:sdt>
                  <w:sdtPr>
                    <w:rPr>
                      <w:sz w:val="13"/>
                      <w:szCs w:val="13"/>
                    </w:rPr>
                    <w:alias w:val="在建工程情况明细－跌价准备"/>
                    <w:tag w:val="_GBC_10aaae6c8e5740218121cb96b1904d71"/>
                    <w:id w:val="375017"/>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p>
                    </w:tc>
                  </w:sdtContent>
                </w:sdt>
                <w:sdt>
                  <w:sdtPr>
                    <w:rPr>
                      <w:sz w:val="13"/>
                      <w:szCs w:val="13"/>
                    </w:rPr>
                    <w:alias w:val="在建工程情况明细－账面价值"/>
                    <w:tag w:val="_GBC_e332cb077270441094620464bf4d6cd6"/>
                    <w:id w:val="375018"/>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395,681,083.30</w:t>
                        </w:r>
                      </w:p>
                    </w:tc>
                  </w:sdtContent>
                </w:sdt>
              </w:tr>
            </w:sdtContent>
          </w:sdt>
          <w:sdt>
            <w:sdtPr>
              <w:rPr>
                <w:sz w:val="13"/>
                <w:szCs w:val="13"/>
              </w:rPr>
              <w:alias w:val="在建工程情况明细"/>
              <w:tag w:val="_GBC_5f073fecf2ff4f9ba33e687f80450c77"/>
              <w:id w:val="375027"/>
              <w:lock w:val="sdtLocked"/>
            </w:sdtPr>
            <w:sdtContent>
              <w:tr w:rsidR="007C142F" w:rsidRPr="007C142F" w:rsidTr="00495F53">
                <w:trPr>
                  <w:cantSplit/>
                </w:trPr>
                <w:sdt>
                  <w:sdtPr>
                    <w:rPr>
                      <w:sz w:val="13"/>
                      <w:szCs w:val="13"/>
                    </w:rPr>
                    <w:alias w:val="在建工程情况明细－项目"/>
                    <w:tag w:val="_GBC_d66706bd026f4853bbc6b7af2859bef6"/>
                    <w:id w:val="375020"/>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r w:rsidRPr="007C142F">
                          <w:rPr>
                            <w:sz w:val="13"/>
                            <w:szCs w:val="13"/>
                          </w:rPr>
                          <w:t>深部</w:t>
                        </w:r>
                        <w:proofErr w:type="gramStart"/>
                        <w:r w:rsidRPr="007C142F">
                          <w:rPr>
                            <w:sz w:val="13"/>
                            <w:szCs w:val="13"/>
                          </w:rPr>
                          <w:t>探建联合</w:t>
                        </w:r>
                        <w:proofErr w:type="gramEnd"/>
                        <w:r w:rsidRPr="007C142F">
                          <w:rPr>
                            <w:sz w:val="13"/>
                            <w:szCs w:val="13"/>
                          </w:rPr>
                          <w:t>项目（陕西</w:t>
                        </w:r>
                        <w:proofErr w:type="gramStart"/>
                        <w:r w:rsidRPr="007C142F">
                          <w:rPr>
                            <w:sz w:val="13"/>
                            <w:szCs w:val="13"/>
                          </w:rPr>
                          <w:t>鑫</w:t>
                        </w:r>
                        <w:proofErr w:type="gramEnd"/>
                        <w:r w:rsidRPr="007C142F">
                          <w:rPr>
                            <w:sz w:val="13"/>
                            <w:szCs w:val="13"/>
                          </w:rPr>
                          <w:t>元科工贸股份有限公司）</w:t>
                        </w:r>
                      </w:p>
                    </w:tc>
                  </w:sdtContent>
                </w:sdt>
                <w:sdt>
                  <w:sdtPr>
                    <w:rPr>
                      <w:sz w:val="13"/>
                      <w:szCs w:val="13"/>
                    </w:rPr>
                    <w:alias w:val="在建工程情况明细－账面原值"/>
                    <w:tag w:val="_GBC_0f9ca475d5c742eab7e658673f97ba10"/>
                    <w:id w:val="375021"/>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127,643,089.92</w:t>
                        </w:r>
                      </w:p>
                    </w:tc>
                  </w:sdtContent>
                </w:sdt>
                <w:sdt>
                  <w:sdtPr>
                    <w:rPr>
                      <w:sz w:val="13"/>
                      <w:szCs w:val="13"/>
                    </w:rPr>
                    <w:alias w:val="在建工程情况明细－跌价准备"/>
                    <w:tag w:val="_GBC_33dda012913d4809ac56bacd0c1409e7"/>
                    <w:id w:val="375022"/>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p>
                    </w:tc>
                  </w:sdtContent>
                </w:sdt>
                <w:sdt>
                  <w:sdtPr>
                    <w:rPr>
                      <w:sz w:val="13"/>
                      <w:szCs w:val="13"/>
                    </w:rPr>
                    <w:alias w:val="在建工程情况明细－账面净值"/>
                    <w:tag w:val="_GBC_03cad967bd1041f3bf9cceba76a67028"/>
                    <w:id w:val="375023"/>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127,643,089.92</w:t>
                        </w:r>
                      </w:p>
                    </w:tc>
                  </w:sdtContent>
                </w:sdt>
                <w:sdt>
                  <w:sdtPr>
                    <w:rPr>
                      <w:sz w:val="13"/>
                      <w:szCs w:val="13"/>
                    </w:rPr>
                    <w:alias w:val="在建工程情况明细－账面原值"/>
                    <w:tag w:val="_GBC_1eca25f3cd8c44a1a8fca3ffe7d88e3d"/>
                    <w:id w:val="375024"/>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118,588,811.23</w:t>
                        </w:r>
                      </w:p>
                    </w:tc>
                  </w:sdtContent>
                </w:sdt>
                <w:sdt>
                  <w:sdtPr>
                    <w:rPr>
                      <w:sz w:val="13"/>
                      <w:szCs w:val="13"/>
                    </w:rPr>
                    <w:alias w:val="在建工程情况明细－跌价准备"/>
                    <w:tag w:val="_GBC_10aaae6c8e5740218121cb96b1904d71"/>
                    <w:id w:val="375025"/>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p>
                    </w:tc>
                  </w:sdtContent>
                </w:sdt>
                <w:sdt>
                  <w:sdtPr>
                    <w:rPr>
                      <w:sz w:val="13"/>
                      <w:szCs w:val="13"/>
                    </w:rPr>
                    <w:alias w:val="在建工程情况明细－账面价值"/>
                    <w:tag w:val="_GBC_e332cb077270441094620464bf4d6cd6"/>
                    <w:id w:val="375026"/>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118,588,811.23</w:t>
                        </w:r>
                      </w:p>
                    </w:tc>
                  </w:sdtContent>
                </w:sdt>
              </w:tr>
            </w:sdtContent>
          </w:sdt>
          <w:sdt>
            <w:sdtPr>
              <w:rPr>
                <w:sz w:val="13"/>
                <w:szCs w:val="13"/>
              </w:rPr>
              <w:alias w:val="在建工程情况明细"/>
              <w:tag w:val="_GBC_5f073fecf2ff4f9ba33e687f80450c77"/>
              <w:id w:val="375035"/>
              <w:lock w:val="sdtLocked"/>
            </w:sdtPr>
            <w:sdtContent>
              <w:tr w:rsidR="007C142F" w:rsidRPr="007C142F" w:rsidTr="00495F53">
                <w:trPr>
                  <w:cantSplit/>
                </w:trPr>
                <w:sdt>
                  <w:sdtPr>
                    <w:rPr>
                      <w:sz w:val="13"/>
                      <w:szCs w:val="13"/>
                    </w:rPr>
                    <w:alias w:val="在建工程情况明细－项目"/>
                    <w:tag w:val="_GBC_d66706bd026f4853bbc6b7af2859bef6"/>
                    <w:id w:val="375028"/>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r w:rsidRPr="007C142F">
                          <w:rPr>
                            <w:sz w:val="13"/>
                            <w:szCs w:val="13"/>
                          </w:rPr>
                          <w:t>采选技术改造项目（山东烟台鑫泰黄金矿业有限责任公司）</w:t>
                        </w:r>
                      </w:p>
                    </w:tc>
                  </w:sdtContent>
                </w:sdt>
                <w:sdt>
                  <w:sdtPr>
                    <w:rPr>
                      <w:sz w:val="13"/>
                      <w:szCs w:val="13"/>
                    </w:rPr>
                    <w:alias w:val="在建工程情况明细－账面原值"/>
                    <w:tag w:val="_GBC_0f9ca475d5c742eab7e658673f97ba10"/>
                    <w:id w:val="375029"/>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105,507,808.7</w:t>
                        </w:r>
                      </w:p>
                    </w:tc>
                  </w:sdtContent>
                </w:sdt>
                <w:sdt>
                  <w:sdtPr>
                    <w:rPr>
                      <w:sz w:val="13"/>
                      <w:szCs w:val="13"/>
                    </w:rPr>
                    <w:alias w:val="在建工程情况明细－跌价准备"/>
                    <w:tag w:val="_GBC_33dda012913d4809ac56bacd0c1409e7"/>
                    <w:id w:val="375030"/>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p>
                    </w:tc>
                  </w:sdtContent>
                </w:sdt>
                <w:sdt>
                  <w:sdtPr>
                    <w:rPr>
                      <w:sz w:val="13"/>
                      <w:szCs w:val="13"/>
                    </w:rPr>
                    <w:alias w:val="在建工程情况明细－账面净值"/>
                    <w:tag w:val="_GBC_03cad967bd1041f3bf9cceba76a67028"/>
                    <w:id w:val="375031"/>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105,507,808.7</w:t>
                        </w:r>
                      </w:p>
                    </w:tc>
                  </w:sdtContent>
                </w:sdt>
                <w:sdt>
                  <w:sdtPr>
                    <w:rPr>
                      <w:sz w:val="13"/>
                      <w:szCs w:val="13"/>
                    </w:rPr>
                    <w:alias w:val="在建工程情况明细－账面原值"/>
                    <w:tag w:val="_GBC_1eca25f3cd8c44a1a8fca3ffe7d88e3d"/>
                    <w:id w:val="375032"/>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103,923,428.47</w:t>
                        </w:r>
                      </w:p>
                    </w:tc>
                  </w:sdtContent>
                </w:sdt>
                <w:sdt>
                  <w:sdtPr>
                    <w:rPr>
                      <w:sz w:val="13"/>
                      <w:szCs w:val="13"/>
                    </w:rPr>
                    <w:alias w:val="在建工程情况明细－跌价准备"/>
                    <w:tag w:val="_GBC_10aaae6c8e5740218121cb96b1904d71"/>
                    <w:id w:val="375033"/>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p>
                    </w:tc>
                  </w:sdtContent>
                </w:sdt>
                <w:sdt>
                  <w:sdtPr>
                    <w:rPr>
                      <w:sz w:val="13"/>
                      <w:szCs w:val="13"/>
                    </w:rPr>
                    <w:alias w:val="在建工程情况明细－账面价值"/>
                    <w:tag w:val="_GBC_e332cb077270441094620464bf4d6cd6"/>
                    <w:id w:val="375034"/>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103,923,428.47</w:t>
                        </w:r>
                      </w:p>
                    </w:tc>
                  </w:sdtContent>
                </w:sdt>
              </w:tr>
            </w:sdtContent>
          </w:sdt>
          <w:sdt>
            <w:sdtPr>
              <w:rPr>
                <w:sz w:val="13"/>
                <w:szCs w:val="13"/>
              </w:rPr>
              <w:alias w:val="在建工程情况明细"/>
              <w:tag w:val="_GBC_5f073fecf2ff4f9ba33e687f80450c77"/>
              <w:id w:val="375043"/>
              <w:lock w:val="sdtLocked"/>
            </w:sdtPr>
            <w:sdtContent>
              <w:tr w:rsidR="007C142F" w:rsidRPr="007C142F" w:rsidTr="00495F53">
                <w:trPr>
                  <w:cantSplit/>
                </w:trPr>
                <w:sdt>
                  <w:sdtPr>
                    <w:rPr>
                      <w:sz w:val="13"/>
                      <w:szCs w:val="13"/>
                    </w:rPr>
                    <w:alias w:val="在建工程情况明细－项目"/>
                    <w:tag w:val="_GBC_d66706bd026f4853bbc6b7af2859bef6"/>
                    <w:id w:val="375036"/>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proofErr w:type="gramStart"/>
                        <w:r w:rsidRPr="007C142F">
                          <w:rPr>
                            <w:sz w:val="13"/>
                            <w:szCs w:val="13"/>
                          </w:rPr>
                          <w:t>白音哈尔</w:t>
                        </w:r>
                        <w:proofErr w:type="gramEnd"/>
                        <w:r w:rsidRPr="007C142F">
                          <w:rPr>
                            <w:sz w:val="13"/>
                            <w:szCs w:val="13"/>
                          </w:rPr>
                          <w:t>矿区技改项目（苏尼特金</w:t>
                        </w:r>
                        <w:proofErr w:type="gramStart"/>
                        <w:r w:rsidRPr="007C142F">
                          <w:rPr>
                            <w:sz w:val="13"/>
                            <w:szCs w:val="13"/>
                          </w:rPr>
                          <w:t>曦</w:t>
                        </w:r>
                        <w:proofErr w:type="gramEnd"/>
                        <w:r w:rsidRPr="007C142F">
                          <w:rPr>
                            <w:sz w:val="13"/>
                            <w:szCs w:val="13"/>
                          </w:rPr>
                          <w:t>黄金矿业有限公司）</w:t>
                        </w:r>
                      </w:p>
                    </w:tc>
                  </w:sdtContent>
                </w:sdt>
                <w:sdt>
                  <w:sdtPr>
                    <w:rPr>
                      <w:sz w:val="13"/>
                      <w:szCs w:val="13"/>
                    </w:rPr>
                    <w:alias w:val="在建工程情况明细－账面原值"/>
                    <w:tag w:val="_GBC_0f9ca475d5c742eab7e658673f97ba10"/>
                    <w:id w:val="375037"/>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109,515,822.01</w:t>
                        </w:r>
                      </w:p>
                    </w:tc>
                  </w:sdtContent>
                </w:sdt>
                <w:sdt>
                  <w:sdtPr>
                    <w:rPr>
                      <w:sz w:val="13"/>
                      <w:szCs w:val="13"/>
                    </w:rPr>
                    <w:alias w:val="在建工程情况明细－跌价准备"/>
                    <w:tag w:val="_GBC_33dda012913d4809ac56bacd0c1409e7"/>
                    <w:id w:val="375038"/>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p>
                    </w:tc>
                  </w:sdtContent>
                </w:sdt>
                <w:sdt>
                  <w:sdtPr>
                    <w:rPr>
                      <w:sz w:val="13"/>
                      <w:szCs w:val="13"/>
                    </w:rPr>
                    <w:alias w:val="在建工程情况明细－账面净值"/>
                    <w:tag w:val="_GBC_03cad967bd1041f3bf9cceba76a67028"/>
                    <w:id w:val="375039"/>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109,515,822.01</w:t>
                        </w:r>
                      </w:p>
                    </w:tc>
                  </w:sdtContent>
                </w:sdt>
                <w:sdt>
                  <w:sdtPr>
                    <w:rPr>
                      <w:sz w:val="13"/>
                      <w:szCs w:val="13"/>
                    </w:rPr>
                    <w:alias w:val="在建工程情况明细－账面原值"/>
                    <w:tag w:val="_GBC_1eca25f3cd8c44a1a8fca3ffe7d88e3d"/>
                    <w:id w:val="375040"/>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95,516,228.99</w:t>
                        </w:r>
                      </w:p>
                    </w:tc>
                  </w:sdtContent>
                </w:sdt>
                <w:sdt>
                  <w:sdtPr>
                    <w:rPr>
                      <w:sz w:val="13"/>
                      <w:szCs w:val="13"/>
                    </w:rPr>
                    <w:alias w:val="在建工程情况明细－跌价准备"/>
                    <w:tag w:val="_GBC_10aaae6c8e5740218121cb96b1904d71"/>
                    <w:id w:val="375041"/>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p>
                    </w:tc>
                  </w:sdtContent>
                </w:sdt>
                <w:sdt>
                  <w:sdtPr>
                    <w:rPr>
                      <w:sz w:val="13"/>
                      <w:szCs w:val="13"/>
                    </w:rPr>
                    <w:alias w:val="在建工程情况明细－账面价值"/>
                    <w:tag w:val="_GBC_e332cb077270441094620464bf4d6cd6"/>
                    <w:id w:val="375042"/>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95,516,228.99</w:t>
                        </w:r>
                      </w:p>
                    </w:tc>
                  </w:sdtContent>
                </w:sdt>
              </w:tr>
            </w:sdtContent>
          </w:sdt>
          <w:sdt>
            <w:sdtPr>
              <w:rPr>
                <w:sz w:val="13"/>
                <w:szCs w:val="13"/>
              </w:rPr>
              <w:alias w:val="在建工程情况明细"/>
              <w:tag w:val="_GBC_5f073fecf2ff4f9ba33e687f80450c77"/>
              <w:id w:val="375051"/>
              <w:lock w:val="sdtLocked"/>
            </w:sdtPr>
            <w:sdtContent>
              <w:tr w:rsidR="007C142F" w:rsidRPr="007C142F" w:rsidTr="00495F53">
                <w:trPr>
                  <w:cantSplit/>
                </w:trPr>
                <w:sdt>
                  <w:sdtPr>
                    <w:rPr>
                      <w:sz w:val="13"/>
                      <w:szCs w:val="13"/>
                    </w:rPr>
                    <w:alias w:val="在建工程情况明细－项目"/>
                    <w:tag w:val="_GBC_d66706bd026f4853bbc6b7af2859bef6"/>
                    <w:id w:val="375044"/>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r w:rsidRPr="007C142F">
                          <w:rPr>
                            <w:sz w:val="13"/>
                            <w:szCs w:val="13"/>
                          </w:rPr>
                          <w:t>柏杖子金矿采选技术改造工程(凌源日兴矿业有限公司）</w:t>
                        </w:r>
                      </w:p>
                    </w:tc>
                  </w:sdtContent>
                </w:sdt>
                <w:sdt>
                  <w:sdtPr>
                    <w:rPr>
                      <w:sz w:val="13"/>
                      <w:szCs w:val="13"/>
                    </w:rPr>
                    <w:alias w:val="在建工程情况明细－账面原值"/>
                    <w:tag w:val="_GBC_0f9ca475d5c742eab7e658673f97ba10"/>
                    <w:id w:val="375045"/>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104,150,779.46</w:t>
                        </w:r>
                      </w:p>
                    </w:tc>
                  </w:sdtContent>
                </w:sdt>
                <w:sdt>
                  <w:sdtPr>
                    <w:rPr>
                      <w:sz w:val="13"/>
                      <w:szCs w:val="13"/>
                    </w:rPr>
                    <w:alias w:val="在建工程情况明细－跌价准备"/>
                    <w:tag w:val="_GBC_33dda012913d4809ac56bacd0c1409e7"/>
                    <w:id w:val="375046"/>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p>
                    </w:tc>
                  </w:sdtContent>
                </w:sdt>
                <w:sdt>
                  <w:sdtPr>
                    <w:rPr>
                      <w:sz w:val="13"/>
                      <w:szCs w:val="13"/>
                    </w:rPr>
                    <w:alias w:val="在建工程情况明细－账面净值"/>
                    <w:tag w:val="_GBC_03cad967bd1041f3bf9cceba76a67028"/>
                    <w:id w:val="375047"/>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104,150,779.46</w:t>
                        </w:r>
                      </w:p>
                    </w:tc>
                  </w:sdtContent>
                </w:sdt>
                <w:sdt>
                  <w:sdtPr>
                    <w:rPr>
                      <w:sz w:val="13"/>
                      <w:szCs w:val="13"/>
                    </w:rPr>
                    <w:alias w:val="在建工程情况明细－账面原值"/>
                    <w:tag w:val="_GBC_1eca25f3cd8c44a1a8fca3ffe7d88e3d"/>
                    <w:id w:val="375048"/>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97,314,724.09</w:t>
                        </w:r>
                      </w:p>
                    </w:tc>
                  </w:sdtContent>
                </w:sdt>
                <w:sdt>
                  <w:sdtPr>
                    <w:rPr>
                      <w:sz w:val="13"/>
                      <w:szCs w:val="13"/>
                    </w:rPr>
                    <w:alias w:val="在建工程情况明细－跌价准备"/>
                    <w:tag w:val="_GBC_10aaae6c8e5740218121cb96b1904d71"/>
                    <w:id w:val="375049"/>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p>
                    </w:tc>
                  </w:sdtContent>
                </w:sdt>
                <w:sdt>
                  <w:sdtPr>
                    <w:rPr>
                      <w:sz w:val="13"/>
                      <w:szCs w:val="13"/>
                    </w:rPr>
                    <w:alias w:val="在建工程情况明细－账面价值"/>
                    <w:tag w:val="_GBC_e332cb077270441094620464bf4d6cd6"/>
                    <w:id w:val="375050"/>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97,314,724.09</w:t>
                        </w:r>
                      </w:p>
                    </w:tc>
                  </w:sdtContent>
                </w:sdt>
              </w:tr>
            </w:sdtContent>
          </w:sdt>
          <w:sdt>
            <w:sdtPr>
              <w:rPr>
                <w:sz w:val="13"/>
                <w:szCs w:val="13"/>
              </w:rPr>
              <w:alias w:val="在建工程情况明细"/>
              <w:tag w:val="_GBC_5f073fecf2ff4f9ba33e687f80450c77"/>
              <w:id w:val="375059"/>
              <w:lock w:val="sdtLocked"/>
            </w:sdtPr>
            <w:sdtContent>
              <w:tr w:rsidR="007C142F" w:rsidRPr="007C142F" w:rsidTr="00495F53">
                <w:trPr>
                  <w:cantSplit/>
                </w:trPr>
                <w:sdt>
                  <w:sdtPr>
                    <w:rPr>
                      <w:sz w:val="13"/>
                      <w:szCs w:val="13"/>
                    </w:rPr>
                    <w:alias w:val="在建工程情况明细－项目"/>
                    <w:tag w:val="_GBC_d66706bd026f4853bbc6b7af2859bef6"/>
                    <w:id w:val="375052"/>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r w:rsidRPr="007C142F">
                          <w:rPr>
                            <w:sz w:val="13"/>
                            <w:szCs w:val="13"/>
                          </w:rPr>
                          <w:t>毕力赫露天转井下项目（苏尼特金</w:t>
                        </w:r>
                        <w:proofErr w:type="gramStart"/>
                        <w:r w:rsidRPr="007C142F">
                          <w:rPr>
                            <w:sz w:val="13"/>
                            <w:szCs w:val="13"/>
                          </w:rPr>
                          <w:t>曦</w:t>
                        </w:r>
                        <w:proofErr w:type="gramEnd"/>
                        <w:r w:rsidRPr="007C142F">
                          <w:rPr>
                            <w:sz w:val="13"/>
                            <w:szCs w:val="13"/>
                          </w:rPr>
                          <w:t>黄金矿业有限公司）</w:t>
                        </w:r>
                      </w:p>
                    </w:tc>
                  </w:sdtContent>
                </w:sdt>
                <w:sdt>
                  <w:sdtPr>
                    <w:rPr>
                      <w:sz w:val="13"/>
                      <w:szCs w:val="13"/>
                    </w:rPr>
                    <w:alias w:val="在建工程情况明细－账面原值"/>
                    <w:tag w:val="_GBC_0f9ca475d5c742eab7e658673f97ba10"/>
                    <w:id w:val="375053"/>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86,108,339.01</w:t>
                        </w:r>
                      </w:p>
                    </w:tc>
                  </w:sdtContent>
                </w:sdt>
                <w:sdt>
                  <w:sdtPr>
                    <w:rPr>
                      <w:sz w:val="13"/>
                      <w:szCs w:val="13"/>
                    </w:rPr>
                    <w:alias w:val="在建工程情况明细－跌价准备"/>
                    <w:tag w:val="_GBC_33dda012913d4809ac56bacd0c1409e7"/>
                    <w:id w:val="375054"/>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p>
                    </w:tc>
                  </w:sdtContent>
                </w:sdt>
                <w:sdt>
                  <w:sdtPr>
                    <w:rPr>
                      <w:sz w:val="13"/>
                      <w:szCs w:val="13"/>
                    </w:rPr>
                    <w:alias w:val="在建工程情况明细－账面净值"/>
                    <w:tag w:val="_GBC_03cad967bd1041f3bf9cceba76a67028"/>
                    <w:id w:val="375055"/>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86,108,339.01</w:t>
                        </w:r>
                      </w:p>
                    </w:tc>
                  </w:sdtContent>
                </w:sdt>
                <w:sdt>
                  <w:sdtPr>
                    <w:rPr>
                      <w:sz w:val="13"/>
                      <w:szCs w:val="13"/>
                    </w:rPr>
                    <w:alias w:val="在建工程情况明细－账面原值"/>
                    <w:tag w:val="_GBC_1eca25f3cd8c44a1a8fca3ffe7d88e3d"/>
                    <w:id w:val="375056"/>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76,461,519.94</w:t>
                        </w:r>
                      </w:p>
                    </w:tc>
                  </w:sdtContent>
                </w:sdt>
                <w:sdt>
                  <w:sdtPr>
                    <w:rPr>
                      <w:sz w:val="13"/>
                      <w:szCs w:val="13"/>
                    </w:rPr>
                    <w:alias w:val="在建工程情况明细－跌价准备"/>
                    <w:tag w:val="_GBC_10aaae6c8e5740218121cb96b1904d71"/>
                    <w:id w:val="375057"/>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p>
                    </w:tc>
                  </w:sdtContent>
                </w:sdt>
                <w:sdt>
                  <w:sdtPr>
                    <w:rPr>
                      <w:sz w:val="13"/>
                      <w:szCs w:val="13"/>
                    </w:rPr>
                    <w:alias w:val="在建工程情况明细－账面价值"/>
                    <w:tag w:val="_GBC_e332cb077270441094620464bf4d6cd6"/>
                    <w:id w:val="375058"/>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76,461,519.94</w:t>
                        </w:r>
                      </w:p>
                    </w:tc>
                  </w:sdtContent>
                </w:sdt>
              </w:tr>
            </w:sdtContent>
          </w:sdt>
          <w:sdt>
            <w:sdtPr>
              <w:rPr>
                <w:sz w:val="13"/>
                <w:szCs w:val="13"/>
              </w:rPr>
              <w:alias w:val="在建工程情况明细"/>
              <w:tag w:val="_GBC_5f073fecf2ff4f9ba33e687f80450c77"/>
              <w:id w:val="375067"/>
              <w:lock w:val="sdtLocked"/>
            </w:sdtPr>
            <w:sdtContent>
              <w:tr w:rsidR="007C142F" w:rsidRPr="007C142F" w:rsidTr="00495F53">
                <w:trPr>
                  <w:cantSplit/>
                </w:trPr>
                <w:sdt>
                  <w:sdtPr>
                    <w:rPr>
                      <w:sz w:val="13"/>
                      <w:szCs w:val="13"/>
                    </w:rPr>
                    <w:alias w:val="在建工程情况明细－项目"/>
                    <w:tag w:val="_GBC_d66706bd026f4853bbc6b7af2859bef6"/>
                    <w:id w:val="375060"/>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r w:rsidRPr="007C142F">
                          <w:rPr>
                            <w:sz w:val="13"/>
                            <w:szCs w:val="13"/>
                          </w:rPr>
                          <w:t>950</w:t>
                        </w:r>
                        <w:proofErr w:type="gramStart"/>
                        <w:r w:rsidRPr="007C142F">
                          <w:rPr>
                            <w:sz w:val="13"/>
                            <w:szCs w:val="13"/>
                          </w:rPr>
                          <w:t>盲</w:t>
                        </w:r>
                        <w:proofErr w:type="gramEnd"/>
                        <w:r w:rsidRPr="007C142F">
                          <w:rPr>
                            <w:sz w:val="13"/>
                            <w:szCs w:val="13"/>
                          </w:rPr>
                          <w:t>竖井（河南金渠黄金股份有限公司）</w:t>
                        </w:r>
                      </w:p>
                    </w:tc>
                  </w:sdtContent>
                </w:sdt>
                <w:sdt>
                  <w:sdtPr>
                    <w:rPr>
                      <w:sz w:val="13"/>
                      <w:szCs w:val="13"/>
                    </w:rPr>
                    <w:alias w:val="在建工程情况明细－账面原值"/>
                    <w:tag w:val="_GBC_0f9ca475d5c742eab7e658673f97ba10"/>
                    <w:id w:val="375061"/>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86,047,252.64</w:t>
                        </w:r>
                      </w:p>
                    </w:tc>
                  </w:sdtContent>
                </w:sdt>
                <w:sdt>
                  <w:sdtPr>
                    <w:rPr>
                      <w:sz w:val="13"/>
                      <w:szCs w:val="13"/>
                    </w:rPr>
                    <w:alias w:val="在建工程情况明细－跌价准备"/>
                    <w:tag w:val="_GBC_33dda012913d4809ac56bacd0c1409e7"/>
                    <w:id w:val="375062"/>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p>
                    </w:tc>
                  </w:sdtContent>
                </w:sdt>
                <w:sdt>
                  <w:sdtPr>
                    <w:rPr>
                      <w:sz w:val="13"/>
                      <w:szCs w:val="13"/>
                    </w:rPr>
                    <w:alias w:val="在建工程情况明细－账面净值"/>
                    <w:tag w:val="_GBC_03cad967bd1041f3bf9cceba76a67028"/>
                    <w:id w:val="375063"/>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86,047,252.64</w:t>
                        </w:r>
                      </w:p>
                    </w:tc>
                  </w:sdtContent>
                </w:sdt>
                <w:sdt>
                  <w:sdtPr>
                    <w:rPr>
                      <w:sz w:val="13"/>
                      <w:szCs w:val="13"/>
                    </w:rPr>
                    <w:alias w:val="在建工程情况明细－账面原值"/>
                    <w:tag w:val="_GBC_1eca25f3cd8c44a1a8fca3ffe7d88e3d"/>
                    <w:id w:val="375064"/>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84,538,462.81</w:t>
                        </w:r>
                      </w:p>
                    </w:tc>
                  </w:sdtContent>
                </w:sdt>
                <w:sdt>
                  <w:sdtPr>
                    <w:rPr>
                      <w:sz w:val="13"/>
                      <w:szCs w:val="13"/>
                    </w:rPr>
                    <w:alias w:val="在建工程情况明细－跌价准备"/>
                    <w:tag w:val="_GBC_10aaae6c8e5740218121cb96b1904d71"/>
                    <w:id w:val="375065"/>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p>
                    </w:tc>
                  </w:sdtContent>
                </w:sdt>
                <w:sdt>
                  <w:sdtPr>
                    <w:rPr>
                      <w:sz w:val="13"/>
                      <w:szCs w:val="13"/>
                    </w:rPr>
                    <w:alias w:val="在建工程情况明细－账面价值"/>
                    <w:tag w:val="_GBC_e332cb077270441094620464bf4d6cd6"/>
                    <w:id w:val="375066"/>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84,538,462.81</w:t>
                        </w:r>
                      </w:p>
                    </w:tc>
                  </w:sdtContent>
                </w:sdt>
              </w:tr>
            </w:sdtContent>
          </w:sdt>
          <w:sdt>
            <w:sdtPr>
              <w:rPr>
                <w:sz w:val="13"/>
                <w:szCs w:val="13"/>
              </w:rPr>
              <w:alias w:val="在建工程情况明细"/>
              <w:tag w:val="_GBC_5f073fecf2ff4f9ba33e687f80450c77"/>
              <w:id w:val="375075"/>
              <w:lock w:val="sdtLocked"/>
            </w:sdtPr>
            <w:sdtContent>
              <w:tr w:rsidR="007C142F" w:rsidRPr="007C142F" w:rsidTr="00495F53">
                <w:trPr>
                  <w:cantSplit/>
                </w:trPr>
                <w:sdt>
                  <w:sdtPr>
                    <w:rPr>
                      <w:sz w:val="13"/>
                      <w:szCs w:val="13"/>
                    </w:rPr>
                    <w:alias w:val="在建工程情况明细－项目"/>
                    <w:tag w:val="_GBC_d66706bd026f4853bbc6b7af2859bef6"/>
                    <w:id w:val="375068"/>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r w:rsidRPr="007C142F">
                          <w:rPr>
                            <w:sz w:val="13"/>
                            <w:szCs w:val="13"/>
                          </w:rPr>
                          <w:t>地质探矿工程（陕西太白黄金矿业有限责任公司）</w:t>
                        </w:r>
                      </w:p>
                    </w:tc>
                  </w:sdtContent>
                </w:sdt>
                <w:sdt>
                  <w:sdtPr>
                    <w:rPr>
                      <w:sz w:val="13"/>
                      <w:szCs w:val="13"/>
                    </w:rPr>
                    <w:alias w:val="在建工程情况明细－账面原值"/>
                    <w:tag w:val="_GBC_0f9ca475d5c742eab7e658673f97ba10"/>
                    <w:id w:val="375069"/>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64,752,828.31</w:t>
                        </w:r>
                      </w:p>
                    </w:tc>
                  </w:sdtContent>
                </w:sdt>
                <w:sdt>
                  <w:sdtPr>
                    <w:rPr>
                      <w:sz w:val="13"/>
                      <w:szCs w:val="13"/>
                    </w:rPr>
                    <w:alias w:val="在建工程情况明细－跌价准备"/>
                    <w:tag w:val="_GBC_33dda012913d4809ac56bacd0c1409e7"/>
                    <w:id w:val="375070"/>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p>
                    </w:tc>
                  </w:sdtContent>
                </w:sdt>
                <w:sdt>
                  <w:sdtPr>
                    <w:rPr>
                      <w:sz w:val="13"/>
                      <w:szCs w:val="13"/>
                    </w:rPr>
                    <w:alias w:val="在建工程情况明细－账面净值"/>
                    <w:tag w:val="_GBC_03cad967bd1041f3bf9cceba76a67028"/>
                    <w:id w:val="375071"/>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64,752,828.31</w:t>
                        </w:r>
                      </w:p>
                    </w:tc>
                  </w:sdtContent>
                </w:sdt>
                <w:sdt>
                  <w:sdtPr>
                    <w:rPr>
                      <w:sz w:val="13"/>
                      <w:szCs w:val="13"/>
                    </w:rPr>
                    <w:alias w:val="在建工程情况明细－账面原值"/>
                    <w:tag w:val="_GBC_1eca25f3cd8c44a1a8fca3ffe7d88e3d"/>
                    <w:id w:val="375072"/>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54,722,969.79</w:t>
                        </w:r>
                      </w:p>
                    </w:tc>
                  </w:sdtContent>
                </w:sdt>
                <w:sdt>
                  <w:sdtPr>
                    <w:rPr>
                      <w:sz w:val="13"/>
                      <w:szCs w:val="13"/>
                    </w:rPr>
                    <w:alias w:val="在建工程情况明细－跌价准备"/>
                    <w:tag w:val="_GBC_10aaae6c8e5740218121cb96b1904d71"/>
                    <w:id w:val="375073"/>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p>
                    </w:tc>
                  </w:sdtContent>
                </w:sdt>
                <w:sdt>
                  <w:sdtPr>
                    <w:rPr>
                      <w:sz w:val="13"/>
                      <w:szCs w:val="13"/>
                    </w:rPr>
                    <w:alias w:val="在建工程情况明细－账面价值"/>
                    <w:tag w:val="_GBC_e332cb077270441094620464bf4d6cd6"/>
                    <w:id w:val="375074"/>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54,722,969.79</w:t>
                        </w:r>
                      </w:p>
                    </w:tc>
                  </w:sdtContent>
                </w:sdt>
              </w:tr>
            </w:sdtContent>
          </w:sdt>
          <w:sdt>
            <w:sdtPr>
              <w:rPr>
                <w:sz w:val="13"/>
                <w:szCs w:val="13"/>
              </w:rPr>
              <w:alias w:val="在建工程情况明细"/>
              <w:tag w:val="_GBC_5f073fecf2ff4f9ba33e687f80450c77"/>
              <w:id w:val="375083"/>
              <w:lock w:val="sdtLocked"/>
            </w:sdtPr>
            <w:sdtContent>
              <w:tr w:rsidR="007C142F" w:rsidRPr="007C142F" w:rsidTr="00495F53">
                <w:trPr>
                  <w:cantSplit/>
                </w:trPr>
                <w:sdt>
                  <w:sdtPr>
                    <w:rPr>
                      <w:sz w:val="13"/>
                      <w:szCs w:val="13"/>
                    </w:rPr>
                    <w:alias w:val="在建工程情况明细－项目"/>
                    <w:tag w:val="_GBC_d66706bd026f4853bbc6b7af2859bef6"/>
                    <w:id w:val="375076"/>
                    <w:lock w:val="sdtLocked"/>
                  </w:sdtPr>
                  <w:sdtContent>
                    <w:tc>
                      <w:tcPr>
                        <w:tcW w:w="104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rPr>
                            <w:sz w:val="13"/>
                            <w:szCs w:val="13"/>
                          </w:rPr>
                        </w:pPr>
                        <w:r w:rsidRPr="007C142F">
                          <w:rPr>
                            <w:sz w:val="13"/>
                            <w:szCs w:val="13"/>
                          </w:rPr>
                          <w:t>其他</w:t>
                        </w:r>
                      </w:p>
                    </w:tc>
                  </w:sdtContent>
                </w:sdt>
                <w:sdt>
                  <w:sdtPr>
                    <w:rPr>
                      <w:sz w:val="13"/>
                      <w:szCs w:val="13"/>
                    </w:rPr>
                    <w:alias w:val="在建工程情况明细－账面原值"/>
                    <w:tag w:val="_GBC_0f9ca475d5c742eab7e658673f97ba10"/>
                    <w:id w:val="375077"/>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1,032,802,442.67</w:t>
                        </w:r>
                      </w:p>
                    </w:tc>
                  </w:sdtContent>
                </w:sdt>
                <w:sdt>
                  <w:sdtPr>
                    <w:rPr>
                      <w:sz w:val="13"/>
                      <w:szCs w:val="13"/>
                    </w:rPr>
                    <w:alias w:val="在建工程情况明细－跌价准备"/>
                    <w:tag w:val="_GBC_33dda012913d4809ac56bacd0c1409e7"/>
                    <w:id w:val="375078"/>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17,042,439.18</w:t>
                        </w:r>
                      </w:p>
                    </w:tc>
                  </w:sdtContent>
                </w:sdt>
                <w:sdt>
                  <w:sdtPr>
                    <w:rPr>
                      <w:sz w:val="13"/>
                      <w:szCs w:val="13"/>
                    </w:rPr>
                    <w:alias w:val="在建工程情况明细－账面净值"/>
                    <w:tag w:val="_GBC_03cad967bd1041f3bf9cceba76a67028"/>
                    <w:id w:val="375079"/>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1,015,760,003.49</w:t>
                        </w:r>
                      </w:p>
                    </w:tc>
                  </w:sdtContent>
                </w:sdt>
                <w:sdt>
                  <w:sdtPr>
                    <w:rPr>
                      <w:sz w:val="13"/>
                      <w:szCs w:val="13"/>
                    </w:rPr>
                    <w:alias w:val="在建工程情况明细－账面原值"/>
                    <w:tag w:val="_GBC_1eca25f3cd8c44a1a8fca3ffe7d88e3d"/>
                    <w:id w:val="375080"/>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926,287,745.15</w:t>
                        </w:r>
                      </w:p>
                    </w:tc>
                  </w:sdtContent>
                </w:sdt>
                <w:sdt>
                  <w:sdtPr>
                    <w:rPr>
                      <w:sz w:val="13"/>
                      <w:szCs w:val="13"/>
                    </w:rPr>
                    <w:alias w:val="在建工程情况明细－跌价准备"/>
                    <w:tag w:val="_GBC_10aaae6c8e5740218121cb96b1904d71"/>
                    <w:id w:val="375081"/>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17,042,439.18</w:t>
                        </w:r>
                      </w:p>
                    </w:tc>
                  </w:sdtContent>
                </w:sdt>
                <w:sdt>
                  <w:sdtPr>
                    <w:rPr>
                      <w:sz w:val="13"/>
                      <w:szCs w:val="13"/>
                    </w:rPr>
                    <w:alias w:val="在建工程情况明细－账面价值"/>
                    <w:tag w:val="_GBC_e332cb077270441094620464bf4d6cd6"/>
                    <w:id w:val="375082"/>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909,245,305.97</w:t>
                        </w:r>
                      </w:p>
                    </w:tc>
                  </w:sdtContent>
                </w:sdt>
              </w:tr>
            </w:sdtContent>
          </w:sdt>
          <w:tr w:rsidR="007C142F" w:rsidRPr="007C142F" w:rsidTr="00495F53">
            <w:trPr>
              <w:cantSplit/>
            </w:trPr>
            <w:tc>
              <w:tcPr>
                <w:tcW w:w="1041" w:type="pct"/>
                <w:tcBorders>
                  <w:top w:val="single" w:sz="6" w:space="0" w:color="auto"/>
                  <w:left w:val="single" w:sz="6" w:space="0" w:color="auto"/>
                  <w:bottom w:val="single" w:sz="6" w:space="0" w:color="auto"/>
                  <w:right w:val="single" w:sz="6" w:space="0" w:color="auto"/>
                </w:tcBorders>
                <w:vAlign w:val="center"/>
              </w:tcPr>
              <w:p w:rsidR="007C142F" w:rsidRPr="007C142F" w:rsidRDefault="007C142F" w:rsidP="00495F53">
                <w:pPr>
                  <w:jc w:val="center"/>
                  <w:rPr>
                    <w:sz w:val="13"/>
                    <w:szCs w:val="13"/>
                  </w:rPr>
                </w:pPr>
                <w:r w:rsidRPr="007C142F">
                  <w:rPr>
                    <w:rFonts w:hint="eastAsia"/>
                    <w:sz w:val="13"/>
                    <w:szCs w:val="13"/>
                  </w:rPr>
                  <w:t>合计</w:t>
                </w:r>
              </w:p>
            </w:tc>
            <w:sdt>
              <w:sdtPr>
                <w:rPr>
                  <w:sz w:val="13"/>
                  <w:szCs w:val="13"/>
                </w:rPr>
                <w:alias w:val="在建工程合计"/>
                <w:tag w:val="_GBC_5cc98e29ca064f5c9a7342bafe4a71f5"/>
                <w:id w:val="375084"/>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105"/>
                      <w:jc w:val="right"/>
                      <w:rPr>
                        <w:sz w:val="13"/>
                        <w:szCs w:val="13"/>
                      </w:rPr>
                    </w:pPr>
                    <w:r w:rsidRPr="007C142F">
                      <w:rPr>
                        <w:sz w:val="13"/>
                        <w:szCs w:val="13"/>
                      </w:rPr>
                      <w:t>2,819,571,849.50</w:t>
                    </w:r>
                  </w:p>
                </w:tc>
              </w:sdtContent>
            </w:sdt>
            <w:sdt>
              <w:sdtPr>
                <w:rPr>
                  <w:sz w:val="13"/>
                  <w:szCs w:val="13"/>
                </w:rPr>
                <w:alias w:val="在建工程减值准备合计余额"/>
                <w:tag w:val="_GBC_b4bc34bac1de49b5b7371fb6f84f07f7"/>
                <w:id w:val="375085"/>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17,042,439.18</w:t>
                    </w:r>
                  </w:p>
                </w:tc>
              </w:sdtContent>
            </w:sdt>
            <w:sdt>
              <w:sdtPr>
                <w:rPr>
                  <w:sz w:val="13"/>
                  <w:szCs w:val="13"/>
                </w:rPr>
                <w:alias w:val="在建工程"/>
                <w:tag w:val="_GBC_f56f32e4dfe64301b1a618b54169c545"/>
                <w:id w:val="375086"/>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ind w:right="73"/>
                      <w:jc w:val="right"/>
                      <w:rPr>
                        <w:sz w:val="13"/>
                        <w:szCs w:val="13"/>
                      </w:rPr>
                    </w:pPr>
                    <w:r w:rsidRPr="007C142F">
                      <w:rPr>
                        <w:sz w:val="13"/>
                        <w:szCs w:val="13"/>
                      </w:rPr>
                      <w:t>2,802,529,410.32</w:t>
                    </w:r>
                  </w:p>
                </w:tc>
              </w:sdtContent>
            </w:sdt>
            <w:sdt>
              <w:sdtPr>
                <w:rPr>
                  <w:sz w:val="13"/>
                  <w:szCs w:val="13"/>
                </w:rPr>
                <w:alias w:val="在建工程合计"/>
                <w:tag w:val="_GBC_3938a3cfea384231b30b8e149530b919"/>
                <w:id w:val="375087"/>
                <w:lock w:val="sdtLocked"/>
              </w:sdtPr>
              <w:sdtContent>
                <w:tc>
                  <w:tcPr>
                    <w:tcW w:w="653"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2,333,865,751.91</w:t>
                    </w:r>
                  </w:p>
                </w:tc>
              </w:sdtContent>
            </w:sdt>
            <w:sdt>
              <w:sdtPr>
                <w:rPr>
                  <w:sz w:val="13"/>
                  <w:szCs w:val="13"/>
                </w:rPr>
                <w:alias w:val="在建工程减值准备合计余额"/>
                <w:tag w:val="_GBC_5272a3f809b3467d8aba8fdf5b040084"/>
                <w:id w:val="375088"/>
                <w:lock w:val="sdtLocked"/>
              </w:sdtPr>
              <w:sdtContent>
                <w:tc>
                  <w:tcPr>
                    <w:tcW w:w="661"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17,042,439.18</w:t>
                    </w:r>
                  </w:p>
                </w:tc>
              </w:sdtContent>
            </w:sdt>
            <w:sdt>
              <w:sdtPr>
                <w:rPr>
                  <w:sz w:val="13"/>
                  <w:szCs w:val="13"/>
                </w:rPr>
                <w:alias w:val="在建工程"/>
                <w:tag w:val="_GBC_0ff27c25f904418b807e90b3251b0c4e"/>
                <w:id w:val="375089"/>
                <w:lock w:val="sdtLocked"/>
              </w:sdtPr>
              <w:sdtContent>
                <w:tc>
                  <w:tcPr>
                    <w:tcW w:w="669" w:type="pct"/>
                    <w:tcBorders>
                      <w:top w:val="single" w:sz="6" w:space="0" w:color="auto"/>
                      <w:left w:val="single" w:sz="6" w:space="0" w:color="auto"/>
                      <w:bottom w:val="single" w:sz="6" w:space="0" w:color="auto"/>
                      <w:right w:val="single" w:sz="6" w:space="0" w:color="auto"/>
                    </w:tcBorders>
                  </w:tcPr>
                  <w:p w:rsidR="007C142F" w:rsidRPr="007C142F" w:rsidRDefault="007C142F" w:rsidP="00495F53">
                    <w:pPr>
                      <w:jc w:val="right"/>
                      <w:rPr>
                        <w:sz w:val="13"/>
                        <w:szCs w:val="13"/>
                      </w:rPr>
                    </w:pPr>
                    <w:r w:rsidRPr="007C142F">
                      <w:rPr>
                        <w:sz w:val="13"/>
                        <w:szCs w:val="13"/>
                      </w:rPr>
                      <w:t>2,316,823,312.73</w:t>
                    </w:r>
                  </w:p>
                </w:tc>
              </w:sdtContent>
            </w:sdt>
          </w:tr>
        </w:tbl>
        <w:p w:rsidR="00FB66FE" w:rsidRPr="005E74A8" w:rsidRDefault="00C979FF" w:rsidP="005E74A8"/>
      </w:sdtContent>
    </w:sdt>
    <w:sdt>
      <w:sdtPr>
        <w:rPr>
          <w:rFonts w:ascii="宋体" w:hAnsi="宋体" w:cs="宋体" w:hint="eastAsia"/>
          <w:b w:val="0"/>
          <w:bCs w:val="0"/>
          <w:kern w:val="0"/>
          <w:szCs w:val="21"/>
        </w:rPr>
        <w:alias w:val="模块:重大在建工程项目变动情况"/>
        <w:tag w:val="_GBC_b1eb75f465d7494995f17407201cfca9"/>
        <w:id w:val="-2138867891"/>
        <w:lock w:val="sdtLocked"/>
        <w:placeholder>
          <w:docPart w:val="GBC22222222222222222222222222222"/>
        </w:placeholder>
      </w:sdtPr>
      <w:sdtEndPr>
        <w:rPr>
          <w:rFonts w:cstheme="minorBidi" w:hint="default"/>
        </w:rPr>
      </w:sdtEndPr>
      <w:sdtContent>
        <w:p w:rsidR="00FB66FE" w:rsidRDefault="00EF35C9">
          <w:pPr>
            <w:pStyle w:val="4"/>
            <w:numPr>
              <w:ilvl w:val="0"/>
              <w:numId w:val="6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2119639636"/>
            <w:lock w:val="sdtContentLocked"/>
            <w:placeholder>
              <w:docPart w:val="GBC22222222222222222222222222222"/>
            </w:placeholder>
          </w:sdtPr>
          <w:sdtContent>
            <w:p w:rsidR="00FB66FE" w:rsidRDefault="00C979FF">
              <w:r>
                <w:fldChar w:fldCharType="begin"/>
              </w:r>
              <w:r w:rsidR="007C142F">
                <w:instrText xml:space="preserve"> MACROBUTTON  SnrToggleCheckbox √适用 </w:instrText>
              </w:r>
              <w:r>
                <w:fldChar w:fldCharType="end"/>
              </w:r>
              <w:r>
                <w:fldChar w:fldCharType="begin"/>
              </w:r>
              <w:r w:rsidR="007C142F">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576"/>
            <w:gridCol w:w="1047"/>
            <w:gridCol w:w="942"/>
            <w:gridCol w:w="905"/>
            <w:gridCol w:w="478"/>
            <w:gridCol w:w="478"/>
            <w:gridCol w:w="942"/>
            <w:gridCol w:w="481"/>
            <w:gridCol w:w="478"/>
            <w:gridCol w:w="832"/>
            <w:gridCol w:w="777"/>
            <w:gridCol w:w="488"/>
            <w:gridCol w:w="471"/>
          </w:tblGrid>
          <w:tr w:rsidR="00395891" w:rsidRPr="007C142F" w:rsidTr="005543FE">
            <w:trPr>
              <w:cantSplit/>
            </w:trPr>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ind w:right="105"/>
                  <w:jc w:val="center"/>
                  <w:rPr>
                    <w:sz w:val="11"/>
                    <w:szCs w:val="11"/>
                  </w:rPr>
                </w:pPr>
                <w:r w:rsidRPr="007C142F">
                  <w:rPr>
                    <w:rFonts w:hint="eastAsia"/>
                    <w:sz w:val="11"/>
                    <w:szCs w:val="11"/>
                  </w:rPr>
                  <w:t>项目名称</w:t>
                </w:r>
              </w:p>
            </w:tc>
            <w:tc>
              <w:tcPr>
                <w:tcW w:w="362"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ind w:right="105"/>
                  <w:jc w:val="center"/>
                  <w:rPr>
                    <w:sz w:val="11"/>
                    <w:szCs w:val="11"/>
                  </w:rPr>
                </w:pPr>
                <w:r w:rsidRPr="007C142F">
                  <w:rPr>
                    <w:rFonts w:hint="eastAsia"/>
                    <w:sz w:val="11"/>
                    <w:szCs w:val="11"/>
                  </w:rPr>
                  <w:t>预算数</w:t>
                </w:r>
              </w:p>
            </w:tc>
            <w:tc>
              <w:tcPr>
                <w:tcW w:w="334"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ind w:right="105"/>
                  <w:jc w:val="center"/>
                  <w:rPr>
                    <w:sz w:val="11"/>
                    <w:szCs w:val="11"/>
                  </w:rPr>
                </w:pPr>
                <w:r w:rsidRPr="007C142F">
                  <w:rPr>
                    <w:rFonts w:hint="eastAsia"/>
                    <w:sz w:val="11"/>
                    <w:szCs w:val="11"/>
                  </w:rPr>
                  <w:t>期初</w:t>
                </w:r>
              </w:p>
              <w:p w:rsidR="00395891" w:rsidRPr="007C142F" w:rsidRDefault="00395891" w:rsidP="005543FE">
                <w:pPr>
                  <w:ind w:right="105"/>
                  <w:jc w:val="center"/>
                  <w:rPr>
                    <w:sz w:val="11"/>
                    <w:szCs w:val="11"/>
                  </w:rPr>
                </w:pPr>
                <w:r w:rsidRPr="007C142F">
                  <w:rPr>
                    <w:rFonts w:hint="eastAsia"/>
                    <w:sz w:val="11"/>
                    <w:szCs w:val="11"/>
                  </w:rPr>
                  <w:t>余额</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ind w:right="105"/>
                  <w:jc w:val="center"/>
                  <w:rPr>
                    <w:sz w:val="11"/>
                    <w:szCs w:val="11"/>
                  </w:rPr>
                </w:pPr>
                <w:r w:rsidRPr="007C142F">
                  <w:rPr>
                    <w:rFonts w:hint="eastAsia"/>
                    <w:sz w:val="11"/>
                    <w:szCs w:val="11"/>
                  </w:rPr>
                  <w:t>本期增加金额</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ind w:right="73"/>
                  <w:jc w:val="center"/>
                  <w:rPr>
                    <w:sz w:val="11"/>
                    <w:szCs w:val="11"/>
                  </w:rPr>
                </w:pPr>
                <w:r w:rsidRPr="007C142F">
                  <w:rPr>
                    <w:rFonts w:hint="eastAsia"/>
                    <w:sz w:val="11"/>
                    <w:szCs w:val="11"/>
                  </w:rPr>
                  <w:t>本期转入固定资产金额</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ind w:right="73"/>
                  <w:jc w:val="center"/>
                  <w:rPr>
                    <w:sz w:val="11"/>
                    <w:szCs w:val="11"/>
                  </w:rPr>
                </w:pPr>
                <w:r w:rsidRPr="007C142F">
                  <w:rPr>
                    <w:rFonts w:hint="eastAsia"/>
                    <w:sz w:val="11"/>
                    <w:szCs w:val="11"/>
                  </w:rPr>
                  <w:t>本期其他减少金额</w:t>
                </w:r>
              </w:p>
            </w:tc>
            <w:tc>
              <w:tcPr>
                <w:tcW w:w="379" w:type="pct"/>
                <w:tcBorders>
                  <w:top w:val="single" w:sz="6" w:space="0" w:color="auto"/>
                  <w:left w:val="single" w:sz="6" w:space="0" w:color="auto"/>
                  <w:bottom w:val="single" w:sz="6" w:space="0" w:color="auto"/>
                  <w:right w:val="single" w:sz="6" w:space="0" w:color="auto"/>
                </w:tcBorders>
                <w:vAlign w:val="center"/>
              </w:tcPr>
              <w:p w:rsidR="00395891" w:rsidRPr="007C142F" w:rsidRDefault="00395891" w:rsidP="005543FE">
                <w:pPr>
                  <w:jc w:val="center"/>
                  <w:rPr>
                    <w:sz w:val="11"/>
                    <w:szCs w:val="11"/>
                  </w:rPr>
                </w:pPr>
                <w:r w:rsidRPr="007C142F">
                  <w:rPr>
                    <w:rFonts w:hint="eastAsia"/>
                    <w:sz w:val="11"/>
                    <w:szCs w:val="11"/>
                  </w:rPr>
                  <w:t>期末</w:t>
                </w:r>
              </w:p>
              <w:p w:rsidR="00395891" w:rsidRPr="007C142F" w:rsidRDefault="00395891" w:rsidP="005543FE">
                <w:pPr>
                  <w:jc w:val="center"/>
                  <w:rPr>
                    <w:sz w:val="11"/>
                    <w:szCs w:val="11"/>
                  </w:rPr>
                </w:pPr>
                <w:r w:rsidRPr="007C142F">
                  <w:rPr>
                    <w:rFonts w:hint="eastAsia"/>
                    <w:sz w:val="11"/>
                    <w:szCs w:val="11"/>
                  </w:rPr>
                  <w:t>余额</w:t>
                </w:r>
              </w:p>
            </w:tc>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jc w:val="center"/>
                  <w:rPr>
                    <w:sz w:val="11"/>
                    <w:szCs w:val="11"/>
                  </w:rPr>
                </w:pPr>
                <w:r w:rsidRPr="007C142F">
                  <w:rPr>
                    <w:rFonts w:hint="eastAsia"/>
                    <w:sz w:val="11"/>
                    <w:szCs w:val="11"/>
                  </w:rPr>
                  <w:t>工程累计投入占预算比例(%)</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jc w:val="center"/>
                  <w:rPr>
                    <w:sz w:val="11"/>
                    <w:szCs w:val="11"/>
                  </w:rPr>
                </w:pPr>
                <w:r w:rsidRPr="007C142F">
                  <w:rPr>
                    <w:rFonts w:hint="eastAsia"/>
                    <w:sz w:val="11"/>
                    <w:szCs w:val="11"/>
                  </w:rPr>
                  <w:t>工程进度</w:t>
                </w:r>
              </w:p>
            </w:tc>
            <w:tc>
              <w:tcPr>
                <w:tcW w:w="387"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jc w:val="center"/>
                  <w:rPr>
                    <w:sz w:val="11"/>
                    <w:szCs w:val="11"/>
                  </w:rPr>
                </w:pPr>
                <w:r w:rsidRPr="007C142F">
                  <w:rPr>
                    <w:rFonts w:hint="eastAsia"/>
                    <w:sz w:val="11"/>
                    <w:szCs w:val="11"/>
                  </w:rPr>
                  <w:t>利息资本化累计金额</w:t>
                </w:r>
              </w:p>
            </w:tc>
            <w:tc>
              <w:tcPr>
                <w:tcW w:w="381"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jc w:val="center"/>
                  <w:rPr>
                    <w:sz w:val="11"/>
                    <w:szCs w:val="11"/>
                  </w:rPr>
                </w:pPr>
                <w:r w:rsidRPr="007C142F">
                  <w:rPr>
                    <w:rFonts w:hint="eastAsia"/>
                    <w:sz w:val="11"/>
                    <w:szCs w:val="11"/>
                  </w:rPr>
                  <w:t>其中：本期利息资本</w:t>
                </w:r>
                <w:proofErr w:type="gramStart"/>
                <w:r w:rsidRPr="007C142F">
                  <w:rPr>
                    <w:rFonts w:hint="eastAsia"/>
                    <w:sz w:val="11"/>
                    <w:szCs w:val="11"/>
                  </w:rPr>
                  <w:t>化金额</w:t>
                </w:r>
                <w:proofErr w:type="gramEnd"/>
              </w:p>
            </w:tc>
            <w:tc>
              <w:tcPr>
                <w:tcW w:w="392"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jc w:val="center"/>
                  <w:rPr>
                    <w:sz w:val="11"/>
                    <w:szCs w:val="11"/>
                  </w:rPr>
                </w:pPr>
                <w:r w:rsidRPr="007C142F">
                  <w:rPr>
                    <w:rFonts w:hint="eastAsia"/>
                    <w:sz w:val="11"/>
                    <w:szCs w:val="11"/>
                  </w:rPr>
                  <w:t>本期利息资本化率(%)</w:t>
                </w:r>
              </w:p>
            </w:tc>
            <w:tc>
              <w:tcPr>
                <w:tcW w:w="382"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jc w:val="center"/>
                  <w:rPr>
                    <w:sz w:val="11"/>
                    <w:szCs w:val="11"/>
                  </w:rPr>
                </w:pPr>
                <w:r w:rsidRPr="007C142F">
                  <w:rPr>
                    <w:rFonts w:hint="eastAsia"/>
                    <w:sz w:val="11"/>
                    <w:szCs w:val="11"/>
                  </w:rPr>
                  <w:t>资金来源</w:t>
                </w:r>
              </w:p>
            </w:tc>
          </w:tr>
          <w:sdt>
            <w:sdtPr>
              <w:rPr>
                <w:rFonts w:hint="eastAsia"/>
                <w:sz w:val="11"/>
                <w:szCs w:val="11"/>
              </w:rPr>
              <w:alias w:val="在建工程明细"/>
              <w:tag w:val="_GBC_b84d9018f52b45beabeca7c2371cdc18"/>
              <w:id w:val="27480085"/>
              <w:lock w:val="sdtLocked"/>
            </w:sdtPr>
            <w:sdtContent>
              <w:tr w:rsidR="00395891" w:rsidRPr="007C142F" w:rsidTr="005543FE">
                <w:trPr>
                  <w:cantSplit/>
                </w:trPr>
                <w:sdt>
                  <w:sdtPr>
                    <w:rPr>
                      <w:rFonts w:hint="eastAsia"/>
                      <w:sz w:val="11"/>
                      <w:szCs w:val="11"/>
                    </w:rPr>
                    <w:alias w:val="在建工程项目名称"/>
                    <w:tag w:val="_GBC_cb285d56275840a19db40590398e9f1e"/>
                    <w:id w:val="27480072"/>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05"/>
                          <w:rPr>
                            <w:sz w:val="11"/>
                            <w:szCs w:val="11"/>
                          </w:rPr>
                        </w:pPr>
                        <w:r w:rsidRPr="007C142F">
                          <w:rPr>
                            <w:rFonts w:hint="eastAsia"/>
                            <w:sz w:val="11"/>
                            <w:szCs w:val="11"/>
                          </w:rPr>
                          <w:t>冶炼厂搬迁项目（河南中原黄金冶炼厂有限责任公司）</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
                      <w:tag w:val="_GBC_ca29eb19d70547b7a620d3b7e5ff2da4"/>
                      <w:id w:val="27480073"/>
                      <w:lock w:val="sdtLocked"/>
                    </w:sdtPr>
                    <w:sdtContent>
                      <w:p w:rsidR="00395891" w:rsidRPr="007C142F" w:rsidRDefault="00395891" w:rsidP="005543FE">
                        <w:pPr>
                          <w:ind w:right="105"/>
                          <w:jc w:val="right"/>
                          <w:rPr>
                            <w:sz w:val="11"/>
                            <w:szCs w:val="11"/>
                          </w:rPr>
                        </w:pPr>
                        <w:r w:rsidRPr="007C142F">
                          <w:rPr>
                            <w:sz w:val="11"/>
                            <w:szCs w:val="11"/>
                          </w:rPr>
                          <w:t>5,102,930,000.00</w:t>
                        </w:r>
                      </w:p>
                    </w:sdtContent>
                  </w:sdt>
                </w:tc>
                <w:sdt>
                  <w:sdtPr>
                    <w:rPr>
                      <w:sz w:val="11"/>
                      <w:szCs w:val="11"/>
                    </w:rPr>
                    <w:alias w:val="在建工程项目金额"/>
                    <w:tag w:val="_GBC_a3e1de36b8fe4fcbaa654eb7c7e84309"/>
                    <w:id w:val="27480074"/>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380,830,778.14</w:t>
                        </w:r>
                      </w:p>
                    </w:tc>
                  </w:sdtContent>
                </w:sdt>
                <w:sdt>
                  <w:sdtPr>
                    <w:rPr>
                      <w:sz w:val="11"/>
                      <w:szCs w:val="11"/>
                    </w:rPr>
                    <w:alias w:val="在建工程项目金额增加数"/>
                    <w:tag w:val="_GBC_e08da6ba6e2f4173a525e39357b220bc"/>
                    <w:id w:val="27480075"/>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306,757,177.71</w:t>
                        </w:r>
                      </w:p>
                    </w:tc>
                  </w:sdtContent>
                </w:sdt>
                <w:sdt>
                  <w:sdtPr>
                    <w:rPr>
                      <w:sz w:val="11"/>
                      <w:szCs w:val="11"/>
                    </w:rPr>
                    <w:alias w:val="在建工程项目转入固定资产"/>
                    <w:tag w:val="_GBC_9ae837dcda3a4fe68dcb69205e66942a"/>
                    <w:id w:val="27480076"/>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明细－其他减少"/>
                    <w:tag w:val="_GBC_e77381c97d044bdb967f5cac7a999f8d"/>
                    <w:id w:val="27480077"/>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金额"/>
                    <w:tag w:val="_GBC_1fd301de0c794ef9b814ee779fe148df"/>
                    <w:id w:val="27480078"/>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687,587,955.85</w:t>
                        </w:r>
                      </w:p>
                    </w:tc>
                  </w:sdtContent>
                </w:sdt>
                <w:sdt>
                  <w:sdtPr>
                    <w:rPr>
                      <w:sz w:val="11"/>
                      <w:szCs w:val="11"/>
                    </w:rPr>
                    <w:alias w:val="在建工程项目工程投入占预算比例"/>
                    <w:tag w:val="_GBC_5eed7db3b3c940c1b8274243afa3c68c"/>
                    <w:id w:val="27480079"/>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99.00</w:t>
                        </w:r>
                      </w:p>
                    </w:tc>
                  </w:sdtContent>
                </w:sdt>
                <w:sdt>
                  <w:sdtPr>
                    <w:rPr>
                      <w:sz w:val="11"/>
                      <w:szCs w:val="11"/>
                    </w:rPr>
                    <w:alias w:val="在建工程项目工程进度"/>
                    <w:tag w:val="_GBC_27e1d62c8ebd4b05bb1dccb64ac98bb9"/>
                    <w:id w:val="27480080"/>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 xml:space="preserve"> 99.50 </w:t>
                        </w:r>
                      </w:p>
                    </w:tc>
                  </w:sdtContent>
                </w:sdt>
                <w:sdt>
                  <w:sdtPr>
                    <w:rPr>
                      <w:sz w:val="11"/>
                      <w:szCs w:val="11"/>
                    </w:rPr>
                    <w:alias w:val="在建工程利息资本化金额"/>
                    <w:tag w:val="_GBC_280d99bee6f74ba49cca95aee46d6669"/>
                    <w:id w:val="27480081"/>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474,865,469.15</w:t>
                        </w:r>
                      </w:p>
                    </w:tc>
                  </w:sdtContent>
                </w:sdt>
                <w:sdt>
                  <w:sdtPr>
                    <w:rPr>
                      <w:sz w:val="11"/>
                      <w:szCs w:val="11"/>
                    </w:rPr>
                    <w:alias w:val="在建工程明细－当期利息资本化金额"/>
                    <w:tag w:val="_GBC_4106b641b25741ccae8b84231b62fce4"/>
                    <w:id w:val="27480082"/>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10,880,207.70</w:t>
                        </w:r>
                      </w:p>
                    </w:tc>
                  </w:sdtContent>
                </w:sdt>
                <w:sdt>
                  <w:sdtPr>
                    <w:rPr>
                      <w:sz w:val="11"/>
                      <w:szCs w:val="11"/>
                    </w:rPr>
                    <w:alias w:val="在建工程明细－当期利息资本化率"/>
                    <w:tag w:val="_GBC_731999b1ce004acebf4383500d031329"/>
                    <w:id w:val="27480083"/>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4.90</w:t>
                        </w:r>
                      </w:p>
                    </w:tc>
                  </w:sdtContent>
                </w:sdt>
                <w:sdt>
                  <w:sdtPr>
                    <w:rPr>
                      <w:sz w:val="11"/>
                      <w:szCs w:val="11"/>
                    </w:rPr>
                    <w:alias w:val="在建工程项目资金来源"/>
                    <w:tag w:val="_GBC_5e1a67af1d0e43a2bb766dee9c33ebef"/>
                    <w:id w:val="27480084"/>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金融机构贷款</w:t>
                        </w:r>
                      </w:p>
                    </w:tc>
                  </w:sdtContent>
                </w:sdt>
              </w:tr>
            </w:sdtContent>
          </w:sdt>
          <w:sdt>
            <w:sdtPr>
              <w:rPr>
                <w:rFonts w:hint="eastAsia"/>
                <w:sz w:val="11"/>
                <w:szCs w:val="11"/>
              </w:rPr>
              <w:alias w:val="在建工程明细"/>
              <w:tag w:val="_GBC_b84d9018f52b45beabeca7c2371cdc18"/>
              <w:id w:val="27480099"/>
              <w:lock w:val="sdtLocked"/>
            </w:sdtPr>
            <w:sdtContent>
              <w:tr w:rsidR="00395891" w:rsidRPr="007C142F" w:rsidTr="005543FE">
                <w:trPr>
                  <w:cantSplit/>
                </w:trPr>
                <w:sdt>
                  <w:sdtPr>
                    <w:rPr>
                      <w:rFonts w:hint="eastAsia"/>
                      <w:sz w:val="11"/>
                      <w:szCs w:val="11"/>
                    </w:rPr>
                    <w:alias w:val="在建工程项目名称"/>
                    <w:tag w:val="_GBC_cb285d56275840a19db40590398e9f1e"/>
                    <w:id w:val="27480086"/>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05"/>
                          <w:rPr>
                            <w:sz w:val="11"/>
                            <w:szCs w:val="11"/>
                          </w:rPr>
                        </w:pPr>
                        <w:proofErr w:type="gramStart"/>
                        <w:r w:rsidRPr="007C142F">
                          <w:rPr>
                            <w:rFonts w:hint="eastAsia"/>
                            <w:sz w:val="11"/>
                            <w:szCs w:val="11"/>
                          </w:rPr>
                          <w:t>前常铜铁矿</w:t>
                        </w:r>
                        <w:proofErr w:type="gramEnd"/>
                        <w:r w:rsidRPr="007C142F">
                          <w:rPr>
                            <w:rFonts w:hint="eastAsia"/>
                            <w:sz w:val="11"/>
                            <w:szCs w:val="11"/>
                          </w:rPr>
                          <w:t>采选改扩建工程（安徽太平矿业有限公司）</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
                      <w:tag w:val="_GBC_ca29eb19d70547b7a620d3b7e5ff2da4"/>
                      <w:id w:val="27480087"/>
                      <w:lock w:val="sdtLocked"/>
                    </w:sdtPr>
                    <w:sdtContent>
                      <w:p w:rsidR="00395891" w:rsidRPr="007C142F" w:rsidRDefault="00395891" w:rsidP="005543FE">
                        <w:pPr>
                          <w:ind w:right="105"/>
                          <w:jc w:val="right"/>
                          <w:rPr>
                            <w:sz w:val="11"/>
                            <w:szCs w:val="11"/>
                          </w:rPr>
                        </w:pPr>
                        <w:r w:rsidRPr="007C142F">
                          <w:rPr>
                            <w:sz w:val="11"/>
                            <w:szCs w:val="11"/>
                          </w:rPr>
                          <w:t>697,497,400.00</w:t>
                        </w:r>
                      </w:p>
                    </w:sdtContent>
                  </w:sdt>
                </w:tc>
                <w:sdt>
                  <w:sdtPr>
                    <w:rPr>
                      <w:sz w:val="11"/>
                      <w:szCs w:val="11"/>
                    </w:rPr>
                    <w:alias w:val="在建工程项目金额"/>
                    <w:tag w:val="_GBC_a3e1de36b8fe4fcbaa654eb7c7e84309"/>
                    <w:id w:val="27480088"/>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395,681,083.30</w:t>
                        </w:r>
                      </w:p>
                    </w:tc>
                  </w:sdtContent>
                </w:sdt>
                <w:sdt>
                  <w:sdtPr>
                    <w:rPr>
                      <w:sz w:val="11"/>
                      <w:szCs w:val="11"/>
                    </w:rPr>
                    <w:alias w:val="在建工程项目金额增加数"/>
                    <w:tag w:val="_GBC_e08da6ba6e2f4173a525e39357b220bc"/>
                    <w:id w:val="27480089"/>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19,774,447.63</w:t>
                        </w:r>
                      </w:p>
                    </w:tc>
                  </w:sdtContent>
                </w:sdt>
                <w:sdt>
                  <w:sdtPr>
                    <w:rPr>
                      <w:sz w:val="11"/>
                      <w:szCs w:val="11"/>
                    </w:rPr>
                    <w:alias w:val="在建工程项目转入固定资产"/>
                    <w:tag w:val="_GBC_9ae837dcda3a4fe68dcb69205e66942a"/>
                    <w:id w:val="27480090"/>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明细－其他减少"/>
                    <w:tag w:val="_GBC_e77381c97d044bdb967f5cac7a999f8d"/>
                    <w:id w:val="27480091"/>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Pr>
                            <w:sz w:val="11"/>
                            <w:szCs w:val="11"/>
                          </w:rPr>
                          <w:t xml:space="preserve">     </w:t>
                        </w:r>
                      </w:p>
                    </w:tc>
                  </w:sdtContent>
                </w:sdt>
                <w:sdt>
                  <w:sdtPr>
                    <w:rPr>
                      <w:sz w:val="11"/>
                      <w:szCs w:val="11"/>
                    </w:rPr>
                    <w:alias w:val="在建工程项目金额"/>
                    <w:tag w:val="_GBC_1fd301de0c794ef9b814ee779fe148df"/>
                    <w:id w:val="27480092"/>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415,455,530.93</w:t>
                        </w:r>
                      </w:p>
                    </w:tc>
                  </w:sdtContent>
                </w:sdt>
                <w:sdt>
                  <w:sdtPr>
                    <w:rPr>
                      <w:sz w:val="11"/>
                      <w:szCs w:val="11"/>
                    </w:rPr>
                    <w:alias w:val="在建工程项目工程投入占预算比例"/>
                    <w:tag w:val="_GBC_5eed7db3b3c940c1b8274243afa3c68c"/>
                    <w:id w:val="27480093"/>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59.56</w:t>
                        </w:r>
                      </w:p>
                    </w:tc>
                  </w:sdtContent>
                </w:sdt>
                <w:sdt>
                  <w:sdtPr>
                    <w:rPr>
                      <w:sz w:val="11"/>
                      <w:szCs w:val="11"/>
                    </w:rPr>
                    <w:alias w:val="在建工程项目工程进度"/>
                    <w:tag w:val="_GBC_27e1d62c8ebd4b05bb1dccb64ac98bb9"/>
                    <w:id w:val="27480094"/>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 xml:space="preserve"> 60.00 </w:t>
                        </w:r>
                      </w:p>
                    </w:tc>
                  </w:sdtContent>
                </w:sdt>
                <w:sdt>
                  <w:sdtPr>
                    <w:rPr>
                      <w:sz w:val="11"/>
                      <w:szCs w:val="11"/>
                    </w:rPr>
                    <w:alias w:val="在建工程利息资本化金额"/>
                    <w:tag w:val="_GBC_280d99bee6f74ba49cca95aee46d6669"/>
                    <w:id w:val="27480095"/>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94,588,311.09</w:t>
                        </w:r>
                      </w:p>
                    </w:tc>
                  </w:sdtContent>
                </w:sdt>
                <w:sdt>
                  <w:sdtPr>
                    <w:rPr>
                      <w:sz w:val="11"/>
                      <w:szCs w:val="11"/>
                    </w:rPr>
                    <w:alias w:val="在建工程明细－当期利息资本化金额"/>
                    <w:tag w:val="_GBC_4106b641b25741ccae8b84231b62fce4"/>
                    <w:id w:val="27480096"/>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10,333,669.93</w:t>
                        </w:r>
                      </w:p>
                    </w:tc>
                  </w:sdtContent>
                </w:sdt>
                <w:sdt>
                  <w:sdtPr>
                    <w:rPr>
                      <w:sz w:val="11"/>
                      <w:szCs w:val="11"/>
                    </w:rPr>
                    <w:alias w:val="在建工程明细－当期利息资本化率"/>
                    <w:tag w:val="_GBC_731999b1ce004acebf4383500d031329"/>
                    <w:id w:val="27480097"/>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4.90</w:t>
                        </w:r>
                      </w:p>
                    </w:tc>
                  </w:sdtContent>
                </w:sdt>
                <w:sdt>
                  <w:sdtPr>
                    <w:rPr>
                      <w:sz w:val="11"/>
                      <w:szCs w:val="11"/>
                    </w:rPr>
                    <w:alias w:val="在建工程项目资金来源"/>
                    <w:tag w:val="_GBC_5e1a67af1d0e43a2bb766dee9c33ebef"/>
                    <w:id w:val="27480098"/>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募集资金金融机构贷款</w:t>
                        </w:r>
                      </w:p>
                    </w:tc>
                  </w:sdtContent>
                </w:sdt>
              </w:tr>
            </w:sdtContent>
          </w:sdt>
          <w:sdt>
            <w:sdtPr>
              <w:rPr>
                <w:rFonts w:hint="eastAsia"/>
                <w:sz w:val="11"/>
                <w:szCs w:val="11"/>
              </w:rPr>
              <w:alias w:val="在建工程明细"/>
              <w:tag w:val="_GBC_b84d9018f52b45beabeca7c2371cdc18"/>
              <w:id w:val="27480113"/>
              <w:lock w:val="sdtLocked"/>
            </w:sdtPr>
            <w:sdtContent>
              <w:tr w:rsidR="00395891" w:rsidRPr="007C142F" w:rsidTr="005543FE">
                <w:trPr>
                  <w:cantSplit/>
                </w:trPr>
                <w:sdt>
                  <w:sdtPr>
                    <w:rPr>
                      <w:rFonts w:hint="eastAsia"/>
                      <w:sz w:val="11"/>
                      <w:szCs w:val="11"/>
                    </w:rPr>
                    <w:alias w:val="在建工程项目名称"/>
                    <w:tag w:val="_GBC_cb285d56275840a19db40590398e9f1e"/>
                    <w:id w:val="27480100"/>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05"/>
                          <w:rPr>
                            <w:sz w:val="11"/>
                            <w:szCs w:val="11"/>
                          </w:rPr>
                        </w:pPr>
                        <w:r w:rsidRPr="007C142F">
                          <w:rPr>
                            <w:rFonts w:hint="eastAsia"/>
                            <w:sz w:val="11"/>
                            <w:szCs w:val="11"/>
                          </w:rPr>
                          <w:t>深部</w:t>
                        </w:r>
                        <w:proofErr w:type="gramStart"/>
                        <w:r w:rsidRPr="007C142F">
                          <w:rPr>
                            <w:rFonts w:hint="eastAsia"/>
                            <w:sz w:val="11"/>
                            <w:szCs w:val="11"/>
                          </w:rPr>
                          <w:t>探建联合</w:t>
                        </w:r>
                        <w:proofErr w:type="gramEnd"/>
                        <w:r w:rsidRPr="007C142F">
                          <w:rPr>
                            <w:rFonts w:hint="eastAsia"/>
                            <w:sz w:val="11"/>
                            <w:szCs w:val="11"/>
                          </w:rPr>
                          <w:t>项目（陕西</w:t>
                        </w:r>
                        <w:proofErr w:type="gramStart"/>
                        <w:r w:rsidRPr="007C142F">
                          <w:rPr>
                            <w:rFonts w:hint="eastAsia"/>
                            <w:sz w:val="11"/>
                            <w:szCs w:val="11"/>
                          </w:rPr>
                          <w:t>鑫</w:t>
                        </w:r>
                        <w:proofErr w:type="gramEnd"/>
                        <w:r w:rsidRPr="007C142F">
                          <w:rPr>
                            <w:rFonts w:hint="eastAsia"/>
                            <w:sz w:val="11"/>
                            <w:szCs w:val="11"/>
                          </w:rPr>
                          <w:t>元科工贸股份有限公司）</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
                      <w:tag w:val="_GBC_ca29eb19d70547b7a620d3b7e5ff2da4"/>
                      <w:id w:val="27480101"/>
                      <w:lock w:val="sdtLocked"/>
                    </w:sdtPr>
                    <w:sdtContent>
                      <w:p w:rsidR="00395891" w:rsidRPr="007C142F" w:rsidRDefault="00395891" w:rsidP="005543FE">
                        <w:pPr>
                          <w:ind w:right="105"/>
                          <w:jc w:val="right"/>
                          <w:rPr>
                            <w:sz w:val="11"/>
                            <w:szCs w:val="11"/>
                          </w:rPr>
                        </w:pPr>
                        <w:r w:rsidRPr="007C142F">
                          <w:rPr>
                            <w:sz w:val="11"/>
                            <w:szCs w:val="11"/>
                          </w:rPr>
                          <w:t>149,492,000.00</w:t>
                        </w:r>
                      </w:p>
                    </w:sdtContent>
                  </w:sdt>
                </w:tc>
                <w:sdt>
                  <w:sdtPr>
                    <w:rPr>
                      <w:sz w:val="11"/>
                      <w:szCs w:val="11"/>
                    </w:rPr>
                    <w:alias w:val="在建工程项目金额"/>
                    <w:tag w:val="_GBC_a3e1de36b8fe4fcbaa654eb7c7e84309"/>
                    <w:id w:val="27480102"/>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118,588,811.23</w:t>
                        </w:r>
                      </w:p>
                    </w:tc>
                  </w:sdtContent>
                </w:sdt>
                <w:sdt>
                  <w:sdtPr>
                    <w:rPr>
                      <w:sz w:val="11"/>
                      <w:szCs w:val="11"/>
                    </w:rPr>
                    <w:alias w:val="在建工程项目金额增加数"/>
                    <w:tag w:val="_GBC_e08da6ba6e2f4173a525e39357b220bc"/>
                    <w:id w:val="27480103"/>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9,054,278.69</w:t>
                        </w:r>
                      </w:p>
                    </w:tc>
                  </w:sdtContent>
                </w:sdt>
                <w:sdt>
                  <w:sdtPr>
                    <w:rPr>
                      <w:sz w:val="11"/>
                      <w:szCs w:val="11"/>
                    </w:rPr>
                    <w:alias w:val="在建工程项目转入固定资产"/>
                    <w:tag w:val="_GBC_9ae837dcda3a4fe68dcb69205e66942a"/>
                    <w:id w:val="27480104"/>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明细－其他减少"/>
                    <w:tag w:val="_GBC_e77381c97d044bdb967f5cac7a999f8d"/>
                    <w:id w:val="27480105"/>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金额"/>
                    <w:tag w:val="_GBC_1fd301de0c794ef9b814ee779fe148df"/>
                    <w:id w:val="27480106"/>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127,643,089.92</w:t>
                        </w:r>
                      </w:p>
                    </w:tc>
                  </w:sdtContent>
                </w:sdt>
                <w:sdt>
                  <w:sdtPr>
                    <w:rPr>
                      <w:sz w:val="11"/>
                      <w:szCs w:val="11"/>
                    </w:rPr>
                    <w:alias w:val="在建工程项目工程投入占预算比例"/>
                    <w:tag w:val="_GBC_5eed7db3b3c940c1b8274243afa3c68c"/>
                    <w:id w:val="27480107"/>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85.38</w:t>
                        </w:r>
                      </w:p>
                    </w:tc>
                  </w:sdtContent>
                </w:sdt>
                <w:sdt>
                  <w:sdtPr>
                    <w:rPr>
                      <w:sz w:val="11"/>
                      <w:szCs w:val="11"/>
                    </w:rPr>
                    <w:alias w:val="在建工程项目工程进度"/>
                    <w:tag w:val="_GBC_27e1d62c8ebd4b05bb1dccb64ac98bb9"/>
                    <w:id w:val="27480108"/>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 xml:space="preserve"> 85.38 </w:t>
                        </w:r>
                      </w:p>
                    </w:tc>
                  </w:sdtContent>
                </w:sdt>
                <w:sdt>
                  <w:sdtPr>
                    <w:rPr>
                      <w:sz w:val="11"/>
                      <w:szCs w:val="11"/>
                    </w:rPr>
                    <w:alias w:val="在建工程利息资本化金额"/>
                    <w:tag w:val="_GBC_280d99bee6f74ba49cca95aee46d6669"/>
                    <w:id w:val="27480109"/>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19,450,259.82</w:t>
                        </w:r>
                      </w:p>
                    </w:tc>
                  </w:sdtContent>
                </w:sdt>
                <w:sdt>
                  <w:sdtPr>
                    <w:rPr>
                      <w:sz w:val="11"/>
                      <w:szCs w:val="11"/>
                    </w:rPr>
                    <w:alias w:val="在建工程明细－当期利息资本化金额"/>
                    <w:tag w:val="_GBC_4106b641b25741ccae8b84231b62fce4"/>
                    <w:id w:val="27480110"/>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1,923,750.00</w:t>
                        </w:r>
                      </w:p>
                    </w:tc>
                  </w:sdtContent>
                </w:sdt>
                <w:sdt>
                  <w:sdtPr>
                    <w:rPr>
                      <w:sz w:val="11"/>
                      <w:szCs w:val="11"/>
                    </w:rPr>
                    <w:alias w:val="在建工程明细－当期利息资本化率"/>
                    <w:tag w:val="_GBC_731999b1ce004acebf4383500d031329"/>
                    <w:id w:val="27480111"/>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4.75</w:t>
                        </w:r>
                      </w:p>
                    </w:tc>
                  </w:sdtContent>
                </w:sdt>
                <w:sdt>
                  <w:sdtPr>
                    <w:rPr>
                      <w:sz w:val="11"/>
                      <w:szCs w:val="11"/>
                    </w:rPr>
                    <w:alias w:val="在建工程项目资金来源"/>
                    <w:tag w:val="_GBC_5e1a67af1d0e43a2bb766dee9c33ebef"/>
                    <w:id w:val="27480112"/>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金融机构贷款自筹</w:t>
                        </w:r>
                      </w:p>
                    </w:tc>
                  </w:sdtContent>
                </w:sdt>
              </w:tr>
            </w:sdtContent>
          </w:sdt>
          <w:sdt>
            <w:sdtPr>
              <w:rPr>
                <w:rFonts w:hint="eastAsia"/>
                <w:sz w:val="11"/>
                <w:szCs w:val="11"/>
              </w:rPr>
              <w:alias w:val="在建工程明细"/>
              <w:tag w:val="_GBC_b84d9018f52b45beabeca7c2371cdc18"/>
              <w:id w:val="27480127"/>
              <w:lock w:val="sdtLocked"/>
            </w:sdtPr>
            <w:sdtContent>
              <w:tr w:rsidR="00395891" w:rsidRPr="007C142F" w:rsidTr="005543FE">
                <w:trPr>
                  <w:cantSplit/>
                </w:trPr>
                <w:sdt>
                  <w:sdtPr>
                    <w:rPr>
                      <w:rFonts w:hint="eastAsia"/>
                      <w:sz w:val="11"/>
                      <w:szCs w:val="11"/>
                    </w:rPr>
                    <w:alias w:val="在建工程项目名称"/>
                    <w:tag w:val="_GBC_cb285d56275840a19db40590398e9f1e"/>
                    <w:id w:val="27480114"/>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05"/>
                          <w:rPr>
                            <w:sz w:val="11"/>
                            <w:szCs w:val="11"/>
                          </w:rPr>
                        </w:pPr>
                        <w:r w:rsidRPr="007C142F">
                          <w:rPr>
                            <w:rFonts w:hint="eastAsia"/>
                            <w:sz w:val="11"/>
                            <w:szCs w:val="11"/>
                          </w:rPr>
                          <w:t>采选技术改造项目（山东烟台鑫泰黄金矿业有限责任公司）</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
                      <w:tag w:val="_GBC_ca29eb19d70547b7a620d3b7e5ff2da4"/>
                      <w:id w:val="27480115"/>
                      <w:lock w:val="sdtLocked"/>
                    </w:sdtPr>
                    <w:sdtContent>
                      <w:p w:rsidR="00395891" w:rsidRPr="007C142F" w:rsidRDefault="00395891" w:rsidP="005543FE">
                        <w:pPr>
                          <w:ind w:right="105"/>
                          <w:jc w:val="right"/>
                          <w:rPr>
                            <w:sz w:val="11"/>
                            <w:szCs w:val="11"/>
                          </w:rPr>
                        </w:pPr>
                        <w:r w:rsidRPr="007C142F">
                          <w:rPr>
                            <w:sz w:val="11"/>
                            <w:szCs w:val="11"/>
                          </w:rPr>
                          <w:t>336,900,000.00</w:t>
                        </w:r>
                      </w:p>
                    </w:sdtContent>
                  </w:sdt>
                </w:tc>
                <w:sdt>
                  <w:sdtPr>
                    <w:rPr>
                      <w:sz w:val="11"/>
                      <w:szCs w:val="11"/>
                    </w:rPr>
                    <w:alias w:val="在建工程项目金额"/>
                    <w:tag w:val="_GBC_a3e1de36b8fe4fcbaa654eb7c7e84309"/>
                    <w:id w:val="27480116"/>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103,923,428.47</w:t>
                        </w:r>
                      </w:p>
                    </w:tc>
                  </w:sdtContent>
                </w:sdt>
                <w:sdt>
                  <w:sdtPr>
                    <w:rPr>
                      <w:sz w:val="11"/>
                      <w:szCs w:val="11"/>
                    </w:rPr>
                    <w:alias w:val="在建工程项目金额增加数"/>
                    <w:tag w:val="_GBC_e08da6ba6e2f4173a525e39357b220bc"/>
                    <w:id w:val="27480117"/>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1,584,380.21</w:t>
                        </w:r>
                      </w:p>
                    </w:tc>
                  </w:sdtContent>
                </w:sdt>
                <w:sdt>
                  <w:sdtPr>
                    <w:rPr>
                      <w:sz w:val="11"/>
                      <w:szCs w:val="11"/>
                    </w:rPr>
                    <w:alias w:val="在建工程项目转入固定资产"/>
                    <w:tag w:val="_GBC_9ae837dcda3a4fe68dcb69205e66942a"/>
                    <w:id w:val="27480118"/>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明细－其他减少"/>
                    <w:tag w:val="_GBC_e77381c97d044bdb967f5cac7a999f8d"/>
                    <w:id w:val="27480119"/>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金额"/>
                    <w:tag w:val="_GBC_1fd301de0c794ef9b814ee779fe148df"/>
                    <w:id w:val="27480120"/>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105,507,808.68</w:t>
                        </w:r>
                      </w:p>
                    </w:tc>
                  </w:sdtContent>
                </w:sdt>
                <w:sdt>
                  <w:sdtPr>
                    <w:rPr>
                      <w:sz w:val="11"/>
                      <w:szCs w:val="11"/>
                    </w:rPr>
                    <w:alias w:val="在建工程项目工程投入占预算比例"/>
                    <w:tag w:val="_GBC_5eed7db3b3c940c1b8274243afa3c68c"/>
                    <w:id w:val="27480121"/>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98.65</w:t>
                        </w:r>
                      </w:p>
                    </w:tc>
                  </w:sdtContent>
                </w:sdt>
                <w:sdt>
                  <w:sdtPr>
                    <w:rPr>
                      <w:sz w:val="11"/>
                      <w:szCs w:val="11"/>
                    </w:rPr>
                    <w:alias w:val="在建工程项目工程进度"/>
                    <w:tag w:val="_GBC_27e1d62c8ebd4b05bb1dccb64ac98bb9"/>
                    <w:id w:val="27480122"/>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 xml:space="preserve"> 98.65 </w:t>
                        </w:r>
                      </w:p>
                    </w:tc>
                  </w:sdtContent>
                </w:sdt>
                <w:sdt>
                  <w:sdtPr>
                    <w:rPr>
                      <w:sz w:val="11"/>
                      <w:szCs w:val="11"/>
                    </w:rPr>
                    <w:alias w:val="在建工程利息资本化金额"/>
                    <w:tag w:val="_GBC_280d99bee6f74ba49cca95aee46d6669"/>
                    <w:id w:val="27480123"/>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金额"/>
                    <w:tag w:val="_GBC_4106b641b25741ccae8b84231b62fce4"/>
                    <w:id w:val="27480124"/>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率"/>
                    <w:tag w:val="_GBC_731999b1ce004acebf4383500d031329"/>
                    <w:id w:val="27480125"/>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资金来源"/>
                    <w:tag w:val="_GBC_5e1a67af1d0e43a2bb766dee9c33ebef"/>
                    <w:id w:val="27480126"/>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自筹</w:t>
                        </w:r>
                      </w:p>
                    </w:tc>
                  </w:sdtContent>
                </w:sdt>
              </w:tr>
            </w:sdtContent>
          </w:sdt>
          <w:sdt>
            <w:sdtPr>
              <w:rPr>
                <w:rFonts w:hint="eastAsia"/>
                <w:sz w:val="11"/>
                <w:szCs w:val="11"/>
              </w:rPr>
              <w:alias w:val="在建工程明细"/>
              <w:tag w:val="_GBC_b84d9018f52b45beabeca7c2371cdc18"/>
              <w:id w:val="27480141"/>
              <w:lock w:val="sdtLocked"/>
            </w:sdtPr>
            <w:sdtContent>
              <w:tr w:rsidR="00395891" w:rsidRPr="007C142F" w:rsidTr="005543FE">
                <w:trPr>
                  <w:cantSplit/>
                </w:trPr>
                <w:sdt>
                  <w:sdtPr>
                    <w:rPr>
                      <w:rFonts w:hint="eastAsia"/>
                      <w:sz w:val="11"/>
                      <w:szCs w:val="11"/>
                    </w:rPr>
                    <w:alias w:val="在建工程项目名称"/>
                    <w:tag w:val="_GBC_cb285d56275840a19db40590398e9f1e"/>
                    <w:id w:val="27480128"/>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05"/>
                          <w:rPr>
                            <w:sz w:val="11"/>
                            <w:szCs w:val="11"/>
                          </w:rPr>
                        </w:pPr>
                        <w:proofErr w:type="gramStart"/>
                        <w:r w:rsidRPr="007C142F">
                          <w:rPr>
                            <w:rFonts w:hint="eastAsia"/>
                            <w:sz w:val="11"/>
                            <w:szCs w:val="11"/>
                          </w:rPr>
                          <w:t>白音哈尔</w:t>
                        </w:r>
                        <w:proofErr w:type="gramEnd"/>
                        <w:r w:rsidRPr="007C142F">
                          <w:rPr>
                            <w:rFonts w:hint="eastAsia"/>
                            <w:sz w:val="11"/>
                            <w:szCs w:val="11"/>
                          </w:rPr>
                          <w:t>矿区技改项目（苏尼特金</w:t>
                        </w:r>
                        <w:proofErr w:type="gramStart"/>
                        <w:r w:rsidRPr="007C142F">
                          <w:rPr>
                            <w:rFonts w:hint="eastAsia"/>
                            <w:sz w:val="11"/>
                            <w:szCs w:val="11"/>
                          </w:rPr>
                          <w:t>曦</w:t>
                        </w:r>
                        <w:proofErr w:type="gramEnd"/>
                        <w:r w:rsidRPr="007C142F">
                          <w:rPr>
                            <w:rFonts w:hint="eastAsia"/>
                            <w:sz w:val="11"/>
                            <w:szCs w:val="11"/>
                          </w:rPr>
                          <w:t>黄金矿业有限公司）</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
                      <w:tag w:val="_GBC_ca29eb19d70547b7a620d3b7e5ff2da4"/>
                      <w:id w:val="27480129"/>
                      <w:lock w:val="sdtLocked"/>
                    </w:sdtPr>
                    <w:sdtContent>
                      <w:p w:rsidR="00395891" w:rsidRPr="007C142F" w:rsidRDefault="00395891" w:rsidP="005543FE">
                        <w:pPr>
                          <w:ind w:right="105"/>
                          <w:jc w:val="right"/>
                          <w:rPr>
                            <w:sz w:val="11"/>
                            <w:szCs w:val="11"/>
                          </w:rPr>
                        </w:pPr>
                        <w:r w:rsidRPr="007C142F">
                          <w:rPr>
                            <w:sz w:val="11"/>
                            <w:szCs w:val="11"/>
                          </w:rPr>
                          <w:t>103,568,800.00</w:t>
                        </w:r>
                      </w:p>
                    </w:sdtContent>
                  </w:sdt>
                </w:tc>
                <w:sdt>
                  <w:sdtPr>
                    <w:rPr>
                      <w:sz w:val="11"/>
                      <w:szCs w:val="11"/>
                    </w:rPr>
                    <w:alias w:val="在建工程项目金额"/>
                    <w:tag w:val="_GBC_a3e1de36b8fe4fcbaa654eb7c7e84309"/>
                    <w:id w:val="27480130"/>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95,516,228.99</w:t>
                        </w:r>
                      </w:p>
                    </w:tc>
                  </w:sdtContent>
                </w:sdt>
                <w:sdt>
                  <w:sdtPr>
                    <w:rPr>
                      <w:sz w:val="11"/>
                      <w:szCs w:val="11"/>
                    </w:rPr>
                    <w:alias w:val="在建工程项目金额增加数"/>
                    <w:tag w:val="_GBC_e08da6ba6e2f4173a525e39357b220bc"/>
                    <w:id w:val="27480131"/>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9,646,819.07</w:t>
                        </w:r>
                      </w:p>
                    </w:tc>
                  </w:sdtContent>
                </w:sdt>
                <w:sdt>
                  <w:sdtPr>
                    <w:rPr>
                      <w:sz w:val="11"/>
                      <w:szCs w:val="11"/>
                    </w:rPr>
                    <w:alias w:val="在建工程项目转入固定资产"/>
                    <w:tag w:val="_GBC_9ae837dcda3a4fe68dcb69205e66942a"/>
                    <w:id w:val="27480132"/>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明细－其他减少"/>
                    <w:tag w:val="_GBC_e77381c97d044bdb967f5cac7a999f8d"/>
                    <w:id w:val="27480133"/>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金额"/>
                    <w:tag w:val="_GBC_1fd301de0c794ef9b814ee779fe148df"/>
                    <w:id w:val="27480134"/>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105,163,048.06</w:t>
                        </w:r>
                      </w:p>
                    </w:tc>
                  </w:sdtContent>
                </w:sdt>
                <w:sdt>
                  <w:sdtPr>
                    <w:rPr>
                      <w:sz w:val="11"/>
                      <w:szCs w:val="11"/>
                    </w:rPr>
                    <w:alias w:val="在建工程项目工程投入占预算比例"/>
                    <w:tag w:val="_GBC_5eed7db3b3c940c1b8274243afa3c68c"/>
                    <w:id w:val="27480135"/>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101.54</w:t>
                        </w:r>
                      </w:p>
                    </w:tc>
                  </w:sdtContent>
                </w:sdt>
                <w:sdt>
                  <w:sdtPr>
                    <w:rPr>
                      <w:sz w:val="11"/>
                      <w:szCs w:val="11"/>
                    </w:rPr>
                    <w:alias w:val="在建工程项目工程进度"/>
                    <w:tag w:val="_GBC_27e1d62c8ebd4b05bb1dccb64ac98bb9"/>
                    <w:id w:val="27480136"/>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95.00</w:t>
                        </w:r>
                      </w:p>
                    </w:tc>
                  </w:sdtContent>
                </w:sdt>
                <w:sdt>
                  <w:sdtPr>
                    <w:rPr>
                      <w:sz w:val="11"/>
                      <w:szCs w:val="11"/>
                    </w:rPr>
                    <w:alias w:val="在建工程利息资本化金额"/>
                    <w:tag w:val="_GBC_280d99bee6f74ba49cca95aee46d6669"/>
                    <w:id w:val="27480137"/>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金额"/>
                    <w:tag w:val="_GBC_4106b641b25741ccae8b84231b62fce4"/>
                    <w:id w:val="27480138"/>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率"/>
                    <w:tag w:val="_GBC_731999b1ce004acebf4383500d031329"/>
                    <w:id w:val="27480139"/>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资金来源"/>
                    <w:tag w:val="_GBC_5e1a67af1d0e43a2bb766dee9c33ebef"/>
                    <w:id w:val="27480140"/>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自筹</w:t>
                        </w:r>
                      </w:p>
                    </w:tc>
                  </w:sdtContent>
                </w:sdt>
              </w:tr>
            </w:sdtContent>
          </w:sdt>
          <w:sdt>
            <w:sdtPr>
              <w:rPr>
                <w:rFonts w:hint="eastAsia"/>
                <w:sz w:val="11"/>
                <w:szCs w:val="11"/>
              </w:rPr>
              <w:alias w:val="在建工程明细"/>
              <w:tag w:val="_GBC_b84d9018f52b45beabeca7c2371cdc18"/>
              <w:id w:val="27480155"/>
              <w:lock w:val="sdtLocked"/>
            </w:sdtPr>
            <w:sdtContent>
              <w:tr w:rsidR="00395891" w:rsidRPr="007C142F" w:rsidTr="005543FE">
                <w:trPr>
                  <w:cantSplit/>
                </w:trPr>
                <w:sdt>
                  <w:sdtPr>
                    <w:rPr>
                      <w:rFonts w:hint="eastAsia"/>
                      <w:sz w:val="11"/>
                      <w:szCs w:val="11"/>
                    </w:rPr>
                    <w:alias w:val="在建工程项目名称"/>
                    <w:tag w:val="_GBC_cb285d56275840a19db40590398e9f1e"/>
                    <w:id w:val="27480142"/>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05"/>
                          <w:rPr>
                            <w:sz w:val="11"/>
                            <w:szCs w:val="11"/>
                          </w:rPr>
                        </w:pPr>
                        <w:r w:rsidRPr="007C142F">
                          <w:rPr>
                            <w:rFonts w:hint="eastAsia"/>
                            <w:sz w:val="11"/>
                            <w:szCs w:val="11"/>
                          </w:rPr>
                          <w:t>柏杖子金矿采选技术改造工程(凌源日兴矿业有限公司）</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
                      <w:tag w:val="_GBC_ca29eb19d70547b7a620d3b7e5ff2da4"/>
                      <w:id w:val="27480143"/>
                      <w:lock w:val="sdtLocked"/>
                    </w:sdtPr>
                    <w:sdtContent>
                      <w:p w:rsidR="00395891" w:rsidRPr="007C142F" w:rsidRDefault="00395891" w:rsidP="005543FE">
                        <w:pPr>
                          <w:ind w:right="105"/>
                          <w:jc w:val="right"/>
                          <w:rPr>
                            <w:sz w:val="11"/>
                            <w:szCs w:val="11"/>
                          </w:rPr>
                        </w:pPr>
                        <w:r w:rsidRPr="007C142F">
                          <w:rPr>
                            <w:sz w:val="11"/>
                            <w:szCs w:val="11"/>
                          </w:rPr>
                          <w:t>155,978,000.00</w:t>
                        </w:r>
                      </w:p>
                    </w:sdtContent>
                  </w:sdt>
                </w:tc>
                <w:sdt>
                  <w:sdtPr>
                    <w:rPr>
                      <w:sz w:val="11"/>
                      <w:szCs w:val="11"/>
                    </w:rPr>
                    <w:alias w:val="在建工程项目金额"/>
                    <w:tag w:val="_GBC_a3e1de36b8fe4fcbaa654eb7c7e84309"/>
                    <w:id w:val="27480144"/>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97,314,724.09</w:t>
                        </w:r>
                      </w:p>
                    </w:tc>
                  </w:sdtContent>
                </w:sdt>
                <w:sdt>
                  <w:sdtPr>
                    <w:rPr>
                      <w:sz w:val="11"/>
                      <w:szCs w:val="11"/>
                    </w:rPr>
                    <w:alias w:val="在建工程项目金额增加数"/>
                    <w:tag w:val="_GBC_e08da6ba6e2f4173a525e39357b220bc"/>
                    <w:id w:val="27480145"/>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6,836,055.37</w:t>
                        </w:r>
                      </w:p>
                    </w:tc>
                  </w:sdtContent>
                </w:sdt>
                <w:sdt>
                  <w:sdtPr>
                    <w:rPr>
                      <w:sz w:val="11"/>
                      <w:szCs w:val="11"/>
                    </w:rPr>
                    <w:alias w:val="在建工程项目转入固定资产"/>
                    <w:tag w:val="_GBC_9ae837dcda3a4fe68dcb69205e66942a"/>
                    <w:id w:val="27480146"/>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明细－其他减少"/>
                    <w:tag w:val="_GBC_e77381c97d044bdb967f5cac7a999f8d"/>
                    <w:id w:val="27480147"/>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金额"/>
                    <w:tag w:val="_GBC_1fd301de0c794ef9b814ee779fe148df"/>
                    <w:id w:val="27480148"/>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104,150,779.46</w:t>
                        </w:r>
                      </w:p>
                    </w:tc>
                  </w:sdtContent>
                </w:sdt>
                <w:sdt>
                  <w:sdtPr>
                    <w:rPr>
                      <w:sz w:val="11"/>
                      <w:szCs w:val="11"/>
                    </w:rPr>
                    <w:alias w:val="在建工程项目工程投入占预算比例"/>
                    <w:tag w:val="_GBC_5eed7db3b3c940c1b8274243afa3c68c"/>
                    <w:id w:val="27480149"/>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118.13</w:t>
                        </w:r>
                      </w:p>
                    </w:tc>
                  </w:sdtContent>
                </w:sdt>
                <w:sdt>
                  <w:sdtPr>
                    <w:rPr>
                      <w:sz w:val="11"/>
                      <w:szCs w:val="11"/>
                    </w:rPr>
                    <w:alias w:val="在建工程项目工程进度"/>
                    <w:tag w:val="_GBC_27e1d62c8ebd4b05bb1dccb64ac98bb9"/>
                    <w:id w:val="27480150"/>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 xml:space="preserve"> 95.00 </w:t>
                        </w:r>
                      </w:p>
                    </w:tc>
                  </w:sdtContent>
                </w:sdt>
                <w:sdt>
                  <w:sdtPr>
                    <w:rPr>
                      <w:sz w:val="11"/>
                      <w:szCs w:val="11"/>
                    </w:rPr>
                    <w:alias w:val="在建工程利息资本化金额"/>
                    <w:tag w:val="_GBC_280d99bee6f74ba49cca95aee46d6669"/>
                    <w:id w:val="27480151"/>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24,579,787.92</w:t>
                        </w:r>
                      </w:p>
                    </w:tc>
                  </w:sdtContent>
                </w:sdt>
                <w:sdt>
                  <w:sdtPr>
                    <w:rPr>
                      <w:sz w:val="11"/>
                      <w:szCs w:val="11"/>
                    </w:rPr>
                    <w:alias w:val="在建工程明细－当期利息资本化金额"/>
                    <w:tag w:val="_GBC_4106b641b25741ccae8b84231b62fce4"/>
                    <w:id w:val="27480152"/>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1,933,547.29</w:t>
                        </w:r>
                      </w:p>
                    </w:tc>
                  </w:sdtContent>
                </w:sdt>
                <w:sdt>
                  <w:sdtPr>
                    <w:rPr>
                      <w:sz w:val="11"/>
                      <w:szCs w:val="11"/>
                    </w:rPr>
                    <w:alias w:val="在建工程明细－当期利息资本化率"/>
                    <w:tag w:val="_GBC_731999b1ce004acebf4383500d031329"/>
                    <w:id w:val="27480153"/>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4.65</w:t>
                        </w:r>
                      </w:p>
                    </w:tc>
                  </w:sdtContent>
                </w:sdt>
                <w:sdt>
                  <w:sdtPr>
                    <w:rPr>
                      <w:sz w:val="11"/>
                      <w:szCs w:val="11"/>
                    </w:rPr>
                    <w:alias w:val="在建工程项目资金来源"/>
                    <w:tag w:val="_GBC_5e1a67af1d0e43a2bb766dee9c33ebef"/>
                    <w:id w:val="27480154"/>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金融机构贷款</w:t>
                        </w:r>
                      </w:p>
                    </w:tc>
                  </w:sdtContent>
                </w:sdt>
              </w:tr>
            </w:sdtContent>
          </w:sdt>
          <w:sdt>
            <w:sdtPr>
              <w:rPr>
                <w:rFonts w:hint="eastAsia"/>
                <w:sz w:val="11"/>
                <w:szCs w:val="11"/>
              </w:rPr>
              <w:alias w:val="在建工程明细"/>
              <w:tag w:val="_GBC_b84d9018f52b45beabeca7c2371cdc18"/>
              <w:id w:val="27480169"/>
              <w:lock w:val="sdtLocked"/>
            </w:sdtPr>
            <w:sdtContent>
              <w:tr w:rsidR="00395891" w:rsidRPr="007C142F" w:rsidTr="005543FE">
                <w:trPr>
                  <w:cantSplit/>
                </w:trPr>
                <w:sdt>
                  <w:sdtPr>
                    <w:rPr>
                      <w:rFonts w:hint="eastAsia"/>
                      <w:sz w:val="11"/>
                      <w:szCs w:val="11"/>
                    </w:rPr>
                    <w:alias w:val="在建工程项目名称"/>
                    <w:tag w:val="_GBC_cb285d56275840a19db40590398e9f1e"/>
                    <w:id w:val="27480156"/>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05"/>
                          <w:rPr>
                            <w:sz w:val="11"/>
                            <w:szCs w:val="11"/>
                          </w:rPr>
                        </w:pPr>
                        <w:r w:rsidRPr="007C142F">
                          <w:rPr>
                            <w:rFonts w:hint="eastAsia"/>
                            <w:sz w:val="11"/>
                            <w:szCs w:val="11"/>
                          </w:rPr>
                          <w:t>毕力赫露天转井下项目（苏尼特金</w:t>
                        </w:r>
                        <w:proofErr w:type="gramStart"/>
                        <w:r w:rsidRPr="007C142F">
                          <w:rPr>
                            <w:rFonts w:hint="eastAsia"/>
                            <w:sz w:val="11"/>
                            <w:szCs w:val="11"/>
                          </w:rPr>
                          <w:t>曦</w:t>
                        </w:r>
                        <w:proofErr w:type="gramEnd"/>
                        <w:r w:rsidRPr="007C142F">
                          <w:rPr>
                            <w:rFonts w:hint="eastAsia"/>
                            <w:sz w:val="11"/>
                            <w:szCs w:val="11"/>
                          </w:rPr>
                          <w:t>黄金矿业有限公司）</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
                      <w:tag w:val="_GBC_ca29eb19d70547b7a620d3b7e5ff2da4"/>
                      <w:id w:val="27480157"/>
                      <w:lock w:val="sdtLocked"/>
                    </w:sdtPr>
                    <w:sdtContent>
                      <w:p w:rsidR="00395891" w:rsidRPr="007C142F" w:rsidRDefault="00395891" w:rsidP="005543FE">
                        <w:pPr>
                          <w:ind w:right="105"/>
                          <w:jc w:val="right"/>
                          <w:rPr>
                            <w:sz w:val="11"/>
                            <w:szCs w:val="11"/>
                          </w:rPr>
                        </w:pPr>
                        <w:r w:rsidRPr="007C142F">
                          <w:rPr>
                            <w:sz w:val="11"/>
                            <w:szCs w:val="11"/>
                          </w:rPr>
                          <w:t>109,070,000.00</w:t>
                        </w:r>
                      </w:p>
                    </w:sdtContent>
                  </w:sdt>
                </w:tc>
                <w:sdt>
                  <w:sdtPr>
                    <w:rPr>
                      <w:sz w:val="11"/>
                      <w:szCs w:val="11"/>
                    </w:rPr>
                    <w:alias w:val="在建工程项目金额"/>
                    <w:tag w:val="_GBC_a3e1de36b8fe4fcbaa654eb7c7e84309"/>
                    <w:id w:val="27480158"/>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76,461,519.94</w:t>
                        </w:r>
                      </w:p>
                    </w:tc>
                  </w:sdtContent>
                </w:sdt>
                <w:sdt>
                  <w:sdtPr>
                    <w:rPr>
                      <w:sz w:val="11"/>
                      <w:szCs w:val="11"/>
                    </w:rPr>
                    <w:alias w:val="在建工程项目金额增加数"/>
                    <w:tag w:val="_GBC_e08da6ba6e2f4173a525e39357b220bc"/>
                    <w:id w:val="27480159"/>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13,999,593.02</w:t>
                        </w:r>
                      </w:p>
                    </w:tc>
                  </w:sdtContent>
                </w:sdt>
                <w:sdt>
                  <w:sdtPr>
                    <w:rPr>
                      <w:sz w:val="11"/>
                      <w:szCs w:val="11"/>
                    </w:rPr>
                    <w:alias w:val="在建工程项目转入固定资产"/>
                    <w:tag w:val="_GBC_9ae837dcda3a4fe68dcb69205e66942a"/>
                    <w:id w:val="27480160"/>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明细－其他减少"/>
                    <w:tag w:val="_GBC_e77381c97d044bdb967f5cac7a999f8d"/>
                    <w:id w:val="27480161"/>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金额"/>
                    <w:tag w:val="_GBC_1fd301de0c794ef9b814ee779fe148df"/>
                    <w:id w:val="27480162"/>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90,461,112.96</w:t>
                        </w:r>
                      </w:p>
                    </w:tc>
                  </w:sdtContent>
                </w:sdt>
                <w:sdt>
                  <w:sdtPr>
                    <w:rPr>
                      <w:sz w:val="11"/>
                      <w:szCs w:val="11"/>
                    </w:rPr>
                    <w:alias w:val="在建工程项目工程投入占预算比例"/>
                    <w:tag w:val="_GBC_5eed7db3b3c940c1b8274243afa3c68c"/>
                    <w:id w:val="27480163"/>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82.94</w:t>
                        </w:r>
                      </w:p>
                    </w:tc>
                  </w:sdtContent>
                </w:sdt>
                <w:sdt>
                  <w:sdtPr>
                    <w:rPr>
                      <w:sz w:val="11"/>
                      <w:szCs w:val="11"/>
                    </w:rPr>
                    <w:alias w:val="在建工程项目工程进度"/>
                    <w:tag w:val="_GBC_27e1d62c8ebd4b05bb1dccb64ac98bb9"/>
                    <w:id w:val="27480164"/>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 xml:space="preserve"> 85.00 </w:t>
                        </w:r>
                      </w:p>
                    </w:tc>
                  </w:sdtContent>
                </w:sdt>
                <w:sdt>
                  <w:sdtPr>
                    <w:rPr>
                      <w:sz w:val="11"/>
                      <w:szCs w:val="11"/>
                    </w:rPr>
                    <w:alias w:val="在建工程利息资本化金额"/>
                    <w:tag w:val="_GBC_280d99bee6f74ba49cca95aee46d6669"/>
                    <w:id w:val="27480165"/>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金额"/>
                    <w:tag w:val="_GBC_4106b641b25741ccae8b84231b62fce4"/>
                    <w:id w:val="27480166"/>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率"/>
                    <w:tag w:val="_GBC_731999b1ce004acebf4383500d031329"/>
                    <w:id w:val="27480167"/>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资金来源"/>
                    <w:tag w:val="_GBC_5e1a67af1d0e43a2bb766dee9c33ebef"/>
                    <w:id w:val="27480168"/>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自筹</w:t>
                        </w:r>
                      </w:p>
                    </w:tc>
                  </w:sdtContent>
                </w:sdt>
              </w:tr>
            </w:sdtContent>
          </w:sdt>
          <w:sdt>
            <w:sdtPr>
              <w:rPr>
                <w:rFonts w:hint="eastAsia"/>
                <w:sz w:val="11"/>
                <w:szCs w:val="11"/>
              </w:rPr>
              <w:alias w:val="在建工程明细"/>
              <w:tag w:val="_GBC_b84d9018f52b45beabeca7c2371cdc18"/>
              <w:id w:val="27480183"/>
              <w:lock w:val="sdtLocked"/>
            </w:sdtPr>
            <w:sdtContent>
              <w:tr w:rsidR="00395891" w:rsidRPr="007C142F" w:rsidTr="005543FE">
                <w:trPr>
                  <w:cantSplit/>
                </w:trPr>
                <w:sdt>
                  <w:sdtPr>
                    <w:rPr>
                      <w:rFonts w:hint="eastAsia"/>
                      <w:sz w:val="11"/>
                      <w:szCs w:val="11"/>
                    </w:rPr>
                    <w:alias w:val="在建工程项目名称"/>
                    <w:tag w:val="_GBC_cb285d56275840a19db40590398e9f1e"/>
                    <w:id w:val="27480170"/>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05"/>
                          <w:rPr>
                            <w:sz w:val="11"/>
                            <w:szCs w:val="11"/>
                          </w:rPr>
                        </w:pPr>
                        <w:r w:rsidRPr="007C142F">
                          <w:rPr>
                            <w:rFonts w:hint="eastAsia"/>
                            <w:sz w:val="11"/>
                            <w:szCs w:val="11"/>
                          </w:rPr>
                          <w:t>950</w:t>
                        </w:r>
                        <w:proofErr w:type="gramStart"/>
                        <w:r w:rsidRPr="007C142F">
                          <w:rPr>
                            <w:rFonts w:hint="eastAsia"/>
                            <w:sz w:val="11"/>
                            <w:szCs w:val="11"/>
                          </w:rPr>
                          <w:t>盲</w:t>
                        </w:r>
                        <w:proofErr w:type="gramEnd"/>
                        <w:r w:rsidRPr="007C142F">
                          <w:rPr>
                            <w:rFonts w:hint="eastAsia"/>
                            <w:sz w:val="11"/>
                            <w:szCs w:val="11"/>
                          </w:rPr>
                          <w:t>竖井（河南金渠黄金股份有限公司）</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
                      <w:tag w:val="_GBC_ca29eb19d70547b7a620d3b7e5ff2da4"/>
                      <w:id w:val="27480171"/>
                      <w:lock w:val="sdtLocked"/>
                    </w:sdtPr>
                    <w:sdtContent>
                      <w:p w:rsidR="00395891" w:rsidRPr="007C142F" w:rsidRDefault="00395891" w:rsidP="005543FE">
                        <w:pPr>
                          <w:ind w:right="105"/>
                          <w:jc w:val="right"/>
                          <w:rPr>
                            <w:sz w:val="11"/>
                            <w:szCs w:val="11"/>
                          </w:rPr>
                        </w:pPr>
                        <w:r w:rsidRPr="007C142F">
                          <w:rPr>
                            <w:sz w:val="11"/>
                            <w:szCs w:val="11"/>
                          </w:rPr>
                          <w:t>89,000,000.00</w:t>
                        </w:r>
                      </w:p>
                    </w:sdtContent>
                  </w:sdt>
                </w:tc>
                <w:sdt>
                  <w:sdtPr>
                    <w:rPr>
                      <w:sz w:val="11"/>
                      <w:szCs w:val="11"/>
                    </w:rPr>
                    <w:alias w:val="在建工程项目金额"/>
                    <w:tag w:val="_GBC_a3e1de36b8fe4fcbaa654eb7c7e84309"/>
                    <w:id w:val="27480172"/>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84,538,462.81</w:t>
                        </w:r>
                      </w:p>
                    </w:tc>
                  </w:sdtContent>
                </w:sdt>
                <w:sdt>
                  <w:sdtPr>
                    <w:rPr>
                      <w:sz w:val="11"/>
                      <w:szCs w:val="11"/>
                    </w:rPr>
                    <w:alias w:val="在建工程项目金额增加数"/>
                    <w:tag w:val="_GBC_e08da6ba6e2f4173a525e39357b220bc"/>
                    <w:id w:val="27480173"/>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1,508,789.83</w:t>
                        </w:r>
                      </w:p>
                    </w:tc>
                  </w:sdtContent>
                </w:sdt>
                <w:sdt>
                  <w:sdtPr>
                    <w:rPr>
                      <w:sz w:val="11"/>
                      <w:szCs w:val="11"/>
                    </w:rPr>
                    <w:alias w:val="在建工程项目转入固定资产"/>
                    <w:tag w:val="_GBC_9ae837dcda3a4fe68dcb69205e66942a"/>
                    <w:id w:val="27480174"/>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明细－其他减少"/>
                    <w:tag w:val="_GBC_e77381c97d044bdb967f5cac7a999f8d"/>
                    <w:id w:val="27480175"/>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金额"/>
                    <w:tag w:val="_GBC_1fd301de0c794ef9b814ee779fe148df"/>
                    <w:id w:val="27480176"/>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86,047,252.64</w:t>
                        </w:r>
                      </w:p>
                    </w:tc>
                  </w:sdtContent>
                </w:sdt>
                <w:sdt>
                  <w:sdtPr>
                    <w:rPr>
                      <w:sz w:val="11"/>
                      <w:szCs w:val="11"/>
                    </w:rPr>
                    <w:alias w:val="在建工程项目工程投入占预算比例"/>
                    <w:tag w:val="_GBC_5eed7db3b3c940c1b8274243afa3c68c"/>
                    <w:id w:val="27480177"/>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80.00</w:t>
                        </w:r>
                      </w:p>
                    </w:tc>
                  </w:sdtContent>
                </w:sdt>
                <w:sdt>
                  <w:sdtPr>
                    <w:rPr>
                      <w:sz w:val="11"/>
                      <w:szCs w:val="11"/>
                    </w:rPr>
                    <w:alias w:val="在建工程项目工程进度"/>
                    <w:tag w:val="_GBC_27e1d62c8ebd4b05bb1dccb64ac98bb9"/>
                    <w:id w:val="27480178"/>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 xml:space="preserve"> 80.00 </w:t>
                        </w:r>
                      </w:p>
                    </w:tc>
                  </w:sdtContent>
                </w:sdt>
                <w:sdt>
                  <w:sdtPr>
                    <w:rPr>
                      <w:sz w:val="11"/>
                      <w:szCs w:val="11"/>
                    </w:rPr>
                    <w:alias w:val="在建工程利息资本化金额"/>
                    <w:tag w:val="_GBC_280d99bee6f74ba49cca95aee46d6669"/>
                    <w:id w:val="27480179"/>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金额"/>
                    <w:tag w:val="_GBC_4106b641b25741ccae8b84231b62fce4"/>
                    <w:id w:val="27480180"/>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率"/>
                    <w:tag w:val="_GBC_731999b1ce004acebf4383500d031329"/>
                    <w:id w:val="27480181"/>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资金来源"/>
                    <w:tag w:val="_GBC_5e1a67af1d0e43a2bb766dee9c33ebef"/>
                    <w:id w:val="27480182"/>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自筹</w:t>
                        </w:r>
                      </w:p>
                    </w:tc>
                  </w:sdtContent>
                </w:sdt>
              </w:tr>
            </w:sdtContent>
          </w:sdt>
          <w:sdt>
            <w:sdtPr>
              <w:rPr>
                <w:rFonts w:hint="eastAsia"/>
                <w:sz w:val="11"/>
                <w:szCs w:val="11"/>
              </w:rPr>
              <w:alias w:val="在建工程明细"/>
              <w:tag w:val="_GBC_b84d9018f52b45beabeca7c2371cdc18"/>
              <w:id w:val="27480197"/>
              <w:lock w:val="sdtLocked"/>
            </w:sdtPr>
            <w:sdtContent>
              <w:tr w:rsidR="00395891" w:rsidRPr="007C142F" w:rsidTr="005543FE">
                <w:trPr>
                  <w:cantSplit/>
                </w:trPr>
                <w:sdt>
                  <w:sdtPr>
                    <w:rPr>
                      <w:rFonts w:hint="eastAsia"/>
                      <w:sz w:val="11"/>
                      <w:szCs w:val="11"/>
                    </w:rPr>
                    <w:alias w:val="在建工程项目名称"/>
                    <w:tag w:val="_GBC_cb285d56275840a19db40590398e9f1e"/>
                    <w:id w:val="27480184"/>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05"/>
                          <w:rPr>
                            <w:sz w:val="11"/>
                            <w:szCs w:val="11"/>
                          </w:rPr>
                        </w:pPr>
                        <w:r w:rsidRPr="007C142F">
                          <w:rPr>
                            <w:rFonts w:hint="eastAsia"/>
                            <w:sz w:val="11"/>
                            <w:szCs w:val="11"/>
                          </w:rPr>
                          <w:t>地质探矿工程（陕西太白黄金矿业有限责任公司）</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
                      <w:tag w:val="_GBC_ca29eb19d70547b7a620d3b7e5ff2da4"/>
                      <w:id w:val="27480185"/>
                      <w:lock w:val="sdtLocked"/>
                    </w:sdtPr>
                    <w:sdtContent>
                      <w:p w:rsidR="00395891" w:rsidRPr="007C142F" w:rsidRDefault="00395891" w:rsidP="005543FE">
                        <w:pPr>
                          <w:ind w:right="105"/>
                          <w:jc w:val="right"/>
                          <w:rPr>
                            <w:sz w:val="11"/>
                            <w:szCs w:val="11"/>
                          </w:rPr>
                        </w:pPr>
                        <w:r w:rsidRPr="007C142F">
                          <w:rPr>
                            <w:sz w:val="11"/>
                            <w:szCs w:val="11"/>
                          </w:rPr>
                          <w:t>81,000,000.00</w:t>
                        </w:r>
                      </w:p>
                    </w:sdtContent>
                  </w:sdt>
                </w:tc>
                <w:sdt>
                  <w:sdtPr>
                    <w:rPr>
                      <w:sz w:val="11"/>
                      <w:szCs w:val="11"/>
                    </w:rPr>
                    <w:alias w:val="在建工程项目金额"/>
                    <w:tag w:val="_GBC_a3e1de36b8fe4fcbaa654eb7c7e84309"/>
                    <w:id w:val="27480186"/>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54,722,969.79</w:t>
                        </w:r>
                      </w:p>
                    </w:tc>
                  </w:sdtContent>
                </w:sdt>
                <w:sdt>
                  <w:sdtPr>
                    <w:rPr>
                      <w:sz w:val="11"/>
                      <w:szCs w:val="11"/>
                    </w:rPr>
                    <w:alias w:val="在建工程项目金额增加数"/>
                    <w:tag w:val="_GBC_e08da6ba6e2f4173a525e39357b220bc"/>
                    <w:id w:val="27480187"/>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10,029,858.52</w:t>
                        </w:r>
                      </w:p>
                    </w:tc>
                  </w:sdtContent>
                </w:sdt>
                <w:sdt>
                  <w:sdtPr>
                    <w:rPr>
                      <w:sz w:val="11"/>
                      <w:szCs w:val="11"/>
                    </w:rPr>
                    <w:alias w:val="在建工程项目转入固定资产"/>
                    <w:tag w:val="_GBC_9ae837dcda3a4fe68dcb69205e66942a"/>
                    <w:id w:val="27480188"/>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明细－其他减少"/>
                    <w:tag w:val="_GBC_e77381c97d044bdb967f5cac7a999f8d"/>
                    <w:id w:val="27480189"/>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金额"/>
                    <w:tag w:val="_GBC_1fd301de0c794ef9b814ee779fe148df"/>
                    <w:id w:val="27480190"/>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64,752,828.31</w:t>
                        </w:r>
                      </w:p>
                    </w:tc>
                  </w:sdtContent>
                </w:sdt>
                <w:sdt>
                  <w:sdtPr>
                    <w:rPr>
                      <w:sz w:val="11"/>
                      <w:szCs w:val="11"/>
                    </w:rPr>
                    <w:alias w:val="在建工程项目工程投入占预算比例"/>
                    <w:tag w:val="_GBC_5eed7db3b3c940c1b8274243afa3c68c"/>
                    <w:id w:val="27480191"/>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80.00</w:t>
                        </w:r>
                      </w:p>
                    </w:tc>
                  </w:sdtContent>
                </w:sdt>
                <w:sdt>
                  <w:sdtPr>
                    <w:rPr>
                      <w:sz w:val="11"/>
                      <w:szCs w:val="11"/>
                    </w:rPr>
                    <w:alias w:val="在建工程项目工程进度"/>
                    <w:tag w:val="_GBC_27e1d62c8ebd4b05bb1dccb64ac98bb9"/>
                    <w:id w:val="27480192"/>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 xml:space="preserve"> 80.00 </w:t>
                        </w:r>
                      </w:p>
                    </w:tc>
                  </w:sdtContent>
                </w:sdt>
                <w:sdt>
                  <w:sdtPr>
                    <w:rPr>
                      <w:sz w:val="11"/>
                      <w:szCs w:val="11"/>
                    </w:rPr>
                    <w:alias w:val="在建工程利息资本化金额"/>
                    <w:tag w:val="_GBC_280d99bee6f74ba49cca95aee46d6669"/>
                    <w:id w:val="27480193"/>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金额"/>
                    <w:tag w:val="_GBC_4106b641b25741ccae8b84231b62fce4"/>
                    <w:id w:val="27480194"/>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明细－当期利息资本化率"/>
                    <w:tag w:val="_GBC_731999b1ce004acebf4383500d031329"/>
                    <w:id w:val="27480195"/>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在建工程项目资金来源"/>
                    <w:tag w:val="_GBC_5e1a67af1d0e43a2bb766dee9c33ebef"/>
                    <w:id w:val="27480196"/>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rPr>
                            <w:sz w:val="11"/>
                            <w:szCs w:val="11"/>
                          </w:rPr>
                        </w:pPr>
                        <w:r w:rsidRPr="007C142F">
                          <w:rPr>
                            <w:sz w:val="11"/>
                            <w:szCs w:val="11"/>
                          </w:rPr>
                          <w:t>自筹</w:t>
                        </w:r>
                      </w:p>
                    </w:tc>
                  </w:sdtContent>
                </w:sdt>
              </w:tr>
            </w:sdtContent>
          </w:sdt>
          <w:tr w:rsidR="00395891" w:rsidRPr="007C142F" w:rsidTr="005543FE">
            <w:trPr>
              <w:cantSplit/>
            </w:trPr>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rsidR="00395891" w:rsidRPr="007C142F" w:rsidRDefault="00395891" w:rsidP="005543FE">
                <w:pPr>
                  <w:ind w:right="105"/>
                  <w:jc w:val="center"/>
                  <w:rPr>
                    <w:sz w:val="11"/>
                    <w:szCs w:val="11"/>
                  </w:rPr>
                </w:pPr>
                <w:r w:rsidRPr="007C142F">
                  <w:rPr>
                    <w:rFonts w:hint="eastAsia"/>
                    <w:sz w:val="11"/>
                    <w:szCs w:val="11"/>
                  </w:rPr>
                  <w:t>合计</w:t>
                </w:r>
              </w:p>
            </w:tc>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1"/>
                    <w:szCs w:val="11"/>
                  </w:rPr>
                  <w:alias w:val="在建工程预算数合计"/>
                  <w:tag w:val="_GBC_3a7beae1cbd147c1834ebd1a6baa6b74"/>
                  <w:id w:val="27480198"/>
                  <w:lock w:val="sdtLocked"/>
                </w:sdtPr>
                <w:sdtContent>
                  <w:p w:rsidR="00395891" w:rsidRPr="007C142F" w:rsidRDefault="00395891" w:rsidP="005543FE">
                    <w:pPr>
                      <w:ind w:right="105"/>
                      <w:jc w:val="right"/>
                      <w:rPr>
                        <w:sz w:val="11"/>
                        <w:szCs w:val="11"/>
                      </w:rPr>
                    </w:pPr>
                    <w:r w:rsidRPr="007C142F">
                      <w:rPr>
                        <w:sz w:val="11"/>
                        <w:szCs w:val="11"/>
                      </w:rPr>
                      <w:t>6,825,436,200.00</w:t>
                    </w:r>
                  </w:p>
                </w:sdtContent>
              </w:sdt>
            </w:tc>
            <w:sdt>
              <w:sdtPr>
                <w:rPr>
                  <w:sz w:val="11"/>
                  <w:szCs w:val="11"/>
                </w:rPr>
                <w:alias w:val="重大在建工程合计"/>
                <w:tag w:val="_GBC_a0a6932c81de48baac2aa586d0ae1c5f"/>
                <w:id w:val="27480199"/>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1,407,578,006.76</w:t>
                    </w:r>
                  </w:p>
                </w:tc>
              </w:sdtContent>
            </w:sdt>
            <w:sdt>
              <w:sdtPr>
                <w:rPr>
                  <w:sz w:val="11"/>
                  <w:szCs w:val="11"/>
                </w:rPr>
                <w:alias w:val="在建工程合计增加数"/>
                <w:tag w:val="_GBC_dbb4148eaa2d461e9bc3e0deb27c454b"/>
                <w:id w:val="27480200"/>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r w:rsidRPr="007C142F">
                      <w:rPr>
                        <w:sz w:val="11"/>
                        <w:szCs w:val="11"/>
                      </w:rPr>
                      <w:t>379,191,400.05</w:t>
                    </w:r>
                  </w:p>
                </w:tc>
              </w:sdtContent>
            </w:sdt>
            <w:sdt>
              <w:sdtPr>
                <w:rPr>
                  <w:sz w:val="11"/>
                  <w:szCs w:val="11"/>
                </w:rPr>
                <w:alias w:val="在建工程转入固定资产合计"/>
                <w:tag w:val="_GBC_7d88aec46b1244149e8c9b19fcbacb82"/>
                <w:id w:val="27480201"/>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73"/>
                      <w:jc w:val="right"/>
                      <w:rPr>
                        <w:sz w:val="11"/>
                        <w:szCs w:val="11"/>
                      </w:rPr>
                    </w:pPr>
                  </w:p>
                </w:tc>
              </w:sdtContent>
            </w:sdt>
            <w:sdt>
              <w:sdtPr>
                <w:rPr>
                  <w:sz w:val="11"/>
                  <w:szCs w:val="11"/>
                </w:rPr>
                <w:alias w:val="在建工程其他减少合计"/>
                <w:tag w:val="_GBC_6022cf4522c84123a4a039984ffb9168"/>
                <w:id w:val="27480202"/>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p>
                </w:tc>
              </w:sdtContent>
            </w:sdt>
            <w:sdt>
              <w:sdtPr>
                <w:rPr>
                  <w:sz w:val="11"/>
                  <w:szCs w:val="11"/>
                </w:rPr>
                <w:alias w:val="重大在建工程合计"/>
                <w:tag w:val="_GBC_b93827ae81c34a07ae43b3752ef1f4d1"/>
                <w:id w:val="27480203"/>
                <w:lock w:val="sdtLocked"/>
              </w:sdtPr>
              <w:sdtContent>
                <w:tc>
                  <w:tcPr>
                    <w:tcW w:w="379" w:type="pct"/>
                    <w:tcBorders>
                      <w:top w:val="single" w:sz="6" w:space="0" w:color="auto"/>
                      <w:left w:val="single" w:sz="6" w:space="0" w:color="auto"/>
                      <w:bottom w:val="single" w:sz="6" w:space="0" w:color="auto"/>
                      <w:right w:val="single" w:sz="6" w:space="0" w:color="auto"/>
                    </w:tcBorders>
                  </w:tcPr>
                  <w:p w:rsidR="00395891" w:rsidRPr="007C142F" w:rsidRDefault="00395891" w:rsidP="005543FE">
                    <w:pPr>
                      <w:jc w:val="right"/>
                      <w:rPr>
                        <w:sz w:val="11"/>
                        <w:szCs w:val="11"/>
                      </w:rPr>
                    </w:pPr>
                    <w:r w:rsidRPr="007C142F">
                      <w:rPr>
                        <w:sz w:val="11"/>
                        <w:szCs w:val="11"/>
                      </w:rPr>
                      <w:t>1,786,769,406.81</w:t>
                    </w:r>
                  </w:p>
                </w:tc>
              </w:sdtContent>
            </w:sdt>
            <w:tc>
              <w:tcPr>
                <w:tcW w:w="388"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74"/>
                  <w:jc w:val="center"/>
                  <w:rPr>
                    <w:sz w:val="11"/>
                    <w:szCs w:val="11"/>
                  </w:rPr>
                </w:pPr>
                <w:r w:rsidRPr="007C142F">
                  <w:rPr>
                    <w:sz w:val="11"/>
                    <w:szCs w:val="11"/>
                  </w:rPr>
                  <w:t> </w:t>
                </w:r>
              </w:p>
            </w:tc>
            <w:tc>
              <w:tcPr>
                <w:tcW w:w="386"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74"/>
                  <w:jc w:val="center"/>
                  <w:rPr>
                    <w:sz w:val="11"/>
                    <w:szCs w:val="11"/>
                  </w:rPr>
                </w:pPr>
                <w:r w:rsidRPr="007C142F">
                  <w:rPr>
                    <w:sz w:val="11"/>
                    <w:szCs w:val="11"/>
                  </w:rPr>
                  <w:t> </w:t>
                </w:r>
              </w:p>
            </w:tc>
            <w:sdt>
              <w:sdtPr>
                <w:rPr>
                  <w:sz w:val="11"/>
                  <w:szCs w:val="11"/>
                </w:rPr>
                <w:alias w:val="在建工程利息资本化金额合计"/>
                <w:tag w:val="_GBC_33a7eebb5833465c8e5f841ffcffe01f"/>
                <w:id w:val="27480204"/>
                <w:lock w:val="sdtLocked"/>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613,483,827.98</w:t>
                    </w:r>
                  </w:p>
                </w:tc>
              </w:sdtContent>
            </w:sdt>
            <w:sdt>
              <w:sdtPr>
                <w:rPr>
                  <w:sz w:val="11"/>
                  <w:szCs w:val="11"/>
                </w:rPr>
                <w:alias w:val="在建工程当期利息资本化金额合计"/>
                <w:tag w:val="_GBC_4522f2d0e1f74a6e94e2af3836a05dbb"/>
                <w:id w:val="27480205"/>
                <w:lock w:val="sdtLocked"/>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jc w:val="right"/>
                      <w:rPr>
                        <w:sz w:val="11"/>
                        <w:szCs w:val="11"/>
                      </w:rPr>
                    </w:pPr>
                    <w:r w:rsidRPr="007C142F">
                      <w:rPr>
                        <w:sz w:val="11"/>
                        <w:szCs w:val="11"/>
                      </w:rPr>
                      <w:t>25,071,174.92</w:t>
                    </w:r>
                  </w:p>
                </w:tc>
              </w:sdtContent>
            </w:sdt>
            <w:tc>
              <w:tcPr>
                <w:tcW w:w="39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74"/>
                  <w:jc w:val="center"/>
                  <w:rPr>
                    <w:sz w:val="11"/>
                    <w:szCs w:val="11"/>
                  </w:rPr>
                </w:pPr>
                <w:r w:rsidRPr="007C142F">
                  <w:rPr>
                    <w:sz w:val="11"/>
                    <w:szCs w:val="11"/>
                  </w:rPr>
                  <w:t> </w:t>
                </w:r>
              </w:p>
            </w:tc>
            <w:tc>
              <w:tcPr>
                <w:tcW w:w="382" w:type="pct"/>
                <w:tcBorders>
                  <w:top w:val="single" w:sz="6" w:space="0" w:color="auto"/>
                  <w:left w:val="single" w:sz="6" w:space="0" w:color="auto"/>
                  <w:bottom w:val="single" w:sz="6" w:space="0" w:color="auto"/>
                  <w:right w:val="single" w:sz="6" w:space="0" w:color="auto"/>
                </w:tcBorders>
                <w:shd w:val="clear" w:color="auto" w:fill="auto"/>
              </w:tcPr>
              <w:p w:rsidR="00395891" w:rsidRPr="007C142F" w:rsidRDefault="00395891" w:rsidP="005543FE">
                <w:pPr>
                  <w:ind w:right="174"/>
                  <w:jc w:val="center"/>
                  <w:rPr>
                    <w:sz w:val="11"/>
                    <w:szCs w:val="11"/>
                  </w:rPr>
                </w:pPr>
                <w:r w:rsidRPr="007C142F">
                  <w:rPr>
                    <w:sz w:val="11"/>
                    <w:szCs w:val="11"/>
                  </w:rPr>
                  <w:t> </w:t>
                </w:r>
              </w:p>
            </w:tc>
          </w:tr>
        </w:tbl>
        <w:p w:rsidR="00395891" w:rsidRDefault="00395891"/>
        <w:p w:rsidR="00FB66FE" w:rsidRDefault="00C979FF">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GBC_467986eee7244ad69e86a4292f121eb6"/>
        <w:id w:val="1419365466"/>
        <w:lock w:val="sdtLocked"/>
        <w:placeholder>
          <w:docPart w:val="GBC22222222222222222222222222222"/>
        </w:placeholder>
      </w:sdtPr>
      <w:sdtEndPr>
        <w:rPr>
          <w:rFonts w:asciiTheme="minorHAnsi" w:hAnsiTheme="minorHAnsi" w:cstheme="minorBidi"/>
          <w:kern w:val="2"/>
          <w:szCs w:val="22"/>
        </w:rPr>
      </w:sdtEndPr>
      <w:sdtContent>
        <w:p w:rsidR="00FB66FE" w:rsidRDefault="00EF35C9">
          <w:pPr>
            <w:pStyle w:val="4"/>
            <w:numPr>
              <w:ilvl w:val="0"/>
              <w:numId w:val="60"/>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97759079"/>
            <w:lock w:val="sdtContentLocked"/>
            <w:placeholder>
              <w:docPart w:val="GBC22222222222222222222222222222"/>
            </w:placeholder>
          </w:sdtPr>
          <w:sdtContent>
            <w:p w:rsidR="00FB66FE" w:rsidRDefault="00C979FF" w:rsidP="007C142F">
              <w:r>
                <w:fldChar w:fldCharType="begin"/>
              </w:r>
              <w:r w:rsidR="007C142F">
                <w:instrText xml:space="preserve"> MACROBUTTON  SnrToggleCheckbox □适用 </w:instrText>
              </w:r>
              <w:r>
                <w:fldChar w:fldCharType="end"/>
              </w:r>
              <w:r>
                <w:fldChar w:fldCharType="begin"/>
              </w:r>
              <w:r w:rsidR="007C142F">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898663559"/>
        <w:lock w:val="sdtLocked"/>
        <w:placeholder>
          <w:docPart w:val="GBC22222222222222222222222222222"/>
        </w:placeholder>
      </w:sdtPr>
      <w:sdtEndPr>
        <w:rPr>
          <w:rFonts w:hint="default"/>
        </w:rPr>
      </w:sdtEndPr>
      <w:sdtContent>
        <w:p w:rsidR="00FB66FE" w:rsidRDefault="00EF35C9">
          <w:pPr>
            <w:rPr>
              <w:szCs w:val="21"/>
            </w:rPr>
          </w:pPr>
          <w:r>
            <w:rPr>
              <w:rFonts w:hint="eastAsia"/>
              <w:szCs w:val="21"/>
            </w:rPr>
            <w:t>其他说明</w:t>
          </w:r>
        </w:p>
        <w:sdt>
          <w:sdtPr>
            <w:rPr>
              <w:szCs w:val="21"/>
            </w:rPr>
            <w:alias w:val="是否适用：在建工程的说明[双击切换]"/>
            <w:tag w:val="_GBC_c0ffdfbb304348758da855627ba6d858"/>
            <w:id w:val="1202515353"/>
            <w:lock w:val="sdtContentLocked"/>
            <w:placeholder>
              <w:docPart w:val="GBC22222222222222222222222222222"/>
            </w:placeholder>
          </w:sdtPr>
          <w:sdtContent>
            <w:p w:rsidR="00FB66FE" w:rsidRDefault="00C979FF" w:rsidP="007C142F">
              <w:pPr>
                <w:rPr>
                  <w:szCs w:val="21"/>
                </w:rPr>
              </w:pPr>
              <w:r>
                <w:rPr>
                  <w:szCs w:val="21"/>
                </w:rPr>
                <w:fldChar w:fldCharType="begin"/>
              </w:r>
              <w:r w:rsidR="007C142F">
                <w:rPr>
                  <w:szCs w:val="21"/>
                </w:rPr>
                <w:instrText xml:space="preserve"> MACROBUTTON  SnrToggleCheckbox □适用 </w:instrText>
              </w:r>
              <w:r>
                <w:rPr>
                  <w:szCs w:val="21"/>
                </w:rPr>
                <w:fldChar w:fldCharType="end"/>
              </w:r>
              <w:r>
                <w:rPr>
                  <w:szCs w:val="21"/>
                </w:rPr>
                <w:fldChar w:fldCharType="begin"/>
              </w:r>
              <w:r w:rsidR="007C142F">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宋体" w:hAnsi="宋体" w:cstheme="minorBidi" w:hint="eastAsia"/>
          <w:b w:val="0"/>
          <w:bCs w:val="0"/>
          <w:kern w:val="0"/>
          <w:szCs w:val="21"/>
        </w:rPr>
        <w:alias w:val="模块:工程物资"/>
        <w:tag w:val="_GBC_12c2ea8f308b49c7b5e2baae867f1ec7"/>
        <w:id w:val="-89317058"/>
        <w:lock w:val="sdtLocked"/>
        <w:placeholder>
          <w:docPart w:val="GBC22222222222222222222222222222"/>
        </w:placeholder>
      </w:sdtPr>
      <w:sdtEndPr>
        <w:rPr>
          <w:rFonts w:hint="default"/>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2000845052"/>
            <w:lock w:val="sdtContentLocked"/>
            <w:placeholder>
              <w:docPart w:val="GBC22222222222222222222222222222"/>
            </w:placeholder>
          </w:sdtPr>
          <w:sdtContent>
            <w:p w:rsidR="00FB66FE" w:rsidRDefault="00C979FF">
              <w:r>
                <w:fldChar w:fldCharType="begin"/>
              </w:r>
              <w:r w:rsidR="007C142F">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snapToGrid w:val="0"/>
            <w:jc w:val="right"/>
            <w:rPr>
              <w:szCs w:val="21"/>
            </w:rPr>
          </w:pPr>
          <w:r>
            <w:rPr>
              <w:rFonts w:hint="eastAsia"/>
              <w:szCs w:val="21"/>
            </w:rPr>
            <w:t>单位：</w:t>
          </w:r>
          <w:sdt>
            <w:sdtPr>
              <w:rPr>
                <w:rFonts w:hint="eastAsia"/>
                <w:szCs w:val="21"/>
              </w:rPr>
              <w:alias w:val="单位：财务附注：工程物资"/>
              <w:tag w:val="_GBC_9e438118345a414ebb42540883d9d901"/>
              <w:id w:val="-717511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e98a8ba0f9c641038d6bc5d4e3b304b0"/>
              <w:id w:val="10324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5275"/>
            <w:gridCol w:w="1843"/>
            <w:gridCol w:w="1775"/>
          </w:tblGrid>
          <w:tr w:rsidR="007C142F" w:rsidTr="00456E61">
            <w:tc>
              <w:tcPr>
                <w:tcW w:w="2966" w:type="pct"/>
                <w:tcBorders>
                  <w:top w:val="single" w:sz="6" w:space="0" w:color="auto"/>
                  <w:left w:val="single" w:sz="6" w:space="0" w:color="auto"/>
                  <w:bottom w:val="single" w:sz="6" w:space="0" w:color="auto"/>
                  <w:right w:val="single" w:sz="6" w:space="0" w:color="auto"/>
                </w:tcBorders>
                <w:vAlign w:val="center"/>
              </w:tcPr>
              <w:p w:rsidR="007C142F" w:rsidRDefault="007C142F" w:rsidP="00495F53">
                <w:pPr>
                  <w:autoSpaceDE w:val="0"/>
                  <w:autoSpaceDN w:val="0"/>
                  <w:adjustRightInd w:val="0"/>
                  <w:snapToGrid w:val="0"/>
                  <w:spacing w:line="240" w:lineRule="atLeast"/>
                  <w:jc w:val="center"/>
                  <w:rPr>
                    <w:szCs w:val="21"/>
                  </w:rPr>
                </w:pPr>
                <w:r>
                  <w:rPr>
                    <w:rFonts w:hint="eastAsia"/>
                    <w:szCs w:val="21"/>
                  </w:rPr>
                  <w:t>项目</w:t>
                </w:r>
              </w:p>
            </w:tc>
            <w:tc>
              <w:tcPr>
                <w:tcW w:w="1036" w:type="pct"/>
                <w:tcBorders>
                  <w:top w:val="single" w:sz="6" w:space="0" w:color="auto"/>
                  <w:left w:val="single" w:sz="6" w:space="0" w:color="auto"/>
                  <w:bottom w:val="single" w:sz="6" w:space="0" w:color="auto"/>
                  <w:right w:val="single" w:sz="6" w:space="0" w:color="auto"/>
                </w:tcBorders>
                <w:vAlign w:val="center"/>
              </w:tcPr>
              <w:p w:rsidR="007C142F" w:rsidRDefault="007C142F" w:rsidP="00495F53">
                <w:pPr>
                  <w:autoSpaceDE w:val="0"/>
                  <w:autoSpaceDN w:val="0"/>
                  <w:adjustRightInd w:val="0"/>
                  <w:snapToGrid w:val="0"/>
                  <w:spacing w:line="240" w:lineRule="atLeast"/>
                  <w:jc w:val="center"/>
                  <w:rPr>
                    <w:szCs w:val="21"/>
                  </w:rPr>
                </w:pPr>
                <w:r>
                  <w:rPr>
                    <w:rFonts w:hint="eastAsia"/>
                    <w:szCs w:val="21"/>
                  </w:rPr>
                  <w:t>期末余额</w:t>
                </w:r>
              </w:p>
            </w:tc>
            <w:tc>
              <w:tcPr>
                <w:tcW w:w="998" w:type="pct"/>
                <w:tcBorders>
                  <w:top w:val="single" w:sz="6" w:space="0" w:color="auto"/>
                  <w:left w:val="single" w:sz="6" w:space="0" w:color="auto"/>
                  <w:bottom w:val="single" w:sz="6" w:space="0" w:color="auto"/>
                  <w:right w:val="single" w:sz="6" w:space="0" w:color="auto"/>
                </w:tcBorders>
                <w:vAlign w:val="center"/>
              </w:tcPr>
              <w:p w:rsidR="007C142F" w:rsidRDefault="007C142F" w:rsidP="00495F53">
                <w:pPr>
                  <w:autoSpaceDE w:val="0"/>
                  <w:autoSpaceDN w:val="0"/>
                  <w:adjustRightInd w:val="0"/>
                  <w:snapToGrid w:val="0"/>
                  <w:spacing w:line="240" w:lineRule="atLeast"/>
                  <w:jc w:val="center"/>
                  <w:rPr>
                    <w:szCs w:val="21"/>
                  </w:rPr>
                </w:pPr>
                <w:r>
                  <w:rPr>
                    <w:rFonts w:hint="eastAsia"/>
                    <w:szCs w:val="21"/>
                  </w:rPr>
                  <w:t>期初余额</w:t>
                </w:r>
              </w:p>
            </w:tc>
          </w:tr>
          <w:sdt>
            <w:sdtPr>
              <w:rPr>
                <w:rFonts w:hint="eastAsia"/>
                <w:szCs w:val="21"/>
              </w:rPr>
              <w:alias w:val="工程物资明细"/>
              <w:tag w:val="_GBC_911e7a77647e4c9f9a58aa99fe4d9e47"/>
              <w:id w:val="376789"/>
              <w:lock w:val="sdtLocked"/>
            </w:sdtPr>
            <w:sdtContent>
              <w:tr w:rsidR="007C142F" w:rsidTr="00456E61">
                <w:sdt>
                  <w:sdtPr>
                    <w:rPr>
                      <w:rFonts w:hint="eastAsia"/>
                      <w:szCs w:val="21"/>
                    </w:rPr>
                    <w:alias w:val="工程物资项目"/>
                    <w:tag w:val="_GBC_6374a2c789b340639442f5f94f503765"/>
                    <w:id w:val="376786"/>
                    <w:lock w:val="sdtLocked"/>
                  </w:sdtPr>
                  <w:sdtContent>
                    <w:tc>
                      <w:tcPr>
                        <w:tcW w:w="2966" w:type="pct"/>
                        <w:tcBorders>
                          <w:top w:val="single" w:sz="6" w:space="0" w:color="auto"/>
                          <w:left w:val="single" w:sz="6" w:space="0" w:color="auto"/>
                          <w:bottom w:val="single" w:sz="6" w:space="0" w:color="auto"/>
                          <w:right w:val="single" w:sz="6" w:space="0" w:color="auto"/>
                        </w:tcBorders>
                      </w:tcPr>
                      <w:p w:rsidR="007C142F" w:rsidRDefault="007C142F" w:rsidP="00495F53">
                        <w:pPr>
                          <w:autoSpaceDE w:val="0"/>
                          <w:autoSpaceDN w:val="0"/>
                          <w:adjustRightInd w:val="0"/>
                          <w:snapToGrid w:val="0"/>
                          <w:spacing w:line="240" w:lineRule="atLeast"/>
                          <w:rPr>
                            <w:szCs w:val="21"/>
                          </w:rPr>
                        </w:pPr>
                        <w:r>
                          <w:rPr>
                            <w:rFonts w:hint="eastAsia"/>
                            <w:szCs w:val="21"/>
                          </w:rPr>
                          <w:t>工程用材料、工器具及尚未安装的设备</w:t>
                        </w:r>
                      </w:p>
                    </w:tc>
                  </w:sdtContent>
                </w:sdt>
                <w:sdt>
                  <w:sdtPr>
                    <w:rPr>
                      <w:szCs w:val="21"/>
                    </w:rPr>
                    <w:alias w:val="工程物资金额"/>
                    <w:tag w:val="_GBC_91a02985ca574c528f58f59e12f5a5d8"/>
                    <w:id w:val="376787"/>
                    <w:lock w:val="sdtLocked"/>
                  </w:sdtPr>
                  <w:sdtContent>
                    <w:tc>
                      <w:tcPr>
                        <w:tcW w:w="1036" w:type="pct"/>
                        <w:tcBorders>
                          <w:top w:val="single" w:sz="6" w:space="0" w:color="auto"/>
                          <w:left w:val="single" w:sz="6" w:space="0" w:color="auto"/>
                          <w:bottom w:val="single" w:sz="6" w:space="0" w:color="auto"/>
                          <w:right w:val="single" w:sz="6" w:space="0" w:color="auto"/>
                        </w:tcBorders>
                      </w:tcPr>
                      <w:p w:rsidR="007C142F" w:rsidRDefault="007C142F" w:rsidP="00495F53">
                        <w:pPr>
                          <w:jc w:val="right"/>
                          <w:rPr>
                            <w:szCs w:val="21"/>
                          </w:rPr>
                        </w:pPr>
                        <w:r>
                          <w:rPr>
                            <w:szCs w:val="21"/>
                          </w:rPr>
                          <w:t>43,904,980.04</w:t>
                        </w:r>
                      </w:p>
                    </w:tc>
                  </w:sdtContent>
                </w:sdt>
                <w:sdt>
                  <w:sdtPr>
                    <w:rPr>
                      <w:szCs w:val="21"/>
                    </w:rPr>
                    <w:alias w:val="工程物资金额"/>
                    <w:tag w:val="_GBC_b21678906cd34ebdbc720e500fc1647f"/>
                    <w:id w:val="376788"/>
                    <w:lock w:val="sdtLocked"/>
                  </w:sdtPr>
                  <w:sdtContent>
                    <w:tc>
                      <w:tcPr>
                        <w:tcW w:w="998" w:type="pct"/>
                        <w:tcBorders>
                          <w:top w:val="single" w:sz="6" w:space="0" w:color="auto"/>
                          <w:left w:val="single" w:sz="6" w:space="0" w:color="auto"/>
                          <w:bottom w:val="single" w:sz="6" w:space="0" w:color="auto"/>
                          <w:right w:val="single" w:sz="6" w:space="0" w:color="auto"/>
                        </w:tcBorders>
                      </w:tcPr>
                      <w:p w:rsidR="007C142F" w:rsidRDefault="007C142F" w:rsidP="00495F53">
                        <w:pPr>
                          <w:jc w:val="right"/>
                          <w:rPr>
                            <w:szCs w:val="21"/>
                          </w:rPr>
                        </w:pPr>
                        <w:r>
                          <w:rPr>
                            <w:szCs w:val="21"/>
                          </w:rPr>
                          <w:t>43,283,483.97</w:t>
                        </w:r>
                      </w:p>
                    </w:tc>
                  </w:sdtContent>
                </w:sdt>
              </w:tr>
            </w:sdtContent>
          </w:sdt>
          <w:tr w:rsidR="007C142F" w:rsidTr="00456E61">
            <w:tc>
              <w:tcPr>
                <w:tcW w:w="2966" w:type="pct"/>
                <w:tcBorders>
                  <w:top w:val="single" w:sz="6" w:space="0" w:color="auto"/>
                  <w:left w:val="single" w:sz="6" w:space="0" w:color="auto"/>
                  <w:bottom w:val="single" w:sz="6" w:space="0" w:color="auto"/>
                  <w:right w:val="single" w:sz="6" w:space="0" w:color="auto"/>
                </w:tcBorders>
                <w:vAlign w:val="center"/>
              </w:tcPr>
              <w:p w:rsidR="007C142F" w:rsidRDefault="007C142F" w:rsidP="00495F53">
                <w:pPr>
                  <w:autoSpaceDE w:val="0"/>
                  <w:autoSpaceDN w:val="0"/>
                  <w:adjustRightInd w:val="0"/>
                  <w:snapToGrid w:val="0"/>
                  <w:spacing w:line="240" w:lineRule="atLeast"/>
                  <w:jc w:val="center"/>
                  <w:rPr>
                    <w:szCs w:val="21"/>
                  </w:rPr>
                </w:pPr>
                <w:r>
                  <w:rPr>
                    <w:rFonts w:hint="eastAsia"/>
                    <w:szCs w:val="21"/>
                  </w:rPr>
                  <w:t>合计</w:t>
                </w:r>
              </w:p>
            </w:tc>
            <w:sdt>
              <w:sdtPr>
                <w:rPr>
                  <w:szCs w:val="21"/>
                </w:rPr>
                <w:alias w:val="工程物资"/>
                <w:tag w:val="_GBC_4c2d3a067ba34a299fa89ff8d12690a8"/>
                <w:id w:val="376790"/>
                <w:lock w:val="sdtLocked"/>
              </w:sdtPr>
              <w:sdtContent>
                <w:tc>
                  <w:tcPr>
                    <w:tcW w:w="1036" w:type="pct"/>
                    <w:tcBorders>
                      <w:top w:val="single" w:sz="6" w:space="0" w:color="auto"/>
                      <w:left w:val="single" w:sz="6" w:space="0" w:color="auto"/>
                      <w:bottom w:val="single" w:sz="6" w:space="0" w:color="auto"/>
                      <w:right w:val="single" w:sz="6" w:space="0" w:color="auto"/>
                    </w:tcBorders>
                  </w:tcPr>
                  <w:p w:rsidR="007C142F" w:rsidRDefault="007C142F" w:rsidP="00495F53">
                    <w:pPr>
                      <w:jc w:val="right"/>
                      <w:rPr>
                        <w:szCs w:val="21"/>
                      </w:rPr>
                    </w:pPr>
                    <w:r>
                      <w:rPr>
                        <w:szCs w:val="21"/>
                      </w:rPr>
                      <w:t>43,904,980.04</w:t>
                    </w:r>
                  </w:p>
                </w:tc>
              </w:sdtContent>
            </w:sdt>
            <w:sdt>
              <w:sdtPr>
                <w:rPr>
                  <w:szCs w:val="21"/>
                </w:rPr>
                <w:alias w:val="工程物资"/>
                <w:tag w:val="_GBC_38a7e7ca7c964b11b8fb93d8dbf7e9c0"/>
                <w:id w:val="376791"/>
                <w:lock w:val="sdtLocked"/>
              </w:sdtPr>
              <w:sdtContent>
                <w:tc>
                  <w:tcPr>
                    <w:tcW w:w="998" w:type="pct"/>
                    <w:tcBorders>
                      <w:top w:val="single" w:sz="6" w:space="0" w:color="auto"/>
                      <w:left w:val="single" w:sz="6" w:space="0" w:color="auto"/>
                      <w:bottom w:val="single" w:sz="6" w:space="0" w:color="auto"/>
                      <w:right w:val="single" w:sz="6" w:space="0" w:color="auto"/>
                    </w:tcBorders>
                  </w:tcPr>
                  <w:p w:rsidR="007C142F" w:rsidRDefault="007C142F" w:rsidP="00495F53">
                    <w:pPr>
                      <w:jc w:val="right"/>
                      <w:rPr>
                        <w:szCs w:val="21"/>
                      </w:rPr>
                    </w:pPr>
                    <w:r>
                      <w:rPr>
                        <w:szCs w:val="21"/>
                      </w:rPr>
                      <w:t>43,283,483.97</w:t>
                    </w:r>
                  </w:p>
                </w:tc>
              </w:sdtContent>
            </w:sdt>
          </w:tr>
        </w:tbl>
        <w:p w:rsidR="007C142F" w:rsidRDefault="00C979FF"/>
      </w:sdtContent>
    </w:sdt>
    <w:sdt>
      <w:sdtPr>
        <w:rPr>
          <w:rFonts w:ascii="宋体" w:hAnsi="宋体" w:cs="宋体" w:hint="eastAsia"/>
          <w:b w:val="0"/>
          <w:bCs w:val="0"/>
          <w:kern w:val="0"/>
          <w:szCs w:val="21"/>
        </w:rPr>
        <w:alias w:val="模块:固定资产清理"/>
        <w:tag w:val="_GBC_0de4677cdcb54eaa8c2b2afa938f1054"/>
        <w:id w:val="-522320959"/>
        <w:lock w:val="sdtLocked"/>
        <w:placeholder>
          <w:docPart w:val="GBC22222222222222222222222222222"/>
        </w:placeholder>
      </w:sdtPr>
      <w:sdtContent>
        <w:p w:rsidR="00FB66FE" w:rsidRDefault="00EF35C9">
          <w:pPr>
            <w:pStyle w:val="3"/>
            <w:numPr>
              <w:ilvl w:val="0"/>
              <w:numId w:val="22"/>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1579440526"/>
            <w:lock w:val="sdtContentLocked"/>
            <w:placeholder>
              <w:docPart w:val="GBC22222222222222222222222222222"/>
            </w:placeholder>
          </w:sdtPr>
          <w:sdtContent>
            <w:p w:rsidR="007C142F" w:rsidRDefault="00C979FF" w:rsidP="007C142F">
              <w:r>
                <w:fldChar w:fldCharType="begin"/>
              </w:r>
              <w:r w:rsidR="007C142F">
                <w:instrText xml:space="preserve"> MACROBUTTON  SnrToggleCheckbox □适用 </w:instrText>
              </w:r>
              <w:r>
                <w:fldChar w:fldCharType="end"/>
              </w:r>
              <w:r>
                <w:fldChar w:fldCharType="begin"/>
              </w:r>
              <w:r w:rsidR="007C142F">
                <w:instrText xml:space="preserve"> MACROBUTTON  SnrToggleCheckbox √不适用 </w:instrText>
              </w:r>
              <w:r>
                <w:fldChar w:fldCharType="end"/>
              </w:r>
            </w:p>
          </w:sdtContent>
        </w:sdt>
        <w:p w:rsidR="00FB66FE" w:rsidRDefault="00C979FF">
          <w:pPr>
            <w:rPr>
              <w:szCs w:val="21"/>
            </w:rPr>
          </w:pPr>
        </w:p>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645196482"/>
        <w:lock w:val="sdtLocked"/>
        <w:placeholder>
          <w:docPart w:val="GBC22222222222222222222222222222"/>
        </w:placeholder>
      </w:sdtPr>
      <w:sdtEndPr>
        <w:rPr>
          <w:rFonts w:hint="default"/>
          <w:kern w:val="2"/>
        </w:rPr>
      </w:sdtEndPr>
      <w:sdtContent>
        <w:p w:rsidR="00FB66FE" w:rsidRDefault="00EF35C9">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466585514"/>
            <w:lock w:val="sdtContentLocked"/>
            <w:placeholder>
              <w:docPart w:val="GBC22222222222222222222222222222"/>
            </w:placeholder>
          </w:sdtPr>
          <w:sdtContent>
            <w:p w:rsidR="00FB66FE" w:rsidRDefault="00C979FF" w:rsidP="005E74A8">
              <w:pPr>
                <w:rPr>
                  <w:szCs w:val="21"/>
                </w:rPr>
              </w:pPr>
              <w:r>
                <w:rPr>
                  <w:szCs w:val="21"/>
                </w:rPr>
                <w:fldChar w:fldCharType="begin"/>
              </w:r>
              <w:r w:rsidR="005E74A8">
                <w:rPr>
                  <w:szCs w:val="21"/>
                </w:rPr>
                <w:instrText>MACROBUTTON  SnrToggleCheckbox □适用</w:instrText>
              </w:r>
              <w:r>
                <w:rPr>
                  <w:szCs w:val="21"/>
                </w:rPr>
                <w:fldChar w:fldCharType="end"/>
              </w:r>
              <w:r>
                <w:rPr>
                  <w:szCs w:val="21"/>
                </w:rPr>
                <w:fldChar w:fldCharType="begin"/>
              </w:r>
              <w:r w:rsidR="005E74A8">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742759058"/>
        <w:lock w:val="sdtLocked"/>
        <w:placeholder>
          <w:docPart w:val="GBC22222222222222222222222222222"/>
        </w:placeholder>
      </w:sdtPr>
      <w:sdtEndPr>
        <w:rPr>
          <w:rFonts w:asciiTheme="minorHAnsi" w:hAnsiTheme="minorHAnsi"/>
          <w:kern w:val="2"/>
          <w:szCs w:val="22"/>
        </w:rPr>
      </w:sdtEndPr>
      <w:sdtContent>
        <w:p w:rsidR="00FB66FE" w:rsidRDefault="00EF35C9">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130904163"/>
            <w:lock w:val="sdtContentLocked"/>
            <w:placeholder>
              <w:docPart w:val="GBC22222222222222222222222222222"/>
            </w:placeholder>
          </w:sdtPr>
          <w:sdtContent>
            <w:p w:rsidR="00FB66FE" w:rsidRDefault="00C979FF" w:rsidP="005E74A8">
              <w:r>
                <w:rPr>
                  <w:szCs w:val="21"/>
                </w:rPr>
                <w:fldChar w:fldCharType="begin"/>
              </w:r>
              <w:r w:rsidR="005E74A8">
                <w:rPr>
                  <w:szCs w:val="21"/>
                </w:rPr>
                <w:instrText xml:space="preserve"> MACROBUTTON  SnrToggleCheckbox □适用 </w:instrText>
              </w:r>
              <w:r>
                <w:rPr>
                  <w:szCs w:val="21"/>
                </w:rPr>
                <w:fldChar w:fldCharType="end"/>
              </w:r>
              <w:r>
                <w:rPr>
                  <w:szCs w:val="21"/>
                </w:rPr>
                <w:fldChar w:fldCharType="begin"/>
              </w:r>
              <w:r w:rsidR="005E74A8">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1778719267"/>
        <w:lock w:val="sdtLocked"/>
        <w:placeholder>
          <w:docPart w:val="GBC22222222222222222222222222222"/>
        </w:placeholder>
      </w:sdtPr>
      <w:sdtEndPr>
        <w:rPr>
          <w:rFonts w:hint="default"/>
        </w:rPr>
      </w:sdtEndPr>
      <w:sdtContent>
        <w:p w:rsidR="00FB66FE" w:rsidRDefault="00EF35C9">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050603137"/>
            <w:lock w:val="sdtContentLocked"/>
            <w:placeholder>
              <w:docPart w:val="GBC22222222222222222222222222222"/>
            </w:placeholder>
          </w:sdtPr>
          <w:sdtContent>
            <w:p w:rsidR="00FB66FE" w:rsidRDefault="00C979FF" w:rsidP="005E74A8">
              <w:pPr>
                <w:autoSpaceDE w:val="0"/>
                <w:autoSpaceDN w:val="0"/>
                <w:adjustRightInd w:val="0"/>
                <w:rPr>
                  <w:szCs w:val="21"/>
                </w:rPr>
              </w:pPr>
              <w:r>
                <w:rPr>
                  <w:szCs w:val="21"/>
                </w:rPr>
                <w:fldChar w:fldCharType="begin"/>
              </w:r>
              <w:r w:rsidR="005E74A8">
                <w:rPr>
                  <w:szCs w:val="21"/>
                </w:rPr>
                <w:instrText xml:space="preserve"> MACROBUTTON  SnrToggleCheckbox □适用 </w:instrText>
              </w:r>
              <w:r>
                <w:rPr>
                  <w:szCs w:val="21"/>
                </w:rPr>
                <w:fldChar w:fldCharType="end"/>
              </w:r>
              <w:r>
                <w:rPr>
                  <w:szCs w:val="21"/>
                </w:rPr>
                <w:fldChar w:fldCharType="begin"/>
              </w:r>
              <w:r w:rsidR="005E74A8">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宋体" w:hAnsi="宋体" w:cs="宋体" w:hint="eastAsia"/>
          <w:b w:val="0"/>
          <w:bCs w:val="0"/>
          <w:kern w:val="0"/>
          <w:szCs w:val="21"/>
        </w:rPr>
        <w:alias w:val="模块:油气资产"/>
        <w:tag w:val="_GBC_fe60430654f541aab1da59bd08202085"/>
        <w:id w:val="-854808292"/>
        <w:lock w:val="sdtLocked"/>
        <w:placeholder>
          <w:docPart w:val="GBC22222222222222222222222222222"/>
        </w:placeholder>
      </w:sdtPr>
      <w:sdtEndPr>
        <w:rPr>
          <w:rFonts w:cstheme="minorBidi" w:hint="default"/>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22002960"/>
            <w:lock w:val="sdtContentLocked"/>
            <w:placeholder>
              <w:docPart w:val="GBC22222222222222222222222222222"/>
            </w:placeholder>
          </w:sdtPr>
          <w:sdtContent>
            <w:p w:rsidR="005E74A8" w:rsidRDefault="00C979FF" w:rsidP="005E74A8">
              <w:r>
                <w:fldChar w:fldCharType="begin"/>
              </w:r>
              <w:r w:rsidR="005E74A8">
                <w:instrText xml:space="preserve"> MACROBUTTON  SnrToggleCheckbox □适用 </w:instrText>
              </w:r>
              <w:r>
                <w:fldChar w:fldCharType="end"/>
              </w:r>
              <w:r>
                <w:fldChar w:fldCharType="begin"/>
              </w:r>
              <w:r w:rsidR="005E74A8">
                <w:instrText xml:space="preserve"> MACROBUTTON  SnrToggleCheckbox √不适用 </w:instrText>
              </w:r>
              <w:r>
                <w:fldChar w:fldCharType="end"/>
              </w:r>
            </w:p>
          </w:sdtContent>
        </w:sdt>
        <w:p w:rsidR="00FB66FE" w:rsidRDefault="00C979FF" w:rsidP="005E74A8">
          <w:pPr>
            <w:autoSpaceDE w:val="0"/>
            <w:autoSpaceDN w:val="0"/>
            <w:adjustRightInd w:val="0"/>
            <w:rPr>
              <w:szCs w:val="21"/>
            </w:rPr>
          </w:pPr>
        </w:p>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GBC_799ffdb131784d33a2db94a85018c927"/>
        <w:id w:val="1005404203"/>
        <w:lock w:val="sdtLocked"/>
        <w:placeholder>
          <w:docPart w:val="GBC22222222222222222222222222222"/>
        </w:placeholder>
      </w:sdtPr>
      <w:sdtEndPr>
        <w:rPr>
          <w:rFonts w:hint="default"/>
        </w:rPr>
      </w:sdtEndPr>
      <w:sdtContent>
        <w:p w:rsidR="00FB66FE" w:rsidRDefault="00EF35C9">
          <w:pPr>
            <w:pStyle w:val="4"/>
            <w:numPr>
              <w:ilvl w:val="0"/>
              <w:numId w:val="62"/>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0882d05501f84259b91efc5f2eae98cf"/>
            <w:id w:val="1955586946"/>
            <w:lock w:val="sdtContentLocked"/>
            <w:placeholder>
              <w:docPart w:val="GBC22222222222222222222222222222"/>
            </w:placeholder>
          </w:sdtPr>
          <w:sdtContent>
            <w:p w:rsidR="00FB66FE" w:rsidRDefault="00C979FF">
              <w:pPr>
                <w:snapToGrid w:val="0"/>
                <w:spacing w:line="240" w:lineRule="atLeast"/>
                <w:rPr>
                  <w:szCs w:val="21"/>
                </w:rPr>
              </w:pPr>
              <w:r>
                <w:rPr>
                  <w:szCs w:val="21"/>
                </w:rPr>
                <w:fldChar w:fldCharType="begin"/>
              </w:r>
              <w:r w:rsidR="005E74A8">
                <w:rPr>
                  <w:szCs w:val="21"/>
                </w:rPr>
                <w:instrText xml:space="preserve"> MACROBUTTON  SnrToggleCheckbox √适用 </w:instrText>
              </w:r>
              <w:r>
                <w:rPr>
                  <w:szCs w:val="21"/>
                </w:rPr>
                <w:fldChar w:fldCharType="end"/>
              </w:r>
              <w:r>
                <w:rPr>
                  <w:szCs w:val="21"/>
                </w:rPr>
                <w:fldChar w:fldCharType="begin"/>
              </w:r>
              <w:r w:rsidR="005E74A8">
                <w:rPr>
                  <w:szCs w:val="21"/>
                </w:rPr>
                <w:instrText xml:space="preserve"> MACROBUTTON  SnrToggleCheckbox □不适用 </w:instrText>
              </w:r>
              <w:r>
                <w:rPr>
                  <w:szCs w:val="21"/>
                </w:rPr>
                <w:fldChar w:fldCharType="end"/>
              </w:r>
            </w:p>
          </w:sdtContent>
        </w:sdt>
        <w:p w:rsidR="00FB66FE" w:rsidRDefault="00EF35C9">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419"/>
            <w:gridCol w:w="708"/>
            <w:gridCol w:w="994"/>
            <w:gridCol w:w="1417"/>
            <w:gridCol w:w="1278"/>
            <w:gridCol w:w="1424"/>
          </w:tblGrid>
          <w:tr w:rsidR="008B36F6" w:rsidRPr="00456E61" w:rsidTr="008B36F6">
            <w:trPr>
              <w:trHeight w:val="340"/>
            </w:trPr>
            <w:tc>
              <w:tcPr>
                <w:tcW w:w="1000" w:type="pct"/>
                <w:shd w:val="clear" w:color="auto" w:fill="auto"/>
                <w:vAlign w:val="center"/>
              </w:tcPr>
              <w:p w:rsidR="008B36F6" w:rsidRPr="00456E61" w:rsidRDefault="008B36F6" w:rsidP="008B36F6">
                <w:pPr>
                  <w:jc w:val="center"/>
                  <w:rPr>
                    <w:sz w:val="15"/>
                    <w:szCs w:val="15"/>
                  </w:rPr>
                </w:pPr>
                <w:r w:rsidRPr="00456E61">
                  <w:rPr>
                    <w:rFonts w:hint="eastAsia"/>
                    <w:sz w:val="15"/>
                    <w:szCs w:val="15"/>
                  </w:rPr>
                  <w:t>项目</w:t>
                </w:r>
              </w:p>
            </w:tc>
            <w:tc>
              <w:tcPr>
                <w:tcW w:w="784" w:type="pct"/>
                <w:shd w:val="clear" w:color="auto" w:fill="auto"/>
                <w:vAlign w:val="center"/>
              </w:tcPr>
              <w:p w:rsidR="008B36F6" w:rsidRPr="00456E61" w:rsidRDefault="008B36F6" w:rsidP="008B36F6">
                <w:pPr>
                  <w:jc w:val="center"/>
                  <w:rPr>
                    <w:sz w:val="15"/>
                    <w:szCs w:val="15"/>
                  </w:rPr>
                </w:pPr>
                <w:r w:rsidRPr="00456E61">
                  <w:rPr>
                    <w:rFonts w:hint="eastAsia"/>
                    <w:sz w:val="15"/>
                    <w:szCs w:val="15"/>
                  </w:rPr>
                  <w:t>土地使用权</w:t>
                </w:r>
              </w:p>
            </w:tc>
            <w:tc>
              <w:tcPr>
                <w:tcW w:w="391" w:type="pct"/>
                <w:shd w:val="clear" w:color="auto" w:fill="auto"/>
                <w:vAlign w:val="center"/>
              </w:tcPr>
              <w:p w:rsidR="008B36F6" w:rsidRPr="00456E61" w:rsidRDefault="008B36F6" w:rsidP="008B36F6">
                <w:pPr>
                  <w:jc w:val="center"/>
                  <w:rPr>
                    <w:sz w:val="15"/>
                    <w:szCs w:val="15"/>
                  </w:rPr>
                </w:pPr>
                <w:r w:rsidRPr="00456E61">
                  <w:rPr>
                    <w:rFonts w:hint="eastAsia"/>
                    <w:sz w:val="15"/>
                    <w:szCs w:val="15"/>
                  </w:rPr>
                  <w:t>专利权</w:t>
                </w:r>
              </w:p>
            </w:tc>
            <w:tc>
              <w:tcPr>
                <w:tcW w:w="549" w:type="pct"/>
                <w:shd w:val="clear" w:color="auto" w:fill="auto"/>
                <w:vAlign w:val="center"/>
              </w:tcPr>
              <w:p w:rsidR="008B36F6" w:rsidRPr="00456E61" w:rsidRDefault="008B36F6" w:rsidP="008B36F6">
                <w:pPr>
                  <w:jc w:val="center"/>
                  <w:rPr>
                    <w:sz w:val="15"/>
                    <w:szCs w:val="15"/>
                  </w:rPr>
                </w:pPr>
                <w:r w:rsidRPr="00456E61">
                  <w:rPr>
                    <w:rFonts w:hint="eastAsia"/>
                    <w:sz w:val="15"/>
                    <w:szCs w:val="15"/>
                  </w:rPr>
                  <w:t>非专利技术</w:t>
                </w:r>
              </w:p>
            </w:tc>
            <w:sdt>
              <w:sdtPr>
                <w:rPr>
                  <w:sz w:val="15"/>
                  <w:szCs w:val="15"/>
                </w:rPr>
                <w:alias w:val="无形资产明细－项目"/>
                <w:tag w:val="_GBC_ee2531f58c0a420e83919cd1efe46139"/>
                <w:id w:val="599602"/>
                <w:lock w:val="sdtLocked"/>
              </w:sdtPr>
              <w:sdtEndPr>
                <w:rPr>
                  <w:rFonts w:hint="eastAsia"/>
                </w:rPr>
              </w:sdtEndPr>
              <w:sdtContent>
                <w:tc>
                  <w:tcPr>
                    <w:tcW w:w="783" w:type="pct"/>
                    <w:shd w:val="clear" w:color="auto" w:fill="auto"/>
                    <w:vAlign w:val="center"/>
                  </w:tcPr>
                  <w:p w:rsidR="008B36F6" w:rsidRPr="00456E61" w:rsidRDefault="008B36F6" w:rsidP="008B36F6">
                    <w:pPr>
                      <w:jc w:val="center"/>
                      <w:rPr>
                        <w:sz w:val="15"/>
                        <w:szCs w:val="15"/>
                      </w:rPr>
                    </w:pPr>
                    <w:r w:rsidRPr="00456E61">
                      <w:rPr>
                        <w:rFonts w:hint="eastAsia"/>
                        <w:sz w:val="15"/>
                        <w:szCs w:val="15"/>
                      </w:rPr>
                      <w:t>采矿权、探矿权</w:t>
                    </w:r>
                  </w:p>
                </w:tc>
              </w:sdtContent>
            </w:sdt>
            <w:sdt>
              <w:sdtPr>
                <w:rPr>
                  <w:sz w:val="15"/>
                  <w:szCs w:val="15"/>
                </w:rPr>
                <w:alias w:val="无形资产明细－项目"/>
                <w:tag w:val="_GBC_ee2531f58c0a420e83919cd1efe46139"/>
                <w:id w:val="599603"/>
                <w:lock w:val="sdtLocked"/>
              </w:sdtPr>
              <w:sdtEndPr>
                <w:rPr>
                  <w:rFonts w:hint="eastAsia"/>
                </w:rPr>
              </w:sdtEndPr>
              <w:sdtContent>
                <w:tc>
                  <w:tcPr>
                    <w:tcW w:w="706" w:type="pct"/>
                    <w:shd w:val="clear" w:color="auto" w:fill="auto"/>
                    <w:vAlign w:val="center"/>
                  </w:tcPr>
                  <w:p w:rsidR="008B36F6" w:rsidRPr="00456E61" w:rsidRDefault="008B36F6" w:rsidP="008B36F6">
                    <w:pPr>
                      <w:jc w:val="center"/>
                      <w:rPr>
                        <w:sz w:val="15"/>
                        <w:szCs w:val="15"/>
                      </w:rPr>
                    </w:pPr>
                    <w:r w:rsidRPr="00456E61">
                      <w:rPr>
                        <w:rFonts w:hint="eastAsia"/>
                        <w:sz w:val="15"/>
                        <w:szCs w:val="15"/>
                      </w:rPr>
                      <w:t>其他</w:t>
                    </w:r>
                  </w:p>
                </w:tc>
              </w:sdtContent>
            </w:sdt>
            <w:tc>
              <w:tcPr>
                <w:tcW w:w="787" w:type="pct"/>
                <w:shd w:val="clear" w:color="auto" w:fill="auto"/>
                <w:vAlign w:val="center"/>
              </w:tcPr>
              <w:p w:rsidR="008B36F6" w:rsidRPr="00456E61" w:rsidRDefault="008B36F6" w:rsidP="008B36F6">
                <w:pPr>
                  <w:jc w:val="center"/>
                  <w:rPr>
                    <w:sz w:val="15"/>
                    <w:szCs w:val="15"/>
                  </w:rPr>
                </w:pPr>
                <w:r w:rsidRPr="00456E61">
                  <w:rPr>
                    <w:sz w:val="15"/>
                    <w:szCs w:val="15"/>
                  </w:rPr>
                  <w:t>合计</w:t>
                </w:r>
              </w:p>
            </w:tc>
          </w:tr>
          <w:tr w:rsidR="008B36F6" w:rsidRPr="00456E61" w:rsidTr="008B36F6">
            <w:trPr>
              <w:trHeight w:val="340"/>
            </w:trPr>
            <w:tc>
              <w:tcPr>
                <w:tcW w:w="1000" w:type="pct"/>
                <w:shd w:val="clear" w:color="auto" w:fill="auto"/>
                <w:vAlign w:val="center"/>
              </w:tcPr>
              <w:p w:rsidR="008B36F6" w:rsidRPr="00456E61" w:rsidRDefault="008B36F6" w:rsidP="008B36F6">
                <w:pPr>
                  <w:rPr>
                    <w:sz w:val="15"/>
                    <w:szCs w:val="15"/>
                  </w:rPr>
                </w:pPr>
                <w:r w:rsidRPr="00456E61">
                  <w:rPr>
                    <w:sz w:val="15"/>
                    <w:szCs w:val="15"/>
                  </w:rPr>
                  <w:t>一、</w:t>
                </w:r>
                <w:r w:rsidRPr="00456E61">
                  <w:rPr>
                    <w:rFonts w:hint="eastAsia"/>
                    <w:sz w:val="15"/>
                    <w:szCs w:val="15"/>
                  </w:rPr>
                  <w:t>账面原值</w:t>
                </w:r>
              </w:p>
            </w:tc>
            <w:tc>
              <w:tcPr>
                <w:tcW w:w="784" w:type="pct"/>
                <w:shd w:val="clear" w:color="auto" w:fill="auto"/>
              </w:tcPr>
              <w:p w:rsidR="008B36F6" w:rsidRPr="00456E61" w:rsidRDefault="008B36F6" w:rsidP="008B36F6">
                <w:pPr>
                  <w:rPr>
                    <w:sz w:val="15"/>
                    <w:szCs w:val="15"/>
                  </w:rPr>
                </w:pPr>
              </w:p>
            </w:tc>
            <w:tc>
              <w:tcPr>
                <w:tcW w:w="391" w:type="pct"/>
                <w:shd w:val="clear" w:color="auto" w:fill="auto"/>
              </w:tcPr>
              <w:p w:rsidR="008B36F6" w:rsidRPr="00456E61" w:rsidRDefault="008B36F6" w:rsidP="008B36F6">
                <w:pPr>
                  <w:rPr>
                    <w:sz w:val="15"/>
                    <w:szCs w:val="15"/>
                  </w:rPr>
                </w:pPr>
              </w:p>
            </w:tc>
            <w:tc>
              <w:tcPr>
                <w:tcW w:w="549" w:type="pct"/>
                <w:shd w:val="clear" w:color="auto" w:fill="auto"/>
              </w:tcPr>
              <w:p w:rsidR="008B36F6" w:rsidRPr="00456E61" w:rsidRDefault="008B36F6" w:rsidP="008B36F6">
                <w:pPr>
                  <w:rPr>
                    <w:sz w:val="15"/>
                    <w:szCs w:val="15"/>
                  </w:rPr>
                </w:pPr>
              </w:p>
            </w:tc>
            <w:tc>
              <w:tcPr>
                <w:tcW w:w="783" w:type="pct"/>
                <w:shd w:val="clear" w:color="auto" w:fill="auto"/>
              </w:tcPr>
              <w:p w:rsidR="008B36F6" w:rsidRPr="00456E61" w:rsidRDefault="008B36F6" w:rsidP="008B36F6">
                <w:pPr>
                  <w:rPr>
                    <w:sz w:val="15"/>
                    <w:szCs w:val="15"/>
                  </w:rPr>
                </w:pPr>
              </w:p>
            </w:tc>
            <w:tc>
              <w:tcPr>
                <w:tcW w:w="706" w:type="pct"/>
                <w:shd w:val="clear" w:color="auto" w:fill="auto"/>
              </w:tcPr>
              <w:p w:rsidR="008B36F6" w:rsidRPr="00456E61" w:rsidRDefault="008B36F6" w:rsidP="008B36F6">
                <w:pPr>
                  <w:rPr>
                    <w:sz w:val="15"/>
                    <w:szCs w:val="15"/>
                  </w:rPr>
                </w:pPr>
              </w:p>
            </w:tc>
            <w:tc>
              <w:tcPr>
                <w:tcW w:w="787" w:type="pct"/>
                <w:shd w:val="clear" w:color="auto" w:fill="auto"/>
              </w:tcPr>
              <w:p w:rsidR="008B36F6" w:rsidRPr="00456E61" w:rsidRDefault="008B36F6" w:rsidP="008B36F6">
                <w:pPr>
                  <w:rPr>
                    <w:sz w:val="15"/>
                    <w:szCs w:val="15"/>
                  </w:rPr>
                </w:pPr>
              </w:p>
            </w:tc>
          </w:tr>
          <w:tr w:rsidR="008B36F6" w:rsidRPr="00456E61" w:rsidTr="008B36F6">
            <w:trPr>
              <w:trHeight w:val="340"/>
            </w:trPr>
            <w:tc>
              <w:tcPr>
                <w:tcW w:w="1000" w:type="pct"/>
                <w:shd w:val="clear" w:color="auto" w:fill="auto"/>
                <w:vAlign w:val="center"/>
              </w:tcPr>
              <w:p w:rsidR="008B36F6" w:rsidRPr="00456E61" w:rsidRDefault="008B36F6" w:rsidP="008B36F6">
                <w:pPr>
                  <w:rPr>
                    <w:sz w:val="15"/>
                    <w:szCs w:val="15"/>
                  </w:rPr>
                </w:pPr>
                <w:r w:rsidRPr="00456E61">
                  <w:rPr>
                    <w:sz w:val="15"/>
                    <w:szCs w:val="15"/>
                  </w:rPr>
                  <w:t>1.</w:t>
                </w:r>
                <w:r w:rsidRPr="00456E61">
                  <w:rPr>
                    <w:rFonts w:hint="eastAsia"/>
                    <w:sz w:val="15"/>
                    <w:szCs w:val="15"/>
                  </w:rPr>
                  <w:t>期</w:t>
                </w:r>
                <w:r w:rsidRPr="00456E61">
                  <w:rPr>
                    <w:sz w:val="15"/>
                    <w:szCs w:val="15"/>
                  </w:rPr>
                  <w:t>初余额</w:t>
                </w:r>
              </w:p>
            </w:tc>
            <w:sdt>
              <w:sdtPr>
                <w:rPr>
                  <w:rFonts w:hint="eastAsia"/>
                  <w:sz w:val="15"/>
                  <w:szCs w:val="15"/>
                </w:rPr>
                <w:alias w:val="无形资产中土地使用权原值"/>
                <w:tag w:val="_GBC_84311a28b60b4d4a97862433d2b17db9"/>
                <w:id w:val="599604"/>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1,280,640,931.01</w:t>
                    </w:r>
                  </w:p>
                </w:tc>
              </w:sdtContent>
            </w:sdt>
            <w:sdt>
              <w:sdtPr>
                <w:rPr>
                  <w:rFonts w:hint="eastAsia"/>
                  <w:sz w:val="15"/>
                  <w:szCs w:val="15"/>
                </w:rPr>
                <w:alias w:val="无形资产中专利权原值"/>
                <w:tag w:val="_GBC_ea934986596744ef8c877ba655d0a3e6"/>
                <w:id w:val="599605"/>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原值"/>
                <w:tag w:val="_GBC_3bb4f5a66189475790a7c08a2e6e8dc7"/>
                <w:id w:val="599606"/>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账面余额"/>
                <w:tag w:val="_GBC_8ed1b843ec96488c8cfebd82c238ebba"/>
                <w:id w:val="599607"/>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5,078,890,763.13</w:t>
                    </w:r>
                  </w:p>
                </w:tc>
              </w:sdtContent>
            </w:sdt>
            <w:sdt>
              <w:sdtPr>
                <w:rPr>
                  <w:rFonts w:hint="eastAsia"/>
                  <w:sz w:val="15"/>
                  <w:szCs w:val="15"/>
                </w:rPr>
                <w:alias w:val="无形资产明细－账面余额"/>
                <w:tag w:val="_GBC_8ed1b843ec96488c8cfebd82c238ebba"/>
                <w:id w:val="599608"/>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64,269,952.51</w:t>
                    </w:r>
                  </w:p>
                </w:tc>
              </w:sdtContent>
            </w:sdt>
            <w:sdt>
              <w:sdtPr>
                <w:rPr>
                  <w:sz w:val="15"/>
                  <w:szCs w:val="15"/>
                </w:rPr>
                <w:alias w:val="无形资产原价"/>
                <w:tag w:val="_GBC_68af9123af3e492898f486cf5049e1e7"/>
                <w:id w:val="599609"/>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6,423,801,646.65</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200" w:firstLine="300"/>
                  <w:rPr>
                    <w:sz w:val="15"/>
                    <w:szCs w:val="15"/>
                  </w:rPr>
                </w:pPr>
                <w:r w:rsidRPr="00456E61">
                  <w:rPr>
                    <w:sz w:val="15"/>
                    <w:szCs w:val="15"/>
                  </w:rPr>
                  <w:t>2.本期增加</w:t>
                </w:r>
                <w:r w:rsidRPr="00456E61">
                  <w:rPr>
                    <w:rFonts w:hint="eastAsia"/>
                    <w:sz w:val="15"/>
                    <w:szCs w:val="15"/>
                  </w:rPr>
                  <w:t>金额</w:t>
                </w:r>
              </w:p>
            </w:tc>
            <w:sdt>
              <w:sdtPr>
                <w:rPr>
                  <w:rFonts w:hint="eastAsia"/>
                  <w:sz w:val="15"/>
                  <w:szCs w:val="15"/>
                </w:rPr>
                <w:alias w:val="无形资产中土地使用权原值本期增加额"/>
                <w:tag w:val="_GBC_2490e1c5e0334092b98b32ae9bf9660f"/>
                <w:id w:val="599610"/>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43,035,783.24</w:t>
                    </w:r>
                  </w:p>
                </w:tc>
              </w:sdtContent>
            </w:sdt>
            <w:sdt>
              <w:sdtPr>
                <w:rPr>
                  <w:rFonts w:hint="eastAsia"/>
                  <w:sz w:val="15"/>
                  <w:szCs w:val="15"/>
                </w:rPr>
                <w:alias w:val="无形资产中专利权原值本期增加额"/>
                <w:tag w:val="_GBC_46ffd3d0b13f4dfcbc9c7d08bd4ff3ba"/>
                <w:id w:val="599611"/>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原值本期增加额"/>
                <w:tag w:val="_GBC_04c00f8129544e3f866a94b8219b588f"/>
                <w:id w:val="599612"/>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增加额"/>
                <w:tag w:val="_GBC_905ba25b782f4a7082c8b3e700b7f969"/>
                <w:id w:val="599613"/>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280,825.00</w:t>
                    </w:r>
                  </w:p>
                </w:tc>
              </w:sdtContent>
            </w:sdt>
            <w:sdt>
              <w:sdtPr>
                <w:rPr>
                  <w:rFonts w:hint="eastAsia"/>
                  <w:sz w:val="15"/>
                  <w:szCs w:val="15"/>
                </w:rPr>
                <w:alias w:val="无形资产明细－增加额"/>
                <w:tag w:val="_GBC_905ba25b782f4a7082c8b3e700b7f969"/>
                <w:id w:val="599614"/>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2,930,545.17</w:t>
                    </w:r>
                  </w:p>
                </w:tc>
              </w:sdtContent>
            </w:sdt>
            <w:sdt>
              <w:sdtPr>
                <w:rPr>
                  <w:sz w:val="15"/>
                  <w:szCs w:val="15"/>
                </w:rPr>
                <w:alias w:val="无形资产原价（增加额）"/>
                <w:tag w:val="_GBC_a0ddbba821054ece8a919407e8bb4c9a"/>
                <w:id w:val="599615"/>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46,247,153.41</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300" w:firstLine="450"/>
                  <w:rPr>
                    <w:sz w:val="15"/>
                    <w:szCs w:val="15"/>
                  </w:rPr>
                </w:pPr>
                <w:r w:rsidRPr="00456E61">
                  <w:rPr>
                    <w:sz w:val="15"/>
                    <w:szCs w:val="15"/>
                  </w:rPr>
                  <w:t>(1)</w:t>
                </w:r>
                <w:r w:rsidRPr="00456E61">
                  <w:rPr>
                    <w:rFonts w:hint="eastAsia"/>
                    <w:sz w:val="15"/>
                    <w:szCs w:val="15"/>
                  </w:rPr>
                  <w:t>购置</w:t>
                </w:r>
              </w:p>
            </w:tc>
            <w:sdt>
              <w:sdtPr>
                <w:rPr>
                  <w:rFonts w:hint="eastAsia"/>
                  <w:sz w:val="15"/>
                  <w:szCs w:val="15"/>
                </w:rPr>
                <w:alias w:val="外购导致的土地使用权账面原值增加额"/>
                <w:tag w:val="_GBC_01a22813014d488181247b90973b290e"/>
                <w:id w:val="599616"/>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43,035,783.24</w:t>
                    </w:r>
                  </w:p>
                </w:tc>
              </w:sdtContent>
            </w:sdt>
            <w:sdt>
              <w:sdtPr>
                <w:rPr>
                  <w:rFonts w:hint="eastAsia"/>
                  <w:sz w:val="15"/>
                  <w:szCs w:val="15"/>
                </w:rPr>
                <w:alias w:val="外购导致的专利权账面原值增加额"/>
                <w:tag w:val="_GBC_900513b870b94267b90988de2224aeb2"/>
                <w:id w:val="599617"/>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外购导致的非专利技术账面原值增加额"/>
                <w:tag w:val="_GBC_4a0881c3f69c467b9ad11ead5a08fb47"/>
                <w:id w:val="599618"/>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外购导致的原值增加"/>
                <w:tag w:val="_GBC_061adecadeb547209c5e5f50531f645d"/>
                <w:id w:val="599619"/>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280,825.00</w:t>
                    </w:r>
                  </w:p>
                </w:tc>
              </w:sdtContent>
            </w:sdt>
            <w:sdt>
              <w:sdtPr>
                <w:rPr>
                  <w:rFonts w:hint="eastAsia"/>
                  <w:sz w:val="15"/>
                  <w:szCs w:val="15"/>
                </w:rPr>
                <w:alias w:val="无形资产明细-外购导致的原值增加"/>
                <w:tag w:val="_GBC_061adecadeb547209c5e5f50531f645d"/>
                <w:id w:val="599620"/>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2,930,545.17</w:t>
                    </w:r>
                  </w:p>
                </w:tc>
              </w:sdtContent>
            </w:sdt>
            <w:sdt>
              <w:sdtPr>
                <w:rPr>
                  <w:sz w:val="15"/>
                  <w:szCs w:val="15"/>
                </w:rPr>
                <w:alias w:val="外购导致的无形资产账面原值增加额"/>
                <w:tag w:val="_GBC_3b54166a98d6430892ede08e3ea1368f"/>
                <w:id w:val="599621"/>
                <w:lock w:val="sdtLocked"/>
              </w:sdtPr>
              <w:sdtEndPr>
                <w:rPr>
                  <w:rFonts w:hint="eastAsia"/>
                </w:rPr>
              </w:sdtEndPr>
              <w:sdtContent>
                <w:tc>
                  <w:tcPr>
                    <w:tcW w:w="787" w:type="pct"/>
                    <w:shd w:val="clear" w:color="auto" w:fill="auto"/>
                  </w:tcPr>
                  <w:p w:rsidR="008B36F6" w:rsidRPr="00456E61" w:rsidRDefault="008B36F6" w:rsidP="008B36F6">
                    <w:pPr>
                      <w:jc w:val="right"/>
                      <w:rPr>
                        <w:sz w:val="15"/>
                        <w:szCs w:val="15"/>
                      </w:rPr>
                    </w:pPr>
                    <w:r w:rsidRPr="00456E61">
                      <w:rPr>
                        <w:sz w:val="15"/>
                        <w:szCs w:val="15"/>
                      </w:rPr>
                      <w:t>46,247,153.41</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300" w:firstLine="450"/>
                  <w:rPr>
                    <w:sz w:val="15"/>
                    <w:szCs w:val="15"/>
                  </w:rPr>
                </w:pPr>
                <w:r w:rsidRPr="00456E61">
                  <w:rPr>
                    <w:rFonts w:hint="eastAsia"/>
                    <w:sz w:val="15"/>
                    <w:szCs w:val="15"/>
                  </w:rPr>
                  <w:t>(</w:t>
                </w:r>
                <w:r w:rsidRPr="00456E61">
                  <w:rPr>
                    <w:sz w:val="15"/>
                    <w:szCs w:val="15"/>
                  </w:rPr>
                  <w:t>2)</w:t>
                </w:r>
                <w:r w:rsidRPr="00456E61">
                  <w:rPr>
                    <w:rFonts w:hint="eastAsia"/>
                    <w:sz w:val="15"/>
                    <w:szCs w:val="15"/>
                  </w:rPr>
                  <w:t>内部研发</w:t>
                </w:r>
              </w:p>
            </w:tc>
            <w:sdt>
              <w:sdtPr>
                <w:rPr>
                  <w:rFonts w:hint="eastAsia"/>
                  <w:sz w:val="15"/>
                  <w:szCs w:val="15"/>
                </w:rPr>
                <w:alias w:val="内部研发导致的土地使用权账面原值增加额"/>
                <w:tag w:val="_GBC_818547ee84264a7b929c42c13575210a"/>
                <w:id w:val="599622"/>
                <w:lock w:val="sdtLocked"/>
                <w:showingPlcHdr/>
              </w:sdtPr>
              <w:sdtContent>
                <w:tc>
                  <w:tcPr>
                    <w:tcW w:w="784"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内部研发导致的专利权账面原值增加额"/>
                <w:tag w:val="_GBC_8e7b477916194f60a0a49fc428d611a5"/>
                <w:id w:val="599623"/>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内部研发导致的非专利技术账面原值增加额"/>
                <w:tag w:val="_GBC_98701f1c9f1640798243f9786940829a"/>
                <w:id w:val="599624"/>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内部研发导致的原值增加"/>
                <w:tag w:val="_GBC_363a3fe997ac41db92e0efaf59508e3b"/>
                <w:id w:val="599625"/>
                <w:lock w:val="sdtLocked"/>
                <w:showingPlcHdr/>
              </w:sdtPr>
              <w:sdtContent>
                <w:tc>
                  <w:tcPr>
                    <w:tcW w:w="783"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内部研发导致的原值增加"/>
                <w:tag w:val="_GBC_363a3fe997ac41db92e0efaf59508e3b"/>
                <w:id w:val="599626"/>
                <w:lock w:val="sdtLocked"/>
                <w:showingPlcHdr/>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 xml:space="preserve">　</w:t>
                    </w:r>
                  </w:p>
                </w:tc>
              </w:sdtContent>
            </w:sdt>
            <w:sdt>
              <w:sdtPr>
                <w:rPr>
                  <w:rFonts w:hint="eastAsia"/>
                  <w:sz w:val="15"/>
                  <w:szCs w:val="15"/>
                </w:rPr>
                <w:alias w:val="内部研发导致的无形资产账面原值增加额"/>
                <w:tag w:val="_GBC_026315d867d5429ca6cbe162f61d9b26"/>
                <w:id w:val="599627"/>
                <w:lock w:val="sdtLocked"/>
                <w:showingPlcHdr/>
              </w:sdtPr>
              <w:sdtContent>
                <w:tc>
                  <w:tcPr>
                    <w:tcW w:w="787"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p w:rsidR="008B36F6" w:rsidRPr="00456E61" w:rsidRDefault="008B36F6" w:rsidP="008B36F6">
                    <w:pPr>
                      <w:jc w:val="center"/>
                      <w:rPr>
                        <w:sz w:val="15"/>
                        <w:szCs w:val="15"/>
                      </w:rPr>
                    </w:pPr>
                  </w:p>
                </w:tc>
              </w:sdtContent>
            </w:sdt>
          </w:tr>
          <w:tr w:rsidR="008B36F6" w:rsidRPr="00456E61" w:rsidTr="008B36F6">
            <w:trPr>
              <w:trHeight w:val="340"/>
            </w:trPr>
            <w:tc>
              <w:tcPr>
                <w:tcW w:w="1000" w:type="pct"/>
                <w:shd w:val="clear" w:color="auto" w:fill="auto"/>
              </w:tcPr>
              <w:p w:rsidR="008B36F6" w:rsidRPr="00456E61" w:rsidRDefault="008B36F6" w:rsidP="008B36F6">
                <w:pPr>
                  <w:ind w:firstLineChars="300" w:firstLine="450"/>
                  <w:rPr>
                    <w:sz w:val="15"/>
                    <w:szCs w:val="15"/>
                  </w:rPr>
                </w:pPr>
                <w:r w:rsidRPr="00456E61">
                  <w:rPr>
                    <w:rFonts w:hint="eastAsia"/>
                    <w:sz w:val="15"/>
                    <w:szCs w:val="15"/>
                  </w:rPr>
                  <w:t>(</w:t>
                </w:r>
                <w:r w:rsidRPr="00456E61">
                  <w:rPr>
                    <w:sz w:val="15"/>
                    <w:szCs w:val="15"/>
                  </w:rPr>
                  <w:t>3</w:t>
                </w:r>
                <w:r w:rsidRPr="00456E61">
                  <w:rPr>
                    <w:rFonts w:hint="eastAsia"/>
                    <w:sz w:val="15"/>
                    <w:szCs w:val="15"/>
                  </w:rPr>
                  <w:t>)企</w:t>
                </w:r>
                <w:r w:rsidRPr="00456E61">
                  <w:rPr>
                    <w:sz w:val="15"/>
                    <w:szCs w:val="15"/>
                  </w:rPr>
                  <w:t>业合并增加</w:t>
                </w:r>
              </w:p>
            </w:tc>
            <w:sdt>
              <w:sdtPr>
                <w:rPr>
                  <w:sz w:val="15"/>
                  <w:szCs w:val="15"/>
                </w:rPr>
                <w:alias w:val="企业合并增加导致的土地使用权账面原值增加额"/>
                <w:tag w:val="_GBC_855a4e99349a4daca719c383c5cc51de"/>
                <w:id w:val="599628"/>
                <w:lock w:val="sdtLocked"/>
                <w:showingPlcHdr/>
              </w:sdtPr>
              <w:sdtContent>
                <w:tc>
                  <w:tcPr>
                    <w:tcW w:w="784"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sz w:val="15"/>
                  <w:szCs w:val="15"/>
                </w:rPr>
                <w:alias w:val="企业合并增加导致的专利权账面原值增加额"/>
                <w:tag w:val="_GBC_1fa8897bfb304370bf6264bad0a6ddca"/>
                <w:id w:val="599629"/>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sz w:val="15"/>
                  <w:szCs w:val="15"/>
                </w:rPr>
                <w:alias w:val="企业合并增加导致的非专利技术账面原值增加额"/>
                <w:tag w:val="_GBC_114e417e56564e249e646a5aa12c2130"/>
                <w:id w:val="599630"/>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sz w:val="15"/>
                  <w:szCs w:val="15"/>
                </w:rPr>
                <w:alias w:val="无形资产明细-企业合并增加导致的原值增加"/>
                <w:tag w:val="_GBC_4bfbae9913d64064ac4ddc68edc55e8e"/>
                <w:id w:val="599631"/>
                <w:lock w:val="sdtLocked"/>
                <w:showingPlcHdr/>
              </w:sdtPr>
              <w:sdtContent>
                <w:tc>
                  <w:tcPr>
                    <w:tcW w:w="783"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sz w:val="15"/>
                  <w:szCs w:val="15"/>
                </w:rPr>
                <w:alias w:val="无形资产明细-企业合并增加导致的原值增加"/>
                <w:tag w:val="_GBC_4bfbae9913d64064ac4ddc68edc55e8e"/>
                <w:id w:val="599632"/>
                <w:lock w:val="sdtLocked"/>
                <w:showingPlcHdr/>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 xml:space="preserve">　</w:t>
                    </w:r>
                  </w:p>
                </w:tc>
              </w:sdtContent>
            </w:sdt>
            <w:sdt>
              <w:sdtPr>
                <w:rPr>
                  <w:sz w:val="15"/>
                  <w:szCs w:val="15"/>
                </w:rPr>
                <w:alias w:val="企业合并增加导致的无形资产账面原值增加额"/>
                <w:tag w:val="_GBC_73a2938dc8dd494d93fb427a21906fcf"/>
                <w:id w:val="599633"/>
                <w:lock w:val="sdtLocked"/>
                <w:showingPlcHdr/>
              </w:sdtPr>
              <w:sdtContent>
                <w:tc>
                  <w:tcPr>
                    <w:tcW w:w="787"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rPr>
                    <w:sz w:val="15"/>
                    <w:szCs w:val="15"/>
                  </w:rPr>
                </w:pPr>
                <w:r w:rsidRPr="00456E61">
                  <w:rPr>
                    <w:sz w:val="15"/>
                    <w:szCs w:val="15"/>
                  </w:rPr>
                  <w:t>3.本期减少</w:t>
                </w:r>
                <w:r w:rsidRPr="00456E61">
                  <w:rPr>
                    <w:rFonts w:hint="eastAsia"/>
                    <w:sz w:val="15"/>
                    <w:szCs w:val="15"/>
                  </w:rPr>
                  <w:t>金额</w:t>
                </w:r>
              </w:p>
            </w:tc>
            <w:sdt>
              <w:sdtPr>
                <w:rPr>
                  <w:rFonts w:hint="eastAsia"/>
                  <w:sz w:val="15"/>
                  <w:szCs w:val="15"/>
                </w:rPr>
                <w:alias w:val="无形资产中土地使用权原值本期减少额"/>
                <w:tag w:val="_GBC_7f2502b17635416c9bd8c37c69c705ad"/>
                <w:id w:val="599641"/>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4,917,286.94</w:t>
                    </w:r>
                  </w:p>
                </w:tc>
              </w:sdtContent>
            </w:sdt>
            <w:sdt>
              <w:sdtPr>
                <w:rPr>
                  <w:rFonts w:hint="eastAsia"/>
                  <w:sz w:val="15"/>
                  <w:szCs w:val="15"/>
                </w:rPr>
                <w:alias w:val="无形资产中专利权原值本期减少额"/>
                <w:tag w:val="_GBC_3e69e7df8f7047ef85df3430d84b3fc6"/>
                <w:id w:val="599642"/>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原值本期减少额"/>
                <w:tag w:val="_GBC_1ab7be4c9e0f4ee4b4a29aaf2aea692c"/>
                <w:id w:val="599643"/>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减少额"/>
                <w:tag w:val="_GBC_c7d9968657264583a47e05aa9cc3dd3c"/>
                <w:id w:val="599644"/>
                <w:lock w:val="sdtLocked"/>
                <w:showingPlcHdr/>
              </w:sdtPr>
              <w:sdtContent>
                <w:tc>
                  <w:tcPr>
                    <w:tcW w:w="783" w:type="pct"/>
                    <w:shd w:val="clear" w:color="auto" w:fill="auto"/>
                  </w:tcPr>
                  <w:p w:rsidR="008B36F6" w:rsidRPr="00456E61" w:rsidRDefault="008B36F6" w:rsidP="008B36F6">
                    <w:pPr>
                      <w:jc w:val="right"/>
                      <w:rPr>
                        <w:sz w:val="15"/>
                        <w:szCs w:val="15"/>
                      </w:rPr>
                    </w:pPr>
                    <w:r w:rsidRPr="00456E61">
                      <w:rPr>
                        <w:sz w:val="15"/>
                        <w:szCs w:val="15"/>
                      </w:rPr>
                      <w:t xml:space="preserve">     </w:t>
                    </w:r>
                  </w:p>
                </w:tc>
              </w:sdtContent>
            </w:sdt>
            <w:sdt>
              <w:sdtPr>
                <w:rPr>
                  <w:rFonts w:hint="eastAsia"/>
                  <w:sz w:val="15"/>
                  <w:szCs w:val="15"/>
                </w:rPr>
                <w:alias w:val="无形资产明细－减少额"/>
                <w:tag w:val="_GBC_c7d9968657264583a47e05aa9cc3dd3c"/>
                <w:id w:val="599645"/>
                <w:lock w:val="sdtLocked"/>
              </w:sdtPr>
              <w:sdtContent>
                <w:tc>
                  <w:tcPr>
                    <w:tcW w:w="706" w:type="pct"/>
                    <w:shd w:val="clear" w:color="auto" w:fill="auto"/>
                  </w:tcPr>
                  <w:p w:rsidR="008B36F6" w:rsidRPr="00456E61" w:rsidRDefault="008B36F6" w:rsidP="008B36F6">
                    <w:pPr>
                      <w:jc w:val="right"/>
                      <w:rPr>
                        <w:sz w:val="15"/>
                        <w:szCs w:val="15"/>
                      </w:rPr>
                    </w:pPr>
                  </w:p>
                </w:tc>
              </w:sdtContent>
            </w:sdt>
            <w:sdt>
              <w:sdtPr>
                <w:rPr>
                  <w:sz w:val="15"/>
                  <w:szCs w:val="15"/>
                </w:rPr>
                <w:alias w:val="无形资产原价（减少额）"/>
                <w:tag w:val="_GBC_2417eac70b8a496d88ab6c27726f91f6"/>
                <w:id w:val="599646"/>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4,917,286.94</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300" w:firstLine="450"/>
                  <w:rPr>
                    <w:sz w:val="15"/>
                    <w:szCs w:val="15"/>
                  </w:rPr>
                </w:pPr>
                <w:r w:rsidRPr="00456E61">
                  <w:rPr>
                    <w:sz w:val="15"/>
                    <w:szCs w:val="15"/>
                  </w:rPr>
                  <w:t>(</w:t>
                </w:r>
                <w:r w:rsidRPr="00456E61">
                  <w:rPr>
                    <w:rFonts w:hint="eastAsia"/>
                    <w:sz w:val="15"/>
                    <w:szCs w:val="15"/>
                  </w:rPr>
                  <w:t>1</w:t>
                </w:r>
                <w:r w:rsidRPr="00456E61">
                  <w:rPr>
                    <w:sz w:val="15"/>
                    <w:szCs w:val="15"/>
                  </w:rPr>
                  <w:t>)</w:t>
                </w:r>
                <w:r w:rsidRPr="00456E61">
                  <w:rPr>
                    <w:rFonts w:hint="eastAsia"/>
                    <w:sz w:val="15"/>
                    <w:szCs w:val="15"/>
                  </w:rPr>
                  <w:t>处置</w:t>
                </w:r>
              </w:p>
            </w:tc>
            <w:sdt>
              <w:sdtPr>
                <w:rPr>
                  <w:rFonts w:hint="eastAsia"/>
                  <w:sz w:val="15"/>
                  <w:szCs w:val="15"/>
                </w:rPr>
                <w:alias w:val="处置导致的土地使用权账面原值减少额"/>
                <w:tag w:val="_GBC_38e1e2ef62954a879be67b4ad80f2cd8"/>
                <w:id w:val="599647"/>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4,917,286.94</w:t>
                    </w:r>
                  </w:p>
                </w:tc>
              </w:sdtContent>
            </w:sdt>
            <w:sdt>
              <w:sdtPr>
                <w:rPr>
                  <w:rFonts w:hint="eastAsia"/>
                  <w:sz w:val="15"/>
                  <w:szCs w:val="15"/>
                </w:rPr>
                <w:alias w:val="处置导致的专利权账面原值减少额"/>
                <w:tag w:val="_GBC_5faa2ab4a90640699295dd102f4ac082"/>
                <w:id w:val="599648"/>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处置导致的非专利技术账面原值减少额"/>
                <w:tag w:val="_GBC_7e3fa1c8f2154d9b84228afa0e226317"/>
                <w:id w:val="599649"/>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处置导致的原值减少"/>
                <w:tag w:val="_GBC_49e3cb5d0688407ab28f31b1694e1f65"/>
                <w:id w:val="599650"/>
                <w:lock w:val="sdtLocked"/>
              </w:sdtPr>
              <w:sdtContent>
                <w:tc>
                  <w:tcPr>
                    <w:tcW w:w="783" w:type="pct"/>
                    <w:shd w:val="clear" w:color="auto" w:fill="auto"/>
                  </w:tcPr>
                  <w:p w:rsidR="008B36F6" w:rsidRPr="00456E61" w:rsidRDefault="008B36F6" w:rsidP="008B36F6">
                    <w:pPr>
                      <w:jc w:val="right"/>
                      <w:rPr>
                        <w:sz w:val="15"/>
                        <w:szCs w:val="15"/>
                      </w:rPr>
                    </w:pPr>
                  </w:p>
                </w:tc>
              </w:sdtContent>
            </w:sdt>
            <w:sdt>
              <w:sdtPr>
                <w:rPr>
                  <w:rFonts w:hint="eastAsia"/>
                  <w:sz w:val="15"/>
                  <w:szCs w:val="15"/>
                </w:rPr>
                <w:alias w:val="无形资产明细-处置导致的原值减少"/>
                <w:tag w:val="_GBC_49e3cb5d0688407ab28f31b1694e1f65"/>
                <w:id w:val="599651"/>
                <w:lock w:val="sdtLocked"/>
              </w:sdtPr>
              <w:sdtContent>
                <w:tc>
                  <w:tcPr>
                    <w:tcW w:w="706" w:type="pct"/>
                    <w:shd w:val="clear" w:color="auto" w:fill="auto"/>
                  </w:tcPr>
                  <w:p w:rsidR="008B36F6" w:rsidRPr="00456E61" w:rsidRDefault="008B36F6" w:rsidP="008B36F6">
                    <w:pPr>
                      <w:jc w:val="right"/>
                      <w:rPr>
                        <w:sz w:val="15"/>
                        <w:szCs w:val="15"/>
                      </w:rPr>
                    </w:pPr>
                  </w:p>
                </w:tc>
              </w:sdtContent>
            </w:sdt>
            <w:sdt>
              <w:sdtPr>
                <w:rPr>
                  <w:rFonts w:hint="eastAsia"/>
                  <w:sz w:val="15"/>
                  <w:szCs w:val="15"/>
                </w:rPr>
                <w:alias w:val="处置导致的无形资产账面原值减少额"/>
                <w:tag w:val="_GBC_b9a2cc50e53f4ebcb98cada67cc26f44"/>
                <w:id w:val="599652"/>
                <w:lock w:val="sdtLocked"/>
              </w:sdtPr>
              <w:sdtContent>
                <w:tc>
                  <w:tcPr>
                    <w:tcW w:w="787" w:type="pct"/>
                    <w:shd w:val="clear" w:color="auto" w:fill="auto"/>
                  </w:tcPr>
                  <w:p w:rsidR="008B36F6" w:rsidRPr="00456E61" w:rsidRDefault="008B36F6" w:rsidP="008B36F6">
                    <w:pPr>
                      <w:jc w:val="right"/>
                      <w:rPr>
                        <w:sz w:val="15"/>
                        <w:szCs w:val="15"/>
                      </w:rPr>
                    </w:pPr>
                    <w:r w:rsidRPr="00456E61">
                      <w:rPr>
                        <w:rFonts w:hint="eastAsia"/>
                        <w:sz w:val="15"/>
                        <w:szCs w:val="15"/>
                      </w:rPr>
                      <w:t>4,917,286.94</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rPr>
                    <w:sz w:val="15"/>
                    <w:szCs w:val="15"/>
                  </w:rPr>
                </w:pPr>
                <w:r w:rsidRPr="00456E61">
                  <w:rPr>
                    <w:sz w:val="15"/>
                    <w:szCs w:val="15"/>
                  </w:rPr>
                  <w:t>4.期末余额</w:t>
                </w:r>
              </w:p>
            </w:tc>
            <w:sdt>
              <w:sdtPr>
                <w:rPr>
                  <w:rFonts w:hint="eastAsia"/>
                  <w:sz w:val="15"/>
                  <w:szCs w:val="15"/>
                </w:rPr>
                <w:alias w:val="无形资产中土地使用权原值"/>
                <w:tag w:val="_GBC_678513d0cfc34461a07bb4b42557f615"/>
                <w:id w:val="599653"/>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1,318,759,427.31</w:t>
                    </w:r>
                  </w:p>
                </w:tc>
              </w:sdtContent>
            </w:sdt>
            <w:sdt>
              <w:sdtPr>
                <w:rPr>
                  <w:rFonts w:hint="eastAsia"/>
                  <w:sz w:val="15"/>
                  <w:szCs w:val="15"/>
                </w:rPr>
                <w:alias w:val="无形资产中专利权原值"/>
                <w:tag w:val="_GBC_7de1974243c44ad6a5bf7ab578402947"/>
                <w:id w:val="599654"/>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原值"/>
                <w:tag w:val="_GBC_b74bc16d48e5471e915171e376340f4c"/>
                <w:id w:val="599655"/>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账面余额"/>
                <w:tag w:val="_GBC_46b9177ac878454cb5553a1537791fcb"/>
                <w:id w:val="599656"/>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5,079,171,588.13</w:t>
                    </w:r>
                  </w:p>
                </w:tc>
              </w:sdtContent>
            </w:sdt>
            <w:sdt>
              <w:sdtPr>
                <w:rPr>
                  <w:rFonts w:hint="eastAsia"/>
                  <w:sz w:val="15"/>
                  <w:szCs w:val="15"/>
                </w:rPr>
                <w:alias w:val="无形资产明细－账面余额"/>
                <w:tag w:val="_GBC_46b9177ac878454cb5553a1537791fcb"/>
                <w:id w:val="599657"/>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67,200,497.68</w:t>
                    </w:r>
                  </w:p>
                </w:tc>
              </w:sdtContent>
            </w:sdt>
            <w:sdt>
              <w:sdtPr>
                <w:rPr>
                  <w:sz w:val="15"/>
                  <w:szCs w:val="15"/>
                </w:rPr>
                <w:alias w:val="无形资产原价"/>
                <w:tag w:val="_GBC_7f0f3d498a1a42448f8de9f919187d1c"/>
                <w:id w:val="599658"/>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6,465,131,513.12</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rPr>
                    <w:sz w:val="15"/>
                    <w:szCs w:val="15"/>
                  </w:rPr>
                </w:pPr>
                <w:r w:rsidRPr="00456E61">
                  <w:rPr>
                    <w:sz w:val="15"/>
                    <w:szCs w:val="15"/>
                  </w:rPr>
                  <w:t>二、累计</w:t>
                </w:r>
                <w:r w:rsidRPr="00456E61">
                  <w:rPr>
                    <w:rFonts w:hint="eastAsia"/>
                    <w:sz w:val="15"/>
                    <w:szCs w:val="15"/>
                  </w:rPr>
                  <w:t>摊销</w:t>
                </w:r>
              </w:p>
            </w:tc>
            <w:tc>
              <w:tcPr>
                <w:tcW w:w="784" w:type="pct"/>
                <w:shd w:val="clear" w:color="auto" w:fill="auto"/>
              </w:tcPr>
              <w:p w:rsidR="008B36F6" w:rsidRPr="00456E61" w:rsidRDefault="008B36F6" w:rsidP="008B36F6">
                <w:pPr>
                  <w:jc w:val="right"/>
                  <w:rPr>
                    <w:sz w:val="15"/>
                    <w:szCs w:val="15"/>
                  </w:rPr>
                </w:pPr>
              </w:p>
            </w:tc>
            <w:tc>
              <w:tcPr>
                <w:tcW w:w="391" w:type="pct"/>
                <w:shd w:val="clear" w:color="auto" w:fill="auto"/>
              </w:tcPr>
              <w:p w:rsidR="008B36F6" w:rsidRPr="00456E61" w:rsidRDefault="008B36F6" w:rsidP="008B36F6">
                <w:pPr>
                  <w:jc w:val="right"/>
                  <w:rPr>
                    <w:sz w:val="15"/>
                    <w:szCs w:val="15"/>
                  </w:rPr>
                </w:pPr>
              </w:p>
            </w:tc>
            <w:tc>
              <w:tcPr>
                <w:tcW w:w="549" w:type="pct"/>
                <w:shd w:val="clear" w:color="auto" w:fill="auto"/>
              </w:tcPr>
              <w:p w:rsidR="008B36F6" w:rsidRPr="00456E61" w:rsidRDefault="008B36F6" w:rsidP="008B36F6">
                <w:pPr>
                  <w:jc w:val="right"/>
                  <w:rPr>
                    <w:sz w:val="15"/>
                    <w:szCs w:val="15"/>
                  </w:rPr>
                </w:pPr>
              </w:p>
            </w:tc>
            <w:tc>
              <w:tcPr>
                <w:tcW w:w="783" w:type="pct"/>
                <w:shd w:val="clear" w:color="auto" w:fill="auto"/>
              </w:tcPr>
              <w:p w:rsidR="008B36F6" w:rsidRPr="00456E61" w:rsidRDefault="008B36F6" w:rsidP="008B36F6">
                <w:pPr>
                  <w:jc w:val="right"/>
                  <w:rPr>
                    <w:sz w:val="15"/>
                    <w:szCs w:val="15"/>
                  </w:rPr>
                </w:pPr>
              </w:p>
            </w:tc>
            <w:tc>
              <w:tcPr>
                <w:tcW w:w="706" w:type="pct"/>
                <w:shd w:val="clear" w:color="auto" w:fill="auto"/>
              </w:tcPr>
              <w:p w:rsidR="008B36F6" w:rsidRPr="00456E61" w:rsidRDefault="008B36F6" w:rsidP="008B36F6">
                <w:pPr>
                  <w:jc w:val="right"/>
                  <w:rPr>
                    <w:sz w:val="15"/>
                    <w:szCs w:val="15"/>
                  </w:rPr>
                </w:pPr>
              </w:p>
            </w:tc>
            <w:tc>
              <w:tcPr>
                <w:tcW w:w="787" w:type="pct"/>
                <w:shd w:val="clear" w:color="auto" w:fill="auto"/>
              </w:tcPr>
              <w:p w:rsidR="008B36F6" w:rsidRPr="00456E61" w:rsidRDefault="008B36F6" w:rsidP="008B36F6">
                <w:pPr>
                  <w:jc w:val="right"/>
                  <w:rPr>
                    <w:sz w:val="15"/>
                    <w:szCs w:val="15"/>
                  </w:rPr>
                </w:pPr>
              </w:p>
            </w:tc>
          </w:tr>
          <w:tr w:rsidR="008B36F6" w:rsidRPr="00456E61" w:rsidTr="008B36F6">
            <w:trPr>
              <w:trHeight w:val="340"/>
            </w:trPr>
            <w:tc>
              <w:tcPr>
                <w:tcW w:w="1000" w:type="pct"/>
                <w:shd w:val="clear" w:color="auto" w:fill="auto"/>
                <w:vAlign w:val="center"/>
              </w:tcPr>
              <w:p w:rsidR="008B36F6" w:rsidRPr="00456E61" w:rsidRDefault="008B36F6" w:rsidP="008B36F6">
                <w:pPr>
                  <w:ind w:firstLineChars="200" w:firstLine="300"/>
                  <w:rPr>
                    <w:sz w:val="15"/>
                    <w:szCs w:val="15"/>
                  </w:rPr>
                </w:pPr>
                <w:r w:rsidRPr="00456E61">
                  <w:rPr>
                    <w:rFonts w:hint="eastAsia"/>
                    <w:sz w:val="15"/>
                    <w:szCs w:val="15"/>
                  </w:rPr>
                  <w:t>1.期</w:t>
                </w:r>
                <w:r w:rsidRPr="00456E61">
                  <w:rPr>
                    <w:sz w:val="15"/>
                    <w:szCs w:val="15"/>
                  </w:rPr>
                  <w:t>初余额</w:t>
                </w:r>
              </w:p>
            </w:tc>
            <w:sdt>
              <w:sdtPr>
                <w:rPr>
                  <w:rFonts w:hint="eastAsia"/>
                  <w:sz w:val="15"/>
                  <w:szCs w:val="15"/>
                </w:rPr>
                <w:alias w:val="无形资产中土地使用权累计摊销"/>
                <w:tag w:val="_GBC_ff9de93c3a1a4dc287c5d01fb920e1f8"/>
                <w:id w:val="599659"/>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286,965,574.24</w:t>
                    </w:r>
                  </w:p>
                </w:tc>
              </w:sdtContent>
            </w:sdt>
            <w:sdt>
              <w:sdtPr>
                <w:rPr>
                  <w:rFonts w:hint="eastAsia"/>
                  <w:sz w:val="15"/>
                  <w:szCs w:val="15"/>
                </w:rPr>
                <w:alias w:val="无形资产中专利权累计摊销"/>
                <w:tag w:val="_GBC_3c167241ce744930825e3aedf9aee145"/>
                <w:id w:val="599660"/>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累计摊销"/>
                <w:tag w:val="_GBC_140cd590f13e4bdcac61cf8b7ffe2eca"/>
                <w:id w:val="599661"/>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累计摊销数"/>
                <w:tag w:val="_GBC_2359121a20ca4225a2448deab3264ff4"/>
                <w:id w:val="599662"/>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1,345,038,872.90</w:t>
                    </w:r>
                  </w:p>
                </w:tc>
              </w:sdtContent>
            </w:sdt>
            <w:sdt>
              <w:sdtPr>
                <w:rPr>
                  <w:rFonts w:hint="eastAsia"/>
                  <w:sz w:val="15"/>
                  <w:szCs w:val="15"/>
                </w:rPr>
                <w:alias w:val="无形资产累计摊销数"/>
                <w:tag w:val="_GBC_2359121a20ca4225a2448deab3264ff4"/>
                <w:id w:val="599663"/>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12,662,154.03</w:t>
                    </w:r>
                  </w:p>
                </w:tc>
              </w:sdtContent>
            </w:sdt>
            <w:sdt>
              <w:sdtPr>
                <w:rPr>
                  <w:sz w:val="15"/>
                  <w:szCs w:val="15"/>
                </w:rPr>
                <w:alias w:val="无形资产累计折旧"/>
                <w:tag w:val="_GBC_8a7994a435d54ec0b3cdfd2352127809"/>
                <w:id w:val="599664"/>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1,644,666,601.17</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200" w:firstLine="300"/>
                  <w:rPr>
                    <w:sz w:val="15"/>
                    <w:szCs w:val="15"/>
                  </w:rPr>
                </w:pPr>
                <w:r w:rsidRPr="00456E61">
                  <w:rPr>
                    <w:sz w:val="15"/>
                    <w:szCs w:val="15"/>
                  </w:rPr>
                  <w:t>2.本期增加</w:t>
                </w:r>
                <w:r w:rsidRPr="00456E61">
                  <w:rPr>
                    <w:rFonts w:hint="eastAsia"/>
                    <w:sz w:val="15"/>
                    <w:szCs w:val="15"/>
                  </w:rPr>
                  <w:t>金额</w:t>
                </w:r>
              </w:p>
            </w:tc>
            <w:sdt>
              <w:sdtPr>
                <w:rPr>
                  <w:rFonts w:hint="eastAsia"/>
                  <w:sz w:val="15"/>
                  <w:szCs w:val="15"/>
                </w:rPr>
                <w:alias w:val="无形资产中土地使用权累计摊销本期增加额"/>
                <w:tag w:val="_GBC_03a73d1176364216bc1f71726d6bc318"/>
                <w:id w:val="599665"/>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23,373,061.36</w:t>
                    </w:r>
                  </w:p>
                </w:tc>
              </w:sdtContent>
            </w:sdt>
            <w:sdt>
              <w:sdtPr>
                <w:rPr>
                  <w:rFonts w:hint="eastAsia"/>
                  <w:sz w:val="15"/>
                  <w:szCs w:val="15"/>
                </w:rPr>
                <w:alias w:val="无形资产中专利权累计摊销本期增加额"/>
                <w:tag w:val="_GBC_6dd28179fe9043acabbbb791a72aed06"/>
                <w:id w:val="599666"/>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累计摊销本期增加额"/>
                <w:tag w:val="_GBC_c1336df70d684a37a00a0668d2744b9b"/>
                <w:id w:val="599667"/>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累计摊销增加"/>
                <w:tag w:val="_GBC_6d0fb5e1546e4bdbbe45afe320b93957"/>
                <w:id w:val="599668"/>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74,417,797.78</w:t>
                    </w:r>
                  </w:p>
                </w:tc>
              </w:sdtContent>
            </w:sdt>
            <w:sdt>
              <w:sdtPr>
                <w:rPr>
                  <w:rFonts w:hint="eastAsia"/>
                  <w:sz w:val="15"/>
                  <w:szCs w:val="15"/>
                </w:rPr>
                <w:alias w:val="无形资产明细-累计摊销增加"/>
                <w:tag w:val="_GBC_6d0fb5e1546e4bdbbe45afe320b93957"/>
                <w:id w:val="599669"/>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1,476,349.44</w:t>
                    </w:r>
                  </w:p>
                </w:tc>
              </w:sdtContent>
            </w:sdt>
            <w:sdt>
              <w:sdtPr>
                <w:rPr>
                  <w:sz w:val="15"/>
                  <w:szCs w:val="15"/>
                </w:rPr>
                <w:alias w:val="无形资产累计折旧（增加额）"/>
                <w:tag w:val="_GBC_27a3ac9901e7429796cc375a0e5f97cb"/>
                <w:id w:val="599670"/>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99,267,208.58</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300" w:firstLine="450"/>
                  <w:rPr>
                    <w:sz w:val="15"/>
                    <w:szCs w:val="15"/>
                  </w:rPr>
                </w:pPr>
                <w:r w:rsidRPr="00456E61">
                  <w:rPr>
                    <w:rFonts w:hint="eastAsia"/>
                    <w:sz w:val="15"/>
                    <w:szCs w:val="15"/>
                  </w:rPr>
                  <w:t>（1）</w:t>
                </w:r>
                <w:r w:rsidRPr="00456E61">
                  <w:rPr>
                    <w:sz w:val="15"/>
                    <w:szCs w:val="15"/>
                  </w:rPr>
                  <w:t>计提</w:t>
                </w:r>
              </w:p>
            </w:tc>
            <w:sdt>
              <w:sdtPr>
                <w:rPr>
                  <w:rFonts w:hint="eastAsia"/>
                  <w:sz w:val="15"/>
                  <w:szCs w:val="15"/>
                </w:rPr>
                <w:alias w:val="计提导致的土地使用权累计摊销增加额"/>
                <w:tag w:val="_GBC_7d8736e604d346f48a9434acd32a15ab"/>
                <w:id w:val="599671"/>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23,373,061.36</w:t>
                    </w:r>
                  </w:p>
                </w:tc>
              </w:sdtContent>
            </w:sdt>
            <w:sdt>
              <w:sdtPr>
                <w:rPr>
                  <w:rFonts w:hint="eastAsia"/>
                  <w:sz w:val="15"/>
                  <w:szCs w:val="15"/>
                </w:rPr>
                <w:alias w:val="计提导致的专利权累计摊销增加额"/>
                <w:tag w:val="_GBC_79a8aa1b02b54b2d98be49c27b468705"/>
                <w:id w:val="599672"/>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计提导致的非专利技术累计摊销增加额"/>
                <w:tag w:val="_GBC_0e2486c2835943e4a38b1bdf52c2c5d7"/>
                <w:id w:val="599673"/>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计提导致的累计摊销增加"/>
                <w:tag w:val="_GBC_117f68a975584ca9b609adbc990291b2"/>
                <w:id w:val="599674"/>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74,417,797.78</w:t>
                    </w:r>
                  </w:p>
                </w:tc>
              </w:sdtContent>
            </w:sdt>
            <w:sdt>
              <w:sdtPr>
                <w:rPr>
                  <w:rFonts w:hint="eastAsia"/>
                  <w:sz w:val="15"/>
                  <w:szCs w:val="15"/>
                </w:rPr>
                <w:alias w:val="无形资产明细-计提导致的累计摊销增加"/>
                <w:tag w:val="_GBC_117f68a975584ca9b609adbc990291b2"/>
                <w:id w:val="599675"/>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1,476,349.44</w:t>
                    </w:r>
                  </w:p>
                </w:tc>
              </w:sdtContent>
            </w:sdt>
            <w:sdt>
              <w:sdtPr>
                <w:rPr>
                  <w:rFonts w:hint="eastAsia"/>
                  <w:sz w:val="15"/>
                  <w:szCs w:val="15"/>
                </w:rPr>
                <w:alias w:val="计提导致的无形资产累计摊销增加额"/>
                <w:tag w:val="_GBC_69e01be95f71432095c7e4ca5b92f201"/>
                <w:id w:val="599676"/>
                <w:lock w:val="sdtLocked"/>
              </w:sdtPr>
              <w:sdtContent>
                <w:tc>
                  <w:tcPr>
                    <w:tcW w:w="787" w:type="pct"/>
                    <w:shd w:val="clear" w:color="auto" w:fill="auto"/>
                  </w:tcPr>
                  <w:p w:rsidR="008B36F6" w:rsidRPr="00456E61" w:rsidRDefault="008B36F6" w:rsidP="008B36F6">
                    <w:pPr>
                      <w:jc w:val="right"/>
                      <w:rPr>
                        <w:sz w:val="15"/>
                        <w:szCs w:val="15"/>
                      </w:rPr>
                    </w:pPr>
                    <w:r w:rsidRPr="00456E61">
                      <w:rPr>
                        <w:rFonts w:hint="eastAsia"/>
                        <w:sz w:val="15"/>
                        <w:szCs w:val="15"/>
                      </w:rPr>
                      <w:t>99,267,208.58</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200" w:firstLine="300"/>
                  <w:rPr>
                    <w:sz w:val="15"/>
                    <w:szCs w:val="15"/>
                  </w:rPr>
                </w:pPr>
                <w:r w:rsidRPr="00456E61">
                  <w:rPr>
                    <w:rFonts w:hint="eastAsia"/>
                    <w:sz w:val="15"/>
                    <w:szCs w:val="15"/>
                  </w:rPr>
                  <w:t>3.</w:t>
                </w:r>
                <w:r w:rsidRPr="00456E61">
                  <w:rPr>
                    <w:sz w:val="15"/>
                    <w:szCs w:val="15"/>
                  </w:rPr>
                  <w:t>本期减少</w:t>
                </w:r>
                <w:r w:rsidRPr="00456E61">
                  <w:rPr>
                    <w:rFonts w:hint="eastAsia"/>
                    <w:sz w:val="15"/>
                    <w:szCs w:val="15"/>
                  </w:rPr>
                  <w:t>金额</w:t>
                </w:r>
              </w:p>
            </w:tc>
            <w:sdt>
              <w:sdtPr>
                <w:rPr>
                  <w:rFonts w:hint="eastAsia"/>
                  <w:sz w:val="15"/>
                  <w:szCs w:val="15"/>
                </w:rPr>
                <w:alias w:val="无形资产中土地使用权累计摊销本期减少额"/>
                <w:tag w:val="_GBC_1f5f0d0334bd483bb5d0cc3d38671c5c"/>
                <w:id w:val="599677"/>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23,787.10</w:t>
                    </w:r>
                  </w:p>
                </w:tc>
              </w:sdtContent>
            </w:sdt>
            <w:sdt>
              <w:sdtPr>
                <w:rPr>
                  <w:rFonts w:hint="eastAsia"/>
                  <w:sz w:val="15"/>
                  <w:szCs w:val="15"/>
                </w:rPr>
                <w:alias w:val="无形资产中专利权累计摊销本期减少额"/>
                <w:tag w:val="_GBC_928a474b3889413e80dd28ebc9ce6625"/>
                <w:id w:val="599678"/>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累计摊销本期减少额"/>
                <w:tag w:val="_GBC_b7026e195b5044a5a6144acd9956f1c6"/>
                <w:id w:val="599679"/>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累计摊销减少"/>
                <w:tag w:val="_GBC_3892915ecbd7460b8484b6c43112c1d3"/>
                <w:id w:val="599680"/>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406,219.47</w:t>
                    </w:r>
                  </w:p>
                </w:tc>
              </w:sdtContent>
            </w:sdt>
            <w:sdt>
              <w:sdtPr>
                <w:rPr>
                  <w:rFonts w:hint="eastAsia"/>
                  <w:sz w:val="15"/>
                  <w:szCs w:val="15"/>
                </w:rPr>
                <w:alias w:val="无形资产明细-累计摊销减少"/>
                <w:tag w:val="_GBC_3892915ecbd7460b8484b6c43112c1d3"/>
                <w:id w:val="599681"/>
                <w:lock w:val="sdtLocked"/>
              </w:sdtPr>
              <w:sdtContent>
                <w:tc>
                  <w:tcPr>
                    <w:tcW w:w="706" w:type="pct"/>
                    <w:shd w:val="clear" w:color="auto" w:fill="auto"/>
                  </w:tcPr>
                  <w:p w:rsidR="008B36F6" w:rsidRPr="00456E61" w:rsidRDefault="008B36F6" w:rsidP="008B36F6">
                    <w:pPr>
                      <w:jc w:val="right"/>
                      <w:rPr>
                        <w:sz w:val="15"/>
                        <w:szCs w:val="15"/>
                      </w:rPr>
                    </w:pPr>
                  </w:p>
                </w:tc>
              </w:sdtContent>
            </w:sdt>
            <w:sdt>
              <w:sdtPr>
                <w:rPr>
                  <w:sz w:val="15"/>
                  <w:szCs w:val="15"/>
                </w:rPr>
                <w:alias w:val="无形资产累计折旧（减少额）"/>
                <w:tag w:val="_GBC_176b59254baa47a29ecc0544c51d94ef"/>
                <w:id w:val="599682"/>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430,006.57</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300" w:firstLine="450"/>
                  <w:rPr>
                    <w:sz w:val="15"/>
                    <w:szCs w:val="15"/>
                  </w:rPr>
                </w:pPr>
                <w:r w:rsidRPr="00456E61">
                  <w:rPr>
                    <w:sz w:val="15"/>
                    <w:szCs w:val="15"/>
                  </w:rPr>
                  <w:t>(</w:t>
                </w:r>
                <w:r w:rsidRPr="00456E61">
                  <w:rPr>
                    <w:rFonts w:hint="eastAsia"/>
                    <w:sz w:val="15"/>
                    <w:szCs w:val="15"/>
                  </w:rPr>
                  <w:t>1</w:t>
                </w:r>
                <w:r w:rsidRPr="00456E61">
                  <w:rPr>
                    <w:sz w:val="15"/>
                    <w:szCs w:val="15"/>
                  </w:rPr>
                  <w:t>)</w:t>
                </w:r>
                <w:r w:rsidRPr="00456E61">
                  <w:rPr>
                    <w:rFonts w:hint="eastAsia"/>
                    <w:sz w:val="15"/>
                    <w:szCs w:val="15"/>
                  </w:rPr>
                  <w:t>处置</w:t>
                </w:r>
              </w:p>
            </w:tc>
            <w:sdt>
              <w:sdtPr>
                <w:rPr>
                  <w:rFonts w:hint="eastAsia"/>
                  <w:sz w:val="15"/>
                  <w:szCs w:val="15"/>
                </w:rPr>
                <w:alias w:val="处置导致的土地使用权累计摊销减少额"/>
                <w:tag w:val="_GBC_747ee358c482442799aad7f6665bb99e"/>
                <w:id w:val="599683"/>
                <w:lock w:val="sdtLocked"/>
                <w:showingPlcHdr/>
              </w:sdtPr>
              <w:sdtContent>
                <w:tc>
                  <w:tcPr>
                    <w:tcW w:w="784"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处置导致的专利权累计摊销减少额"/>
                <w:tag w:val="_GBC_ad693cb347f0453e9f6d5c81303f2477"/>
                <w:id w:val="599684"/>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处置导致的非专利技术累计摊销减少额"/>
                <w:tag w:val="_GBC_90d807313bf0421180b1d1e070a0a920"/>
                <w:id w:val="599685"/>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处置导致的累计摊销减少"/>
                <w:tag w:val="_GBC_c38e431713ca4cb493161ea03e6b44ab"/>
                <w:id w:val="599686"/>
                <w:lock w:val="sdtLocked"/>
                <w:showingPlcHdr/>
              </w:sdtPr>
              <w:sdtContent>
                <w:tc>
                  <w:tcPr>
                    <w:tcW w:w="783"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处置导致的累计摊销减少"/>
                <w:tag w:val="_GBC_c38e431713ca4cb493161ea03e6b44ab"/>
                <w:id w:val="599687"/>
                <w:lock w:val="sdtLocked"/>
                <w:showingPlcHdr/>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 xml:space="preserve">　</w:t>
                    </w:r>
                  </w:p>
                </w:tc>
              </w:sdtContent>
            </w:sdt>
            <w:sdt>
              <w:sdtPr>
                <w:rPr>
                  <w:rFonts w:hint="eastAsia"/>
                  <w:sz w:val="15"/>
                  <w:szCs w:val="15"/>
                </w:rPr>
                <w:alias w:val="处置导致的无形资产累计摊销减少额"/>
                <w:tag w:val="_GBC_122fa9662d194f238bca4b25db2921ff"/>
                <w:id w:val="599688"/>
                <w:lock w:val="sdtLocked"/>
                <w:showingPlcHdr/>
              </w:sdtPr>
              <w:sdtContent>
                <w:tc>
                  <w:tcPr>
                    <w:tcW w:w="787"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tr>
          <w:tr w:rsidR="008B36F6" w:rsidRPr="00456E61" w:rsidTr="008B36F6">
            <w:trPr>
              <w:trHeight w:val="340"/>
            </w:trPr>
            <w:sdt>
              <w:sdtPr>
                <w:rPr>
                  <w:sz w:val="15"/>
                  <w:szCs w:val="15"/>
                </w:rPr>
                <w:alias w:val="无形资产累计摊销减少项目名称"/>
                <w:tag w:val="_GBC_8d1d573ce9514131bd88f011a71031e5"/>
                <w:id w:val="599689"/>
                <w:lock w:val="sdtLocked"/>
              </w:sdtPr>
              <w:sdtContent>
                <w:tc>
                  <w:tcPr>
                    <w:tcW w:w="1000" w:type="pct"/>
                    <w:shd w:val="clear" w:color="auto" w:fill="auto"/>
                    <w:vAlign w:val="center"/>
                  </w:tcPr>
                  <w:p w:rsidR="008B36F6" w:rsidRPr="00456E61" w:rsidRDefault="008B36F6" w:rsidP="008B36F6">
                    <w:pPr>
                      <w:ind w:firstLineChars="300" w:firstLine="450"/>
                      <w:rPr>
                        <w:sz w:val="15"/>
                        <w:szCs w:val="15"/>
                      </w:rPr>
                    </w:pPr>
                    <w:r w:rsidRPr="00456E61">
                      <w:rPr>
                        <w:rFonts w:hint="eastAsia"/>
                        <w:sz w:val="15"/>
                        <w:szCs w:val="15"/>
                      </w:rPr>
                      <w:t>其其他减少</w:t>
                    </w:r>
                  </w:p>
                </w:tc>
              </w:sdtContent>
            </w:sdt>
            <w:sdt>
              <w:sdtPr>
                <w:rPr>
                  <w:rFonts w:hint="eastAsia"/>
                  <w:sz w:val="15"/>
                  <w:szCs w:val="15"/>
                </w:rPr>
                <w:alias w:val="无形资产土地使用权累计摊销减少项目金额"/>
                <w:tag w:val="_GBC_987ef0db30024afcb4aface24a92b120"/>
                <w:id w:val="599690"/>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23,787.10</w:t>
                    </w:r>
                  </w:p>
                </w:tc>
              </w:sdtContent>
            </w:sdt>
            <w:sdt>
              <w:sdtPr>
                <w:rPr>
                  <w:rFonts w:hint="eastAsia"/>
                  <w:sz w:val="15"/>
                  <w:szCs w:val="15"/>
                </w:rPr>
                <w:alias w:val="无形资产专利技术累计摊销减少项目金额"/>
                <w:tag w:val="_GBC_78c34a803d9e49378c074a1e28eb4c3a"/>
                <w:id w:val="599691"/>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sz w:val="15"/>
                        <w:szCs w:val="15"/>
                      </w:rPr>
                      <w:t xml:space="preserve">　</w:t>
                    </w:r>
                  </w:p>
                </w:tc>
              </w:sdtContent>
            </w:sdt>
            <w:sdt>
              <w:sdtPr>
                <w:rPr>
                  <w:rFonts w:hint="eastAsia"/>
                  <w:sz w:val="15"/>
                  <w:szCs w:val="15"/>
                </w:rPr>
                <w:alias w:val="无形资产非专利技术累计摊销减少项目金额"/>
                <w:tag w:val="_GBC_2382de0ed7df4e29a7e6cf61e594373f"/>
                <w:id w:val="599692"/>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sz w:val="15"/>
                        <w:szCs w:val="15"/>
                      </w:rPr>
                      <w:t xml:space="preserve">　</w:t>
                    </w:r>
                  </w:p>
                </w:tc>
              </w:sdtContent>
            </w:sdt>
            <w:sdt>
              <w:sdtPr>
                <w:rPr>
                  <w:rFonts w:hint="eastAsia"/>
                  <w:sz w:val="15"/>
                  <w:szCs w:val="15"/>
                </w:rPr>
                <w:alias w:val="无形资产累计摊销减少项目金额"/>
                <w:tag w:val="_GBC_d780250aa2144176a5374f9330f1e913"/>
                <w:id w:val="599693"/>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406,219.47</w:t>
                    </w:r>
                  </w:p>
                </w:tc>
              </w:sdtContent>
            </w:sdt>
            <w:sdt>
              <w:sdtPr>
                <w:rPr>
                  <w:rFonts w:hint="eastAsia"/>
                  <w:sz w:val="15"/>
                  <w:szCs w:val="15"/>
                </w:rPr>
                <w:alias w:val="无形资产累计摊销减少项目金额"/>
                <w:tag w:val="_GBC_d780250aa2144176a5374f9330f1e913"/>
                <w:id w:val="599694"/>
                <w:lock w:val="sdtLocked"/>
              </w:sdtPr>
              <w:sdtContent>
                <w:tc>
                  <w:tcPr>
                    <w:tcW w:w="706" w:type="pct"/>
                    <w:shd w:val="clear" w:color="auto" w:fill="auto"/>
                  </w:tcPr>
                  <w:p w:rsidR="008B36F6" w:rsidRPr="00456E61" w:rsidRDefault="008B36F6" w:rsidP="008B36F6">
                    <w:pPr>
                      <w:jc w:val="right"/>
                      <w:rPr>
                        <w:sz w:val="15"/>
                        <w:szCs w:val="15"/>
                      </w:rPr>
                    </w:pPr>
                  </w:p>
                </w:tc>
              </w:sdtContent>
            </w:sdt>
            <w:sdt>
              <w:sdtPr>
                <w:rPr>
                  <w:rFonts w:hint="eastAsia"/>
                  <w:sz w:val="15"/>
                  <w:szCs w:val="15"/>
                </w:rPr>
                <w:alias w:val="无形资产累计摊销减少项目合计金额"/>
                <w:tag w:val="_GBC_ce3de533f641438f96cdd26f528b12f9"/>
                <w:id w:val="599695"/>
                <w:lock w:val="sdtLocked"/>
              </w:sdtPr>
              <w:sdtContent>
                <w:tc>
                  <w:tcPr>
                    <w:tcW w:w="787" w:type="pct"/>
                    <w:shd w:val="clear" w:color="auto" w:fill="auto"/>
                  </w:tcPr>
                  <w:p w:rsidR="008B36F6" w:rsidRPr="00456E61" w:rsidRDefault="008B36F6" w:rsidP="008B36F6">
                    <w:pPr>
                      <w:jc w:val="right"/>
                      <w:rPr>
                        <w:sz w:val="15"/>
                        <w:szCs w:val="15"/>
                      </w:rPr>
                    </w:pPr>
                    <w:r w:rsidRPr="00456E61">
                      <w:rPr>
                        <w:rFonts w:hint="eastAsia"/>
                        <w:sz w:val="15"/>
                        <w:szCs w:val="15"/>
                      </w:rPr>
                      <w:t>430,006.57</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200" w:firstLine="300"/>
                  <w:rPr>
                    <w:sz w:val="15"/>
                    <w:szCs w:val="15"/>
                  </w:rPr>
                </w:pPr>
                <w:r w:rsidRPr="00456E61">
                  <w:rPr>
                    <w:rFonts w:hint="eastAsia"/>
                    <w:sz w:val="15"/>
                    <w:szCs w:val="15"/>
                  </w:rPr>
                  <w:t>4.</w:t>
                </w:r>
                <w:r w:rsidRPr="00456E61">
                  <w:rPr>
                    <w:sz w:val="15"/>
                    <w:szCs w:val="15"/>
                  </w:rPr>
                  <w:t>期末余额</w:t>
                </w:r>
              </w:p>
            </w:tc>
            <w:sdt>
              <w:sdtPr>
                <w:rPr>
                  <w:rFonts w:hint="eastAsia"/>
                  <w:sz w:val="15"/>
                  <w:szCs w:val="15"/>
                </w:rPr>
                <w:alias w:val="无形资产中土地使用权累计摊销"/>
                <w:tag w:val="_GBC_6f116d958918434893fad1ebd9719d99"/>
                <w:id w:val="599696"/>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310,314,848.50</w:t>
                    </w:r>
                  </w:p>
                </w:tc>
              </w:sdtContent>
            </w:sdt>
            <w:sdt>
              <w:sdtPr>
                <w:rPr>
                  <w:rFonts w:hint="eastAsia"/>
                  <w:sz w:val="15"/>
                  <w:szCs w:val="15"/>
                </w:rPr>
                <w:alias w:val="无形资产中专利权累计摊销"/>
                <w:tag w:val="_GBC_a9ddf47d1dac49d295871268addadcee"/>
                <w:id w:val="599697"/>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累计摊销"/>
                <w:tag w:val="_GBC_43c1f4f8b2a845629e187a80d6c7bb14"/>
                <w:id w:val="599698"/>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累计摊销数"/>
                <w:tag w:val="_GBC_bed0186bd4494e36959e9aaf728d4bfa"/>
                <w:id w:val="599699"/>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1,419,050,451.21</w:t>
                    </w:r>
                  </w:p>
                </w:tc>
              </w:sdtContent>
            </w:sdt>
            <w:sdt>
              <w:sdtPr>
                <w:rPr>
                  <w:rFonts w:hint="eastAsia"/>
                  <w:sz w:val="15"/>
                  <w:szCs w:val="15"/>
                </w:rPr>
                <w:alias w:val="无形资产累计摊销数"/>
                <w:tag w:val="_GBC_bed0186bd4494e36959e9aaf728d4bfa"/>
                <w:id w:val="599700"/>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14,138,503.47</w:t>
                    </w:r>
                  </w:p>
                </w:tc>
              </w:sdtContent>
            </w:sdt>
            <w:sdt>
              <w:sdtPr>
                <w:rPr>
                  <w:sz w:val="15"/>
                  <w:szCs w:val="15"/>
                </w:rPr>
                <w:alias w:val="无形资产累计折旧"/>
                <w:tag w:val="_GBC_251a778336314e959b3e7c43bebf6e3c"/>
                <w:id w:val="599701"/>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1,743,503,803.18</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rPr>
                    <w:sz w:val="15"/>
                    <w:szCs w:val="15"/>
                  </w:rPr>
                </w:pPr>
                <w:r w:rsidRPr="00456E61">
                  <w:rPr>
                    <w:sz w:val="15"/>
                    <w:szCs w:val="15"/>
                  </w:rPr>
                  <w:t>三、减值准备</w:t>
                </w:r>
              </w:p>
            </w:tc>
            <w:tc>
              <w:tcPr>
                <w:tcW w:w="784" w:type="pct"/>
                <w:shd w:val="clear" w:color="auto" w:fill="auto"/>
              </w:tcPr>
              <w:p w:rsidR="008B36F6" w:rsidRPr="00456E61" w:rsidRDefault="008B36F6" w:rsidP="008B36F6">
                <w:pPr>
                  <w:jc w:val="right"/>
                  <w:rPr>
                    <w:sz w:val="15"/>
                    <w:szCs w:val="15"/>
                  </w:rPr>
                </w:pPr>
              </w:p>
            </w:tc>
            <w:tc>
              <w:tcPr>
                <w:tcW w:w="391" w:type="pct"/>
                <w:shd w:val="clear" w:color="auto" w:fill="auto"/>
              </w:tcPr>
              <w:p w:rsidR="008B36F6" w:rsidRPr="00456E61" w:rsidRDefault="008B36F6" w:rsidP="008B36F6">
                <w:pPr>
                  <w:jc w:val="right"/>
                  <w:rPr>
                    <w:sz w:val="15"/>
                    <w:szCs w:val="15"/>
                  </w:rPr>
                </w:pPr>
              </w:p>
            </w:tc>
            <w:tc>
              <w:tcPr>
                <w:tcW w:w="549" w:type="pct"/>
                <w:shd w:val="clear" w:color="auto" w:fill="auto"/>
              </w:tcPr>
              <w:p w:rsidR="008B36F6" w:rsidRPr="00456E61" w:rsidRDefault="008B36F6" w:rsidP="008B36F6">
                <w:pPr>
                  <w:jc w:val="right"/>
                  <w:rPr>
                    <w:sz w:val="15"/>
                    <w:szCs w:val="15"/>
                  </w:rPr>
                </w:pPr>
              </w:p>
            </w:tc>
            <w:tc>
              <w:tcPr>
                <w:tcW w:w="783" w:type="pct"/>
                <w:shd w:val="clear" w:color="auto" w:fill="auto"/>
              </w:tcPr>
              <w:p w:rsidR="008B36F6" w:rsidRPr="00456E61" w:rsidRDefault="008B36F6" w:rsidP="008B36F6">
                <w:pPr>
                  <w:jc w:val="right"/>
                  <w:rPr>
                    <w:sz w:val="15"/>
                    <w:szCs w:val="15"/>
                  </w:rPr>
                </w:pPr>
              </w:p>
            </w:tc>
            <w:tc>
              <w:tcPr>
                <w:tcW w:w="706" w:type="pct"/>
                <w:shd w:val="clear" w:color="auto" w:fill="auto"/>
              </w:tcPr>
              <w:p w:rsidR="008B36F6" w:rsidRPr="00456E61" w:rsidRDefault="008B36F6" w:rsidP="008B36F6">
                <w:pPr>
                  <w:jc w:val="right"/>
                  <w:rPr>
                    <w:sz w:val="15"/>
                    <w:szCs w:val="15"/>
                  </w:rPr>
                </w:pPr>
              </w:p>
            </w:tc>
            <w:tc>
              <w:tcPr>
                <w:tcW w:w="787" w:type="pct"/>
                <w:shd w:val="clear" w:color="auto" w:fill="auto"/>
              </w:tcPr>
              <w:p w:rsidR="008B36F6" w:rsidRPr="00456E61" w:rsidRDefault="008B36F6" w:rsidP="008B36F6">
                <w:pPr>
                  <w:jc w:val="right"/>
                  <w:rPr>
                    <w:sz w:val="15"/>
                    <w:szCs w:val="15"/>
                  </w:rPr>
                </w:pPr>
              </w:p>
            </w:tc>
          </w:tr>
          <w:tr w:rsidR="008B36F6" w:rsidRPr="00456E61" w:rsidTr="008B36F6">
            <w:trPr>
              <w:trHeight w:val="340"/>
            </w:trPr>
            <w:tc>
              <w:tcPr>
                <w:tcW w:w="1000" w:type="pct"/>
                <w:shd w:val="clear" w:color="auto" w:fill="auto"/>
                <w:vAlign w:val="center"/>
              </w:tcPr>
              <w:p w:rsidR="008B36F6" w:rsidRPr="00456E61" w:rsidRDefault="008B36F6" w:rsidP="008B36F6">
                <w:pPr>
                  <w:ind w:firstLineChars="200" w:firstLine="300"/>
                  <w:rPr>
                    <w:sz w:val="15"/>
                    <w:szCs w:val="15"/>
                  </w:rPr>
                </w:pPr>
                <w:r w:rsidRPr="00456E61">
                  <w:rPr>
                    <w:rFonts w:hint="eastAsia"/>
                    <w:sz w:val="15"/>
                    <w:szCs w:val="15"/>
                  </w:rPr>
                  <w:t>1.期</w:t>
                </w:r>
                <w:r w:rsidRPr="00456E61">
                  <w:rPr>
                    <w:sz w:val="15"/>
                    <w:szCs w:val="15"/>
                  </w:rPr>
                  <w:t>初余额</w:t>
                </w:r>
              </w:p>
            </w:tc>
            <w:sdt>
              <w:sdtPr>
                <w:rPr>
                  <w:rFonts w:hint="eastAsia"/>
                  <w:sz w:val="15"/>
                  <w:szCs w:val="15"/>
                </w:rPr>
                <w:alias w:val="无形资产中土地使用权减值准备"/>
                <w:tag w:val="_GBC_41074e17c85644af96895d6074aaf69d"/>
                <w:id w:val="599702"/>
                <w:lock w:val="sdtLocked"/>
                <w:showingPlcHdr/>
              </w:sdtPr>
              <w:sdtContent>
                <w:tc>
                  <w:tcPr>
                    <w:tcW w:w="784"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专利权减值准备"/>
                <w:tag w:val="_GBC_681053ec27ca4af3bdabd9339c6a87dc"/>
                <w:id w:val="599703"/>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减值准备"/>
                <w:tag w:val="_GBC_0625025fb5cf41e4b9d5bae783b54951"/>
                <w:id w:val="599704"/>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减值准备"/>
                <w:tag w:val="_GBC_8bf8d7058c2442feb5904258e13f5de2"/>
                <w:id w:val="599705"/>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404,049,055.78</w:t>
                    </w:r>
                  </w:p>
                </w:tc>
              </w:sdtContent>
            </w:sdt>
            <w:sdt>
              <w:sdtPr>
                <w:rPr>
                  <w:rFonts w:hint="eastAsia"/>
                  <w:sz w:val="15"/>
                  <w:szCs w:val="15"/>
                </w:rPr>
                <w:alias w:val="无形资产明细-减值准备"/>
                <w:tag w:val="_GBC_8bf8d7058c2442feb5904258e13f5de2"/>
                <w:id w:val="599706"/>
                <w:lock w:val="sdtLocked"/>
              </w:sdtPr>
              <w:sdtContent>
                <w:tc>
                  <w:tcPr>
                    <w:tcW w:w="706" w:type="pct"/>
                    <w:shd w:val="clear" w:color="auto" w:fill="auto"/>
                  </w:tcPr>
                  <w:p w:rsidR="008B36F6" w:rsidRPr="00456E61" w:rsidRDefault="008B36F6" w:rsidP="008B36F6">
                    <w:pPr>
                      <w:jc w:val="right"/>
                      <w:rPr>
                        <w:sz w:val="15"/>
                        <w:szCs w:val="15"/>
                      </w:rPr>
                    </w:pPr>
                  </w:p>
                </w:tc>
              </w:sdtContent>
            </w:sdt>
            <w:sdt>
              <w:sdtPr>
                <w:rPr>
                  <w:sz w:val="15"/>
                  <w:szCs w:val="15"/>
                </w:rPr>
                <w:alias w:val="无形资产减值准备合计余额"/>
                <w:tag w:val="_GBC_fec3d18329a64758bb70120cc9606e1b"/>
                <w:id w:val="599707"/>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404,049,055.78</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200" w:firstLine="300"/>
                  <w:rPr>
                    <w:sz w:val="15"/>
                    <w:szCs w:val="15"/>
                  </w:rPr>
                </w:pPr>
                <w:r w:rsidRPr="00456E61">
                  <w:rPr>
                    <w:sz w:val="15"/>
                    <w:szCs w:val="15"/>
                  </w:rPr>
                  <w:t>2.本期增加</w:t>
                </w:r>
                <w:r w:rsidRPr="00456E61">
                  <w:rPr>
                    <w:rFonts w:hint="eastAsia"/>
                    <w:sz w:val="15"/>
                    <w:szCs w:val="15"/>
                  </w:rPr>
                  <w:t>金额</w:t>
                </w:r>
              </w:p>
            </w:tc>
            <w:sdt>
              <w:sdtPr>
                <w:rPr>
                  <w:rFonts w:hint="eastAsia"/>
                  <w:sz w:val="15"/>
                  <w:szCs w:val="15"/>
                </w:rPr>
                <w:alias w:val="无形资产中土地使用权减值准备本期增加额"/>
                <w:tag w:val="_GBC_c605e611f07640248c7fa0b752866482"/>
                <w:id w:val="599708"/>
                <w:lock w:val="sdtLocked"/>
                <w:showingPlcHdr/>
              </w:sdtPr>
              <w:sdtContent>
                <w:tc>
                  <w:tcPr>
                    <w:tcW w:w="784"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专利权减值准备本期增加额"/>
                <w:tag w:val="_GBC_4f79dfb5768648dea82a4af56be07fb7"/>
                <w:id w:val="599709"/>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减值准备本期增加额"/>
                <w:tag w:val="_GBC_ac5cd98a05704a2aabacee2b63e19991"/>
                <w:id w:val="599710"/>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减值准备增加"/>
                <w:tag w:val="_GBC_e423d7b4643a465c87045822dfb9029c"/>
                <w:id w:val="599711"/>
                <w:lock w:val="sdtLocked"/>
                <w:showingPlcHdr/>
              </w:sdtPr>
              <w:sdtContent>
                <w:tc>
                  <w:tcPr>
                    <w:tcW w:w="783"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减值准备增加"/>
                <w:tag w:val="_GBC_e423d7b4643a465c87045822dfb9029c"/>
                <w:id w:val="599712"/>
                <w:lock w:val="sdtLocked"/>
                <w:showingPlcHdr/>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 xml:space="preserve">　</w:t>
                    </w:r>
                  </w:p>
                </w:tc>
              </w:sdtContent>
            </w:sdt>
            <w:sdt>
              <w:sdtPr>
                <w:rPr>
                  <w:sz w:val="15"/>
                  <w:szCs w:val="15"/>
                </w:rPr>
                <w:alias w:val="无形资产减值准备合计_本期增加数"/>
                <w:tag w:val="_GBC_71af989262974f398f6090f42dbabfc1"/>
                <w:id w:val="599713"/>
                <w:lock w:val="sdtLocked"/>
                <w:showingPlcHdr/>
              </w:sdtPr>
              <w:sdtContent>
                <w:tc>
                  <w:tcPr>
                    <w:tcW w:w="787"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300" w:firstLine="450"/>
                  <w:rPr>
                    <w:sz w:val="15"/>
                    <w:szCs w:val="15"/>
                  </w:rPr>
                </w:pPr>
                <w:r w:rsidRPr="00456E61">
                  <w:rPr>
                    <w:rFonts w:hint="eastAsia"/>
                    <w:sz w:val="15"/>
                    <w:szCs w:val="15"/>
                  </w:rPr>
                  <w:t>（1）</w:t>
                </w:r>
                <w:r w:rsidRPr="00456E61">
                  <w:rPr>
                    <w:sz w:val="15"/>
                    <w:szCs w:val="15"/>
                  </w:rPr>
                  <w:t>计提</w:t>
                </w:r>
              </w:p>
            </w:tc>
            <w:sdt>
              <w:sdtPr>
                <w:rPr>
                  <w:rFonts w:hint="eastAsia"/>
                  <w:sz w:val="15"/>
                  <w:szCs w:val="15"/>
                </w:rPr>
                <w:alias w:val="计提导致的土地使用权减值准备增加额"/>
                <w:tag w:val="_GBC_5cdf9bd2c18c43cba95dc7a8ea53688f"/>
                <w:id w:val="599714"/>
                <w:lock w:val="sdtLocked"/>
                <w:showingPlcHdr/>
              </w:sdtPr>
              <w:sdtContent>
                <w:tc>
                  <w:tcPr>
                    <w:tcW w:w="784"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计提导致的专利权减值准备增加额"/>
                <w:tag w:val="_GBC_a9af315533ab42a9bf35516612a883d2"/>
                <w:id w:val="599715"/>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计提导致的非专利技术减值准备增加额"/>
                <w:tag w:val="_GBC_fd2529b0a54e474094b03d0e58b0ca02"/>
                <w:id w:val="599716"/>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计提导致减值准备增加"/>
                <w:tag w:val="_GBC_3f16951381124fac8cc48f45b5c43f94"/>
                <w:id w:val="599717"/>
                <w:lock w:val="sdtLocked"/>
                <w:showingPlcHdr/>
              </w:sdtPr>
              <w:sdtContent>
                <w:tc>
                  <w:tcPr>
                    <w:tcW w:w="783"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计提导致减值准备增加"/>
                <w:tag w:val="_GBC_3f16951381124fac8cc48f45b5c43f94"/>
                <w:id w:val="599718"/>
                <w:lock w:val="sdtLocked"/>
                <w:showingPlcHdr/>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 xml:space="preserve">　</w:t>
                    </w:r>
                  </w:p>
                </w:tc>
              </w:sdtContent>
            </w:sdt>
            <w:sdt>
              <w:sdtPr>
                <w:rPr>
                  <w:rFonts w:hint="eastAsia"/>
                  <w:sz w:val="15"/>
                  <w:szCs w:val="15"/>
                </w:rPr>
                <w:alias w:val="计提导致的无形资产减值准备增加额"/>
                <w:tag w:val="_GBC_c20aef741c894dbd85574008dfe89085"/>
                <w:id w:val="599719"/>
                <w:lock w:val="sdtLocked"/>
                <w:showingPlcHdr/>
              </w:sdtPr>
              <w:sdtContent>
                <w:tc>
                  <w:tcPr>
                    <w:tcW w:w="787"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200" w:firstLine="300"/>
                  <w:rPr>
                    <w:sz w:val="15"/>
                    <w:szCs w:val="15"/>
                  </w:rPr>
                </w:pPr>
                <w:r w:rsidRPr="00456E61">
                  <w:rPr>
                    <w:rFonts w:hint="eastAsia"/>
                    <w:sz w:val="15"/>
                    <w:szCs w:val="15"/>
                  </w:rPr>
                  <w:t>3.</w:t>
                </w:r>
                <w:r w:rsidRPr="00456E61">
                  <w:rPr>
                    <w:sz w:val="15"/>
                    <w:szCs w:val="15"/>
                  </w:rPr>
                  <w:t>本期减少</w:t>
                </w:r>
                <w:r w:rsidRPr="00456E61">
                  <w:rPr>
                    <w:rFonts w:hint="eastAsia"/>
                    <w:sz w:val="15"/>
                    <w:szCs w:val="15"/>
                  </w:rPr>
                  <w:t>金额</w:t>
                </w:r>
              </w:p>
            </w:tc>
            <w:sdt>
              <w:sdtPr>
                <w:rPr>
                  <w:rFonts w:hint="eastAsia"/>
                  <w:sz w:val="15"/>
                  <w:szCs w:val="15"/>
                </w:rPr>
                <w:alias w:val="无形资产中土地使用权减值准备本期减少额"/>
                <w:tag w:val="_GBC_036b5de3a2ea49acb82d4f4cfe433c90"/>
                <w:id w:val="599720"/>
                <w:lock w:val="sdtLocked"/>
                <w:showingPlcHdr/>
              </w:sdtPr>
              <w:sdtContent>
                <w:tc>
                  <w:tcPr>
                    <w:tcW w:w="784"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专利权减值准备本期减少额"/>
                <w:tag w:val="_GBC_b42f702ba8ee469cb7a591f0cee4e02d"/>
                <w:id w:val="599721"/>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减值准备本期减少额"/>
                <w:tag w:val="_GBC_e9b5b6f3e0e84e4cbbc9fab34e2a7821"/>
                <w:id w:val="599722"/>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减值准备减少"/>
                <w:tag w:val="_GBC_bec46dab1f944018aca326e67b1af82c"/>
                <w:id w:val="599723"/>
                <w:lock w:val="sdtLocked"/>
                <w:showingPlcHdr/>
              </w:sdtPr>
              <w:sdtContent>
                <w:tc>
                  <w:tcPr>
                    <w:tcW w:w="783"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减值准备减少"/>
                <w:tag w:val="_GBC_bec46dab1f944018aca326e67b1af82c"/>
                <w:id w:val="599724"/>
                <w:lock w:val="sdtLocked"/>
                <w:showingPlcHdr/>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 xml:space="preserve">　</w:t>
                    </w:r>
                  </w:p>
                </w:tc>
              </w:sdtContent>
            </w:sdt>
            <w:sdt>
              <w:sdtPr>
                <w:rPr>
                  <w:sz w:val="15"/>
                  <w:szCs w:val="15"/>
                </w:rPr>
                <w:alias w:val="无形资产减值准备合计_本期减少数合计"/>
                <w:tag w:val="_GBC_21a7356393e946bd9ce9dac8e5b006b0"/>
                <w:id w:val="599725"/>
                <w:lock w:val="sdtLocked"/>
                <w:showingPlcHdr/>
              </w:sdtPr>
              <w:sdtContent>
                <w:tc>
                  <w:tcPr>
                    <w:tcW w:w="787"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300" w:firstLine="450"/>
                  <w:rPr>
                    <w:sz w:val="15"/>
                    <w:szCs w:val="15"/>
                  </w:rPr>
                </w:pPr>
                <w:r w:rsidRPr="00456E61">
                  <w:rPr>
                    <w:sz w:val="15"/>
                    <w:szCs w:val="15"/>
                  </w:rPr>
                  <w:t>(</w:t>
                </w:r>
                <w:r w:rsidRPr="00456E61">
                  <w:rPr>
                    <w:rFonts w:hint="eastAsia"/>
                    <w:sz w:val="15"/>
                    <w:szCs w:val="15"/>
                  </w:rPr>
                  <w:t>1</w:t>
                </w:r>
                <w:r w:rsidRPr="00456E61">
                  <w:rPr>
                    <w:sz w:val="15"/>
                    <w:szCs w:val="15"/>
                  </w:rPr>
                  <w:t>)</w:t>
                </w:r>
                <w:r w:rsidRPr="00456E61">
                  <w:rPr>
                    <w:rFonts w:hint="eastAsia"/>
                    <w:sz w:val="15"/>
                    <w:szCs w:val="15"/>
                  </w:rPr>
                  <w:t>处置</w:t>
                </w:r>
              </w:p>
            </w:tc>
            <w:sdt>
              <w:sdtPr>
                <w:rPr>
                  <w:rFonts w:hint="eastAsia"/>
                  <w:sz w:val="15"/>
                  <w:szCs w:val="15"/>
                </w:rPr>
                <w:alias w:val="无形资产中处置导致的土地使用权减值准备减少额"/>
                <w:tag w:val="_GBC_e7743f8490004a958e95cdf37f9a26dc"/>
                <w:id w:val="599726"/>
                <w:lock w:val="sdtLocked"/>
                <w:showingPlcHdr/>
              </w:sdtPr>
              <w:sdtContent>
                <w:tc>
                  <w:tcPr>
                    <w:tcW w:w="784"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处置导致的专利权减值准备减少额"/>
                <w:tag w:val="_GBC_85039edc1a16489b8ca72b462ac097c8"/>
                <w:id w:val="599727"/>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处置导致的非专利技术减值准备减少额"/>
                <w:tag w:val="_GBC_f373486600d64cee998c204fe1e64336"/>
                <w:id w:val="599728"/>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处置导致减值准备减少"/>
                <w:tag w:val="_GBC_1b8a47c675f048b88f59a185cfb0de0b"/>
                <w:id w:val="599729"/>
                <w:lock w:val="sdtLocked"/>
                <w:showingPlcHdr/>
              </w:sdtPr>
              <w:sdtContent>
                <w:tc>
                  <w:tcPr>
                    <w:tcW w:w="783"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处置导致减值准备减少"/>
                <w:tag w:val="_GBC_1b8a47c675f048b88f59a185cfb0de0b"/>
                <w:id w:val="599730"/>
                <w:lock w:val="sdtLocked"/>
                <w:showingPlcHdr/>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 xml:space="preserve">　</w:t>
                    </w:r>
                  </w:p>
                </w:tc>
              </w:sdtContent>
            </w:sdt>
            <w:sdt>
              <w:sdtPr>
                <w:rPr>
                  <w:rFonts w:hint="eastAsia"/>
                  <w:sz w:val="15"/>
                  <w:szCs w:val="15"/>
                </w:rPr>
                <w:alias w:val="处置导致的无形资产减值准备减少额"/>
                <w:tag w:val="_GBC_76c0d24040e54a9caed1afdc582dbb02"/>
                <w:id w:val="599731"/>
                <w:lock w:val="sdtLocked"/>
                <w:showingPlcHdr/>
              </w:sdtPr>
              <w:sdtContent>
                <w:tc>
                  <w:tcPr>
                    <w:tcW w:w="787"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ind w:firstLineChars="200" w:firstLine="300"/>
                  <w:rPr>
                    <w:sz w:val="15"/>
                    <w:szCs w:val="15"/>
                  </w:rPr>
                </w:pPr>
                <w:r w:rsidRPr="00456E61">
                  <w:rPr>
                    <w:rFonts w:hint="eastAsia"/>
                    <w:sz w:val="15"/>
                    <w:szCs w:val="15"/>
                  </w:rPr>
                  <w:t>4.</w:t>
                </w:r>
                <w:r w:rsidRPr="00456E61">
                  <w:rPr>
                    <w:sz w:val="15"/>
                    <w:szCs w:val="15"/>
                  </w:rPr>
                  <w:t>期末余额</w:t>
                </w:r>
              </w:p>
            </w:tc>
            <w:sdt>
              <w:sdtPr>
                <w:rPr>
                  <w:rFonts w:hint="eastAsia"/>
                  <w:sz w:val="15"/>
                  <w:szCs w:val="15"/>
                </w:rPr>
                <w:alias w:val="无形资产中土地使用权减值准备"/>
                <w:tag w:val="_GBC_680e4cd14cf84434a8ef2a93b6430782"/>
                <w:id w:val="599732"/>
                <w:lock w:val="sdtLocked"/>
                <w:showingPlcHdr/>
              </w:sdtPr>
              <w:sdtContent>
                <w:tc>
                  <w:tcPr>
                    <w:tcW w:w="784"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专利权减值准备"/>
                <w:tag w:val="_GBC_6b59932dfd83498ebd440e0c45287c5e"/>
                <w:id w:val="599733"/>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减值准备"/>
                <w:tag w:val="_GBC_72ad8fb8de1f44ad951851f7caf8d11e"/>
                <w:id w:val="599734"/>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减值准备"/>
                <w:tag w:val="_GBC_c29328f8277d4090a45a447ef2c4ee17"/>
                <w:id w:val="599735"/>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404,049,055.78</w:t>
                    </w:r>
                  </w:p>
                </w:tc>
              </w:sdtContent>
            </w:sdt>
            <w:sdt>
              <w:sdtPr>
                <w:rPr>
                  <w:rFonts w:hint="eastAsia"/>
                  <w:sz w:val="15"/>
                  <w:szCs w:val="15"/>
                </w:rPr>
                <w:alias w:val="无形资产明细-减值准备"/>
                <w:tag w:val="_GBC_c29328f8277d4090a45a447ef2c4ee17"/>
                <w:id w:val="599736"/>
                <w:lock w:val="sdtLocked"/>
              </w:sdtPr>
              <w:sdtContent>
                <w:tc>
                  <w:tcPr>
                    <w:tcW w:w="706" w:type="pct"/>
                    <w:shd w:val="clear" w:color="auto" w:fill="auto"/>
                  </w:tcPr>
                  <w:p w:rsidR="008B36F6" w:rsidRPr="00456E61" w:rsidRDefault="008B36F6" w:rsidP="008B36F6">
                    <w:pPr>
                      <w:jc w:val="right"/>
                      <w:rPr>
                        <w:sz w:val="15"/>
                        <w:szCs w:val="15"/>
                      </w:rPr>
                    </w:pPr>
                  </w:p>
                </w:tc>
              </w:sdtContent>
            </w:sdt>
            <w:sdt>
              <w:sdtPr>
                <w:rPr>
                  <w:sz w:val="15"/>
                  <w:szCs w:val="15"/>
                </w:rPr>
                <w:alias w:val="无形资产减值准备合计余额"/>
                <w:tag w:val="_GBC_f5c4a177f5c447ec81cf48caca6293aa"/>
                <w:id w:val="599737"/>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404,049,055.78</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rPr>
                    <w:sz w:val="15"/>
                    <w:szCs w:val="15"/>
                  </w:rPr>
                </w:pPr>
                <w:r w:rsidRPr="00456E61">
                  <w:rPr>
                    <w:sz w:val="15"/>
                    <w:szCs w:val="15"/>
                  </w:rPr>
                  <w:t>四、账面价值</w:t>
                </w:r>
              </w:p>
            </w:tc>
            <w:tc>
              <w:tcPr>
                <w:tcW w:w="784" w:type="pct"/>
                <w:shd w:val="clear" w:color="auto" w:fill="auto"/>
              </w:tcPr>
              <w:p w:rsidR="008B36F6" w:rsidRPr="00456E61" w:rsidRDefault="008B36F6" w:rsidP="008B36F6">
                <w:pPr>
                  <w:jc w:val="right"/>
                  <w:rPr>
                    <w:sz w:val="15"/>
                    <w:szCs w:val="15"/>
                  </w:rPr>
                </w:pPr>
              </w:p>
            </w:tc>
            <w:tc>
              <w:tcPr>
                <w:tcW w:w="391" w:type="pct"/>
                <w:shd w:val="clear" w:color="auto" w:fill="auto"/>
              </w:tcPr>
              <w:p w:rsidR="008B36F6" w:rsidRPr="00456E61" w:rsidRDefault="008B36F6" w:rsidP="008B36F6">
                <w:pPr>
                  <w:jc w:val="right"/>
                  <w:rPr>
                    <w:sz w:val="15"/>
                    <w:szCs w:val="15"/>
                  </w:rPr>
                </w:pPr>
              </w:p>
            </w:tc>
            <w:tc>
              <w:tcPr>
                <w:tcW w:w="549" w:type="pct"/>
                <w:shd w:val="clear" w:color="auto" w:fill="auto"/>
              </w:tcPr>
              <w:p w:rsidR="008B36F6" w:rsidRPr="00456E61" w:rsidRDefault="008B36F6" w:rsidP="008B36F6">
                <w:pPr>
                  <w:jc w:val="right"/>
                  <w:rPr>
                    <w:sz w:val="15"/>
                    <w:szCs w:val="15"/>
                  </w:rPr>
                </w:pPr>
              </w:p>
            </w:tc>
            <w:tc>
              <w:tcPr>
                <w:tcW w:w="783" w:type="pct"/>
                <w:shd w:val="clear" w:color="auto" w:fill="auto"/>
              </w:tcPr>
              <w:p w:rsidR="008B36F6" w:rsidRPr="00456E61" w:rsidRDefault="008B36F6" w:rsidP="008B36F6">
                <w:pPr>
                  <w:jc w:val="right"/>
                  <w:rPr>
                    <w:sz w:val="15"/>
                    <w:szCs w:val="15"/>
                  </w:rPr>
                </w:pPr>
              </w:p>
            </w:tc>
            <w:tc>
              <w:tcPr>
                <w:tcW w:w="706" w:type="pct"/>
                <w:shd w:val="clear" w:color="auto" w:fill="auto"/>
              </w:tcPr>
              <w:p w:rsidR="008B36F6" w:rsidRPr="00456E61" w:rsidRDefault="008B36F6" w:rsidP="008B36F6">
                <w:pPr>
                  <w:jc w:val="right"/>
                  <w:rPr>
                    <w:sz w:val="15"/>
                    <w:szCs w:val="15"/>
                  </w:rPr>
                </w:pPr>
              </w:p>
            </w:tc>
            <w:tc>
              <w:tcPr>
                <w:tcW w:w="787" w:type="pct"/>
                <w:shd w:val="clear" w:color="auto" w:fill="auto"/>
              </w:tcPr>
              <w:p w:rsidR="008B36F6" w:rsidRPr="00456E61" w:rsidRDefault="008B36F6" w:rsidP="008B36F6">
                <w:pPr>
                  <w:jc w:val="right"/>
                  <w:rPr>
                    <w:sz w:val="15"/>
                    <w:szCs w:val="15"/>
                  </w:rPr>
                </w:pPr>
              </w:p>
            </w:tc>
          </w:tr>
          <w:tr w:rsidR="008B36F6" w:rsidRPr="00456E61" w:rsidTr="008B36F6">
            <w:trPr>
              <w:trHeight w:val="340"/>
            </w:trPr>
            <w:tc>
              <w:tcPr>
                <w:tcW w:w="1000" w:type="pct"/>
                <w:shd w:val="clear" w:color="auto" w:fill="auto"/>
                <w:vAlign w:val="center"/>
              </w:tcPr>
              <w:p w:rsidR="008B36F6" w:rsidRPr="00456E61" w:rsidRDefault="008B36F6" w:rsidP="008B36F6">
                <w:pPr>
                  <w:rPr>
                    <w:sz w:val="15"/>
                    <w:szCs w:val="15"/>
                  </w:rPr>
                </w:pPr>
                <w:r w:rsidRPr="00456E61">
                  <w:rPr>
                    <w:sz w:val="15"/>
                    <w:szCs w:val="15"/>
                  </w:rPr>
                  <w:t>1.期末账面价值</w:t>
                </w:r>
              </w:p>
            </w:tc>
            <w:sdt>
              <w:sdtPr>
                <w:rPr>
                  <w:rFonts w:hint="eastAsia"/>
                  <w:sz w:val="15"/>
                  <w:szCs w:val="15"/>
                </w:rPr>
                <w:alias w:val="无形资产中土地使用权账面价值"/>
                <w:tag w:val="_GBC_790d4169f7ba4560a06ed84c0370ecf1"/>
                <w:id w:val="599738"/>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1,008,444,578.81</w:t>
                    </w:r>
                  </w:p>
                </w:tc>
              </w:sdtContent>
            </w:sdt>
            <w:sdt>
              <w:sdtPr>
                <w:rPr>
                  <w:rFonts w:hint="eastAsia"/>
                  <w:sz w:val="15"/>
                  <w:szCs w:val="15"/>
                </w:rPr>
                <w:alias w:val="无形资产中专利权账面价值"/>
                <w:tag w:val="_GBC_2e911d18cd09418fb39abf2aec940ded"/>
                <w:id w:val="599739"/>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账面价值"/>
                <w:tag w:val="_GBC_9bffcc18f3f24694ba9aafc81e5d3bd8"/>
                <w:id w:val="599740"/>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账面价值"/>
                <w:tag w:val="_GBC_eb96de1cb8de4c89bf10eb5d9727f15d"/>
                <w:id w:val="599741"/>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3,256,072,081.14</w:t>
                    </w:r>
                  </w:p>
                </w:tc>
              </w:sdtContent>
            </w:sdt>
            <w:sdt>
              <w:sdtPr>
                <w:rPr>
                  <w:rFonts w:hint="eastAsia"/>
                  <w:sz w:val="15"/>
                  <w:szCs w:val="15"/>
                </w:rPr>
                <w:alias w:val="无形资产明细-账面价值"/>
                <w:tag w:val="_GBC_eb96de1cb8de4c89bf10eb5d9727f15d"/>
                <w:id w:val="599742"/>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53,061,994.21</w:t>
                    </w:r>
                  </w:p>
                </w:tc>
              </w:sdtContent>
            </w:sdt>
            <w:sdt>
              <w:sdtPr>
                <w:rPr>
                  <w:sz w:val="15"/>
                  <w:szCs w:val="15"/>
                </w:rPr>
                <w:alias w:val="无形资产"/>
                <w:tag w:val="_GBC_96304a2e34a246ebb80d3170cf011bd5"/>
                <w:id w:val="599743"/>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4,317,578,654.16</w:t>
                    </w:r>
                  </w:p>
                </w:tc>
              </w:sdtContent>
            </w:sdt>
          </w:tr>
          <w:tr w:rsidR="008B36F6" w:rsidRPr="00456E61" w:rsidTr="008B36F6">
            <w:trPr>
              <w:trHeight w:val="340"/>
            </w:trPr>
            <w:tc>
              <w:tcPr>
                <w:tcW w:w="1000" w:type="pct"/>
                <w:shd w:val="clear" w:color="auto" w:fill="auto"/>
                <w:vAlign w:val="center"/>
              </w:tcPr>
              <w:p w:rsidR="008B36F6" w:rsidRPr="00456E61" w:rsidRDefault="008B36F6" w:rsidP="008B36F6">
                <w:pPr>
                  <w:rPr>
                    <w:sz w:val="15"/>
                    <w:szCs w:val="15"/>
                  </w:rPr>
                </w:pPr>
                <w:r w:rsidRPr="00456E61">
                  <w:rPr>
                    <w:sz w:val="15"/>
                    <w:szCs w:val="15"/>
                  </w:rPr>
                  <w:t>2.</w:t>
                </w:r>
                <w:r w:rsidRPr="00456E61">
                  <w:rPr>
                    <w:rFonts w:hint="eastAsia"/>
                    <w:sz w:val="15"/>
                    <w:szCs w:val="15"/>
                  </w:rPr>
                  <w:t>期初</w:t>
                </w:r>
                <w:r w:rsidRPr="00456E61">
                  <w:rPr>
                    <w:sz w:val="15"/>
                    <w:szCs w:val="15"/>
                  </w:rPr>
                  <w:t>账面价值</w:t>
                </w:r>
              </w:p>
            </w:tc>
            <w:sdt>
              <w:sdtPr>
                <w:rPr>
                  <w:rFonts w:hint="eastAsia"/>
                  <w:sz w:val="15"/>
                  <w:szCs w:val="15"/>
                </w:rPr>
                <w:alias w:val="无形资产中土地使用权账面价值"/>
                <w:tag w:val="_GBC_163ae315d6a24e13a92c5be89e0afae2"/>
                <w:id w:val="599744"/>
                <w:lock w:val="sdtLocked"/>
              </w:sdtPr>
              <w:sdtContent>
                <w:tc>
                  <w:tcPr>
                    <w:tcW w:w="784" w:type="pct"/>
                    <w:shd w:val="clear" w:color="auto" w:fill="auto"/>
                  </w:tcPr>
                  <w:p w:rsidR="008B36F6" w:rsidRPr="00456E61" w:rsidRDefault="008B36F6" w:rsidP="008B36F6">
                    <w:pPr>
                      <w:jc w:val="right"/>
                      <w:rPr>
                        <w:sz w:val="15"/>
                        <w:szCs w:val="15"/>
                      </w:rPr>
                    </w:pPr>
                    <w:r w:rsidRPr="00456E61">
                      <w:rPr>
                        <w:rFonts w:hint="eastAsia"/>
                        <w:sz w:val="15"/>
                        <w:szCs w:val="15"/>
                      </w:rPr>
                      <w:t>993,675,356.77</w:t>
                    </w:r>
                  </w:p>
                </w:tc>
              </w:sdtContent>
            </w:sdt>
            <w:sdt>
              <w:sdtPr>
                <w:rPr>
                  <w:rFonts w:hint="eastAsia"/>
                  <w:sz w:val="15"/>
                  <w:szCs w:val="15"/>
                </w:rPr>
                <w:alias w:val="无形资产中专利权账面价值"/>
                <w:tag w:val="_GBC_14f5e52ed6db41f99bff7e23f8cbb7c9"/>
                <w:id w:val="599745"/>
                <w:lock w:val="sdtLocked"/>
                <w:showingPlcHdr/>
              </w:sdtPr>
              <w:sdtContent>
                <w:tc>
                  <w:tcPr>
                    <w:tcW w:w="391"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中非专利技术账面价值"/>
                <w:tag w:val="_GBC_b270a58c48964831a474e63a112f36cb"/>
                <w:id w:val="599746"/>
                <w:lock w:val="sdtLocked"/>
                <w:showingPlcHdr/>
              </w:sdtPr>
              <w:sdtContent>
                <w:tc>
                  <w:tcPr>
                    <w:tcW w:w="549" w:type="pct"/>
                    <w:shd w:val="clear" w:color="auto" w:fill="auto"/>
                  </w:tcPr>
                  <w:p w:rsidR="008B36F6" w:rsidRPr="00456E61" w:rsidRDefault="008B36F6" w:rsidP="008B36F6">
                    <w:pPr>
                      <w:jc w:val="right"/>
                      <w:rPr>
                        <w:sz w:val="15"/>
                        <w:szCs w:val="15"/>
                      </w:rPr>
                    </w:pPr>
                    <w:r w:rsidRPr="00456E61">
                      <w:rPr>
                        <w:rFonts w:hint="eastAsia"/>
                        <w:color w:val="333399"/>
                        <w:sz w:val="15"/>
                        <w:szCs w:val="15"/>
                      </w:rPr>
                      <w:t xml:space="preserve">　</w:t>
                    </w:r>
                  </w:p>
                </w:tc>
              </w:sdtContent>
            </w:sdt>
            <w:sdt>
              <w:sdtPr>
                <w:rPr>
                  <w:rFonts w:hint="eastAsia"/>
                  <w:sz w:val="15"/>
                  <w:szCs w:val="15"/>
                </w:rPr>
                <w:alias w:val="无形资产明细-账面价值"/>
                <w:tag w:val="_GBC_0b19a4c648ba480089434ba288096fad"/>
                <w:id w:val="599747"/>
                <w:lock w:val="sdtLocked"/>
              </w:sdtPr>
              <w:sdtContent>
                <w:tc>
                  <w:tcPr>
                    <w:tcW w:w="783" w:type="pct"/>
                    <w:shd w:val="clear" w:color="auto" w:fill="auto"/>
                  </w:tcPr>
                  <w:p w:rsidR="008B36F6" w:rsidRPr="00456E61" w:rsidRDefault="008B36F6" w:rsidP="008B36F6">
                    <w:pPr>
                      <w:jc w:val="right"/>
                      <w:rPr>
                        <w:sz w:val="15"/>
                        <w:szCs w:val="15"/>
                      </w:rPr>
                    </w:pPr>
                    <w:r w:rsidRPr="00456E61">
                      <w:rPr>
                        <w:rFonts w:hint="eastAsia"/>
                        <w:sz w:val="15"/>
                        <w:szCs w:val="15"/>
                      </w:rPr>
                      <w:t>3,329,802,834.45</w:t>
                    </w:r>
                  </w:p>
                </w:tc>
              </w:sdtContent>
            </w:sdt>
            <w:sdt>
              <w:sdtPr>
                <w:rPr>
                  <w:rFonts w:hint="eastAsia"/>
                  <w:sz w:val="15"/>
                  <w:szCs w:val="15"/>
                </w:rPr>
                <w:alias w:val="无形资产明细-账面价值"/>
                <w:tag w:val="_GBC_0b19a4c648ba480089434ba288096fad"/>
                <w:id w:val="599748"/>
                <w:lock w:val="sdtLocked"/>
              </w:sdtPr>
              <w:sdtContent>
                <w:tc>
                  <w:tcPr>
                    <w:tcW w:w="706" w:type="pct"/>
                    <w:shd w:val="clear" w:color="auto" w:fill="auto"/>
                  </w:tcPr>
                  <w:p w:rsidR="008B36F6" w:rsidRPr="00456E61" w:rsidRDefault="008B36F6" w:rsidP="008B36F6">
                    <w:pPr>
                      <w:jc w:val="right"/>
                      <w:rPr>
                        <w:sz w:val="15"/>
                        <w:szCs w:val="15"/>
                      </w:rPr>
                    </w:pPr>
                    <w:r w:rsidRPr="00456E61">
                      <w:rPr>
                        <w:rFonts w:hint="eastAsia"/>
                        <w:sz w:val="15"/>
                        <w:szCs w:val="15"/>
                      </w:rPr>
                      <w:t>51,607,798.48</w:t>
                    </w:r>
                  </w:p>
                </w:tc>
              </w:sdtContent>
            </w:sdt>
            <w:sdt>
              <w:sdtPr>
                <w:rPr>
                  <w:sz w:val="15"/>
                  <w:szCs w:val="15"/>
                </w:rPr>
                <w:alias w:val="无形资产"/>
                <w:tag w:val="_GBC_a8688ea6652a4b4ca2c2198b23869c46"/>
                <w:id w:val="599749"/>
                <w:lock w:val="sdtLocked"/>
              </w:sdtPr>
              <w:sdtContent>
                <w:tc>
                  <w:tcPr>
                    <w:tcW w:w="787" w:type="pct"/>
                    <w:shd w:val="clear" w:color="auto" w:fill="auto"/>
                  </w:tcPr>
                  <w:p w:rsidR="008B36F6" w:rsidRPr="00456E61" w:rsidRDefault="008B36F6" w:rsidP="008B36F6">
                    <w:pPr>
                      <w:jc w:val="right"/>
                      <w:rPr>
                        <w:sz w:val="15"/>
                        <w:szCs w:val="15"/>
                      </w:rPr>
                    </w:pPr>
                    <w:r w:rsidRPr="00456E61">
                      <w:rPr>
                        <w:sz w:val="15"/>
                        <w:szCs w:val="15"/>
                      </w:rPr>
                      <w:t>4,375,085,989.70</w:t>
                    </w:r>
                  </w:p>
                </w:tc>
              </w:sdtContent>
            </w:sdt>
          </w:tr>
        </w:tbl>
        <w:p w:rsidR="00FB66FE" w:rsidRDefault="00C979FF">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2031486805"/>
        <w:lock w:val="sdtLocked"/>
        <w:placeholder>
          <w:docPart w:val="GBC22222222222222222222222222222"/>
        </w:placeholder>
      </w:sdtPr>
      <w:sdtContent>
        <w:p w:rsidR="00FB66FE" w:rsidRDefault="00EF35C9">
          <w:pPr>
            <w:pStyle w:val="4"/>
            <w:numPr>
              <w:ilvl w:val="0"/>
              <w:numId w:val="62"/>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1419554773"/>
            <w:lock w:val="sdtContentLocked"/>
            <w:placeholder>
              <w:docPart w:val="GBC22222222222222222222222222222"/>
            </w:placeholder>
          </w:sdtPr>
          <w:sdtContent>
            <w:p w:rsidR="00FB66FE" w:rsidRDefault="00C979FF" w:rsidP="008B36F6">
              <w:pPr>
                <w:rPr>
                  <w:szCs w:val="21"/>
                </w:rPr>
              </w:pPr>
              <w:r>
                <w:fldChar w:fldCharType="begin"/>
              </w:r>
              <w:r w:rsidR="008B36F6">
                <w:instrText xml:space="preserve"> MACROBUTTON  SnrToggleCheckbox □适用 </w:instrText>
              </w:r>
              <w:r>
                <w:fldChar w:fldCharType="end"/>
              </w:r>
              <w:r>
                <w:fldChar w:fldCharType="begin"/>
              </w:r>
              <w:r w:rsidR="008B36F6">
                <w:instrText xml:space="preserve"> MACROBUTTON  SnrToggleCheckbox √不适用 </w:instrText>
              </w:r>
              <w:r>
                <w:fldChar w:fldCharType="end"/>
              </w:r>
            </w:p>
          </w:sdtContent>
        </w:sdt>
      </w:sdtContent>
    </w:sdt>
    <w:sdt>
      <w:sdtPr>
        <w:rPr>
          <w:szCs w:val="21"/>
        </w:rPr>
        <w:alias w:val="模块:无形资产说明"/>
        <w:tag w:val="_GBC_c2d02a8bb1274cb1bf0330030cc64229"/>
        <w:id w:val="1654948682"/>
        <w:lock w:val="sdtLocked"/>
        <w:placeholder>
          <w:docPart w:val="GBC22222222222222222222222222222"/>
        </w:placeholder>
      </w:sdtPr>
      <w:sdtContent>
        <w:p w:rsidR="00FB66FE" w:rsidRDefault="00EF35C9">
          <w:pPr>
            <w:rPr>
              <w:szCs w:val="21"/>
            </w:rPr>
          </w:pPr>
          <w:r>
            <w:rPr>
              <w:rFonts w:hint="eastAsia"/>
              <w:szCs w:val="21"/>
            </w:rPr>
            <w:t>其他说明：</w:t>
          </w:r>
        </w:p>
        <w:sdt>
          <w:sdtPr>
            <w:rPr>
              <w:szCs w:val="21"/>
            </w:rPr>
            <w:alias w:val="是否适用：无形资产的说明[双击切换]"/>
            <w:tag w:val="_GBC_dc3c687f3c2c457e9024304c14129458"/>
            <w:id w:val="-1381933698"/>
            <w:lock w:val="sdtContentLocked"/>
            <w:placeholder>
              <w:docPart w:val="GBC22222222222222222222222222222"/>
            </w:placeholder>
          </w:sdtPr>
          <w:sdtContent>
            <w:p w:rsidR="00FB66FE" w:rsidRDefault="00C979FF" w:rsidP="008B36F6">
              <w:pPr>
                <w:rPr>
                  <w:szCs w:val="21"/>
                </w:rPr>
              </w:pPr>
              <w:r>
                <w:rPr>
                  <w:szCs w:val="21"/>
                </w:rPr>
                <w:fldChar w:fldCharType="begin"/>
              </w:r>
              <w:r w:rsidR="008B36F6">
                <w:rPr>
                  <w:szCs w:val="21"/>
                </w:rPr>
                <w:instrText xml:space="preserve"> MACROBUTTON  SnrToggleCheckbox □适用 </w:instrText>
              </w:r>
              <w:r>
                <w:rPr>
                  <w:szCs w:val="21"/>
                </w:rPr>
                <w:fldChar w:fldCharType="end"/>
              </w:r>
              <w:r>
                <w:rPr>
                  <w:szCs w:val="21"/>
                </w:rPr>
                <w:fldChar w:fldCharType="begin"/>
              </w:r>
              <w:r w:rsidR="008B36F6">
                <w:rPr>
                  <w:szCs w:val="21"/>
                </w:rPr>
                <w:instrText xml:space="preserve"> MACROBUTTON  SnrToggleCheckbox √不适用 </w:instrText>
              </w:r>
              <w:r>
                <w:rPr>
                  <w:szCs w:val="21"/>
                </w:rPr>
                <w:fldChar w:fldCharType="end"/>
              </w:r>
            </w:p>
          </w:sdtContent>
        </w:sdt>
        <w:p w:rsidR="00FB66FE" w:rsidRDefault="00C979FF">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1191365448"/>
        <w:lock w:val="sdtLocked"/>
        <w:placeholder>
          <w:docPart w:val="GBC22222222222222222222222222222"/>
        </w:placeholder>
      </w:sdtPr>
      <w:sdtEndPr>
        <w:rPr>
          <w:rFonts w:cstheme="minorBidi" w:hint="default"/>
          <w:kern w:val="2"/>
        </w:rPr>
      </w:sdtEndPr>
      <w:sdtContent>
        <w:p w:rsidR="00FB66FE" w:rsidRDefault="00EF35C9">
          <w:pPr>
            <w:pStyle w:val="3"/>
            <w:numPr>
              <w:ilvl w:val="0"/>
              <w:numId w:val="22"/>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967472892"/>
            <w:lock w:val="sdtContentLocked"/>
            <w:placeholder>
              <w:docPart w:val="GBC22222222222222222222222222222"/>
            </w:placeholder>
          </w:sdtPr>
          <w:sdtContent>
            <w:p w:rsidR="008B36F6" w:rsidRDefault="00C979FF" w:rsidP="008B36F6">
              <w:r>
                <w:fldChar w:fldCharType="begin"/>
              </w:r>
              <w:r w:rsidR="008B36F6">
                <w:instrText xml:space="preserve"> MACROBUTTON  SnrToggleCheckbox □适用 </w:instrText>
              </w:r>
              <w:r>
                <w:fldChar w:fldCharType="end"/>
              </w:r>
              <w:r>
                <w:fldChar w:fldCharType="begin"/>
              </w:r>
              <w:r w:rsidR="008B36F6">
                <w:instrText xml:space="preserve"> MACROBUTTON  SnrToggleCheckbox √不适用 </w:instrText>
              </w:r>
              <w:r>
                <w:fldChar w:fldCharType="end"/>
              </w:r>
            </w:p>
          </w:sdtContent>
        </w:sdt>
        <w:p w:rsidR="00FB66FE" w:rsidRDefault="00C979FF">
          <w:pPr>
            <w:snapToGrid w:val="0"/>
            <w:spacing w:line="240" w:lineRule="atLeast"/>
            <w:rPr>
              <w:szCs w:val="21"/>
            </w:rPr>
          </w:pPr>
        </w:p>
      </w:sdtContent>
    </w:sdt>
    <w:sdt>
      <w:sdtPr>
        <w:rPr>
          <w:rFonts w:ascii="宋体" w:hAnsi="宋体" w:cs="宋体" w:hint="eastAsia"/>
          <w:b w:val="0"/>
          <w:bCs w:val="0"/>
          <w:kern w:val="0"/>
          <w:szCs w:val="21"/>
        </w:rPr>
        <w:alias w:val="模块:商誉"/>
        <w:tag w:val="_GBC_8ab2346c07f64f4cb475239f5d177377"/>
        <w:id w:val="-338701956"/>
        <w:lock w:val="sdtLocked"/>
        <w:placeholder>
          <w:docPart w:val="GBC22222222222222222222222222222"/>
        </w:placeholder>
      </w:sdtPr>
      <w:sdtEndPr>
        <w:rPr>
          <w:rFonts w:cstheme="minorBidi"/>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商誉</w:t>
          </w:r>
        </w:p>
        <w:p w:rsidR="00FB66FE" w:rsidRDefault="00EF35C9">
          <w:pPr>
            <w:pStyle w:val="4"/>
            <w:numPr>
              <w:ilvl w:val="0"/>
              <w:numId w:val="63"/>
            </w:numPr>
            <w:tabs>
              <w:tab w:val="left" w:pos="588"/>
            </w:tabs>
          </w:pPr>
          <w:r>
            <w:rPr>
              <w:rFonts w:hint="eastAsia"/>
            </w:rPr>
            <w:t>商誉账面原值</w:t>
          </w:r>
        </w:p>
        <w:sdt>
          <w:sdtPr>
            <w:alias w:val="是否适用：商誉账面原值[双击切换]"/>
            <w:tag w:val="_GBC_e2a869d440cf4b7f9f592f3e22cea85d"/>
            <w:id w:val="818697632"/>
            <w:lock w:val="sdtContentLocked"/>
            <w:placeholder>
              <w:docPart w:val="GBC22222222222222222222222222222"/>
            </w:placeholder>
          </w:sdtPr>
          <w:sdtContent>
            <w:p w:rsidR="00FB66FE" w:rsidRDefault="00C979FF">
              <w:r>
                <w:fldChar w:fldCharType="begin"/>
              </w:r>
              <w:r w:rsidR="008B36F6">
                <w:instrText xml:space="preserve"> MACROBUTTON  SnrToggleCheckbox √适用 </w:instrText>
              </w:r>
              <w:r>
                <w:fldChar w:fldCharType="end"/>
              </w:r>
              <w:r>
                <w:fldChar w:fldCharType="begin"/>
              </w:r>
              <w:r w:rsidR="008B36F6">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商誉"/>
              <w:tag w:val="_GBC_4797b6084eb24fe79f24d181640f3283"/>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701"/>
            <w:gridCol w:w="1135"/>
            <w:gridCol w:w="568"/>
            <w:gridCol w:w="639"/>
            <w:gridCol w:w="639"/>
            <w:gridCol w:w="1707"/>
          </w:tblGrid>
          <w:tr w:rsidR="008B36F6" w:rsidRPr="008B36F6" w:rsidTr="008B36F6">
            <w:trPr>
              <w:trHeight w:val="284"/>
              <w:jc w:val="center"/>
            </w:trPr>
            <w:tc>
              <w:tcPr>
                <w:tcW w:w="1470" w:type="pct"/>
                <w:vMerge w:val="restart"/>
                <w:shd w:val="clear" w:color="auto" w:fill="auto"/>
                <w:vAlign w:val="center"/>
              </w:tcPr>
              <w:p w:rsidR="008B36F6" w:rsidRPr="008B36F6" w:rsidRDefault="008B36F6" w:rsidP="008B36F6">
                <w:pPr>
                  <w:autoSpaceDE w:val="0"/>
                  <w:autoSpaceDN w:val="0"/>
                  <w:adjustRightInd w:val="0"/>
                  <w:snapToGrid w:val="0"/>
                  <w:jc w:val="center"/>
                  <w:rPr>
                    <w:sz w:val="21"/>
                    <w:szCs w:val="21"/>
                  </w:rPr>
                </w:pPr>
                <w:r w:rsidRPr="008B36F6">
                  <w:rPr>
                    <w:rFonts w:hint="eastAsia"/>
                    <w:sz w:val="21"/>
                    <w:szCs w:val="21"/>
                  </w:rPr>
                  <w:t>被投资单位名称或形成商誉的事项</w:t>
                </w:r>
              </w:p>
            </w:tc>
            <w:tc>
              <w:tcPr>
                <w:tcW w:w="940" w:type="pct"/>
                <w:vMerge w:val="restart"/>
                <w:shd w:val="clear" w:color="auto" w:fill="auto"/>
                <w:vAlign w:val="center"/>
              </w:tcPr>
              <w:p w:rsidR="008B36F6" w:rsidRPr="008B36F6" w:rsidRDefault="008B36F6" w:rsidP="008B36F6">
                <w:pPr>
                  <w:autoSpaceDE w:val="0"/>
                  <w:autoSpaceDN w:val="0"/>
                  <w:adjustRightInd w:val="0"/>
                  <w:snapToGrid w:val="0"/>
                  <w:jc w:val="center"/>
                  <w:rPr>
                    <w:sz w:val="21"/>
                    <w:szCs w:val="21"/>
                  </w:rPr>
                </w:pPr>
                <w:r w:rsidRPr="008B36F6">
                  <w:rPr>
                    <w:rFonts w:hint="eastAsia"/>
                    <w:sz w:val="21"/>
                    <w:szCs w:val="21"/>
                  </w:rPr>
                  <w:t>期初余额</w:t>
                </w:r>
              </w:p>
            </w:tc>
            <w:tc>
              <w:tcPr>
                <w:tcW w:w="941" w:type="pct"/>
                <w:gridSpan w:val="2"/>
                <w:shd w:val="clear" w:color="auto" w:fill="auto"/>
                <w:vAlign w:val="center"/>
              </w:tcPr>
              <w:p w:rsidR="008B36F6" w:rsidRPr="008B36F6" w:rsidRDefault="008B36F6" w:rsidP="008B36F6">
                <w:pPr>
                  <w:autoSpaceDE w:val="0"/>
                  <w:autoSpaceDN w:val="0"/>
                  <w:adjustRightInd w:val="0"/>
                  <w:snapToGrid w:val="0"/>
                  <w:jc w:val="center"/>
                  <w:rPr>
                    <w:sz w:val="21"/>
                    <w:szCs w:val="21"/>
                  </w:rPr>
                </w:pPr>
                <w:r w:rsidRPr="008B36F6">
                  <w:rPr>
                    <w:rFonts w:hint="eastAsia"/>
                    <w:sz w:val="21"/>
                    <w:szCs w:val="21"/>
                  </w:rPr>
                  <w:t>本期增加</w:t>
                </w:r>
              </w:p>
            </w:tc>
            <w:tc>
              <w:tcPr>
                <w:tcW w:w="706" w:type="pct"/>
                <w:gridSpan w:val="2"/>
                <w:shd w:val="clear" w:color="auto" w:fill="auto"/>
                <w:vAlign w:val="center"/>
              </w:tcPr>
              <w:p w:rsidR="008B36F6" w:rsidRPr="008B36F6" w:rsidRDefault="008B36F6" w:rsidP="008B36F6">
                <w:pPr>
                  <w:autoSpaceDE w:val="0"/>
                  <w:autoSpaceDN w:val="0"/>
                  <w:adjustRightInd w:val="0"/>
                  <w:snapToGrid w:val="0"/>
                  <w:jc w:val="center"/>
                  <w:rPr>
                    <w:sz w:val="21"/>
                    <w:szCs w:val="21"/>
                  </w:rPr>
                </w:pPr>
                <w:r w:rsidRPr="008B36F6">
                  <w:rPr>
                    <w:rFonts w:hint="eastAsia"/>
                    <w:sz w:val="21"/>
                    <w:szCs w:val="21"/>
                  </w:rPr>
                  <w:t>本期减少</w:t>
                </w:r>
              </w:p>
            </w:tc>
            <w:tc>
              <w:tcPr>
                <w:tcW w:w="943" w:type="pct"/>
                <w:vMerge w:val="restart"/>
                <w:shd w:val="clear" w:color="auto" w:fill="auto"/>
                <w:vAlign w:val="center"/>
              </w:tcPr>
              <w:p w:rsidR="008B36F6" w:rsidRPr="008B36F6" w:rsidRDefault="008B36F6" w:rsidP="008B36F6">
                <w:pPr>
                  <w:autoSpaceDE w:val="0"/>
                  <w:autoSpaceDN w:val="0"/>
                  <w:adjustRightInd w:val="0"/>
                  <w:snapToGrid w:val="0"/>
                  <w:jc w:val="center"/>
                  <w:rPr>
                    <w:sz w:val="21"/>
                    <w:szCs w:val="21"/>
                  </w:rPr>
                </w:pPr>
                <w:r w:rsidRPr="008B36F6">
                  <w:rPr>
                    <w:rFonts w:hint="eastAsia"/>
                    <w:sz w:val="21"/>
                    <w:szCs w:val="21"/>
                  </w:rPr>
                  <w:t>期末余额</w:t>
                </w:r>
              </w:p>
            </w:tc>
          </w:tr>
          <w:tr w:rsidR="008B36F6" w:rsidRPr="008B36F6" w:rsidTr="008B36F6">
            <w:trPr>
              <w:trHeight w:val="535"/>
              <w:jc w:val="center"/>
            </w:trPr>
            <w:tc>
              <w:tcPr>
                <w:tcW w:w="1470" w:type="pct"/>
                <w:vMerge/>
                <w:shd w:val="clear" w:color="auto" w:fill="auto"/>
              </w:tcPr>
              <w:p w:rsidR="008B36F6" w:rsidRPr="008B36F6" w:rsidRDefault="008B36F6" w:rsidP="008B36F6">
                <w:pPr>
                  <w:autoSpaceDE w:val="0"/>
                  <w:autoSpaceDN w:val="0"/>
                  <w:adjustRightInd w:val="0"/>
                  <w:snapToGrid w:val="0"/>
                  <w:jc w:val="center"/>
                  <w:rPr>
                    <w:sz w:val="21"/>
                    <w:szCs w:val="21"/>
                  </w:rPr>
                </w:pPr>
              </w:p>
            </w:tc>
            <w:tc>
              <w:tcPr>
                <w:tcW w:w="940" w:type="pct"/>
                <w:vMerge/>
                <w:shd w:val="clear" w:color="auto" w:fill="auto"/>
              </w:tcPr>
              <w:p w:rsidR="008B36F6" w:rsidRPr="008B36F6" w:rsidRDefault="008B36F6" w:rsidP="008B36F6">
                <w:pPr>
                  <w:autoSpaceDE w:val="0"/>
                  <w:autoSpaceDN w:val="0"/>
                  <w:adjustRightInd w:val="0"/>
                  <w:snapToGrid w:val="0"/>
                  <w:jc w:val="center"/>
                  <w:rPr>
                    <w:sz w:val="21"/>
                    <w:szCs w:val="21"/>
                  </w:rPr>
                </w:pPr>
              </w:p>
            </w:tc>
            <w:tc>
              <w:tcPr>
                <w:tcW w:w="627" w:type="pct"/>
                <w:shd w:val="clear" w:color="auto" w:fill="auto"/>
                <w:vAlign w:val="center"/>
              </w:tcPr>
              <w:p w:rsidR="008B36F6" w:rsidRPr="008B36F6" w:rsidRDefault="008B36F6" w:rsidP="008B36F6">
                <w:pPr>
                  <w:autoSpaceDE w:val="0"/>
                  <w:autoSpaceDN w:val="0"/>
                  <w:adjustRightInd w:val="0"/>
                  <w:snapToGrid w:val="0"/>
                  <w:jc w:val="center"/>
                  <w:rPr>
                    <w:sz w:val="21"/>
                    <w:szCs w:val="21"/>
                  </w:rPr>
                </w:pPr>
                <w:r w:rsidRPr="008B36F6">
                  <w:rPr>
                    <w:rFonts w:hint="eastAsia"/>
                    <w:sz w:val="21"/>
                    <w:szCs w:val="21"/>
                  </w:rPr>
                  <w:t>企业合并形成的</w:t>
                </w:r>
              </w:p>
            </w:tc>
            <w:sdt>
              <w:sdtPr>
                <w:rPr>
                  <w:sz w:val="21"/>
                  <w:szCs w:val="21"/>
                </w:rPr>
                <w:alias w:val="商誉账面原值本期增加额项目名称"/>
                <w:tag w:val="_GBC_c14b754516e24efd9115d33500cd04df"/>
                <w:id w:val="604282"/>
                <w:lock w:val="sdtLocked"/>
              </w:sdtPr>
              <w:sdtEndPr>
                <w:rPr>
                  <w:rFonts w:hint="eastAsia"/>
                </w:rPr>
              </w:sdtEndPr>
              <w:sdtContent>
                <w:tc>
                  <w:tcPr>
                    <w:tcW w:w="314" w:type="pct"/>
                    <w:shd w:val="clear" w:color="auto" w:fill="auto"/>
                    <w:vAlign w:val="center"/>
                  </w:tcPr>
                  <w:p w:rsidR="008B36F6" w:rsidRPr="008B36F6" w:rsidRDefault="008B36F6" w:rsidP="008B36F6">
                    <w:pPr>
                      <w:autoSpaceDE w:val="0"/>
                      <w:autoSpaceDN w:val="0"/>
                      <w:adjustRightInd w:val="0"/>
                      <w:snapToGrid w:val="0"/>
                      <w:jc w:val="center"/>
                      <w:rPr>
                        <w:sz w:val="21"/>
                        <w:szCs w:val="21"/>
                      </w:rPr>
                    </w:pPr>
                    <w:r>
                      <w:rPr>
                        <w:rFonts w:hint="eastAsia"/>
                        <w:sz w:val="21"/>
                        <w:szCs w:val="21"/>
                      </w:rPr>
                      <w:t>其他</w:t>
                    </w:r>
                  </w:p>
                </w:tc>
              </w:sdtContent>
            </w:sdt>
            <w:tc>
              <w:tcPr>
                <w:tcW w:w="353" w:type="pct"/>
                <w:shd w:val="clear" w:color="auto" w:fill="auto"/>
                <w:vAlign w:val="center"/>
              </w:tcPr>
              <w:p w:rsidR="008B36F6" w:rsidRPr="008B36F6" w:rsidRDefault="008B36F6" w:rsidP="008B36F6">
                <w:pPr>
                  <w:autoSpaceDE w:val="0"/>
                  <w:autoSpaceDN w:val="0"/>
                  <w:adjustRightInd w:val="0"/>
                  <w:snapToGrid w:val="0"/>
                  <w:jc w:val="center"/>
                  <w:rPr>
                    <w:sz w:val="21"/>
                    <w:szCs w:val="21"/>
                  </w:rPr>
                </w:pPr>
                <w:r w:rsidRPr="008B36F6">
                  <w:rPr>
                    <w:rFonts w:hint="eastAsia"/>
                    <w:sz w:val="21"/>
                    <w:szCs w:val="21"/>
                  </w:rPr>
                  <w:t>处置</w:t>
                </w:r>
              </w:p>
            </w:tc>
            <w:sdt>
              <w:sdtPr>
                <w:rPr>
                  <w:sz w:val="21"/>
                  <w:szCs w:val="21"/>
                </w:rPr>
                <w:alias w:val="商誉账面原值本期减少额项目名称"/>
                <w:tag w:val="_GBC_5ba36aaca8144cb8979636970f4c6ae3"/>
                <w:id w:val="604283"/>
                <w:lock w:val="sdtLocked"/>
              </w:sdtPr>
              <w:sdtEndPr>
                <w:rPr>
                  <w:rFonts w:hint="eastAsia"/>
                </w:rPr>
              </w:sdtEndPr>
              <w:sdtContent>
                <w:tc>
                  <w:tcPr>
                    <w:tcW w:w="353" w:type="pct"/>
                    <w:shd w:val="clear" w:color="auto" w:fill="auto"/>
                    <w:vAlign w:val="center"/>
                  </w:tcPr>
                  <w:p w:rsidR="008B36F6" w:rsidRPr="008B36F6" w:rsidRDefault="008B36F6" w:rsidP="008B36F6">
                    <w:pPr>
                      <w:autoSpaceDE w:val="0"/>
                      <w:autoSpaceDN w:val="0"/>
                      <w:adjustRightInd w:val="0"/>
                      <w:snapToGrid w:val="0"/>
                      <w:jc w:val="center"/>
                      <w:rPr>
                        <w:sz w:val="21"/>
                        <w:szCs w:val="21"/>
                      </w:rPr>
                    </w:pPr>
                    <w:r>
                      <w:rPr>
                        <w:rFonts w:hint="eastAsia"/>
                        <w:sz w:val="21"/>
                        <w:szCs w:val="21"/>
                      </w:rPr>
                      <w:t>其他</w:t>
                    </w:r>
                  </w:p>
                </w:tc>
              </w:sdtContent>
            </w:sdt>
            <w:tc>
              <w:tcPr>
                <w:tcW w:w="943" w:type="pct"/>
                <w:vMerge/>
                <w:shd w:val="clear" w:color="auto" w:fill="auto"/>
              </w:tcPr>
              <w:p w:rsidR="008B36F6" w:rsidRPr="008B36F6" w:rsidRDefault="008B36F6" w:rsidP="008B36F6">
                <w:pPr>
                  <w:autoSpaceDE w:val="0"/>
                  <w:autoSpaceDN w:val="0"/>
                  <w:adjustRightInd w:val="0"/>
                  <w:snapToGrid w:val="0"/>
                  <w:jc w:val="center"/>
                  <w:rPr>
                    <w:sz w:val="21"/>
                    <w:szCs w:val="21"/>
                  </w:rPr>
                </w:pPr>
              </w:p>
            </w:tc>
          </w:tr>
          <w:sdt>
            <w:sdtPr>
              <w:rPr>
                <w:sz w:val="21"/>
                <w:szCs w:val="21"/>
              </w:rPr>
              <w:alias w:val="商誉明细"/>
              <w:tag w:val="_GBC_916c5c3712e44d7db6b8c9e16bcf5865"/>
              <w:id w:val="604291"/>
              <w:lock w:val="sdtLocked"/>
            </w:sdtPr>
            <w:sdtContent>
              <w:tr w:rsidR="008B36F6" w:rsidRPr="008B36F6" w:rsidTr="008B36F6">
                <w:trPr>
                  <w:trHeight w:val="338"/>
                  <w:jc w:val="center"/>
                </w:trPr>
                <w:sdt>
                  <w:sdtPr>
                    <w:rPr>
                      <w:sz w:val="21"/>
                      <w:szCs w:val="21"/>
                    </w:rPr>
                    <w:alias w:val="商誉明细－项目"/>
                    <w:tag w:val="_GBC_aaf4252b1f824ac5a3ff5cee8bf7b35d"/>
                    <w:id w:val="604284"/>
                    <w:lock w:val="sdtLocked"/>
                  </w:sdtPr>
                  <w:sdtContent>
                    <w:tc>
                      <w:tcPr>
                        <w:tcW w:w="1470" w:type="pct"/>
                        <w:shd w:val="clear" w:color="auto" w:fill="auto"/>
                      </w:tcPr>
                      <w:p w:rsidR="008B36F6" w:rsidRPr="008B36F6" w:rsidRDefault="008B36F6" w:rsidP="008B36F6">
                        <w:pPr>
                          <w:autoSpaceDE w:val="0"/>
                          <w:autoSpaceDN w:val="0"/>
                          <w:adjustRightInd w:val="0"/>
                          <w:snapToGrid w:val="0"/>
                          <w:rPr>
                            <w:sz w:val="21"/>
                            <w:szCs w:val="21"/>
                          </w:rPr>
                        </w:pPr>
                        <w:r w:rsidRPr="008B36F6">
                          <w:rPr>
                            <w:sz w:val="21"/>
                            <w:szCs w:val="21"/>
                          </w:rPr>
                          <w:t>安徽太平矿业有限公司</w:t>
                        </w:r>
                      </w:p>
                    </w:tc>
                  </w:sdtContent>
                </w:sdt>
                <w:sdt>
                  <w:sdtPr>
                    <w:rPr>
                      <w:sz w:val="21"/>
                      <w:szCs w:val="21"/>
                    </w:rPr>
                    <w:alias w:val="商誉明细－金额"/>
                    <w:tag w:val="_GBC_d09583c777a04446b4bd80c52b786358"/>
                    <w:id w:val="604285"/>
                    <w:lock w:val="sdtLocked"/>
                  </w:sdtPr>
                  <w:sdtContent>
                    <w:tc>
                      <w:tcPr>
                        <w:tcW w:w="940"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90,210,708.76</w:t>
                        </w:r>
                      </w:p>
                    </w:tc>
                  </w:sdtContent>
                </w:sdt>
                <w:sdt>
                  <w:sdtPr>
                    <w:rPr>
                      <w:sz w:val="21"/>
                      <w:szCs w:val="21"/>
                    </w:rPr>
                    <w:alias w:val="商誉账面原值明细-企业合并形成的本期增加"/>
                    <w:tag w:val="_GBC_8fc20f1dae86434a91a5bcc41634469e"/>
                    <w:id w:val="604286"/>
                    <w:lock w:val="sdtLocked"/>
                  </w:sdtPr>
                  <w:sdtEndPr>
                    <w:rPr>
                      <w:rFonts w:hint="eastAsia"/>
                    </w:rPr>
                  </w:sdtEndPr>
                  <w:sdtContent>
                    <w:tc>
                      <w:tcPr>
                        <w:tcW w:w="627"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增加额项目名称金额"/>
                    <w:tag w:val="_GBC_d41daf330c7b45c3a931028b4ea490ea"/>
                    <w:id w:val="604287"/>
                    <w:lock w:val="sdtLocked"/>
                  </w:sdtPr>
                  <w:sdtEndPr>
                    <w:rPr>
                      <w:rFonts w:hint="eastAsia"/>
                    </w:rPr>
                  </w:sdtEndPr>
                  <w:sdtContent>
                    <w:tc>
                      <w:tcPr>
                        <w:tcW w:w="314"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明细-处置导致的本期减少"/>
                    <w:tag w:val="_GBC_fbe1974502db476c81a8b9260e95f421"/>
                    <w:id w:val="604288"/>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减少额项目名称金额"/>
                    <w:tag w:val="_GBC_f6d5d0ab21774131a822d28f2034e1b6"/>
                    <w:id w:val="604289"/>
                    <w:lock w:val="sdtLocked"/>
                    <w:showingPlcHdr/>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r>
                          <w:rPr>
                            <w:sz w:val="21"/>
                            <w:szCs w:val="21"/>
                          </w:rPr>
                          <w:t xml:space="preserve">     </w:t>
                        </w:r>
                      </w:p>
                    </w:tc>
                  </w:sdtContent>
                </w:sdt>
                <w:sdt>
                  <w:sdtPr>
                    <w:rPr>
                      <w:sz w:val="21"/>
                      <w:szCs w:val="21"/>
                    </w:rPr>
                    <w:alias w:val="商誉明细－金额"/>
                    <w:tag w:val="_GBC_37769d1de91143f2a95167a586f7eafa"/>
                    <w:id w:val="604290"/>
                    <w:lock w:val="sdtLocked"/>
                  </w:sdtPr>
                  <w:sdtContent>
                    <w:tc>
                      <w:tcPr>
                        <w:tcW w:w="943"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90,210,708.76</w:t>
                        </w:r>
                      </w:p>
                    </w:tc>
                  </w:sdtContent>
                </w:sdt>
              </w:tr>
            </w:sdtContent>
          </w:sdt>
          <w:sdt>
            <w:sdtPr>
              <w:rPr>
                <w:sz w:val="21"/>
                <w:szCs w:val="21"/>
              </w:rPr>
              <w:alias w:val="商誉明细"/>
              <w:tag w:val="_GBC_916c5c3712e44d7db6b8c9e16bcf5865"/>
              <w:id w:val="604299"/>
              <w:lock w:val="sdtLocked"/>
            </w:sdtPr>
            <w:sdtContent>
              <w:tr w:rsidR="008B36F6" w:rsidRPr="008B36F6" w:rsidTr="008B36F6">
                <w:trPr>
                  <w:trHeight w:val="338"/>
                  <w:jc w:val="center"/>
                </w:trPr>
                <w:sdt>
                  <w:sdtPr>
                    <w:rPr>
                      <w:sz w:val="21"/>
                      <w:szCs w:val="21"/>
                    </w:rPr>
                    <w:alias w:val="商誉明细－项目"/>
                    <w:tag w:val="_GBC_aaf4252b1f824ac5a3ff5cee8bf7b35d"/>
                    <w:id w:val="604292"/>
                    <w:lock w:val="sdtLocked"/>
                  </w:sdtPr>
                  <w:sdtContent>
                    <w:tc>
                      <w:tcPr>
                        <w:tcW w:w="1470" w:type="pct"/>
                        <w:shd w:val="clear" w:color="auto" w:fill="auto"/>
                      </w:tcPr>
                      <w:p w:rsidR="008B36F6" w:rsidRPr="008B36F6" w:rsidRDefault="008B36F6" w:rsidP="008B36F6">
                        <w:pPr>
                          <w:autoSpaceDE w:val="0"/>
                          <w:autoSpaceDN w:val="0"/>
                          <w:adjustRightInd w:val="0"/>
                          <w:snapToGrid w:val="0"/>
                          <w:rPr>
                            <w:sz w:val="21"/>
                            <w:szCs w:val="21"/>
                          </w:rPr>
                        </w:pPr>
                        <w:r w:rsidRPr="008B36F6">
                          <w:rPr>
                            <w:sz w:val="21"/>
                            <w:szCs w:val="21"/>
                          </w:rPr>
                          <w:t>陕西久盛矿业投资管理有限公司</w:t>
                        </w:r>
                      </w:p>
                    </w:tc>
                  </w:sdtContent>
                </w:sdt>
                <w:sdt>
                  <w:sdtPr>
                    <w:rPr>
                      <w:sz w:val="21"/>
                      <w:szCs w:val="21"/>
                    </w:rPr>
                    <w:alias w:val="商誉明细－金额"/>
                    <w:tag w:val="_GBC_d09583c777a04446b4bd80c52b786358"/>
                    <w:id w:val="604293"/>
                    <w:lock w:val="sdtLocked"/>
                  </w:sdtPr>
                  <w:sdtContent>
                    <w:tc>
                      <w:tcPr>
                        <w:tcW w:w="940"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436,145,383.98</w:t>
                        </w:r>
                      </w:p>
                    </w:tc>
                  </w:sdtContent>
                </w:sdt>
                <w:sdt>
                  <w:sdtPr>
                    <w:rPr>
                      <w:sz w:val="21"/>
                      <w:szCs w:val="21"/>
                    </w:rPr>
                    <w:alias w:val="商誉账面原值明细-企业合并形成的本期增加"/>
                    <w:tag w:val="_GBC_8fc20f1dae86434a91a5bcc41634469e"/>
                    <w:id w:val="604294"/>
                    <w:lock w:val="sdtLocked"/>
                    <w:showingPlcHdr/>
                  </w:sdtPr>
                  <w:sdtEndPr>
                    <w:rPr>
                      <w:rFonts w:hint="eastAsia"/>
                    </w:rPr>
                  </w:sdtEndPr>
                  <w:sdtContent>
                    <w:tc>
                      <w:tcPr>
                        <w:tcW w:w="627" w:type="pct"/>
                        <w:shd w:val="clear" w:color="auto" w:fill="auto"/>
                      </w:tcPr>
                      <w:p w:rsidR="008B36F6" w:rsidRPr="008B36F6" w:rsidRDefault="008B36F6" w:rsidP="008B36F6">
                        <w:pPr>
                          <w:autoSpaceDE w:val="0"/>
                          <w:autoSpaceDN w:val="0"/>
                          <w:adjustRightInd w:val="0"/>
                          <w:snapToGrid w:val="0"/>
                          <w:jc w:val="right"/>
                          <w:rPr>
                            <w:sz w:val="21"/>
                            <w:szCs w:val="21"/>
                          </w:rPr>
                        </w:pPr>
                        <w:r>
                          <w:rPr>
                            <w:sz w:val="21"/>
                            <w:szCs w:val="21"/>
                          </w:rPr>
                          <w:t xml:space="preserve">     </w:t>
                        </w:r>
                      </w:p>
                    </w:tc>
                  </w:sdtContent>
                </w:sdt>
                <w:sdt>
                  <w:sdtPr>
                    <w:rPr>
                      <w:sz w:val="21"/>
                      <w:szCs w:val="21"/>
                    </w:rPr>
                    <w:alias w:val="商誉账面原值本期增加额项目名称金额"/>
                    <w:tag w:val="_GBC_d41daf330c7b45c3a931028b4ea490ea"/>
                    <w:id w:val="604295"/>
                    <w:lock w:val="sdtLocked"/>
                  </w:sdtPr>
                  <w:sdtEndPr>
                    <w:rPr>
                      <w:rFonts w:hint="eastAsia"/>
                    </w:rPr>
                  </w:sdtEndPr>
                  <w:sdtContent>
                    <w:tc>
                      <w:tcPr>
                        <w:tcW w:w="314"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明细-处置导致的本期减少"/>
                    <w:tag w:val="_GBC_fbe1974502db476c81a8b9260e95f421"/>
                    <w:id w:val="604296"/>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减少额项目名称金额"/>
                    <w:tag w:val="_GBC_f6d5d0ab21774131a822d28f2034e1b6"/>
                    <w:id w:val="604297"/>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明细－金额"/>
                    <w:tag w:val="_GBC_37769d1de91143f2a95167a586f7eafa"/>
                    <w:id w:val="604298"/>
                    <w:lock w:val="sdtLocked"/>
                  </w:sdtPr>
                  <w:sdtContent>
                    <w:tc>
                      <w:tcPr>
                        <w:tcW w:w="943"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436,145,383.98</w:t>
                        </w:r>
                      </w:p>
                    </w:tc>
                  </w:sdtContent>
                </w:sdt>
              </w:tr>
            </w:sdtContent>
          </w:sdt>
          <w:sdt>
            <w:sdtPr>
              <w:rPr>
                <w:sz w:val="21"/>
                <w:szCs w:val="21"/>
              </w:rPr>
              <w:alias w:val="商誉明细"/>
              <w:tag w:val="_GBC_916c5c3712e44d7db6b8c9e16bcf5865"/>
              <w:id w:val="604307"/>
              <w:lock w:val="sdtLocked"/>
            </w:sdtPr>
            <w:sdtContent>
              <w:tr w:rsidR="008B36F6" w:rsidRPr="008B36F6" w:rsidTr="008B36F6">
                <w:trPr>
                  <w:trHeight w:val="338"/>
                  <w:jc w:val="center"/>
                </w:trPr>
                <w:sdt>
                  <w:sdtPr>
                    <w:rPr>
                      <w:sz w:val="21"/>
                      <w:szCs w:val="21"/>
                    </w:rPr>
                    <w:alias w:val="商誉明细－项目"/>
                    <w:tag w:val="_GBC_aaf4252b1f824ac5a3ff5cee8bf7b35d"/>
                    <w:id w:val="604300"/>
                    <w:lock w:val="sdtLocked"/>
                  </w:sdtPr>
                  <w:sdtContent>
                    <w:tc>
                      <w:tcPr>
                        <w:tcW w:w="1470" w:type="pct"/>
                        <w:shd w:val="clear" w:color="auto" w:fill="auto"/>
                      </w:tcPr>
                      <w:p w:rsidR="008B36F6" w:rsidRPr="008B36F6" w:rsidRDefault="008B36F6" w:rsidP="008B36F6">
                        <w:pPr>
                          <w:autoSpaceDE w:val="0"/>
                          <w:autoSpaceDN w:val="0"/>
                          <w:adjustRightInd w:val="0"/>
                          <w:snapToGrid w:val="0"/>
                          <w:rPr>
                            <w:sz w:val="21"/>
                            <w:szCs w:val="21"/>
                          </w:rPr>
                        </w:pPr>
                        <w:r w:rsidRPr="008B36F6">
                          <w:rPr>
                            <w:sz w:val="21"/>
                            <w:szCs w:val="21"/>
                          </w:rPr>
                          <w:t>江西三和金业有限公司</w:t>
                        </w:r>
                      </w:p>
                    </w:tc>
                  </w:sdtContent>
                </w:sdt>
                <w:sdt>
                  <w:sdtPr>
                    <w:rPr>
                      <w:sz w:val="21"/>
                      <w:szCs w:val="21"/>
                    </w:rPr>
                    <w:alias w:val="商誉明细－金额"/>
                    <w:tag w:val="_GBC_d09583c777a04446b4bd80c52b786358"/>
                    <w:id w:val="604301"/>
                    <w:lock w:val="sdtLocked"/>
                  </w:sdtPr>
                  <w:sdtContent>
                    <w:tc>
                      <w:tcPr>
                        <w:tcW w:w="940"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1,160,513.77</w:t>
                        </w:r>
                      </w:p>
                    </w:tc>
                  </w:sdtContent>
                </w:sdt>
                <w:sdt>
                  <w:sdtPr>
                    <w:rPr>
                      <w:sz w:val="21"/>
                      <w:szCs w:val="21"/>
                    </w:rPr>
                    <w:alias w:val="商誉账面原值明细-企业合并形成的本期增加"/>
                    <w:tag w:val="_GBC_8fc20f1dae86434a91a5bcc41634469e"/>
                    <w:id w:val="604302"/>
                    <w:lock w:val="sdtLocked"/>
                  </w:sdtPr>
                  <w:sdtEndPr>
                    <w:rPr>
                      <w:rFonts w:hint="eastAsia"/>
                    </w:rPr>
                  </w:sdtEndPr>
                  <w:sdtContent>
                    <w:tc>
                      <w:tcPr>
                        <w:tcW w:w="627"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增加额项目名称金额"/>
                    <w:tag w:val="_GBC_d41daf330c7b45c3a931028b4ea490ea"/>
                    <w:id w:val="604303"/>
                    <w:lock w:val="sdtLocked"/>
                  </w:sdtPr>
                  <w:sdtEndPr>
                    <w:rPr>
                      <w:rFonts w:hint="eastAsia"/>
                    </w:rPr>
                  </w:sdtEndPr>
                  <w:sdtContent>
                    <w:tc>
                      <w:tcPr>
                        <w:tcW w:w="314"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明细-处置导致的本期减少"/>
                    <w:tag w:val="_GBC_fbe1974502db476c81a8b9260e95f421"/>
                    <w:id w:val="604304"/>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减少额项目名称金额"/>
                    <w:tag w:val="_GBC_f6d5d0ab21774131a822d28f2034e1b6"/>
                    <w:id w:val="604305"/>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明细－金额"/>
                    <w:tag w:val="_GBC_37769d1de91143f2a95167a586f7eafa"/>
                    <w:id w:val="604306"/>
                    <w:lock w:val="sdtLocked"/>
                  </w:sdtPr>
                  <w:sdtContent>
                    <w:tc>
                      <w:tcPr>
                        <w:tcW w:w="943"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1,160,513.77</w:t>
                        </w:r>
                      </w:p>
                    </w:tc>
                  </w:sdtContent>
                </w:sdt>
              </w:tr>
            </w:sdtContent>
          </w:sdt>
          <w:sdt>
            <w:sdtPr>
              <w:rPr>
                <w:sz w:val="21"/>
                <w:szCs w:val="21"/>
              </w:rPr>
              <w:alias w:val="商誉明细"/>
              <w:tag w:val="_GBC_916c5c3712e44d7db6b8c9e16bcf5865"/>
              <w:id w:val="604315"/>
              <w:lock w:val="sdtLocked"/>
            </w:sdtPr>
            <w:sdtContent>
              <w:tr w:rsidR="008B36F6" w:rsidRPr="008B36F6" w:rsidTr="008B36F6">
                <w:trPr>
                  <w:trHeight w:val="338"/>
                  <w:jc w:val="center"/>
                </w:trPr>
                <w:sdt>
                  <w:sdtPr>
                    <w:rPr>
                      <w:sz w:val="21"/>
                      <w:szCs w:val="21"/>
                    </w:rPr>
                    <w:alias w:val="商誉明细－项目"/>
                    <w:tag w:val="_GBC_aaf4252b1f824ac5a3ff5cee8bf7b35d"/>
                    <w:id w:val="604308"/>
                    <w:lock w:val="sdtLocked"/>
                  </w:sdtPr>
                  <w:sdtContent>
                    <w:tc>
                      <w:tcPr>
                        <w:tcW w:w="1470" w:type="pct"/>
                        <w:shd w:val="clear" w:color="auto" w:fill="auto"/>
                      </w:tcPr>
                      <w:p w:rsidR="008B36F6" w:rsidRPr="008B36F6" w:rsidRDefault="008B36F6" w:rsidP="008B36F6">
                        <w:pPr>
                          <w:autoSpaceDE w:val="0"/>
                          <w:autoSpaceDN w:val="0"/>
                          <w:adjustRightInd w:val="0"/>
                          <w:snapToGrid w:val="0"/>
                          <w:rPr>
                            <w:sz w:val="21"/>
                            <w:szCs w:val="21"/>
                          </w:rPr>
                        </w:pPr>
                        <w:r w:rsidRPr="008B36F6">
                          <w:rPr>
                            <w:sz w:val="21"/>
                            <w:szCs w:val="21"/>
                          </w:rPr>
                          <w:t>托里县金福黄金矿业有限责任公司</w:t>
                        </w:r>
                      </w:p>
                    </w:tc>
                  </w:sdtContent>
                </w:sdt>
                <w:sdt>
                  <w:sdtPr>
                    <w:rPr>
                      <w:sz w:val="21"/>
                      <w:szCs w:val="21"/>
                    </w:rPr>
                    <w:alias w:val="商誉明细－金额"/>
                    <w:tag w:val="_GBC_d09583c777a04446b4bd80c52b786358"/>
                    <w:id w:val="604309"/>
                    <w:lock w:val="sdtLocked"/>
                  </w:sdtPr>
                  <w:sdtContent>
                    <w:tc>
                      <w:tcPr>
                        <w:tcW w:w="940"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45,532,238.00</w:t>
                        </w:r>
                      </w:p>
                    </w:tc>
                  </w:sdtContent>
                </w:sdt>
                <w:sdt>
                  <w:sdtPr>
                    <w:rPr>
                      <w:sz w:val="21"/>
                      <w:szCs w:val="21"/>
                    </w:rPr>
                    <w:alias w:val="商誉账面原值明细-企业合并形成的本期增加"/>
                    <w:tag w:val="_GBC_8fc20f1dae86434a91a5bcc41634469e"/>
                    <w:id w:val="604310"/>
                    <w:lock w:val="sdtLocked"/>
                  </w:sdtPr>
                  <w:sdtEndPr>
                    <w:rPr>
                      <w:rFonts w:hint="eastAsia"/>
                    </w:rPr>
                  </w:sdtEndPr>
                  <w:sdtContent>
                    <w:tc>
                      <w:tcPr>
                        <w:tcW w:w="627"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增加额项目名称金额"/>
                    <w:tag w:val="_GBC_d41daf330c7b45c3a931028b4ea490ea"/>
                    <w:id w:val="604311"/>
                    <w:lock w:val="sdtLocked"/>
                  </w:sdtPr>
                  <w:sdtEndPr>
                    <w:rPr>
                      <w:rFonts w:hint="eastAsia"/>
                    </w:rPr>
                  </w:sdtEndPr>
                  <w:sdtContent>
                    <w:tc>
                      <w:tcPr>
                        <w:tcW w:w="314"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明细-处置导致的本期减少"/>
                    <w:tag w:val="_GBC_fbe1974502db476c81a8b9260e95f421"/>
                    <w:id w:val="604312"/>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减少额项目名称金额"/>
                    <w:tag w:val="_GBC_f6d5d0ab21774131a822d28f2034e1b6"/>
                    <w:id w:val="604313"/>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明细－金额"/>
                    <w:tag w:val="_GBC_37769d1de91143f2a95167a586f7eafa"/>
                    <w:id w:val="604314"/>
                    <w:lock w:val="sdtLocked"/>
                  </w:sdtPr>
                  <w:sdtContent>
                    <w:tc>
                      <w:tcPr>
                        <w:tcW w:w="943"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45,532,238.00</w:t>
                        </w:r>
                      </w:p>
                    </w:tc>
                  </w:sdtContent>
                </w:sdt>
              </w:tr>
            </w:sdtContent>
          </w:sdt>
          <w:sdt>
            <w:sdtPr>
              <w:rPr>
                <w:sz w:val="21"/>
                <w:szCs w:val="21"/>
              </w:rPr>
              <w:alias w:val="商誉明细"/>
              <w:tag w:val="_GBC_916c5c3712e44d7db6b8c9e16bcf5865"/>
              <w:id w:val="604323"/>
              <w:lock w:val="sdtLocked"/>
            </w:sdtPr>
            <w:sdtContent>
              <w:tr w:rsidR="008B36F6" w:rsidRPr="008B36F6" w:rsidTr="008B36F6">
                <w:trPr>
                  <w:trHeight w:val="338"/>
                  <w:jc w:val="center"/>
                </w:trPr>
                <w:sdt>
                  <w:sdtPr>
                    <w:rPr>
                      <w:sz w:val="21"/>
                      <w:szCs w:val="21"/>
                    </w:rPr>
                    <w:alias w:val="商誉明细－项目"/>
                    <w:tag w:val="_GBC_aaf4252b1f824ac5a3ff5cee8bf7b35d"/>
                    <w:id w:val="604316"/>
                    <w:lock w:val="sdtLocked"/>
                  </w:sdtPr>
                  <w:sdtContent>
                    <w:tc>
                      <w:tcPr>
                        <w:tcW w:w="1470" w:type="pct"/>
                        <w:shd w:val="clear" w:color="auto" w:fill="auto"/>
                      </w:tcPr>
                      <w:p w:rsidR="008B36F6" w:rsidRPr="008B36F6" w:rsidRDefault="008B36F6" w:rsidP="008B36F6">
                        <w:pPr>
                          <w:autoSpaceDE w:val="0"/>
                          <w:autoSpaceDN w:val="0"/>
                          <w:adjustRightInd w:val="0"/>
                          <w:snapToGrid w:val="0"/>
                          <w:rPr>
                            <w:sz w:val="21"/>
                            <w:szCs w:val="21"/>
                          </w:rPr>
                        </w:pPr>
                        <w:r w:rsidRPr="008B36F6">
                          <w:rPr>
                            <w:sz w:val="21"/>
                            <w:szCs w:val="21"/>
                          </w:rPr>
                          <w:t>陕西</w:t>
                        </w:r>
                        <w:proofErr w:type="gramStart"/>
                        <w:r w:rsidRPr="008B36F6">
                          <w:rPr>
                            <w:sz w:val="21"/>
                            <w:szCs w:val="21"/>
                          </w:rPr>
                          <w:t>鑫</w:t>
                        </w:r>
                        <w:proofErr w:type="gramEnd"/>
                        <w:r w:rsidRPr="008B36F6">
                          <w:rPr>
                            <w:sz w:val="21"/>
                            <w:szCs w:val="21"/>
                          </w:rPr>
                          <w:t>元科工贸股份有限公司</w:t>
                        </w:r>
                      </w:p>
                    </w:tc>
                  </w:sdtContent>
                </w:sdt>
                <w:sdt>
                  <w:sdtPr>
                    <w:rPr>
                      <w:sz w:val="21"/>
                      <w:szCs w:val="21"/>
                    </w:rPr>
                    <w:alias w:val="商誉明细－金额"/>
                    <w:tag w:val="_GBC_d09583c777a04446b4bd80c52b786358"/>
                    <w:id w:val="604317"/>
                    <w:lock w:val="sdtLocked"/>
                  </w:sdtPr>
                  <w:sdtContent>
                    <w:tc>
                      <w:tcPr>
                        <w:tcW w:w="940"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70,184,717.58</w:t>
                        </w:r>
                      </w:p>
                    </w:tc>
                  </w:sdtContent>
                </w:sdt>
                <w:sdt>
                  <w:sdtPr>
                    <w:rPr>
                      <w:sz w:val="21"/>
                      <w:szCs w:val="21"/>
                    </w:rPr>
                    <w:alias w:val="商誉账面原值明细-企业合并形成的本期增加"/>
                    <w:tag w:val="_GBC_8fc20f1dae86434a91a5bcc41634469e"/>
                    <w:id w:val="604318"/>
                    <w:lock w:val="sdtLocked"/>
                  </w:sdtPr>
                  <w:sdtEndPr>
                    <w:rPr>
                      <w:rFonts w:hint="eastAsia"/>
                    </w:rPr>
                  </w:sdtEndPr>
                  <w:sdtContent>
                    <w:tc>
                      <w:tcPr>
                        <w:tcW w:w="627"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增加额项目名称金额"/>
                    <w:tag w:val="_GBC_d41daf330c7b45c3a931028b4ea490ea"/>
                    <w:id w:val="604319"/>
                    <w:lock w:val="sdtLocked"/>
                  </w:sdtPr>
                  <w:sdtEndPr>
                    <w:rPr>
                      <w:rFonts w:hint="eastAsia"/>
                    </w:rPr>
                  </w:sdtEndPr>
                  <w:sdtContent>
                    <w:tc>
                      <w:tcPr>
                        <w:tcW w:w="314"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明细-处置导致的本期减少"/>
                    <w:tag w:val="_GBC_fbe1974502db476c81a8b9260e95f421"/>
                    <w:id w:val="604320"/>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减少额项目名称金额"/>
                    <w:tag w:val="_GBC_f6d5d0ab21774131a822d28f2034e1b6"/>
                    <w:id w:val="604321"/>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明细－金额"/>
                    <w:tag w:val="_GBC_37769d1de91143f2a95167a586f7eafa"/>
                    <w:id w:val="604322"/>
                    <w:lock w:val="sdtLocked"/>
                  </w:sdtPr>
                  <w:sdtContent>
                    <w:tc>
                      <w:tcPr>
                        <w:tcW w:w="943"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70,184,717.58</w:t>
                        </w:r>
                      </w:p>
                    </w:tc>
                  </w:sdtContent>
                </w:sdt>
              </w:tr>
            </w:sdtContent>
          </w:sdt>
          <w:sdt>
            <w:sdtPr>
              <w:rPr>
                <w:sz w:val="21"/>
                <w:szCs w:val="21"/>
              </w:rPr>
              <w:alias w:val="商誉明细"/>
              <w:tag w:val="_GBC_916c5c3712e44d7db6b8c9e16bcf5865"/>
              <w:id w:val="604331"/>
              <w:lock w:val="sdtLocked"/>
            </w:sdtPr>
            <w:sdtContent>
              <w:tr w:rsidR="008B36F6" w:rsidRPr="008B36F6" w:rsidTr="008B36F6">
                <w:trPr>
                  <w:trHeight w:val="338"/>
                  <w:jc w:val="center"/>
                </w:trPr>
                <w:sdt>
                  <w:sdtPr>
                    <w:rPr>
                      <w:sz w:val="21"/>
                      <w:szCs w:val="21"/>
                    </w:rPr>
                    <w:alias w:val="商誉明细－项目"/>
                    <w:tag w:val="_GBC_aaf4252b1f824ac5a3ff5cee8bf7b35d"/>
                    <w:id w:val="604324"/>
                    <w:lock w:val="sdtLocked"/>
                  </w:sdtPr>
                  <w:sdtContent>
                    <w:tc>
                      <w:tcPr>
                        <w:tcW w:w="1470" w:type="pct"/>
                        <w:shd w:val="clear" w:color="auto" w:fill="auto"/>
                      </w:tcPr>
                      <w:p w:rsidR="008B36F6" w:rsidRPr="008B36F6" w:rsidRDefault="008B36F6" w:rsidP="008B36F6">
                        <w:pPr>
                          <w:autoSpaceDE w:val="0"/>
                          <w:autoSpaceDN w:val="0"/>
                          <w:adjustRightInd w:val="0"/>
                          <w:snapToGrid w:val="0"/>
                          <w:rPr>
                            <w:sz w:val="21"/>
                            <w:szCs w:val="21"/>
                          </w:rPr>
                        </w:pPr>
                        <w:r w:rsidRPr="008B36F6">
                          <w:rPr>
                            <w:sz w:val="21"/>
                            <w:szCs w:val="21"/>
                          </w:rPr>
                          <w:t>托里县</w:t>
                        </w:r>
                        <w:proofErr w:type="gramStart"/>
                        <w:r w:rsidRPr="008B36F6">
                          <w:rPr>
                            <w:sz w:val="21"/>
                            <w:szCs w:val="21"/>
                          </w:rPr>
                          <w:t>鑫</w:t>
                        </w:r>
                        <w:proofErr w:type="gramEnd"/>
                        <w:r w:rsidRPr="008B36F6">
                          <w:rPr>
                            <w:sz w:val="21"/>
                            <w:szCs w:val="21"/>
                          </w:rPr>
                          <w:t>达黄金矿业有限责任公司</w:t>
                        </w:r>
                      </w:p>
                    </w:tc>
                  </w:sdtContent>
                </w:sdt>
                <w:sdt>
                  <w:sdtPr>
                    <w:rPr>
                      <w:sz w:val="21"/>
                      <w:szCs w:val="21"/>
                    </w:rPr>
                    <w:alias w:val="商誉明细－金额"/>
                    <w:tag w:val="_GBC_d09583c777a04446b4bd80c52b786358"/>
                    <w:id w:val="604325"/>
                    <w:lock w:val="sdtLocked"/>
                  </w:sdtPr>
                  <w:sdtContent>
                    <w:tc>
                      <w:tcPr>
                        <w:tcW w:w="940"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39,174,885.32</w:t>
                        </w:r>
                      </w:p>
                    </w:tc>
                  </w:sdtContent>
                </w:sdt>
                <w:sdt>
                  <w:sdtPr>
                    <w:rPr>
                      <w:sz w:val="21"/>
                      <w:szCs w:val="21"/>
                    </w:rPr>
                    <w:alias w:val="商誉账面原值明细-企业合并形成的本期增加"/>
                    <w:tag w:val="_GBC_8fc20f1dae86434a91a5bcc41634469e"/>
                    <w:id w:val="604326"/>
                    <w:lock w:val="sdtLocked"/>
                  </w:sdtPr>
                  <w:sdtEndPr>
                    <w:rPr>
                      <w:rFonts w:hint="eastAsia"/>
                    </w:rPr>
                  </w:sdtEndPr>
                  <w:sdtContent>
                    <w:tc>
                      <w:tcPr>
                        <w:tcW w:w="627"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增加额项目名称金额"/>
                    <w:tag w:val="_GBC_d41daf330c7b45c3a931028b4ea490ea"/>
                    <w:id w:val="604327"/>
                    <w:lock w:val="sdtLocked"/>
                  </w:sdtPr>
                  <w:sdtEndPr>
                    <w:rPr>
                      <w:rFonts w:hint="eastAsia"/>
                    </w:rPr>
                  </w:sdtEndPr>
                  <w:sdtContent>
                    <w:tc>
                      <w:tcPr>
                        <w:tcW w:w="314"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明细-处置导致的本期减少"/>
                    <w:tag w:val="_GBC_fbe1974502db476c81a8b9260e95f421"/>
                    <w:id w:val="604328"/>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减少额项目名称金额"/>
                    <w:tag w:val="_GBC_f6d5d0ab21774131a822d28f2034e1b6"/>
                    <w:id w:val="604329"/>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明细－金额"/>
                    <w:tag w:val="_GBC_37769d1de91143f2a95167a586f7eafa"/>
                    <w:id w:val="604330"/>
                    <w:lock w:val="sdtLocked"/>
                  </w:sdtPr>
                  <w:sdtContent>
                    <w:tc>
                      <w:tcPr>
                        <w:tcW w:w="943"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39,174,885.32</w:t>
                        </w:r>
                      </w:p>
                    </w:tc>
                  </w:sdtContent>
                </w:sdt>
              </w:tr>
            </w:sdtContent>
          </w:sdt>
          <w:sdt>
            <w:sdtPr>
              <w:rPr>
                <w:sz w:val="21"/>
                <w:szCs w:val="21"/>
              </w:rPr>
              <w:alias w:val="商誉明细"/>
              <w:tag w:val="_GBC_916c5c3712e44d7db6b8c9e16bcf5865"/>
              <w:id w:val="604339"/>
              <w:lock w:val="sdtLocked"/>
            </w:sdtPr>
            <w:sdtContent>
              <w:tr w:rsidR="008B36F6" w:rsidRPr="008B36F6" w:rsidTr="008B36F6">
                <w:trPr>
                  <w:trHeight w:val="338"/>
                  <w:jc w:val="center"/>
                </w:trPr>
                <w:sdt>
                  <w:sdtPr>
                    <w:rPr>
                      <w:sz w:val="21"/>
                      <w:szCs w:val="21"/>
                    </w:rPr>
                    <w:alias w:val="商誉明细－项目"/>
                    <w:tag w:val="_GBC_aaf4252b1f824ac5a3ff5cee8bf7b35d"/>
                    <w:id w:val="604332"/>
                    <w:lock w:val="sdtLocked"/>
                  </w:sdtPr>
                  <w:sdtContent>
                    <w:tc>
                      <w:tcPr>
                        <w:tcW w:w="1470" w:type="pct"/>
                        <w:shd w:val="clear" w:color="auto" w:fill="auto"/>
                      </w:tcPr>
                      <w:p w:rsidR="008B36F6" w:rsidRPr="008B36F6" w:rsidRDefault="008B36F6" w:rsidP="008B36F6">
                        <w:pPr>
                          <w:autoSpaceDE w:val="0"/>
                          <w:autoSpaceDN w:val="0"/>
                          <w:adjustRightInd w:val="0"/>
                          <w:snapToGrid w:val="0"/>
                          <w:rPr>
                            <w:sz w:val="21"/>
                            <w:szCs w:val="21"/>
                          </w:rPr>
                        </w:pPr>
                        <w:r w:rsidRPr="008B36F6">
                          <w:rPr>
                            <w:sz w:val="21"/>
                            <w:szCs w:val="21"/>
                          </w:rPr>
                          <w:t>凌源日兴矿业有限公司</w:t>
                        </w:r>
                      </w:p>
                    </w:tc>
                  </w:sdtContent>
                </w:sdt>
                <w:sdt>
                  <w:sdtPr>
                    <w:rPr>
                      <w:sz w:val="21"/>
                      <w:szCs w:val="21"/>
                    </w:rPr>
                    <w:alias w:val="商誉明细－金额"/>
                    <w:tag w:val="_GBC_d09583c777a04446b4bd80c52b786358"/>
                    <w:id w:val="604333"/>
                    <w:lock w:val="sdtLocked"/>
                  </w:sdtPr>
                  <w:sdtContent>
                    <w:tc>
                      <w:tcPr>
                        <w:tcW w:w="940"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38,745,098.11</w:t>
                        </w:r>
                      </w:p>
                    </w:tc>
                  </w:sdtContent>
                </w:sdt>
                <w:sdt>
                  <w:sdtPr>
                    <w:rPr>
                      <w:sz w:val="21"/>
                      <w:szCs w:val="21"/>
                    </w:rPr>
                    <w:alias w:val="商誉账面原值明细-企业合并形成的本期增加"/>
                    <w:tag w:val="_GBC_8fc20f1dae86434a91a5bcc41634469e"/>
                    <w:id w:val="604334"/>
                    <w:lock w:val="sdtLocked"/>
                  </w:sdtPr>
                  <w:sdtEndPr>
                    <w:rPr>
                      <w:rFonts w:hint="eastAsia"/>
                    </w:rPr>
                  </w:sdtEndPr>
                  <w:sdtContent>
                    <w:tc>
                      <w:tcPr>
                        <w:tcW w:w="627"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增加额项目名称金额"/>
                    <w:tag w:val="_GBC_d41daf330c7b45c3a931028b4ea490ea"/>
                    <w:id w:val="604335"/>
                    <w:lock w:val="sdtLocked"/>
                  </w:sdtPr>
                  <w:sdtEndPr>
                    <w:rPr>
                      <w:rFonts w:hint="eastAsia"/>
                    </w:rPr>
                  </w:sdtEndPr>
                  <w:sdtContent>
                    <w:tc>
                      <w:tcPr>
                        <w:tcW w:w="314"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明细-处置导致的本期减少"/>
                    <w:tag w:val="_GBC_fbe1974502db476c81a8b9260e95f421"/>
                    <w:id w:val="604336"/>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减少额项目名称金额"/>
                    <w:tag w:val="_GBC_f6d5d0ab21774131a822d28f2034e1b6"/>
                    <w:id w:val="604337"/>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明细－金额"/>
                    <w:tag w:val="_GBC_37769d1de91143f2a95167a586f7eafa"/>
                    <w:id w:val="604338"/>
                    <w:lock w:val="sdtLocked"/>
                  </w:sdtPr>
                  <w:sdtContent>
                    <w:tc>
                      <w:tcPr>
                        <w:tcW w:w="943" w:type="pct"/>
                        <w:shd w:val="clear" w:color="auto" w:fill="auto"/>
                      </w:tcPr>
                      <w:p w:rsidR="008B36F6" w:rsidRPr="008B36F6" w:rsidRDefault="008B36F6" w:rsidP="008B36F6">
                        <w:pPr>
                          <w:autoSpaceDE w:val="0"/>
                          <w:autoSpaceDN w:val="0"/>
                          <w:adjustRightInd w:val="0"/>
                          <w:snapToGrid w:val="0"/>
                          <w:jc w:val="right"/>
                          <w:rPr>
                            <w:sz w:val="21"/>
                            <w:szCs w:val="21"/>
                          </w:rPr>
                        </w:pPr>
                        <w:r w:rsidRPr="008B36F6">
                          <w:rPr>
                            <w:sz w:val="21"/>
                            <w:szCs w:val="21"/>
                          </w:rPr>
                          <w:t>38,745,098.11</w:t>
                        </w:r>
                      </w:p>
                    </w:tc>
                  </w:sdtContent>
                </w:sdt>
              </w:tr>
            </w:sdtContent>
          </w:sdt>
          <w:tr w:rsidR="008B36F6" w:rsidRPr="008B36F6" w:rsidTr="008B36F6">
            <w:trPr>
              <w:trHeight w:val="296"/>
              <w:jc w:val="center"/>
            </w:trPr>
            <w:tc>
              <w:tcPr>
                <w:tcW w:w="1470" w:type="pct"/>
                <w:shd w:val="clear" w:color="auto" w:fill="auto"/>
                <w:vAlign w:val="center"/>
              </w:tcPr>
              <w:p w:rsidR="008B36F6" w:rsidRPr="008B36F6" w:rsidRDefault="008B36F6" w:rsidP="008B36F6">
                <w:pPr>
                  <w:autoSpaceDE w:val="0"/>
                  <w:autoSpaceDN w:val="0"/>
                  <w:adjustRightInd w:val="0"/>
                  <w:snapToGrid w:val="0"/>
                  <w:jc w:val="center"/>
                  <w:rPr>
                    <w:sz w:val="21"/>
                    <w:szCs w:val="21"/>
                    <w:u w:val="double"/>
                  </w:rPr>
                </w:pPr>
                <w:r w:rsidRPr="008B36F6">
                  <w:rPr>
                    <w:rFonts w:hint="eastAsia"/>
                    <w:sz w:val="21"/>
                    <w:szCs w:val="21"/>
                  </w:rPr>
                  <w:t>合计</w:t>
                </w:r>
              </w:p>
            </w:tc>
            <w:sdt>
              <w:sdtPr>
                <w:rPr>
                  <w:sz w:val="21"/>
                  <w:szCs w:val="21"/>
                </w:rPr>
                <w:alias w:val="商誉余额"/>
                <w:tag w:val="_GBC_88959dc89c8d4c829a2e80f80a2b5c24"/>
                <w:id w:val="604340"/>
                <w:lock w:val="sdtLocked"/>
              </w:sdtPr>
              <w:sdtContent>
                <w:tc>
                  <w:tcPr>
                    <w:tcW w:w="940" w:type="pct"/>
                    <w:shd w:val="clear" w:color="auto" w:fill="auto"/>
                  </w:tcPr>
                  <w:p w:rsidR="008B36F6" w:rsidRPr="008B36F6" w:rsidRDefault="008B36F6" w:rsidP="008B36F6">
                    <w:pPr>
                      <w:autoSpaceDE w:val="0"/>
                      <w:autoSpaceDN w:val="0"/>
                      <w:adjustRightInd w:val="0"/>
                      <w:snapToGrid w:val="0"/>
                      <w:jc w:val="right"/>
                      <w:rPr>
                        <w:sz w:val="21"/>
                        <w:szCs w:val="21"/>
                        <w:u w:val="double"/>
                      </w:rPr>
                    </w:pPr>
                    <w:r w:rsidRPr="008B36F6">
                      <w:rPr>
                        <w:sz w:val="21"/>
                        <w:szCs w:val="21"/>
                      </w:rPr>
                      <w:t>721,153,545.52</w:t>
                    </w:r>
                  </w:p>
                </w:tc>
              </w:sdtContent>
            </w:sdt>
            <w:sdt>
              <w:sdtPr>
                <w:rPr>
                  <w:sz w:val="21"/>
                  <w:szCs w:val="21"/>
                </w:rPr>
                <w:alias w:val="企业合并形成的商誉账面原值本期增加合计"/>
                <w:tag w:val="_GBC_a9809745492c4b5ba3c4a90690d91c49"/>
                <w:id w:val="604341"/>
                <w:lock w:val="sdtLocked"/>
              </w:sdtPr>
              <w:sdtEndPr>
                <w:rPr>
                  <w:rFonts w:hint="eastAsia"/>
                </w:rPr>
              </w:sdtEndPr>
              <w:sdtContent>
                <w:tc>
                  <w:tcPr>
                    <w:tcW w:w="627"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增加额项目名称金额合计"/>
                <w:tag w:val="_GBC_8677bda70bdb4789baa605b60dd9d77d"/>
                <w:id w:val="604342"/>
                <w:lock w:val="sdtLocked"/>
              </w:sdtPr>
              <w:sdtEndPr>
                <w:rPr>
                  <w:rFonts w:hint="eastAsia"/>
                </w:rPr>
              </w:sdtEndPr>
              <w:sdtContent>
                <w:tc>
                  <w:tcPr>
                    <w:tcW w:w="314"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处置导致的商誉账面原值本期减少合计"/>
                <w:tag w:val="_GBC_78df440f75bd48bab3068b4c72bb5a31"/>
                <w:id w:val="604343"/>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账面原值本期减少额项目名称金额合计"/>
                <w:tag w:val="_GBC_0cf2ad41fa69468098f5986639dfc2df"/>
                <w:id w:val="604344"/>
                <w:lock w:val="sdtLocked"/>
              </w:sdtPr>
              <w:sdtEndPr>
                <w:rPr>
                  <w:rFonts w:hint="eastAsia"/>
                </w:rPr>
              </w:sdtEndPr>
              <w:sdtContent>
                <w:tc>
                  <w:tcPr>
                    <w:tcW w:w="353" w:type="pct"/>
                    <w:shd w:val="clear" w:color="auto" w:fill="auto"/>
                  </w:tcPr>
                  <w:p w:rsidR="008B36F6" w:rsidRPr="008B36F6" w:rsidRDefault="008B36F6" w:rsidP="008B36F6">
                    <w:pPr>
                      <w:autoSpaceDE w:val="0"/>
                      <w:autoSpaceDN w:val="0"/>
                      <w:adjustRightInd w:val="0"/>
                      <w:snapToGrid w:val="0"/>
                      <w:jc w:val="right"/>
                      <w:rPr>
                        <w:sz w:val="21"/>
                        <w:szCs w:val="21"/>
                      </w:rPr>
                    </w:pPr>
                  </w:p>
                </w:tc>
              </w:sdtContent>
            </w:sdt>
            <w:sdt>
              <w:sdtPr>
                <w:rPr>
                  <w:sz w:val="21"/>
                  <w:szCs w:val="21"/>
                </w:rPr>
                <w:alias w:val="商誉余额"/>
                <w:tag w:val="_GBC_eb6bb4b9169a415e983637807b907223"/>
                <w:id w:val="604345"/>
                <w:lock w:val="sdtLocked"/>
              </w:sdtPr>
              <w:sdtContent>
                <w:tc>
                  <w:tcPr>
                    <w:tcW w:w="943" w:type="pct"/>
                    <w:shd w:val="clear" w:color="auto" w:fill="auto"/>
                  </w:tcPr>
                  <w:p w:rsidR="008B36F6" w:rsidRPr="008B36F6" w:rsidRDefault="008B36F6" w:rsidP="008B36F6">
                    <w:pPr>
                      <w:autoSpaceDE w:val="0"/>
                      <w:autoSpaceDN w:val="0"/>
                      <w:adjustRightInd w:val="0"/>
                      <w:snapToGrid w:val="0"/>
                      <w:jc w:val="right"/>
                      <w:rPr>
                        <w:sz w:val="21"/>
                        <w:szCs w:val="21"/>
                        <w:u w:val="double"/>
                      </w:rPr>
                    </w:pPr>
                    <w:r w:rsidRPr="008B36F6">
                      <w:rPr>
                        <w:sz w:val="21"/>
                        <w:szCs w:val="21"/>
                      </w:rPr>
                      <w:t>721,153,545.52</w:t>
                    </w:r>
                  </w:p>
                </w:tc>
              </w:sdtContent>
            </w:sdt>
          </w:tr>
        </w:tbl>
        <w:p w:rsidR="008B36F6" w:rsidRDefault="008B36F6"/>
        <w:p w:rsidR="00FB66FE" w:rsidRDefault="00EF35C9">
          <w:pPr>
            <w:pStyle w:val="4"/>
            <w:numPr>
              <w:ilvl w:val="0"/>
              <w:numId w:val="63"/>
            </w:numPr>
            <w:tabs>
              <w:tab w:val="left" w:pos="588"/>
            </w:tabs>
          </w:pPr>
          <w:r>
            <w:rPr>
              <w:rFonts w:hint="eastAsia"/>
            </w:rPr>
            <w:t>商誉减值准备</w:t>
          </w:r>
        </w:p>
        <w:sdt>
          <w:sdtPr>
            <w:alias w:val="是否适用：商誉减值准备[双击切换]"/>
            <w:tag w:val="_GBC_743c9a20b5c043668f28664eb36decf8"/>
            <w:id w:val="-1703706469"/>
            <w:lock w:val="sdtContentLocked"/>
            <w:placeholder>
              <w:docPart w:val="GBC22222222222222222222222222222"/>
            </w:placeholder>
          </w:sdtPr>
          <w:sdtContent>
            <w:p w:rsidR="00FB66FE" w:rsidRDefault="00C979FF" w:rsidP="008B36F6">
              <w:r>
                <w:fldChar w:fldCharType="begin"/>
              </w:r>
              <w:r w:rsidR="008B36F6">
                <w:instrText xml:space="preserve"> MACROBUTTON  SnrToggleCheckbox □适用 </w:instrText>
              </w:r>
              <w:r>
                <w:fldChar w:fldCharType="end"/>
              </w:r>
              <w:r>
                <w:fldChar w:fldCharType="begin"/>
              </w:r>
              <w:r w:rsidR="008B36F6">
                <w:instrText xml:space="preserve"> MACROBUTTON  SnrToggleCheckbox √不适用 </w:instrText>
              </w:r>
              <w:r>
                <w:fldChar w:fldCharType="end"/>
              </w:r>
            </w:p>
          </w:sdtContent>
        </w:sdt>
        <w:p w:rsidR="00FB66FE" w:rsidRDefault="00EF35C9">
          <w:r>
            <w:rPr>
              <w:rFonts w:hint="eastAsia"/>
            </w:rPr>
            <w:t>说明商誉减值测试过程、参数及商誉减值损失的确认方法</w:t>
          </w:r>
        </w:p>
        <w:sdt>
          <w:sdtPr>
            <w:alias w:val="是否适用：说明商誉减值测试过程、参数及商誉减值损失的确认方法[双击切换]"/>
            <w:tag w:val="_GBC_3e5dd9e04d73479f9a70e665366f9d11"/>
            <w:id w:val="1994516424"/>
            <w:lock w:val="sdtContentLocked"/>
            <w:placeholder>
              <w:docPart w:val="GBC22222222222222222222222222222"/>
            </w:placeholder>
          </w:sdtPr>
          <w:sdtContent>
            <w:p w:rsidR="00FB66FE" w:rsidRDefault="00C979FF">
              <w:r>
                <w:fldChar w:fldCharType="begin"/>
              </w:r>
              <w:r w:rsidR="008B36F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商誉的说明"/>
            <w:tag w:val="_GBC_4c83760c9f4e43ccbd87360399af577c"/>
            <w:id w:val="326167498"/>
            <w:lock w:val="sdtLocked"/>
            <w:placeholder>
              <w:docPart w:val="GBC22222222222222222222222222222"/>
            </w:placeholder>
          </w:sdtPr>
          <w:sdtContent>
            <w:p w:rsidR="00FB66FE" w:rsidRDefault="008B36F6">
              <w:pPr>
                <w:rPr>
                  <w:szCs w:val="21"/>
                </w:rPr>
              </w:pPr>
              <w:r w:rsidRPr="007F5BD9">
                <w:rPr>
                  <w:rFonts w:ascii="Arial Narrow" w:hAnsi="Arial Narrow" w:cs="Arial"/>
                  <w:szCs w:val="22"/>
                </w:rPr>
                <w:t>商誉减值测试方</w:t>
              </w:r>
              <w:r w:rsidRPr="00456E61">
                <w:rPr>
                  <w:rFonts w:ascii="Arial Narrow" w:hAnsi="Arial Narrow" w:cs="Arial"/>
                  <w:szCs w:val="22"/>
                </w:rPr>
                <w:t>法详见</w:t>
              </w:r>
              <w:r w:rsidRPr="00456E61">
                <w:rPr>
                  <w:rFonts w:ascii="Arial Narrow" w:hAnsi="Arial Narrow" w:cs="Arial" w:hint="eastAsia"/>
                  <w:szCs w:val="22"/>
                </w:rPr>
                <w:t>“</w:t>
              </w:r>
              <w:r w:rsidRPr="00456E61">
                <w:rPr>
                  <w:rFonts w:ascii="Arial Narrow" w:hAnsi="Arial Narrow" w:cs="Arial"/>
                  <w:szCs w:val="22"/>
                </w:rPr>
                <w:t>附注</w:t>
              </w:r>
              <w:r w:rsidR="00456E61" w:rsidRPr="00456E61">
                <w:rPr>
                  <w:rFonts w:ascii="Arial Narrow" w:hAnsi="Arial Narrow" w:cs="Arial" w:hint="eastAsia"/>
                  <w:szCs w:val="22"/>
                </w:rPr>
                <w:t>五</w:t>
              </w:r>
              <w:r w:rsidRPr="00456E61">
                <w:rPr>
                  <w:rFonts w:ascii="Arial Narrow" w:hAnsi="Arial Narrow" w:cs="Arial"/>
                  <w:szCs w:val="22"/>
                </w:rPr>
                <w:t>、</w:t>
              </w:r>
              <w:r w:rsidRPr="00456E61">
                <w:rPr>
                  <w:rFonts w:ascii="Arial Narrow" w:hAnsi="Arial Narrow" w:cs="Arial" w:hint="eastAsia"/>
                  <w:szCs w:val="22"/>
                </w:rPr>
                <w:t>2</w:t>
              </w:r>
              <w:r w:rsidR="00456E61" w:rsidRPr="00456E61">
                <w:rPr>
                  <w:rFonts w:ascii="Arial Narrow" w:hAnsi="Arial Narrow" w:cs="Arial" w:hint="eastAsia"/>
                  <w:szCs w:val="22"/>
                </w:rPr>
                <w:t>2</w:t>
              </w:r>
              <w:r w:rsidRPr="00456E61">
                <w:rPr>
                  <w:rFonts w:ascii="Arial Narrow" w:hAnsi="Arial Narrow" w:cs="Arial" w:hint="eastAsia"/>
                  <w:szCs w:val="22"/>
                </w:rPr>
                <w:t>、长期资产减值”中的披</w:t>
              </w:r>
              <w:r w:rsidRPr="007F5BD9">
                <w:rPr>
                  <w:rFonts w:ascii="Arial Narrow" w:hAnsi="Arial Narrow" w:cs="Arial" w:hint="eastAsia"/>
                  <w:szCs w:val="22"/>
                </w:rPr>
                <w:t>露</w:t>
              </w:r>
              <w:r w:rsidRPr="007F5BD9">
                <w:rPr>
                  <w:rFonts w:ascii="Arial Narrow" w:hAnsi="Arial Narrow" w:cs="Arial"/>
                  <w:szCs w:val="22"/>
                </w:rPr>
                <w:t>。</w:t>
              </w:r>
            </w:p>
          </w:sdtContent>
        </w:sdt>
        <w:p w:rsidR="00FB66FE" w:rsidRDefault="00FB66FE">
          <w:pPr>
            <w:rPr>
              <w:szCs w:val="21"/>
            </w:rPr>
          </w:pPr>
        </w:p>
        <w:p w:rsidR="00FB66FE" w:rsidRDefault="00EF35C9">
          <w:r>
            <w:rPr>
              <w:rFonts w:hint="eastAsia"/>
            </w:rPr>
            <w:t>其他说明</w:t>
          </w:r>
        </w:p>
        <w:sdt>
          <w:sdtPr>
            <w:alias w:val="是否适用：商誉其他需要说明的事项[双击切换]"/>
            <w:tag w:val="_GBC_6b2c2377a4a6486b9a4ba845bd2192f6"/>
            <w:id w:val="1499070460"/>
            <w:lock w:val="sdtContentLocked"/>
            <w:placeholder>
              <w:docPart w:val="GBC22222222222222222222222222222"/>
            </w:placeholder>
          </w:sdtPr>
          <w:sdtContent>
            <w:p w:rsidR="00FB66FE" w:rsidRDefault="00C979FF" w:rsidP="008B36F6">
              <w:pPr>
                <w:rPr>
                  <w:szCs w:val="21"/>
                </w:rPr>
              </w:pPr>
              <w:r>
                <w:fldChar w:fldCharType="begin"/>
              </w:r>
              <w:r w:rsidR="008B36F6">
                <w:instrText xml:space="preserve"> MACROBUTTON  SnrToggleCheckbox □适用 </w:instrText>
              </w:r>
              <w:r>
                <w:fldChar w:fldCharType="end"/>
              </w:r>
              <w:r>
                <w:fldChar w:fldCharType="begin"/>
              </w:r>
              <w:r w:rsidR="008B36F6">
                <w:instrText xml:space="preserve"> MACROBUTTON  SnrToggleCheckbox √不适用 </w:instrText>
              </w:r>
              <w:r>
                <w:fldChar w:fldCharType="end"/>
              </w:r>
            </w:p>
          </w:sdtContent>
        </w:sdt>
        <w:p w:rsidR="00FB66FE" w:rsidRDefault="00C979FF">
          <w:pPr>
            <w:snapToGrid w:val="0"/>
            <w:spacing w:line="240" w:lineRule="atLeast"/>
            <w:rPr>
              <w:szCs w:val="21"/>
            </w:rPr>
          </w:pPr>
        </w:p>
      </w:sdtContent>
    </w:sdt>
    <w:sdt>
      <w:sdtPr>
        <w:rPr>
          <w:rFonts w:ascii="宋体" w:hAnsi="宋体" w:cs="宋体" w:hint="eastAsia"/>
          <w:b w:val="0"/>
          <w:bCs w:val="0"/>
          <w:kern w:val="0"/>
          <w:szCs w:val="21"/>
        </w:rPr>
        <w:alias w:val="模块:长期待摊费用"/>
        <w:tag w:val="_GBC_c7f901dce89846cbbbab6c51c3213a6f"/>
        <w:id w:val="69938020"/>
        <w:lock w:val="sdtLocked"/>
        <w:placeholder>
          <w:docPart w:val="GBC22222222222222222222222222222"/>
        </w:placeholder>
      </w:sdtPr>
      <w:sdtEndPr>
        <w:rPr>
          <w:rFonts w:cstheme="minorBidi" w:hint="default"/>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76483947"/>
            <w:lock w:val="sdtContentLocked"/>
            <w:placeholder>
              <w:docPart w:val="GBC22222222222222222222222222222"/>
            </w:placeholder>
          </w:sdtPr>
          <w:sdtContent>
            <w:p w:rsidR="00FB66FE" w:rsidRDefault="00C979FF">
              <w:r>
                <w:fldChar w:fldCharType="begin"/>
              </w:r>
              <w:r w:rsidR="008B36F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长期待摊费用"/>
              <w:tag w:val="_GBC_aa74f67aac374e54a7768a8434ab0c08"/>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6"/>
            <w:gridCol w:w="1896"/>
            <w:gridCol w:w="1686"/>
            <w:gridCol w:w="1686"/>
            <w:gridCol w:w="979"/>
            <w:gridCol w:w="1896"/>
          </w:tblGrid>
          <w:tr w:rsidR="008B36F6" w:rsidRPr="008B36F6" w:rsidTr="008B36F6">
            <w:tc>
              <w:tcPr>
                <w:tcW w:w="800"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项目</w:t>
                </w:r>
              </w:p>
            </w:tc>
            <w:tc>
              <w:tcPr>
                <w:tcW w:w="827"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期初余额</w:t>
                </w:r>
              </w:p>
            </w:tc>
            <w:tc>
              <w:tcPr>
                <w:tcW w:w="827"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本期增加金额</w:t>
                </w:r>
              </w:p>
            </w:tc>
            <w:tc>
              <w:tcPr>
                <w:tcW w:w="827"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本期摊销金额</w:t>
                </w:r>
              </w:p>
            </w:tc>
            <w:tc>
              <w:tcPr>
                <w:tcW w:w="840"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其他减少金额</w:t>
                </w:r>
              </w:p>
            </w:tc>
            <w:tc>
              <w:tcPr>
                <w:tcW w:w="879"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期末余额</w:t>
                </w:r>
              </w:p>
            </w:tc>
          </w:tr>
          <w:sdt>
            <w:sdtPr>
              <w:rPr>
                <w:rFonts w:hint="eastAsia"/>
                <w:sz w:val="21"/>
                <w:szCs w:val="21"/>
              </w:rPr>
              <w:alias w:val="长期待摊费用明细"/>
              <w:tag w:val="_GBC_68b20aeabd8c4ce8bf5df712206206af"/>
              <w:id w:val="605975"/>
              <w:lock w:val="sdtLocked"/>
            </w:sdtPr>
            <w:sdtContent>
              <w:tr w:rsidR="008B36F6" w:rsidRPr="008B36F6" w:rsidTr="008B36F6">
                <w:sdt>
                  <w:sdtPr>
                    <w:rPr>
                      <w:rFonts w:hint="eastAsia"/>
                      <w:sz w:val="21"/>
                      <w:szCs w:val="21"/>
                    </w:rPr>
                    <w:alias w:val="长期待摊费用种类"/>
                    <w:tag w:val="_GBC_9d6a51ba248a47c6b91b0f261c6fa8e8"/>
                    <w:id w:val="605969"/>
                    <w:lock w:val="sdtLocked"/>
                  </w:sdtPr>
                  <w:sdtContent>
                    <w:tc>
                      <w:tcPr>
                        <w:tcW w:w="800" w:type="pct"/>
                        <w:shd w:val="clear" w:color="auto" w:fill="auto"/>
                      </w:tcPr>
                      <w:p w:rsidR="008B36F6" w:rsidRPr="008B36F6" w:rsidRDefault="008B36F6" w:rsidP="008B36F6">
                        <w:pPr>
                          <w:rPr>
                            <w:sz w:val="21"/>
                            <w:szCs w:val="21"/>
                          </w:rPr>
                        </w:pPr>
                        <w:r w:rsidRPr="008B36F6">
                          <w:rPr>
                            <w:rFonts w:hint="eastAsia"/>
                            <w:sz w:val="21"/>
                            <w:szCs w:val="21"/>
                          </w:rPr>
                          <w:t>探矿费</w:t>
                        </w:r>
                      </w:p>
                    </w:tc>
                  </w:sdtContent>
                </w:sdt>
                <w:sdt>
                  <w:sdtPr>
                    <w:rPr>
                      <w:sz w:val="21"/>
                      <w:szCs w:val="21"/>
                    </w:rPr>
                    <w:alias w:val="长期待摊费用金额"/>
                    <w:tag w:val="_GBC_b14929afd0c342748c1d8243fc4910e3"/>
                    <w:id w:val="605970"/>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1,129,445,512.77</w:t>
                        </w:r>
                      </w:p>
                    </w:tc>
                  </w:sdtContent>
                </w:sdt>
                <w:sdt>
                  <w:sdtPr>
                    <w:rPr>
                      <w:sz w:val="21"/>
                      <w:szCs w:val="21"/>
                    </w:rPr>
                    <w:alias w:val="长期待摊费用明细-增加额"/>
                    <w:tag w:val="_GBC_6cfec0ad72e54555b4cdcf2f307a967d"/>
                    <w:id w:val="605971"/>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153,186,141.27</w:t>
                        </w:r>
                      </w:p>
                    </w:tc>
                  </w:sdtContent>
                </w:sdt>
                <w:sdt>
                  <w:sdtPr>
                    <w:rPr>
                      <w:sz w:val="21"/>
                      <w:szCs w:val="21"/>
                    </w:rPr>
                    <w:alias w:val="长期待摊费用明细-摊销额"/>
                    <w:tag w:val="_GBC_b6335fca5217411c9a43c8a8e2701c2c"/>
                    <w:id w:val="605972"/>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125,095,088.64</w:t>
                        </w:r>
                      </w:p>
                    </w:tc>
                  </w:sdtContent>
                </w:sdt>
                <w:sdt>
                  <w:sdtPr>
                    <w:rPr>
                      <w:sz w:val="21"/>
                      <w:szCs w:val="21"/>
                    </w:rPr>
                    <w:alias w:val="长期待摊费用明细-其他减少额"/>
                    <w:tag w:val="_GBC_55008f38074e4da889e976190b207a58"/>
                    <w:id w:val="605973"/>
                    <w:lock w:val="sdtLocked"/>
                  </w:sdtPr>
                  <w:sdtContent>
                    <w:tc>
                      <w:tcPr>
                        <w:tcW w:w="840" w:type="pct"/>
                        <w:shd w:val="clear" w:color="auto" w:fill="auto"/>
                      </w:tcPr>
                      <w:p w:rsidR="008B36F6" w:rsidRPr="008B36F6" w:rsidRDefault="008B36F6" w:rsidP="008B36F6">
                        <w:pPr>
                          <w:jc w:val="right"/>
                          <w:rPr>
                            <w:sz w:val="21"/>
                            <w:szCs w:val="21"/>
                          </w:rPr>
                        </w:pPr>
                      </w:p>
                    </w:tc>
                  </w:sdtContent>
                </w:sdt>
                <w:sdt>
                  <w:sdtPr>
                    <w:rPr>
                      <w:sz w:val="21"/>
                      <w:szCs w:val="21"/>
                    </w:rPr>
                    <w:alias w:val="长期待摊费用金额"/>
                    <w:tag w:val="_GBC_1c7338f7a840495e8bd2bbc845120f74"/>
                    <w:id w:val="605974"/>
                    <w:lock w:val="sdtLocked"/>
                  </w:sdtPr>
                  <w:sdtContent>
                    <w:tc>
                      <w:tcPr>
                        <w:tcW w:w="879" w:type="pct"/>
                        <w:shd w:val="clear" w:color="auto" w:fill="auto"/>
                      </w:tcPr>
                      <w:p w:rsidR="008B36F6" w:rsidRPr="008B36F6" w:rsidRDefault="008B36F6" w:rsidP="008B36F6">
                        <w:pPr>
                          <w:jc w:val="right"/>
                          <w:rPr>
                            <w:sz w:val="21"/>
                            <w:szCs w:val="21"/>
                          </w:rPr>
                        </w:pPr>
                        <w:r w:rsidRPr="008B36F6">
                          <w:rPr>
                            <w:sz w:val="21"/>
                            <w:szCs w:val="21"/>
                          </w:rPr>
                          <w:t>1,157,536,565.40</w:t>
                        </w:r>
                      </w:p>
                    </w:tc>
                  </w:sdtContent>
                </w:sdt>
              </w:tr>
            </w:sdtContent>
          </w:sdt>
          <w:sdt>
            <w:sdtPr>
              <w:rPr>
                <w:rFonts w:hint="eastAsia"/>
                <w:sz w:val="21"/>
                <w:szCs w:val="21"/>
              </w:rPr>
              <w:alias w:val="长期待摊费用明细"/>
              <w:tag w:val="_GBC_68b20aeabd8c4ce8bf5df712206206af"/>
              <w:id w:val="605982"/>
              <w:lock w:val="sdtLocked"/>
            </w:sdtPr>
            <w:sdtContent>
              <w:tr w:rsidR="008B36F6" w:rsidRPr="008B36F6" w:rsidTr="008B36F6">
                <w:sdt>
                  <w:sdtPr>
                    <w:rPr>
                      <w:rFonts w:hint="eastAsia"/>
                      <w:sz w:val="21"/>
                      <w:szCs w:val="21"/>
                    </w:rPr>
                    <w:alias w:val="长期待摊费用种类"/>
                    <w:tag w:val="_GBC_9d6a51ba248a47c6b91b0f261c6fa8e8"/>
                    <w:id w:val="605976"/>
                    <w:lock w:val="sdtLocked"/>
                  </w:sdtPr>
                  <w:sdtContent>
                    <w:tc>
                      <w:tcPr>
                        <w:tcW w:w="800" w:type="pct"/>
                        <w:shd w:val="clear" w:color="auto" w:fill="auto"/>
                      </w:tcPr>
                      <w:p w:rsidR="008B36F6" w:rsidRPr="008B36F6" w:rsidRDefault="008B36F6" w:rsidP="008B36F6">
                        <w:pPr>
                          <w:rPr>
                            <w:sz w:val="21"/>
                            <w:szCs w:val="21"/>
                          </w:rPr>
                        </w:pPr>
                        <w:r w:rsidRPr="008B36F6">
                          <w:rPr>
                            <w:rFonts w:hint="eastAsia"/>
                            <w:sz w:val="21"/>
                            <w:szCs w:val="21"/>
                          </w:rPr>
                          <w:t>征地费</w:t>
                        </w:r>
                      </w:p>
                    </w:tc>
                  </w:sdtContent>
                </w:sdt>
                <w:sdt>
                  <w:sdtPr>
                    <w:rPr>
                      <w:sz w:val="21"/>
                      <w:szCs w:val="21"/>
                    </w:rPr>
                    <w:alias w:val="长期待摊费用金额"/>
                    <w:tag w:val="_GBC_b14929afd0c342748c1d8243fc4910e3"/>
                    <w:id w:val="605977"/>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277,535,875.89</w:t>
                        </w:r>
                      </w:p>
                    </w:tc>
                  </w:sdtContent>
                </w:sdt>
                <w:sdt>
                  <w:sdtPr>
                    <w:rPr>
                      <w:sz w:val="21"/>
                      <w:szCs w:val="21"/>
                    </w:rPr>
                    <w:alias w:val="长期待摊费用明细-增加额"/>
                    <w:tag w:val="_GBC_6cfec0ad72e54555b4cdcf2f307a967d"/>
                    <w:id w:val="605978"/>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130,000.00</w:t>
                        </w:r>
                      </w:p>
                    </w:tc>
                  </w:sdtContent>
                </w:sdt>
                <w:sdt>
                  <w:sdtPr>
                    <w:rPr>
                      <w:sz w:val="21"/>
                      <w:szCs w:val="21"/>
                    </w:rPr>
                    <w:alias w:val="长期待摊费用明细-摊销额"/>
                    <w:tag w:val="_GBC_b6335fca5217411c9a43c8a8e2701c2c"/>
                    <w:id w:val="605979"/>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7,408,105.68</w:t>
                        </w:r>
                      </w:p>
                    </w:tc>
                  </w:sdtContent>
                </w:sdt>
                <w:sdt>
                  <w:sdtPr>
                    <w:rPr>
                      <w:sz w:val="21"/>
                      <w:szCs w:val="21"/>
                    </w:rPr>
                    <w:alias w:val="长期待摊费用明细-其他减少额"/>
                    <w:tag w:val="_GBC_55008f38074e4da889e976190b207a58"/>
                    <w:id w:val="605980"/>
                    <w:lock w:val="sdtLocked"/>
                  </w:sdtPr>
                  <w:sdtContent>
                    <w:tc>
                      <w:tcPr>
                        <w:tcW w:w="840" w:type="pct"/>
                        <w:shd w:val="clear" w:color="auto" w:fill="auto"/>
                      </w:tcPr>
                      <w:p w:rsidR="008B36F6" w:rsidRPr="008B36F6" w:rsidRDefault="008B36F6" w:rsidP="008B36F6">
                        <w:pPr>
                          <w:jc w:val="right"/>
                          <w:rPr>
                            <w:sz w:val="21"/>
                            <w:szCs w:val="21"/>
                          </w:rPr>
                        </w:pPr>
                      </w:p>
                    </w:tc>
                  </w:sdtContent>
                </w:sdt>
                <w:sdt>
                  <w:sdtPr>
                    <w:rPr>
                      <w:sz w:val="21"/>
                      <w:szCs w:val="21"/>
                    </w:rPr>
                    <w:alias w:val="长期待摊费用金额"/>
                    <w:tag w:val="_GBC_1c7338f7a840495e8bd2bbc845120f74"/>
                    <w:id w:val="605981"/>
                    <w:lock w:val="sdtLocked"/>
                  </w:sdtPr>
                  <w:sdtContent>
                    <w:tc>
                      <w:tcPr>
                        <w:tcW w:w="879" w:type="pct"/>
                        <w:shd w:val="clear" w:color="auto" w:fill="auto"/>
                      </w:tcPr>
                      <w:p w:rsidR="008B36F6" w:rsidRPr="008B36F6" w:rsidRDefault="008B36F6" w:rsidP="008B36F6">
                        <w:pPr>
                          <w:jc w:val="right"/>
                          <w:rPr>
                            <w:sz w:val="21"/>
                            <w:szCs w:val="21"/>
                          </w:rPr>
                        </w:pPr>
                        <w:r w:rsidRPr="008B36F6">
                          <w:rPr>
                            <w:sz w:val="21"/>
                            <w:szCs w:val="21"/>
                          </w:rPr>
                          <w:t>270,257,770.21</w:t>
                        </w:r>
                      </w:p>
                    </w:tc>
                  </w:sdtContent>
                </w:sdt>
              </w:tr>
            </w:sdtContent>
          </w:sdt>
          <w:sdt>
            <w:sdtPr>
              <w:rPr>
                <w:rFonts w:hint="eastAsia"/>
                <w:sz w:val="21"/>
                <w:szCs w:val="21"/>
              </w:rPr>
              <w:alias w:val="长期待摊费用明细"/>
              <w:tag w:val="_GBC_68b20aeabd8c4ce8bf5df712206206af"/>
              <w:id w:val="605989"/>
              <w:lock w:val="sdtLocked"/>
            </w:sdtPr>
            <w:sdtContent>
              <w:tr w:rsidR="008B36F6" w:rsidRPr="008B36F6" w:rsidTr="008B36F6">
                <w:sdt>
                  <w:sdtPr>
                    <w:rPr>
                      <w:rFonts w:hint="eastAsia"/>
                      <w:sz w:val="21"/>
                      <w:szCs w:val="21"/>
                    </w:rPr>
                    <w:alias w:val="长期待摊费用种类"/>
                    <w:tag w:val="_GBC_9d6a51ba248a47c6b91b0f261c6fa8e8"/>
                    <w:id w:val="605983"/>
                    <w:lock w:val="sdtLocked"/>
                  </w:sdtPr>
                  <w:sdtContent>
                    <w:tc>
                      <w:tcPr>
                        <w:tcW w:w="800" w:type="pct"/>
                        <w:shd w:val="clear" w:color="auto" w:fill="auto"/>
                      </w:tcPr>
                      <w:p w:rsidR="008B36F6" w:rsidRPr="008B36F6" w:rsidRDefault="008B36F6" w:rsidP="008B36F6">
                        <w:pPr>
                          <w:rPr>
                            <w:sz w:val="21"/>
                            <w:szCs w:val="21"/>
                          </w:rPr>
                        </w:pPr>
                        <w:r w:rsidRPr="008B36F6">
                          <w:rPr>
                            <w:rFonts w:hint="eastAsia"/>
                            <w:sz w:val="21"/>
                            <w:szCs w:val="21"/>
                          </w:rPr>
                          <w:t>露天剥离费用</w:t>
                        </w:r>
                      </w:p>
                    </w:tc>
                  </w:sdtContent>
                </w:sdt>
                <w:sdt>
                  <w:sdtPr>
                    <w:rPr>
                      <w:sz w:val="21"/>
                      <w:szCs w:val="21"/>
                    </w:rPr>
                    <w:alias w:val="长期待摊费用金额"/>
                    <w:tag w:val="_GBC_b14929afd0c342748c1d8243fc4910e3"/>
                    <w:id w:val="605984"/>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205,389,155.23</w:t>
                        </w:r>
                      </w:p>
                    </w:tc>
                  </w:sdtContent>
                </w:sdt>
                <w:sdt>
                  <w:sdtPr>
                    <w:rPr>
                      <w:sz w:val="21"/>
                      <w:szCs w:val="21"/>
                    </w:rPr>
                    <w:alias w:val="长期待摊费用明细-增加额"/>
                    <w:tag w:val="_GBC_6cfec0ad72e54555b4cdcf2f307a967d"/>
                    <w:id w:val="605985"/>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911,400.00</w:t>
                        </w:r>
                      </w:p>
                    </w:tc>
                  </w:sdtContent>
                </w:sdt>
                <w:sdt>
                  <w:sdtPr>
                    <w:rPr>
                      <w:sz w:val="21"/>
                      <w:szCs w:val="21"/>
                    </w:rPr>
                    <w:alias w:val="长期待摊费用明细-摊销额"/>
                    <w:tag w:val="_GBC_b6335fca5217411c9a43c8a8e2701c2c"/>
                    <w:id w:val="605986"/>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13,341,231.65</w:t>
                        </w:r>
                      </w:p>
                    </w:tc>
                  </w:sdtContent>
                </w:sdt>
                <w:sdt>
                  <w:sdtPr>
                    <w:rPr>
                      <w:sz w:val="21"/>
                      <w:szCs w:val="21"/>
                    </w:rPr>
                    <w:alias w:val="长期待摊费用明细-其他减少额"/>
                    <w:tag w:val="_GBC_55008f38074e4da889e976190b207a58"/>
                    <w:id w:val="605987"/>
                    <w:lock w:val="sdtLocked"/>
                  </w:sdtPr>
                  <w:sdtContent>
                    <w:tc>
                      <w:tcPr>
                        <w:tcW w:w="840" w:type="pct"/>
                        <w:shd w:val="clear" w:color="auto" w:fill="auto"/>
                      </w:tcPr>
                      <w:p w:rsidR="008B36F6" w:rsidRPr="008B36F6" w:rsidRDefault="008B36F6" w:rsidP="008B36F6">
                        <w:pPr>
                          <w:jc w:val="right"/>
                          <w:rPr>
                            <w:sz w:val="21"/>
                            <w:szCs w:val="21"/>
                          </w:rPr>
                        </w:pPr>
                      </w:p>
                    </w:tc>
                  </w:sdtContent>
                </w:sdt>
                <w:sdt>
                  <w:sdtPr>
                    <w:rPr>
                      <w:sz w:val="21"/>
                      <w:szCs w:val="21"/>
                    </w:rPr>
                    <w:alias w:val="长期待摊费用金额"/>
                    <w:tag w:val="_GBC_1c7338f7a840495e8bd2bbc845120f74"/>
                    <w:id w:val="605988"/>
                    <w:lock w:val="sdtLocked"/>
                  </w:sdtPr>
                  <w:sdtContent>
                    <w:tc>
                      <w:tcPr>
                        <w:tcW w:w="879" w:type="pct"/>
                        <w:shd w:val="clear" w:color="auto" w:fill="auto"/>
                      </w:tcPr>
                      <w:p w:rsidR="008B36F6" w:rsidRPr="008B36F6" w:rsidRDefault="008B36F6" w:rsidP="008B36F6">
                        <w:pPr>
                          <w:jc w:val="right"/>
                          <w:rPr>
                            <w:sz w:val="21"/>
                            <w:szCs w:val="21"/>
                          </w:rPr>
                        </w:pPr>
                        <w:r w:rsidRPr="008B36F6">
                          <w:rPr>
                            <w:sz w:val="21"/>
                            <w:szCs w:val="21"/>
                          </w:rPr>
                          <w:t>192,959,323.58</w:t>
                        </w:r>
                      </w:p>
                    </w:tc>
                  </w:sdtContent>
                </w:sdt>
              </w:tr>
            </w:sdtContent>
          </w:sdt>
          <w:sdt>
            <w:sdtPr>
              <w:rPr>
                <w:rFonts w:hint="eastAsia"/>
                <w:sz w:val="21"/>
                <w:szCs w:val="21"/>
              </w:rPr>
              <w:alias w:val="长期待摊费用明细"/>
              <w:tag w:val="_GBC_68b20aeabd8c4ce8bf5df712206206af"/>
              <w:id w:val="605996"/>
              <w:lock w:val="sdtLocked"/>
            </w:sdtPr>
            <w:sdtContent>
              <w:tr w:rsidR="008B36F6" w:rsidRPr="008B36F6" w:rsidTr="008B36F6">
                <w:sdt>
                  <w:sdtPr>
                    <w:rPr>
                      <w:rFonts w:hint="eastAsia"/>
                      <w:sz w:val="21"/>
                      <w:szCs w:val="21"/>
                    </w:rPr>
                    <w:alias w:val="长期待摊费用种类"/>
                    <w:tag w:val="_GBC_9d6a51ba248a47c6b91b0f261c6fa8e8"/>
                    <w:id w:val="605990"/>
                    <w:lock w:val="sdtLocked"/>
                  </w:sdtPr>
                  <w:sdtContent>
                    <w:tc>
                      <w:tcPr>
                        <w:tcW w:w="800" w:type="pct"/>
                        <w:shd w:val="clear" w:color="auto" w:fill="auto"/>
                      </w:tcPr>
                      <w:p w:rsidR="008B36F6" w:rsidRPr="008B36F6" w:rsidRDefault="008B36F6" w:rsidP="008B36F6">
                        <w:pPr>
                          <w:rPr>
                            <w:sz w:val="21"/>
                            <w:szCs w:val="21"/>
                          </w:rPr>
                        </w:pPr>
                        <w:r w:rsidRPr="008B36F6">
                          <w:rPr>
                            <w:rFonts w:hint="eastAsia"/>
                            <w:sz w:val="21"/>
                            <w:szCs w:val="21"/>
                          </w:rPr>
                          <w:t>耕地占用税</w:t>
                        </w:r>
                      </w:p>
                    </w:tc>
                  </w:sdtContent>
                </w:sdt>
                <w:sdt>
                  <w:sdtPr>
                    <w:rPr>
                      <w:sz w:val="21"/>
                      <w:szCs w:val="21"/>
                    </w:rPr>
                    <w:alias w:val="长期待摊费用金额"/>
                    <w:tag w:val="_GBC_b14929afd0c342748c1d8243fc4910e3"/>
                    <w:id w:val="605991"/>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14,215,259.34</w:t>
                        </w:r>
                      </w:p>
                    </w:tc>
                  </w:sdtContent>
                </w:sdt>
                <w:sdt>
                  <w:sdtPr>
                    <w:rPr>
                      <w:sz w:val="21"/>
                      <w:szCs w:val="21"/>
                    </w:rPr>
                    <w:alias w:val="长期待摊费用明细-增加额"/>
                    <w:tag w:val="_GBC_6cfec0ad72e54555b4cdcf2f307a967d"/>
                    <w:id w:val="605992"/>
                    <w:lock w:val="sdtLocked"/>
                  </w:sdtPr>
                  <w:sdtContent>
                    <w:tc>
                      <w:tcPr>
                        <w:tcW w:w="827" w:type="pct"/>
                        <w:shd w:val="clear" w:color="auto" w:fill="auto"/>
                      </w:tcPr>
                      <w:p w:rsidR="008B36F6" w:rsidRPr="008B36F6" w:rsidRDefault="008B36F6" w:rsidP="008B36F6">
                        <w:pPr>
                          <w:jc w:val="right"/>
                          <w:rPr>
                            <w:sz w:val="21"/>
                            <w:szCs w:val="21"/>
                          </w:rPr>
                        </w:pPr>
                      </w:p>
                    </w:tc>
                  </w:sdtContent>
                </w:sdt>
                <w:sdt>
                  <w:sdtPr>
                    <w:rPr>
                      <w:sz w:val="21"/>
                      <w:szCs w:val="21"/>
                    </w:rPr>
                    <w:alias w:val="长期待摊费用明细-摊销额"/>
                    <w:tag w:val="_GBC_b6335fca5217411c9a43c8a8e2701c2c"/>
                    <w:id w:val="605993"/>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2,013,040.74</w:t>
                        </w:r>
                      </w:p>
                    </w:tc>
                  </w:sdtContent>
                </w:sdt>
                <w:sdt>
                  <w:sdtPr>
                    <w:rPr>
                      <w:sz w:val="21"/>
                      <w:szCs w:val="21"/>
                    </w:rPr>
                    <w:alias w:val="长期待摊费用明细-其他减少额"/>
                    <w:tag w:val="_GBC_55008f38074e4da889e976190b207a58"/>
                    <w:id w:val="605994"/>
                    <w:lock w:val="sdtLocked"/>
                  </w:sdtPr>
                  <w:sdtContent>
                    <w:tc>
                      <w:tcPr>
                        <w:tcW w:w="840" w:type="pct"/>
                        <w:shd w:val="clear" w:color="auto" w:fill="auto"/>
                      </w:tcPr>
                      <w:p w:rsidR="008B36F6" w:rsidRPr="008B36F6" w:rsidRDefault="008B36F6" w:rsidP="008B36F6">
                        <w:pPr>
                          <w:jc w:val="right"/>
                          <w:rPr>
                            <w:sz w:val="21"/>
                            <w:szCs w:val="21"/>
                          </w:rPr>
                        </w:pPr>
                      </w:p>
                    </w:tc>
                  </w:sdtContent>
                </w:sdt>
                <w:sdt>
                  <w:sdtPr>
                    <w:rPr>
                      <w:sz w:val="21"/>
                      <w:szCs w:val="21"/>
                    </w:rPr>
                    <w:alias w:val="长期待摊费用金额"/>
                    <w:tag w:val="_GBC_1c7338f7a840495e8bd2bbc845120f74"/>
                    <w:id w:val="605995"/>
                    <w:lock w:val="sdtLocked"/>
                  </w:sdtPr>
                  <w:sdtContent>
                    <w:tc>
                      <w:tcPr>
                        <w:tcW w:w="879" w:type="pct"/>
                        <w:shd w:val="clear" w:color="auto" w:fill="auto"/>
                      </w:tcPr>
                      <w:p w:rsidR="008B36F6" w:rsidRPr="008B36F6" w:rsidRDefault="008B36F6" w:rsidP="008B36F6">
                        <w:pPr>
                          <w:jc w:val="right"/>
                          <w:rPr>
                            <w:sz w:val="21"/>
                            <w:szCs w:val="21"/>
                          </w:rPr>
                        </w:pPr>
                        <w:r w:rsidRPr="008B36F6">
                          <w:rPr>
                            <w:sz w:val="21"/>
                            <w:szCs w:val="21"/>
                          </w:rPr>
                          <w:t>12,202,218.60</w:t>
                        </w:r>
                      </w:p>
                    </w:tc>
                  </w:sdtContent>
                </w:sdt>
              </w:tr>
            </w:sdtContent>
          </w:sdt>
          <w:sdt>
            <w:sdtPr>
              <w:rPr>
                <w:rFonts w:hint="eastAsia"/>
                <w:sz w:val="21"/>
                <w:szCs w:val="21"/>
              </w:rPr>
              <w:alias w:val="长期待摊费用明细"/>
              <w:tag w:val="_GBC_68b20aeabd8c4ce8bf5df712206206af"/>
              <w:id w:val="606003"/>
              <w:lock w:val="sdtLocked"/>
            </w:sdtPr>
            <w:sdtContent>
              <w:tr w:rsidR="008B36F6" w:rsidRPr="008B36F6" w:rsidTr="008B36F6">
                <w:sdt>
                  <w:sdtPr>
                    <w:rPr>
                      <w:rFonts w:hint="eastAsia"/>
                      <w:sz w:val="21"/>
                      <w:szCs w:val="21"/>
                    </w:rPr>
                    <w:alias w:val="长期待摊费用种类"/>
                    <w:tag w:val="_GBC_9d6a51ba248a47c6b91b0f261c6fa8e8"/>
                    <w:id w:val="605997"/>
                    <w:lock w:val="sdtLocked"/>
                  </w:sdtPr>
                  <w:sdtContent>
                    <w:tc>
                      <w:tcPr>
                        <w:tcW w:w="800" w:type="pct"/>
                        <w:shd w:val="clear" w:color="auto" w:fill="auto"/>
                      </w:tcPr>
                      <w:p w:rsidR="008B36F6" w:rsidRPr="008B36F6" w:rsidRDefault="008B36F6" w:rsidP="008B36F6">
                        <w:pPr>
                          <w:rPr>
                            <w:sz w:val="21"/>
                            <w:szCs w:val="21"/>
                          </w:rPr>
                        </w:pPr>
                        <w:r w:rsidRPr="008B36F6">
                          <w:rPr>
                            <w:rFonts w:hint="eastAsia"/>
                            <w:sz w:val="21"/>
                            <w:szCs w:val="21"/>
                          </w:rPr>
                          <w:t>其他</w:t>
                        </w:r>
                      </w:p>
                    </w:tc>
                  </w:sdtContent>
                </w:sdt>
                <w:sdt>
                  <w:sdtPr>
                    <w:rPr>
                      <w:sz w:val="21"/>
                      <w:szCs w:val="21"/>
                    </w:rPr>
                    <w:alias w:val="长期待摊费用金额"/>
                    <w:tag w:val="_GBC_b14929afd0c342748c1d8243fc4910e3"/>
                    <w:id w:val="605998"/>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40,977,498.52</w:t>
                        </w:r>
                      </w:p>
                    </w:tc>
                  </w:sdtContent>
                </w:sdt>
                <w:sdt>
                  <w:sdtPr>
                    <w:rPr>
                      <w:sz w:val="21"/>
                      <w:szCs w:val="21"/>
                    </w:rPr>
                    <w:alias w:val="长期待摊费用明细-增加额"/>
                    <w:tag w:val="_GBC_6cfec0ad72e54555b4cdcf2f307a967d"/>
                    <w:id w:val="605999"/>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12,096,622.82</w:t>
                        </w:r>
                      </w:p>
                    </w:tc>
                  </w:sdtContent>
                </w:sdt>
                <w:sdt>
                  <w:sdtPr>
                    <w:rPr>
                      <w:sz w:val="21"/>
                      <w:szCs w:val="21"/>
                    </w:rPr>
                    <w:alias w:val="长期待摊费用明细-摊销额"/>
                    <w:tag w:val="_GBC_b6335fca5217411c9a43c8a8e2701c2c"/>
                    <w:id w:val="606000"/>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15,598,238.97</w:t>
                        </w:r>
                      </w:p>
                    </w:tc>
                  </w:sdtContent>
                </w:sdt>
                <w:sdt>
                  <w:sdtPr>
                    <w:rPr>
                      <w:sz w:val="21"/>
                      <w:szCs w:val="21"/>
                    </w:rPr>
                    <w:alias w:val="长期待摊费用明细-其他减少额"/>
                    <w:tag w:val="_GBC_55008f38074e4da889e976190b207a58"/>
                    <w:id w:val="606001"/>
                    <w:lock w:val="sdtLocked"/>
                  </w:sdtPr>
                  <w:sdtContent>
                    <w:tc>
                      <w:tcPr>
                        <w:tcW w:w="840" w:type="pct"/>
                        <w:shd w:val="clear" w:color="auto" w:fill="auto"/>
                      </w:tcPr>
                      <w:p w:rsidR="008B36F6" w:rsidRPr="008B36F6" w:rsidRDefault="008B36F6" w:rsidP="008B36F6">
                        <w:pPr>
                          <w:jc w:val="right"/>
                          <w:rPr>
                            <w:sz w:val="21"/>
                            <w:szCs w:val="21"/>
                          </w:rPr>
                        </w:pPr>
                      </w:p>
                    </w:tc>
                  </w:sdtContent>
                </w:sdt>
                <w:sdt>
                  <w:sdtPr>
                    <w:rPr>
                      <w:sz w:val="21"/>
                      <w:szCs w:val="21"/>
                    </w:rPr>
                    <w:alias w:val="长期待摊费用金额"/>
                    <w:tag w:val="_GBC_1c7338f7a840495e8bd2bbc845120f74"/>
                    <w:id w:val="606002"/>
                    <w:lock w:val="sdtLocked"/>
                  </w:sdtPr>
                  <w:sdtContent>
                    <w:tc>
                      <w:tcPr>
                        <w:tcW w:w="879" w:type="pct"/>
                        <w:shd w:val="clear" w:color="auto" w:fill="auto"/>
                      </w:tcPr>
                      <w:p w:rsidR="008B36F6" w:rsidRPr="008B36F6" w:rsidRDefault="008B36F6" w:rsidP="008B36F6">
                        <w:pPr>
                          <w:jc w:val="right"/>
                          <w:rPr>
                            <w:sz w:val="21"/>
                            <w:szCs w:val="21"/>
                          </w:rPr>
                        </w:pPr>
                        <w:r w:rsidRPr="008B36F6">
                          <w:rPr>
                            <w:sz w:val="21"/>
                            <w:szCs w:val="21"/>
                          </w:rPr>
                          <w:t>37,475,882.37</w:t>
                        </w:r>
                      </w:p>
                    </w:tc>
                  </w:sdtContent>
                </w:sdt>
              </w:tr>
            </w:sdtContent>
          </w:sdt>
          <w:tr w:rsidR="008B36F6" w:rsidRPr="008B36F6" w:rsidTr="008B36F6">
            <w:tc>
              <w:tcPr>
                <w:tcW w:w="800" w:type="pct"/>
                <w:shd w:val="clear" w:color="auto" w:fill="auto"/>
                <w:vAlign w:val="center"/>
              </w:tcPr>
              <w:p w:rsidR="008B36F6" w:rsidRPr="008B36F6" w:rsidRDefault="008B36F6" w:rsidP="008B36F6">
                <w:pPr>
                  <w:jc w:val="center"/>
                  <w:rPr>
                    <w:sz w:val="21"/>
                    <w:szCs w:val="21"/>
                  </w:rPr>
                </w:pPr>
                <w:r w:rsidRPr="008B36F6">
                  <w:rPr>
                    <w:rFonts w:hint="eastAsia"/>
                    <w:sz w:val="21"/>
                    <w:szCs w:val="21"/>
                  </w:rPr>
                  <w:lastRenderedPageBreak/>
                  <w:t>合计</w:t>
                </w:r>
              </w:p>
            </w:tc>
            <w:sdt>
              <w:sdtPr>
                <w:rPr>
                  <w:sz w:val="21"/>
                  <w:szCs w:val="21"/>
                </w:rPr>
                <w:alias w:val="长期待摊费用"/>
                <w:tag w:val="_GBC_9f923e6126f248f8a5b31c087b99143f"/>
                <w:id w:val="606004"/>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1,667,563,301.75</w:t>
                    </w:r>
                  </w:p>
                </w:tc>
              </w:sdtContent>
            </w:sdt>
            <w:sdt>
              <w:sdtPr>
                <w:rPr>
                  <w:sz w:val="21"/>
                  <w:szCs w:val="21"/>
                </w:rPr>
                <w:alias w:val="长期待摊费用增加额合计"/>
                <w:tag w:val="_GBC_81b95c62a8e94a25b10f37c8c97019c6"/>
                <w:id w:val="606005"/>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166,324,164.09</w:t>
                    </w:r>
                  </w:p>
                </w:tc>
              </w:sdtContent>
            </w:sdt>
            <w:sdt>
              <w:sdtPr>
                <w:rPr>
                  <w:sz w:val="21"/>
                  <w:szCs w:val="21"/>
                </w:rPr>
                <w:alias w:val="长期待摊费用摊销额合计"/>
                <w:tag w:val="_GBC_08c2b0bb37d84bd880262001af42fd96"/>
                <w:id w:val="606006"/>
                <w:lock w:val="sdtLocked"/>
              </w:sdtPr>
              <w:sdtContent>
                <w:tc>
                  <w:tcPr>
                    <w:tcW w:w="827" w:type="pct"/>
                    <w:shd w:val="clear" w:color="auto" w:fill="auto"/>
                  </w:tcPr>
                  <w:p w:rsidR="008B36F6" w:rsidRPr="008B36F6" w:rsidRDefault="008B36F6" w:rsidP="008B36F6">
                    <w:pPr>
                      <w:jc w:val="right"/>
                      <w:rPr>
                        <w:sz w:val="21"/>
                        <w:szCs w:val="21"/>
                      </w:rPr>
                    </w:pPr>
                    <w:r w:rsidRPr="008B36F6">
                      <w:rPr>
                        <w:sz w:val="21"/>
                        <w:szCs w:val="21"/>
                      </w:rPr>
                      <w:t>163,455,705.68</w:t>
                    </w:r>
                  </w:p>
                </w:tc>
              </w:sdtContent>
            </w:sdt>
            <w:sdt>
              <w:sdtPr>
                <w:rPr>
                  <w:sz w:val="21"/>
                  <w:szCs w:val="21"/>
                </w:rPr>
                <w:alias w:val="长期待摊费用其他减少额合计"/>
                <w:tag w:val="_GBC_87a81fda53d34352b3709636481da7f8"/>
                <w:id w:val="606007"/>
                <w:lock w:val="sdtLocked"/>
              </w:sdtPr>
              <w:sdtContent>
                <w:tc>
                  <w:tcPr>
                    <w:tcW w:w="840" w:type="pct"/>
                    <w:shd w:val="clear" w:color="auto" w:fill="auto"/>
                  </w:tcPr>
                  <w:p w:rsidR="008B36F6" w:rsidRPr="008B36F6" w:rsidRDefault="008B36F6" w:rsidP="008B36F6">
                    <w:pPr>
                      <w:jc w:val="right"/>
                      <w:rPr>
                        <w:sz w:val="21"/>
                        <w:szCs w:val="21"/>
                      </w:rPr>
                    </w:pPr>
                  </w:p>
                </w:tc>
              </w:sdtContent>
            </w:sdt>
            <w:sdt>
              <w:sdtPr>
                <w:rPr>
                  <w:sz w:val="21"/>
                  <w:szCs w:val="21"/>
                </w:rPr>
                <w:alias w:val="长期待摊费用"/>
                <w:tag w:val="_GBC_b8f453d589a94127b91751cd03a6b6eb"/>
                <w:id w:val="606008"/>
                <w:lock w:val="sdtLocked"/>
              </w:sdtPr>
              <w:sdtContent>
                <w:tc>
                  <w:tcPr>
                    <w:tcW w:w="879" w:type="pct"/>
                    <w:shd w:val="clear" w:color="auto" w:fill="auto"/>
                  </w:tcPr>
                  <w:p w:rsidR="008B36F6" w:rsidRPr="008B36F6" w:rsidRDefault="008B36F6" w:rsidP="008B36F6">
                    <w:pPr>
                      <w:jc w:val="right"/>
                      <w:rPr>
                        <w:sz w:val="21"/>
                        <w:szCs w:val="21"/>
                      </w:rPr>
                    </w:pPr>
                    <w:r w:rsidRPr="008B36F6">
                      <w:rPr>
                        <w:sz w:val="21"/>
                        <w:szCs w:val="21"/>
                      </w:rPr>
                      <w:t>1,670,431,760.16</w:t>
                    </w:r>
                  </w:p>
                </w:tc>
              </w:sdtContent>
            </w:sdt>
          </w:tr>
        </w:tbl>
        <w:p w:rsidR="00FB66FE" w:rsidRPr="008B36F6" w:rsidRDefault="00C979FF"/>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1724174189"/>
        <w:lock w:val="sdtLocked"/>
        <w:placeholder>
          <w:docPart w:val="GBC22222222222222222222222222222"/>
        </w:placeholder>
      </w:sdtPr>
      <w:sdtEndPr>
        <w:rPr>
          <w:rFonts w:cstheme="minorBidi"/>
          <w:kern w:val="2"/>
        </w:rPr>
      </w:sdtEndPr>
      <w:sdtContent>
        <w:bookmarkStart w:id="55" w:name="_Toc215903151" w:displacedByCustomXml="prev"/>
        <w:p w:rsidR="00FB66FE" w:rsidRDefault="00EF35C9">
          <w:pPr>
            <w:pStyle w:val="4"/>
            <w:numPr>
              <w:ilvl w:val="0"/>
              <w:numId w:val="64"/>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fc6e77974a404dc3bef5fc386ae4e1e7"/>
            <w:id w:val="2104451866"/>
            <w:lock w:val="sdtContentLocked"/>
            <w:placeholder>
              <w:docPart w:val="GBC22222222222222222222222222222"/>
            </w:placeholder>
          </w:sdtPr>
          <w:sdtContent>
            <w:p w:rsidR="00FB66FE" w:rsidRDefault="00C979FF">
              <w:r>
                <w:fldChar w:fldCharType="begin"/>
              </w:r>
              <w:r w:rsidR="008B36F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55"/>
          <w:sdt>
            <w:sdtPr>
              <w:rPr>
                <w:rFonts w:hint="eastAsia"/>
                <w:szCs w:val="21"/>
              </w:rPr>
              <w:alias w:val="币种：财务附注：已确认的递延所得税资产和递延所得税负债"/>
              <w:tag w:val="_GBC_a48237f045494aa9a0ea8c2cb35b1c0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7"/>
            <w:gridCol w:w="1686"/>
            <w:gridCol w:w="1896"/>
            <w:gridCol w:w="1686"/>
            <w:gridCol w:w="1896"/>
          </w:tblGrid>
          <w:tr w:rsidR="008B36F6" w:rsidRPr="008B36F6" w:rsidTr="008B36F6">
            <w:trPr>
              <w:trHeight w:val="285"/>
            </w:trPr>
            <w:tc>
              <w:tcPr>
                <w:tcW w:w="1350" w:type="pct"/>
                <w:vMerge w:val="restart"/>
                <w:shd w:val="clear" w:color="auto" w:fill="auto"/>
                <w:vAlign w:val="center"/>
              </w:tcPr>
              <w:p w:rsidR="008B36F6" w:rsidRPr="008B36F6" w:rsidRDefault="008B36F6" w:rsidP="008B36F6">
                <w:pPr>
                  <w:jc w:val="center"/>
                  <w:rPr>
                    <w:sz w:val="21"/>
                    <w:szCs w:val="21"/>
                  </w:rPr>
                </w:pPr>
                <w:r w:rsidRPr="008B36F6">
                  <w:rPr>
                    <w:rFonts w:hint="eastAsia"/>
                    <w:sz w:val="21"/>
                    <w:szCs w:val="21"/>
                  </w:rPr>
                  <w:t>项目</w:t>
                </w:r>
              </w:p>
            </w:tc>
            <w:tc>
              <w:tcPr>
                <w:tcW w:w="1822" w:type="pct"/>
                <w:gridSpan w:val="2"/>
                <w:shd w:val="clear" w:color="auto" w:fill="auto"/>
                <w:vAlign w:val="center"/>
              </w:tcPr>
              <w:p w:rsidR="008B36F6" w:rsidRPr="008B36F6" w:rsidRDefault="008B36F6" w:rsidP="008B36F6">
                <w:pPr>
                  <w:jc w:val="center"/>
                  <w:rPr>
                    <w:sz w:val="21"/>
                    <w:szCs w:val="21"/>
                  </w:rPr>
                </w:pPr>
                <w:r w:rsidRPr="008B36F6">
                  <w:rPr>
                    <w:rFonts w:hint="eastAsia"/>
                    <w:sz w:val="21"/>
                    <w:szCs w:val="21"/>
                  </w:rPr>
                  <w:t>期末余额</w:t>
                </w:r>
              </w:p>
            </w:tc>
            <w:tc>
              <w:tcPr>
                <w:tcW w:w="1828" w:type="pct"/>
                <w:gridSpan w:val="2"/>
                <w:shd w:val="clear" w:color="auto" w:fill="auto"/>
                <w:vAlign w:val="center"/>
              </w:tcPr>
              <w:p w:rsidR="008B36F6" w:rsidRPr="008B36F6" w:rsidRDefault="008B36F6" w:rsidP="008B36F6">
                <w:pPr>
                  <w:jc w:val="center"/>
                  <w:rPr>
                    <w:sz w:val="21"/>
                    <w:szCs w:val="21"/>
                  </w:rPr>
                </w:pPr>
                <w:r w:rsidRPr="008B36F6">
                  <w:rPr>
                    <w:rFonts w:hint="eastAsia"/>
                    <w:sz w:val="21"/>
                    <w:szCs w:val="21"/>
                  </w:rPr>
                  <w:t>期初余额</w:t>
                </w:r>
              </w:p>
            </w:tc>
          </w:tr>
          <w:tr w:rsidR="008B36F6" w:rsidRPr="008B36F6" w:rsidTr="008B36F6">
            <w:trPr>
              <w:trHeight w:val="285"/>
            </w:trPr>
            <w:tc>
              <w:tcPr>
                <w:tcW w:w="1350" w:type="pct"/>
                <w:vMerge/>
                <w:shd w:val="clear" w:color="auto" w:fill="auto"/>
                <w:vAlign w:val="center"/>
              </w:tcPr>
              <w:p w:rsidR="008B36F6" w:rsidRPr="008B36F6" w:rsidRDefault="008B36F6" w:rsidP="008B36F6">
                <w:pPr>
                  <w:jc w:val="center"/>
                  <w:rPr>
                    <w:b/>
                    <w:sz w:val="21"/>
                    <w:szCs w:val="21"/>
                  </w:rPr>
                </w:pPr>
              </w:p>
            </w:tc>
            <w:tc>
              <w:tcPr>
                <w:tcW w:w="912"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可抵扣暂时性差异</w:t>
                </w:r>
              </w:p>
            </w:tc>
            <w:tc>
              <w:tcPr>
                <w:tcW w:w="910"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递延所得税</w:t>
                </w:r>
              </w:p>
              <w:p w:rsidR="008B36F6" w:rsidRPr="008B36F6" w:rsidRDefault="008B36F6" w:rsidP="008B36F6">
                <w:pPr>
                  <w:jc w:val="center"/>
                  <w:rPr>
                    <w:sz w:val="21"/>
                    <w:szCs w:val="21"/>
                  </w:rPr>
                </w:pPr>
                <w:r w:rsidRPr="008B36F6">
                  <w:rPr>
                    <w:rFonts w:hint="eastAsia"/>
                    <w:sz w:val="21"/>
                    <w:szCs w:val="21"/>
                  </w:rPr>
                  <w:t>资产</w:t>
                </w:r>
              </w:p>
            </w:tc>
            <w:tc>
              <w:tcPr>
                <w:tcW w:w="919"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可抵扣暂时性差异</w:t>
                </w:r>
              </w:p>
            </w:tc>
            <w:tc>
              <w:tcPr>
                <w:tcW w:w="909"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递延所得税</w:t>
                </w:r>
              </w:p>
              <w:p w:rsidR="008B36F6" w:rsidRPr="008B36F6" w:rsidRDefault="008B36F6" w:rsidP="008B36F6">
                <w:pPr>
                  <w:jc w:val="center"/>
                  <w:rPr>
                    <w:sz w:val="21"/>
                    <w:szCs w:val="21"/>
                  </w:rPr>
                </w:pPr>
                <w:r w:rsidRPr="008B36F6">
                  <w:rPr>
                    <w:rFonts w:hint="eastAsia"/>
                    <w:sz w:val="21"/>
                    <w:szCs w:val="21"/>
                  </w:rPr>
                  <w:t>资产</w:t>
                </w:r>
              </w:p>
            </w:tc>
          </w:tr>
          <w:tr w:rsidR="008B36F6" w:rsidRPr="008B36F6" w:rsidTr="008B36F6">
            <w:trPr>
              <w:trHeight w:val="285"/>
            </w:trPr>
            <w:tc>
              <w:tcPr>
                <w:tcW w:w="1350" w:type="pct"/>
                <w:shd w:val="clear" w:color="auto" w:fill="auto"/>
                <w:vAlign w:val="center"/>
              </w:tcPr>
              <w:p w:rsidR="008B36F6" w:rsidRPr="008B36F6" w:rsidRDefault="008B36F6" w:rsidP="008B36F6">
                <w:pPr>
                  <w:ind w:firstLineChars="100" w:firstLine="210"/>
                  <w:rPr>
                    <w:sz w:val="21"/>
                    <w:szCs w:val="21"/>
                  </w:rPr>
                </w:pPr>
                <w:r w:rsidRPr="008B36F6">
                  <w:rPr>
                    <w:rFonts w:hint="eastAsia"/>
                    <w:sz w:val="21"/>
                    <w:szCs w:val="21"/>
                  </w:rPr>
                  <w:t>资产减值准备</w:t>
                </w:r>
              </w:p>
            </w:tc>
            <w:tc>
              <w:tcPr>
                <w:tcW w:w="912" w:type="pct"/>
                <w:shd w:val="clear" w:color="auto" w:fill="auto"/>
              </w:tcPr>
              <w:p w:rsidR="008B36F6" w:rsidRPr="008B36F6" w:rsidRDefault="00C979FF" w:rsidP="008B36F6">
                <w:pPr>
                  <w:jc w:val="right"/>
                  <w:rPr>
                    <w:sz w:val="21"/>
                    <w:szCs w:val="21"/>
                  </w:rPr>
                </w:pPr>
                <w:sdt>
                  <w:sdtPr>
                    <w:rPr>
                      <w:sz w:val="21"/>
                      <w:szCs w:val="21"/>
                    </w:rPr>
                    <w:alias w:val="可抵扣暂时性差异中资产减值准备"/>
                    <w:tag w:val="_GBC_6d51676b3ee84bfda41a839b4a7d22fc"/>
                    <w:id w:val="606817"/>
                    <w:lock w:val="sdtLocked"/>
                  </w:sdtPr>
                  <w:sdtContent>
                    <w:r w:rsidR="008B36F6" w:rsidRPr="008B36F6">
                      <w:rPr>
                        <w:sz w:val="21"/>
                        <w:szCs w:val="21"/>
                      </w:rPr>
                      <w:t>173,709,729.99</w:t>
                    </w:r>
                  </w:sdtContent>
                </w:sdt>
              </w:p>
            </w:tc>
            <w:sdt>
              <w:sdtPr>
                <w:rPr>
                  <w:sz w:val="21"/>
                  <w:szCs w:val="21"/>
                </w:rPr>
                <w:alias w:val="递延所得税资产中资产减值准备"/>
                <w:tag w:val="_GBC_618bf8272ee64687bf85fa7a7e475cde"/>
                <w:id w:val="606818"/>
                <w:lock w:val="sdtLocked"/>
              </w:sdtPr>
              <w:sdtContent>
                <w:tc>
                  <w:tcPr>
                    <w:tcW w:w="910" w:type="pct"/>
                    <w:shd w:val="clear" w:color="auto" w:fill="auto"/>
                  </w:tcPr>
                  <w:p w:rsidR="008B36F6" w:rsidRPr="008B36F6" w:rsidRDefault="008B36F6" w:rsidP="008B36F6">
                    <w:pPr>
                      <w:jc w:val="right"/>
                      <w:rPr>
                        <w:sz w:val="21"/>
                        <w:szCs w:val="21"/>
                      </w:rPr>
                    </w:pPr>
                    <w:r w:rsidRPr="008B36F6">
                      <w:rPr>
                        <w:sz w:val="21"/>
                        <w:szCs w:val="21"/>
                      </w:rPr>
                      <w:t>694,871,593.72</w:t>
                    </w:r>
                  </w:p>
                </w:tc>
              </w:sdtContent>
            </w:sdt>
            <w:tc>
              <w:tcPr>
                <w:tcW w:w="919" w:type="pct"/>
                <w:shd w:val="clear" w:color="auto" w:fill="auto"/>
              </w:tcPr>
              <w:p w:rsidR="008B36F6" w:rsidRPr="008B36F6" w:rsidRDefault="00C979FF" w:rsidP="008B36F6">
                <w:pPr>
                  <w:jc w:val="right"/>
                  <w:rPr>
                    <w:sz w:val="21"/>
                    <w:szCs w:val="21"/>
                  </w:rPr>
                </w:pPr>
                <w:sdt>
                  <w:sdtPr>
                    <w:rPr>
                      <w:sz w:val="21"/>
                      <w:szCs w:val="21"/>
                    </w:rPr>
                    <w:alias w:val="可抵扣暂时性差异中资产减值准备"/>
                    <w:tag w:val="_GBC_a2ac6a6318af4f3a8b27ac077f0bc73e"/>
                    <w:id w:val="606819"/>
                    <w:lock w:val="sdtLocked"/>
                  </w:sdtPr>
                  <w:sdtContent>
                    <w:r w:rsidR="008B36F6" w:rsidRPr="008B36F6">
                      <w:rPr>
                        <w:sz w:val="21"/>
                        <w:szCs w:val="21"/>
                      </w:rPr>
                      <w:t>173,706,175.50</w:t>
                    </w:r>
                  </w:sdtContent>
                </w:sdt>
              </w:p>
            </w:tc>
            <w:sdt>
              <w:sdtPr>
                <w:rPr>
                  <w:sz w:val="21"/>
                  <w:szCs w:val="21"/>
                </w:rPr>
                <w:alias w:val="递延所得税资产中资产减值准备"/>
                <w:tag w:val="_GBC_831e74e19af3424d98655c2082efd5b3"/>
                <w:id w:val="606820"/>
                <w:lock w:val="sdtLocked"/>
              </w:sdtPr>
              <w:sdtContent>
                <w:tc>
                  <w:tcPr>
                    <w:tcW w:w="909" w:type="pct"/>
                    <w:shd w:val="clear" w:color="auto" w:fill="auto"/>
                  </w:tcPr>
                  <w:p w:rsidR="008B36F6" w:rsidRPr="008B36F6" w:rsidRDefault="008B36F6" w:rsidP="008B36F6">
                    <w:pPr>
                      <w:jc w:val="right"/>
                      <w:rPr>
                        <w:sz w:val="21"/>
                        <w:szCs w:val="21"/>
                      </w:rPr>
                    </w:pPr>
                    <w:r w:rsidRPr="008B36F6">
                      <w:rPr>
                        <w:sz w:val="21"/>
                        <w:szCs w:val="21"/>
                      </w:rPr>
                      <w:t>718,521,629.38</w:t>
                    </w:r>
                  </w:p>
                </w:tc>
              </w:sdtContent>
            </w:sdt>
          </w:tr>
          <w:tr w:rsidR="008B36F6" w:rsidRPr="008B36F6" w:rsidTr="008B36F6">
            <w:trPr>
              <w:trHeight w:val="285"/>
            </w:trPr>
            <w:tc>
              <w:tcPr>
                <w:tcW w:w="1350" w:type="pct"/>
                <w:shd w:val="clear" w:color="auto" w:fill="auto"/>
                <w:vAlign w:val="center"/>
              </w:tcPr>
              <w:p w:rsidR="008B36F6" w:rsidRPr="008B36F6" w:rsidRDefault="008B36F6" w:rsidP="008B36F6">
                <w:pPr>
                  <w:ind w:firstLineChars="100" w:firstLine="210"/>
                  <w:rPr>
                    <w:sz w:val="21"/>
                    <w:szCs w:val="21"/>
                  </w:rPr>
                </w:pPr>
                <w:r w:rsidRPr="008B36F6">
                  <w:rPr>
                    <w:rFonts w:hint="eastAsia"/>
                    <w:sz w:val="21"/>
                    <w:szCs w:val="21"/>
                  </w:rPr>
                  <w:t>内部交易未实现利润</w:t>
                </w:r>
              </w:p>
            </w:tc>
            <w:tc>
              <w:tcPr>
                <w:tcW w:w="912" w:type="pct"/>
                <w:shd w:val="clear" w:color="auto" w:fill="auto"/>
              </w:tcPr>
              <w:p w:rsidR="008B36F6" w:rsidRPr="008B36F6" w:rsidRDefault="00C979FF" w:rsidP="008B36F6">
                <w:pPr>
                  <w:jc w:val="right"/>
                  <w:rPr>
                    <w:sz w:val="21"/>
                    <w:szCs w:val="21"/>
                  </w:rPr>
                </w:pPr>
                <w:sdt>
                  <w:sdtPr>
                    <w:rPr>
                      <w:sz w:val="21"/>
                      <w:szCs w:val="21"/>
                    </w:rPr>
                    <w:alias w:val="可抵扣暂时性差异中内部交易未实现利润"/>
                    <w:tag w:val="_GBC_6d37dbee31df4815859fb8a03c0ee68c"/>
                    <w:id w:val="606821"/>
                    <w:lock w:val="sdtLocked"/>
                    <w:showingPlcHdr/>
                  </w:sdtPr>
                  <w:sdtContent>
                    <w:r w:rsidR="008B36F6" w:rsidRPr="008B36F6">
                      <w:rPr>
                        <w:rFonts w:hint="eastAsia"/>
                        <w:color w:val="333399"/>
                        <w:sz w:val="21"/>
                        <w:szCs w:val="21"/>
                      </w:rPr>
                      <w:t xml:space="preserve">　</w:t>
                    </w:r>
                  </w:sdtContent>
                </w:sdt>
              </w:p>
            </w:tc>
            <w:tc>
              <w:tcPr>
                <w:tcW w:w="910" w:type="pct"/>
                <w:shd w:val="clear" w:color="auto" w:fill="auto"/>
              </w:tcPr>
              <w:p w:rsidR="008B36F6" w:rsidRPr="008B36F6" w:rsidRDefault="00C979FF" w:rsidP="008B36F6">
                <w:pPr>
                  <w:jc w:val="right"/>
                  <w:rPr>
                    <w:sz w:val="21"/>
                    <w:szCs w:val="21"/>
                  </w:rPr>
                </w:pPr>
                <w:sdt>
                  <w:sdtPr>
                    <w:rPr>
                      <w:sz w:val="21"/>
                      <w:szCs w:val="21"/>
                    </w:rPr>
                    <w:alias w:val="递延所得税资产中内部交易未实现利润"/>
                    <w:tag w:val="_GBC_b804bdfeef894d3c8f7e8fbcd1373230"/>
                    <w:id w:val="606822"/>
                    <w:lock w:val="sdtLocked"/>
                    <w:showingPlcHdr/>
                  </w:sdtPr>
                  <w:sdtContent>
                    <w:r w:rsidR="008B36F6" w:rsidRPr="008B36F6">
                      <w:rPr>
                        <w:rFonts w:hint="eastAsia"/>
                        <w:color w:val="333399"/>
                        <w:sz w:val="21"/>
                        <w:szCs w:val="21"/>
                      </w:rPr>
                      <w:t xml:space="preserve">　</w:t>
                    </w:r>
                  </w:sdtContent>
                </w:sdt>
              </w:p>
            </w:tc>
            <w:tc>
              <w:tcPr>
                <w:tcW w:w="919" w:type="pct"/>
                <w:shd w:val="clear" w:color="auto" w:fill="auto"/>
              </w:tcPr>
              <w:p w:rsidR="008B36F6" w:rsidRPr="008B36F6" w:rsidRDefault="00C979FF" w:rsidP="008B36F6">
                <w:pPr>
                  <w:jc w:val="right"/>
                  <w:rPr>
                    <w:sz w:val="21"/>
                    <w:szCs w:val="21"/>
                  </w:rPr>
                </w:pPr>
                <w:sdt>
                  <w:sdtPr>
                    <w:rPr>
                      <w:sz w:val="21"/>
                      <w:szCs w:val="21"/>
                    </w:rPr>
                    <w:alias w:val="可抵扣暂时性差异中内部交易未实现利润"/>
                    <w:tag w:val="_GBC_6e08b6595d144b63a97fdc8af54c972b"/>
                    <w:id w:val="606823"/>
                    <w:lock w:val="sdtLocked"/>
                    <w:showingPlcHdr/>
                  </w:sdtPr>
                  <w:sdtContent>
                    <w:r w:rsidR="008B36F6" w:rsidRPr="008B36F6">
                      <w:rPr>
                        <w:rFonts w:hint="eastAsia"/>
                        <w:color w:val="333399"/>
                        <w:sz w:val="21"/>
                        <w:szCs w:val="21"/>
                      </w:rPr>
                      <w:t xml:space="preserve">　</w:t>
                    </w:r>
                  </w:sdtContent>
                </w:sdt>
              </w:p>
            </w:tc>
            <w:tc>
              <w:tcPr>
                <w:tcW w:w="909" w:type="pct"/>
                <w:shd w:val="clear" w:color="auto" w:fill="auto"/>
              </w:tcPr>
              <w:p w:rsidR="008B36F6" w:rsidRPr="008B36F6" w:rsidRDefault="00C979FF" w:rsidP="008B36F6">
                <w:pPr>
                  <w:jc w:val="right"/>
                  <w:rPr>
                    <w:sz w:val="21"/>
                    <w:szCs w:val="21"/>
                  </w:rPr>
                </w:pPr>
                <w:sdt>
                  <w:sdtPr>
                    <w:rPr>
                      <w:sz w:val="21"/>
                      <w:szCs w:val="21"/>
                    </w:rPr>
                    <w:alias w:val="递延所得税资产中内部交易未实现利润"/>
                    <w:tag w:val="_GBC_19c5d7aca0004fb4a648e67e157a5f46"/>
                    <w:id w:val="606824"/>
                    <w:lock w:val="sdtLocked"/>
                    <w:showingPlcHdr/>
                  </w:sdtPr>
                  <w:sdtContent>
                    <w:r w:rsidR="008B36F6" w:rsidRPr="008B36F6">
                      <w:rPr>
                        <w:rFonts w:hint="eastAsia"/>
                        <w:color w:val="333399"/>
                        <w:sz w:val="21"/>
                        <w:szCs w:val="21"/>
                      </w:rPr>
                      <w:t xml:space="preserve">　</w:t>
                    </w:r>
                  </w:sdtContent>
                </w:sdt>
              </w:p>
            </w:tc>
          </w:tr>
          <w:tr w:rsidR="008B36F6" w:rsidRPr="008B36F6" w:rsidTr="008B36F6">
            <w:trPr>
              <w:trHeight w:val="285"/>
            </w:trPr>
            <w:tc>
              <w:tcPr>
                <w:tcW w:w="1350" w:type="pct"/>
                <w:tcBorders>
                  <w:bottom w:val="single" w:sz="4" w:space="0" w:color="auto"/>
                </w:tcBorders>
                <w:shd w:val="clear" w:color="auto" w:fill="auto"/>
                <w:vAlign w:val="center"/>
              </w:tcPr>
              <w:p w:rsidR="008B36F6" w:rsidRPr="008B36F6" w:rsidRDefault="008B36F6" w:rsidP="008B36F6">
                <w:pPr>
                  <w:ind w:firstLineChars="100" w:firstLine="210"/>
                  <w:rPr>
                    <w:sz w:val="21"/>
                    <w:szCs w:val="21"/>
                  </w:rPr>
                </w:pPr>
                <w:r w:rsidRPr="008B36F6">
                  <w:rPr>
                    <w:rFonts w:hint="eastAsia"/>
                    <w:sz w:val="21"/>
                    <w:szCs w:val="21"/>
                  </w:rPr>
                  <w:t>可抵扣亏损</w:t>
                </w:r>
              </w:p>
            </w:tc>
            <w:tc>
              <w:tcPr>
                <w:tcW w:w="912" w:type="pct"/>
                <w:shd w:val="clear" w:color="auto" w:fill="auto"/>
              </w:tcPr>
              <w:p w:rsidR="008B36F6" w:rsidRPr="008B36F6" w:rsidRDefault="00C979FF" w:rsidP="008B36F6">
                <w:pPr>
                  <w:jc w:val="right"/>
                  <w:rPr>
                    <w:sz w:val="21"/>
                    <w:szCs w:val="21"/>
                  </w:rPr>
                </w:pPr>
                <w:sdt>
                  <w:sdtPr>
                    <w:rPr>
                      <w:sz w:val="21"/>
                      <w:szCs w:val="21"/>
                    </w:rPr>
                    <w:alias w:val="可抵扣暂时性差异中可抵扣亏损"/>
                    <w:tag w:val="_GBC_68ae027995004ea68395dd1d13a50ab5"/>
                    <w:id w:val="606825"/>
                    <w:lock w:val="sdtLocked"/>
                    <w:showingPlcHdr/>
                  </w:sdtPr>
                  <w:sdtContent>
                    <w:r w:rsidR="008B36F6" w:rsidRPr="008B36F6">
                      <w:rPr>
                        <w:rFonts w:hint="eastAsia"/>
                        <w:color w:val="333399"/>
                        <w:sz w:val="21"/>
                        <w:szCs w:val="21"/>
                      </w:rPr>
                      <w:t xml:space="preserve">　</w:t>
                    </w:r>
                  </w:sdtContent>
                </w:sdt>
              </w:p>
            </w:tc>
            <w:sdt>
              <w:sdtPr>
                <w:rPr>
                  <w:sz w:val="21"/>
                  <w:szCs w:val="21"/>
                </w:rPr>
                <w:alias w:val="递延所得税资产中可抵扣亏损"/>
                <w:tag w:val="_GBC_1956d7e8d7ca4ee7aaade35bc13e2a64"/>
                <w:id w:val="606826"/>
                <w:lock w:val="sdtLocked"/>
                <w:showingPlcHdr/>
              </w:sdtPr>
              <w:sdtContent>
                <w:tc>
                  <w:tcPr>
                    <w:tcW w:w="910" w:type="pct"/>
                    <w:shd w:val="clear" w:color="auto" w:fill="auto"/>
                  </w:tcPr>
                  <w:p w:rsidR="008B36F6" w:rsidRPr="008B36F6" w:rsidRDefault="008B36F6" w:rsidP="008B36F6">
                    <w:pPr>
                      <w:jc w:val="right"/>
                      <w:rPr>
                        <w:sz w:val="21"/>
                        <w:szCs w:val="21"/>
                      </w:rPr>
                    </w:pPr>
                    <w:r w:rsidRPr="008B36F6">
                      <w:rPr>
                        <w:rFonts w:hint="eastAsia"/>
                        <w:color w:val="333399"/>
                        <w:sz w:val="21"/>
                        <w:szCs w:val="21"/>
                      </w:rPr>
                      <w:t xml:space="preserve">　</w:t>
                    </w:r>
                  </w:p>
                </w:tc>
              </w:sdtContent>
            </w:sdt>
            <w:tc>
              <w:tcPr>
                <w:tcW w:w="919" w:type="pct"/>
                <w:shd w:val="clear" w:color="auto" w:fill="auto"/>
              </w:tcPr>
              <w:p w:rsidR="008B36F6" w:rsidRPr="008B36F6" w:rsidRDefault="00C979FF" w:rsidP="008B36F6">
                <w:pPr>
                  <w:jc w:val="right"/>
                  <w:rPr>
                    <w:sz w:val="21"/>
                    <w:szCs w:val="21"/>
                  </w:rPr>
                </w:pPr>
                <w:sdt>
                  <w:sdtPr>
                    <w:rPr>
                      <w:sz w:val="21"/>
                      <w:szCs w:val="21"/>
                    </w:rPr>
                    <w:alias w:val="可抵扣暂时性差异中可抵扣亏损"/>
                    <w:tag w:val="_GBC_eda0508b03304f029c5f8003aacce666"/>
                    <w:id w:val="606827"/>
                    <w:lock w:val="sdtLocked"/>
                    <w:showingPlcHdr/>
                  </w:sdtPr>
                  <w:sdtContent>
                    <w:r w:rsidR="008B36F6" w:rsidRPr="008B36F6">
                      <w:rPr>
                        <w:rFonts w:hint="eastAsia"/>
                        <w:color w:val="333399"/>
                        <w:sz w:val="21"/>
                        <w:szCs w:val="21"/>
                      </w:rPr>
                      <w:t xml:space="preserve">　</w:t>
                    </w:r>
                  </w:sdtContent>
                </w:sdt>
              </w:p>
            </w:tc>
            <w:sdt>
              <w:sdtPr>
                <w:rPr>
                  <w:sz w:val="21"/>
                  <w:szCs w:val="21"/>
                </w:rPr>
                <w:alias w:val="递延所得税资产中可抵扣亏损"/>
                <w:tag w:val="_GBC_db539460030b4f53bcf14c2114948827"/>
                <w:id w:val="606828"/>
                <w:lock w:val="sdtLocked"/>
                <w:showingPlcHdr/>
              </w:sdtPr>
              <w:sdtContent>
                <w:tc>
                  <w:tcPr>
                    <w:tcW w:w="909" w:type="pct"/>
                    <w:shd w:val="clear" w:color="auto" w:fill="auto"/>
                  </w:tcPr>
                  <w:p w:rsidR="008B36F6" w:rsidRPr="008B36F6" w:rsidRDefault="008B36F6" w:rsidP="008B36F6">
                    <w:pPr>
                      <w:jc w:val="right"/>
                      <w:rPr>
                        <w:sz w:val="21"/>
                        <w:szCs w:val="21"/>
                      </w:rPr>
                    </w:pPr>
                    <w:r w:rsidRPr="008B36F6">
                      <w:rPr>
                        <w:rFonts w:hint="eastAsia"/>
                        <w:color w:val="333399"/>
                        <w:sz w:val="21"/>
                        <w:szCs w:val="21"/>
                      </w:rPr>
                      <w:t xml:space="preserve">　</w:t>
                    </w:r>
                  </w:p>
                </w:tc>
              </w:sdtContent>
            </w:sdt>
          </w:tr>
          <w:sdt>
            <w:sdtPr>
              <w:rPr>
                <w:sz w:val="21"/>
                <w:szCs w:val="21"/>
              </w:rPr>
              <w:alias w:val="递延所得税资产明细"/>
              <w:tag w:val="_GBC_78d44848a87d4473a54948d3e2adbb46"/>
              <w:id w:val="606834"/>
              <w:lock w:val="sdtLocked"/>
            </w:sdtPr>
            <w:sdtContent>
              <w:tr w:rsidR="008B36F6" w:rsidRPr="008B36F6" w:rsidTr="008B36F6">
                <w:trPr>
                  <w:trHeight w:val="285"/>
                </w:trPr>
                <w:sdt>
                  <w:sdtPr>
                    <w:rPr>
                      <w:sz w:val="21"/>
                      <w:szCs w:val="21"/>
                    </w:rPr>
                    <w:alias w:val="递延所得税资产明细－项目"/>
                    <w:tag w:val="_GBC_bd8030a345ae42bf95c7e8b40d82722c"/>
                    <w:id w:val="606829"/>
                    <w:lock w:val="sdtLocked"/>
                  </w:sdtPr>
                  <w:sdtContent>
                    <w:tc>
                      <w:tcPr>
                        <w:tcW w:w="1350" w:type="pct"/>
                        <w:shd w:val="clear" w:color="auto" w:fill="auto"/>
                        <w:vAlign w:val="center"/>
                      </w:tcPr>
                      <w:p w:rsidR="008B36F6" w:rsidRPr="008B36F6" w:rsidRDefault="008B36F6" w:rsidP="008B36F6">
                        <w:pPr>
                          <w:rPr>
                            <w:sz w:val="21"/>
                            <w:szCs w:val="21"/>
                          </w:rPr>
                        </w:pPr>
                        <w:r w:rsidRPr="008B36F6">
                          <w:rPr>
                            <w:sz w:val="21"/>
                            <w:szCs w:val="21"/>
                          </w:rPr>
                          <w:t>无形资产摊销的时间性差异</w:t>
                        </w:r>
                      </w:p>
                    </w:tc>
                  </w:sdtContent>
                </w:sdt>
                <w:sdt>
                  <w:sdtPr>
                    <w:rPr>
                      <w:sz w:val="21"/>
                      <w:szCs w:val="21"/>
                    </w:rPr>
                    <w:alias w:val="递延所得税资产明细－可抵扣暂时性差异"/>
                    <w:tag w:val="_GBC_f1ae481d08c24bcda2206f50204eec7f"/>
                    <w:id w:val="606830"/>
                    <w:lock w:val="sdtLocked"/>
                  </w:sdtPr>
                  <w:sdtContent>
                    <w:tc>
                      <w:tcPr>
                        <w:tcW w:w="912" w:type="pct"/>
                        <w:shd w:val="clear" w:color="auto" w:fill="auto"/>
                      </w:tcPr>
                      <w:p w:rsidR="008B36F6" w:rsidRPr="008B36F6" w:rsidRDefault="008B36F6" w:rsidP="008B36F6">
                        <w:pPr>
                          <w:jc w:val="right"/>
                          <w:rPr>
                            <w:sz w:val="21"/>
                            <w:szCs w:val="21"/>
                          </w:rPr>
                        </w:pPr>
                        <w:r w:rsidRPr="008B36F6">
                          <w:rPr>
                            <w:sz w:val="21"/>
                            <w:szCs w:val="21"/>
                          </w:rPr>
                          <w:t>12,757,434.27</w:t>
                        </w:r>
                      </w:p>
                    </w:tc>
                  </w:sdtContent>
                </w:sdt>
                <w:sdt>
                  <w:sdtPr>
                    <w:rPr>
                      <w:sz w:val="21"/>
                      <w:szCs w:val="21"/>
                    </w:rPr>
                    <w:alias w:val="递延所得税资产明细－金额"/>
                    <w:tag w:val="_GBC_fb9c9e1857f2417fb6d01ea0bcc5953b"/>
                    <w:id w:val="606831"/>
                    <w:lock w:val="sdtLocked"/>
                  </w:sdtPr>
                  <w:sdtContent>
                    <w:tc>
                      <w:tcPr>
                        <w:tcW w:w="910" w:type="pct"/>
                        <w:shd w:val="clear" w:color="auto" w:fill="auto"/>
                      </w:tcPr>
                      <w:p w:rsidR="008B36F6" w:rsidRPr="008B36F6" w:rsidRDefault="008B36F6" w:rsidP="008B36F6">
                        <w:pPr>
                          <w:jc w:val="right"/>
                          <w:rPr>
                            <w:sz w:val="21"/>
                            <w:szCs w:val="21"/>
                          </w:rPr>
                        </w:pPr>
                        <w:r w:rsidRPr="008B36F6">
                          <w:rPr>
                            <w:sz w:val="21"/>
                            <w:szCs w:val="21"/>
                          </w:rPr>
                          <w:t>51,029,737.09</w:t>
                        </w:r>
                      </w:p>
                    </w:tc>
                  </w:sdtContent>
                </w:sdt>
                <w:sdt>
                  <w:sdtPr>
                    <w:rPr>
                      <w:sz w:val="21"/>
                      <w:szCs w:val="21"/>
                    </w:rPr>
                    <w:alias w:val="递延所得税资产明细－可抵扣暂时性差异"/>
                    <w:tag w:val="_GBC_a4214b329d5b47f3a865f0a607a502a2"/>
                    <w:id w:val="606832"/>
                    <w:lock w:val="sdtLocked"/>
                  </w:sdtPr>
                  <w:sdtContent>
                    <w:tc>
                      <w:tcPr>
                        <w:tcW w:w="919" w:type="pct"/>
                        <w:shd w:val="clear" w:color="auto" w:fill="auto"/>
                      </w:tcPr>
                      <w:p w:rsidR="008B36F6" w:rsidRPr="008B36F6" w:rsidRDefault="008B36F6" w:rsidP="008B36F6">
                        <w:pPr>
                          <w:jc w:val="right"/>
                          <w:rPr>
                            <w:sz w:val="21"/>
                            <w:szCs w:val="21"/>
                          </w:rPr>
                        </w:pPr>
                        <w:r w:rsidRPr="008B36F6">
                          <w:rPr>
                            <w:sz w:val="21"/>
                            <w:szCs w:val="21"/>
                          </w:rPr>
                          <w:t>12,757,434.27</w:t>
                        </w:r>
                      </w:p>
                    </w:tc>
                  </w:sdtContent>
                </w:sdt>
                <w:sdt>
                  <w:sdtPr>
                    <w:rPr>
                      <w:sz w:val="21"/>
                      <w:szCs w:val="21"/>
                    </w:rPr>
                    <w:alias w:val="递延所得税资产明细－金额"/>
                    <w:tag w:val="_GBC_7c846c51cea94f52ae95cd3b930b31a7"/>
                    <w:id w:val="606833"/>
                    <w:lock w:val="sdtLocked"/>
                  </w:sdtPr>
                  <w:sdtContent>
                    <w:tc>
                      <w:tcPr>
                        <w:tcW w:w="909" w:type="pct"/>
                        <w:shd w:val="clear" w:color="auto" w:fill="auto"/>
                      </w:tcPr>
                      <w:p w:rsidR="008B36F6" w:rsidRPr="008B36F6" w:rsidRDefault="008B36F6" w:rsidP="008B36F6">
                        <w:pPr>
                          <w:jc w:val="right"/>
                          <w:rPr>
                            <w:sz w:val="21"/>
                            <w:szCs w:val="21"/>
                          </w:rPr>
                        </w:pPr>
                        <w:r w:rsidRPr="008B36F6">
                          <w:rPr>
                            <w:sz w:val="21"/>
                            <w:szCs w:val="21"/>
                          </w:rPr>
                          <w:t>51,029,737.09</w:t>
                        </w:r>
                      </w:p>
                    </w:tc>
                  </w:sdtContent>
                </w:sdt>
              </w:tr>
            </w:sdtContent>
          </w:sdt>
          <w:sdt>
            <w:sdtPr>
              <w:rPr>
                <w:sz w:val="21"/>
                <w:szCs w:val="21"/>
              </w:rPr>
              <w:alias w:val="递延所得税资产明细"/>
              <w:tag w:val="_GBC_78d44848a87d4473a54948d3e2adbb46"/>
              <w:id w:val="606840"/>
              <w:lock w:val="sdtLocked"/>
            </w:sdtPr>
            <w:sdtContent>
              <w:tr w:rsidR="008B36F6" w:rsidRPr="008B36F6" w:rsidTr="008B36F6">
                <w:trPr>
                  <w:trHeight w:val="285"/>
                </w:trPr>
                <w:sdt>
                  <w:sdtPr>
                    <w:rPr>
                      <w:sz w:val="21"/>
                      <w:szCs w:val="21"/>
                    </w:rPr>
                    <w:alias w:val="递延所得税资产明细－项目"/>
                    <w:tag w:val="_GBC_bd8030a345ae42bf95c7e8b40d82722c"/>
                    <w:id w:val="606835"/>
                    <w:lock w:val="sdtLocked"/>
                  </w:sdtPr>
                  <w:sdtContent>
                    <w:tc>
                      <w:tcPr>
                        <w:tcW w:w="1350" w:type="pct"/>
                        <w:shd w:val="clear" w:color="auto" w:fill="auto"/>
                        <w:vAlign w:val="center"/>
                      </w:tcPr>
                      <w:p w:rsidR="008B36F6" w:rsidRPr="008B36F6" w:rsidRDefault="008B36F6" w:rsidP="008B36F6">
                        <w:pPr>
                          <w:rPr>
                            <w:sz w:val="21"/>
                            <w:szCs w:val="21"/>
                          </w:rPr>
                        </w:pPr>
                        <w:r w:rsidRPr="008B36F6">
                          <w:rPr>
                            <w:sz w:val="21"/>
                            <w:szCs w:val="21"/>
                          </w:rPr>
                          <w:t>应付职工薪酬</w:t>
                        </w:r>
                      </w:p>
                    </w:tc>
                  </w:sdtContent>
                </w:sdt>
                <w:sdt>
                  <w:sdtPr>
                    <w:rPr>
                      <w:sz w:val="21"/>
                      <w:szCs w:val="21"/>
                    </w:rPr>
                    <w:alias w:val="递延所得税资产明细－可抵扣暂时性差异"/>
                    <w:tag w:val="_GBC_f1ae481d08c24bcda2206f50204eec7f"/>
                    <w:id w:val="606836"/>
                    <w:lock w:val="sdtLocked"/>
                  </w:sdtPr>
                  <w:sdtContent>
                    <w:tc>
                      <w:tcPr>
                        <w:tcW w:w="912" w:type="pct"/>
                        <w:shd w:val="clear" w:color="auto" w:fill="auto"/>
                      </w:tcPr>
                      <w:p w:rsidR="008B36F6" w:rsidRPr="008B36F6" w:rsidRDefault="008B36F6" w:rsidP="008B36F6">
                        <w:pPr>
                          <w:jc w:val="right"/>
                          <w:rPr>
                            <w:sz w:val="21"/>
                            <w:szCs w:val="21"/>
                          </w:rPr>
                        </w:pPr>
                        <w:r w:rsidRPr="008B36F6">
                          <w:rPr>
                            <w:sz w:val="21"/>
                            <w:szCs w:val="21"/>
                          </w:rPr>
                          <w:t>25,933,764.59</w:t>
                        </w:r>
                      </w:p>
                    </w:tc>
                  </w:sdtContent>
                </w:sdt>
                <w:sdt>
                  <w:sdtPr>
                    <w:rPr>
                      <w:sz w:val="21"/>
                      <w:szCs w:val="21"/>
                    </w:rPr>
                    <w:alias w:val="递延所得税资产明细－金额"/>
                    <w:tag w:val="_GBC_fb9c9e1857f2417fb6d01ea0bcc5953b"/>
                    <w:id w:val="606837"/>
                    <w:lock w:val="sdtLocked"/>
                  </w:sdtPr>
                  <w:sdtContent>
                    <w:tc>
                      <w:tcPr>
                        <w:tcW w:w="910" w:type="pct"/>
                        <w:shd w:val="clear" w:color="auto" w:fill="auto"/>
                      </w:tcPr>
                      <w:p w:rsidR="008B36F6" w:rsidRPr="008B36F6" w:rsidRDefault="008B36F6" w:rsidP="008B36F6">
                        <w:pPr>
                          <w:jc w:val="right"/>
                          <w:rPr>
                            <w:sz w:val="21"/>
                            <w:szCs w:val="21"/>
                          </w:rPr>
                        </w:pPr>
                        <w:r w:rsidRPr="008B36F6">
                          <w:rPr>
                            <w:sz w:val="21"/>
                            <w:szCs w:val="21"/>
                          </w:rPr>
                          <w:t>115,057,731.73</w:t>
                        </w:r>
                      </w:p>
                    </w:tc>
                  </w:sdtContent>
                </w:sdt>
                <w:sdt>
                  <w:sdtPr>
                    <w:rPr>
                      <w:sz w:val="21"/>
                      <w:szCs w:val="21"/>
                    </w:rPr>
                    <w:alias w:val="递延所得税资产明细－可抵扣暂时性差异"/>
                    <w:tag w:val="_GBC_a4214b329d5b47f3a865f0a607a502a2"/>
                    <w:id w:val="606838"/>
                    <w:lock w:val="sdtLocked"/>
                  </w:sdtPr>
                  <w:sdtContent>
                    <w:tc>
                      <w:tcPr>
                        <w:tcW w:w="919" w:type="pct"/>
                        <w:shd w:val="clear" w:color="auto" w:fill="auto"/>
                      </w:tcPr>
                      <w:p w:rsidR="008B36F6" w:rsidRPr="008B36F6" w:rsidRDefault="008B36F6" w:rsidP="008B36F6">
                        <w:pPr>
                          <w:jc w:val="right"/>
                          <w:rPr>
                            <w:sz w:val="21"/>
                            <w:szCs w:val="21"/>
                          </w:rPr>
                        </w:pPr>
                        <w:r w:rsidRPr="008B36F6">
                          <w:rPr>
                            <w:sz w:val="21"/>
                            <w:szCs w:val="21"/>
                          </w:rPr>
                          <w:t>26,338,292.95</w:t>
                        </w:r>
                      </w:p>
                    </w:tc>
                  </w:sdtContent>
                </w:sdt>
                <w:sdt>
                  <w:sdtPr>
                    <w:rPr>
                      <w:sz w:val="21"/>
                      <w:szCs w:val="21"/>
                    </w:rPr>
                    <w:alias w:val="递延所得税资产明细－金额"/>
                    <w:tag w:val="_GBC_7c846c51cea94f52ae95cd3b930b31a7"/>
                    <w:id w:val="606839"/>
                    <w:lock w:val="sdtLocked"/>
                  </w:sdtPr>
                  <w:sdtContent>
                    <w:tc>
                      <w:tcPr>
                        <w:tcW w:w="909" w:type="pct"/>
                        <w:shd w:val="clear" w:color="auto" w:fill="auto"/>
                      </w:tcPr>
                      <w:p w:rsidR="008B36F6" w:rsidRPr="008B36F6" w:rsidRDefault="008B36F6" w:rsidP="008B36F6">
                        <w:pPr>
                          <w:jc w:val="right"/>
                          <w:rPr>
                            <w:sz w:val="21"/>
                            <w:szCs w:val="21"/>
                          </w:rPr>
                        </w:pPr>
                        <w:r w:rsidRPr="008B36F6">
                          <w:rPr>
                            <w:sz w:val="21"/>
                            <w:szCs w:val="21"/>
                          </w:rPr>
                          <w:t>116,852,462.12</w:t>
                        </w:r>
                      </w:p>
                    </w:tc>
                  </w:sdtContent>
                </w:sdt>
              </w:tr>
            </w:sdtContent>
          </w:sdt>
          <w:sdt>
            <w:sdtPr>
              <w:rPr>
                <w:sz w:val="21"/>
                <w:szCs w:val="21"/>
              </w:rPr>
              <w:alias w:val="递延所得税资产明细"/>
              <w:tag w:val="_GBC_78d44848a87d4473a54948d3e2adbb46"/>
              <w:id w:val="606846"/>
              <w:lock w:val="sdtLocked"/>
            </w:sdtPr>
            <w:sdtContent>
              <w:tr w:rsidR="008B36F6" w:rsidRPr="008B36F6" w:rsidTr="008B36F6">
                <w:trPr>
                  <w:trHeight w:val="285"/>
                </w:trPr>
                <w:sdt>
                  <w:sdtPr>
                    <w:rPr>
                      <w:sz w:val="21"/>
                      <w:szCs w:val="21"/>
                    </w:rPr>
                    <w:alias w:val="递延所得税资产明细－项目"/>
                    <w:tag w:val="_GBC_bd8030a345ae42bf95c7e8b40d82722c"/>
                    <w:id w:val="606841"/>
                    <w:lock w:val="sdtLocked"/>
                  </w:sdtPr>
                  <w:sdtContent>
                    <w:tc>
                      <w:tcPr>
                        <w:tcW w:w="1350" w:type="pct"/>
                        <w:shd w:val="clear" w:color="auto" w:fill="auto"/>
                        <w:vAlign w:val="center"/>
                      </w:tcPr>
                      <w:p w:rsidR="008B36F6" w:rsidRPr="008B36F6" w:rsidRDefault="008B36F6" w:rsidP="008B36F6">
                        <w:pPr>
                          <w:rPr>
                            <w:sz w:val="21"/>
                            <w:szCs w:val="21"/>
                          </w:rPr>
                        </w:pPr>
                        <w:r w:rsidRPr="008B36F6">
                          <w:rPr>
                            <w:sz w:val="21"/>
                            <w:szCs w:val="21"/>
                          </w:rPr>
                          <w:t>可抵扣亏损</w:t>
                        </w:r>
                      </w:p>
                    </w:tc>
                  </w:sdtContent>
                </w:sdt>
                <w:sdt>
                  <w:sdtPr>
                    <w:rPr>
                      <w:sz w:val="21"/>
                      <w:szCs w:val="21"/>
                    </w:rPr>
                    <w:alias w:val="递延所得税资产明细－可抵扣暂时性差异"/>
                    <w:tag w:val="_GBC_f1ae481d08c24bcda2206f50204eec7f"/>
                    <w:id w:val="606842"/>
                    <w:lock w:val="sdtLocked"/>
                  </w:sdtPr>
                  <w:sdtContent>
                    <w:tc>
                      <w:tcPr>
                        <w:tcW w:w="912" w:type="pct"/>
                        <w:shd w:val="clear" w:color="auto" w:fill="auto"/>
                      </w:tcPr>
                      <w:p w:rsidR="008B36F6" w:rsidRPr="008B36F6" w:rsidRDefault="008B36F6" w:rsidP="008B36F6">
                        <w:pPr>
                          <w:jc w:val="right"/>
                          <w:rPr>
                            <w:sz w:val="21"/>
                            <w:szCs w:val="21"/>
                          </w:rPr>
                        </w:pPr>
                        <w:r w:rsidRPr="008B36F6">
                          <w:rPr>
                            <w:sz w:val="21"/>
                            <w:szCs w:val="21"/>
                          </w:rPr>
                          <w:t>218,296,966.37</w:t>
                        </w:r>
                      </w:p>
                    </w:tc>
                  </w:sdtContent>
                </w:sdt>
                <w:sdt>
                  <w:sdtPr>
                    <w:rPr>
                      <w:sz w:val="21"/>
                      <w:szCs w:val="21"/>
                    </w:rPr>
                    <w:alias w:val="递延所得税资产明细－金额"/>
                    <w:tag w:val="_GBC_fb9c9e1857f2417fb6d01ea0bcc5953b"/>
                    <w:id w:val="606843"/>
                    <w:lock w:val="sdtLocked"/>
                  </w:sdtPr>
                  <w:sdtContent>
                    <w:tc>
                      <w:tcPr>
                        <w:tcW w:w="910" w:type="pct"/>
                        <w:shd w:val="clear" w:color="auto" w:fill="auto"/>
                      </w:tcPr>
                      <w:p w:rsidR="008B36F6" w:rsidRPr="008B36F6" w:rsidRDefault="008B36F6" w:rsidP="008B36F6">
                        <w:pPr>
                          <w:jc w:val="right"/>
                          <w:rPr>
                            <w:sz w:val="21"/>
                            <w:szCs w:val="21"/>
                          </w:rPr>
                        </w:pPr>
                        <w:r w:rsidRPr="008B36F6">
                          <w:rPr>
                            <w:sz w:val="21"/>
                            <w:szCs w:val="21"/>
                          </w:rPr>
                          <w:t>910,398,397.77</w:t>
                        </w:r>
                      </w:p>
                    </w:tc>
                  </w:sdtContent>
                </w:sdt>
                <w:sdt>
                  <w:sdtPr>
                    <w:rPr>
                      <w:sz w:val="21"/>
                      <w:szCs w:val="21"/>
                    </w:rPr>
                    <w:alias w:val="递延所得税资产明细－可抵扣暂时性差异"/>
                    <w:tag w:val="_GBC_a4214b329d5b47f3a865f0a607a502a2"/>
                    <w:id w:val="606844"/>
                    <w:lock w:val="sdtLocked"/>
                  </w:sdtPr>
                  <w:sdtContent>
                    <w:tc>
                      <w:tcPr>
                        <w:tcW w:w="919" w:type="pct"/>
                        <w:shd w:val="clear" w:color="auto" w:fill="auto"/>
                      </w:tcPr>
                      <w:p w:rsidR="008B36F6" w:rsidRPr="008B36F6" w:rsidRDefault="008B36F6" w:rsidP="008B36F6">
                        <w:pPr>
                          <w:jc w:val="right"/>
                          <w:rPr>
                            <w:sz w:val="21"/>
                            <w:szCs w:val="21"/>
                          </w:rPr>
                        </w:pPr>
                        <w:r w:rsidRPr="008B36F6">
                          <w:rPr>
                            <w:sz w:val="21"/>
                            <w:szCs w:val="21"/>
                          </w:rPr>
                          <w:t>213,403,789.05</w:t>
                        </w:r>
                      </w:p>
                    </w:tc>
                  </w:sdtContent>
                </w:sdt>
                <w:sdt>
                  <w:sdtPr>
                    <w:rPr>
                      <w:sz w:val="21"/>
                      <w:szCs w:val="21"/>
                    </w:rPr>
                    <w:alias w:val="递延所得税资产明细－金额"/>
                    <w:tag w:val="_GBC_7c846c51cea94f52ae95cd3b930b31a7"/>
                    <w:id w:val="606845"/>
                    <w:lock w:val="sdtLocked"/>
                  </w:sdtPr>
                  <w:sdtContent>
                    <w:tc>
                      <w:tcPr>
                        <w:tcW w:w="909" w:type="pct"/>
                        <w:shd w:val="clear" w:color="auto" w:fill="auto"/>
                      </w:tcPr>
                      <w:p w:rsidR="008B36F6" w:rsidRPr="008B36F6" w:rsidRDefault="008B36F6" w:rsidP="008B36F6">
                        <w:pPr>
                          <w:jc w:val="right"/>
                          <w:rPr>
                            <w:sz w:val="21"/>
                            <w:szCs w:val="21"/>
                          </w:rPr>
                        </w:pPr>
                        <w:r w:rsidRPr="008B36F6">
                          <w:rPr>
                            <w:sz w:val="21"/>
                            <w:szCs w:val="21"/>
                          </w:rPr>
                          <w:t>889,991,605.75</w:t>
                        </w:r>
                      </w:p>
                    </w:tc>
                  </w:sdtContent>
                </w:sdt>
              </w:tr>
            </w:sdtContent>
          </w:sdt>
          <w:sdt>
            <w:sdtPr>
              <w:rPr>
                <w:sz w:val="21"/>
                <w:szCs w:val="21"/>
              </w:rPr>
              <w:alias w:val="递延所得税资产明细"/>
              <w:tag w:val="_GBC_78d44848a87d4473a54948d3e2adbb46"/>
              <w:id w:val="606852"/>
              <w:lock w:val="sdtLocked"/>
            </w:sdtPr>
            <w:sdtContent>
              <w:tr w:rsidR="008B36F6" w:rsidRPr="008B36F6" w:rsidTr="008B36F6">
                <w:trPr>
                  <w:trHeight w:val="285"/>
                </w:trPr>
                <w:sdt>
                  <w:sdtPr>
                    <w:rPr>
                      <w:sz w:val="21"/>
                      <w:szCs w:val="21"/>
                    </w:rPr>
                    <w:alias w:val="递延所得税资产明细－项目"/>
                    <w:tag w:val="_GBC_bd8030a345ae42bf95c7e8b40d82722c"/>
                    <w:id w:val="606847"/>
                    <w:lock w:val="sdtLocked"/>
                  </w:sdtPr>
                  <w:sdtContent>
                    <w:tc>
                      <w:tcPr>
                        <w:tcW w:w="1350" w:type="pct"/>
                        <w:shd w:val="clear" w:color="auto" w:fill="auto"/>
                        <w:vAlign w:val="center"/>
                      </w:tcPr>
                      <w:p w:rsidR="008B36F6" w:rsidRPr="008B36F6" w:rsidRDefault="008B36F6" w:rsidP="008B36F6">
                        <w:pPr>
                          <w:rPr>
                            <w:sz w:val="21"/>
                            <w:szCs w:val="21"/>
                          </w:rPr>
                        </w:pPr>
                        <w:r w:rsidRPr="008B36F6">
                          <w:rPr>
                            <w:sz w:val="21"/>
                            <w:szCs w:val="21"/>
                          </w:rPr>
                          <w:t>其他</w:t>
                        </w:r>
                      </w:p>
                    </w:tc>
                  </w:sdtContent>
                </w:sdt>
                <w:sdt>
                  <w:sdtPr>
                    <w:rPr>
                      <w:sz w:val="21"/>
                      <w:szCs w:val="21"/>
                    </w:rPr>
                    <w:alias w:val="递延所得税资产明细－可抵扣暂时性差异"/>
                    <w:tag w:val="_GBC_f1ae481d08c24bcda2206f50204eec7f"/>
                    <w:id w:val="606848"/>
                    <w:lock w:val="sdtLocked"/>
                  </w:sdtPr>
                  <w:sdtContent>
                    <w:tc>
                      <w:tcPr>
                        <w:tcW w:w="912" w:type="pct"/>
                        <w:shd w:val="clear" w:color="auto" w:fill="auto"/>
                      </w:tcPr>
                      <w:p w:rsidR="008B36F6" w:rsidRPr="008B36F6" w:rsidRDefault="008B36F6" w:rsidP="008B36F6">
                        <w:pPr>
                          <w:jc w:val="right"/>
                          <w:rPr>
                            <w:sz w:val="21"/>
                            <w:szCs w:val="21"/>
                          </w:rPr>
                        </w:pPr>
                        <w:r w:rsidRPr="008B36F6">
                          <w:rPr>
                            <w:sz w:val="21"/>
                            <w:szCs w:val="21"/>
                          </w:rPr>
                          <w:t>24,060,972.64</w:t>
                        </w:r>
                      </w:p>
                    </w:tc>
                  </w:sdtContent>
                </w:sdt>
                <w:sdt>
                  <w:sdtPr>
                    <w:rPr>
                      <w:sz w:val="21"/>
                      <w:szCs w:val="21"/>
                    </w:rPr>
                    <w:alias w:val="递延所得税资产明细－金额"/>
                    <w:tag w:val="_GBC_fb9c9e1857f2417fb6d01ea0bcc5953b"/>
                    <w:id w:val="606849"/>
                    <w:lock w:val="sdtLocked"/>
                  </w:sdtPr>
                  <w:sdtContent>
                    <w:tc>
                      <w:tcPr>
                        <w:tcW w:w="910" w:type="pct"/>
                        <w:shd w:val="clear" w:color="auto" w:fill="auto"/>
                      </w:tcPr>
                      <w:p w:rsidR="008B36F6" w:rsidRPr="008B36F6" w:rsidRDefault="008B36F6" w:rsidP="008B36F6">
                        <w:pPr>
                          <w:jc w:val="right"/>
                          <w:rPr>
                            <w:sz w:val="21"/>
                            <w:szCs w:val="21"/>
                          </w:rPr>
                        </w:pPr>
                        <w:r w:rsidRPr="008B36F6">
                          <w:rPr>
                            <w:sz w:val="21"/>
                            <w:szCs w:val="21"/>
                          </w:rPr>
                          <w:t>96,243,890.54</w:t>
                        </w:r>
                      </w:p>
                    </w:tc>
                  </w:sdtContent>
                </w:sdt>
                <w:sdt>
                  <w:sdtPr>
                    <w:rPr>
                      <w:sz w:val="21"/>
                      <w:szCs w:val="21"/>
                    </w:rPr>
                    <w:alias w:val="递延所得税资产明细－可抵扣暂时性差异"/>
                    <w:tag w:val="_GBC_a4214b329d5b47f3a865f0a607a502a2"/>
                    <w:id w:val="606850"/>
                    <w:lock w:val="sdtLocked"/>
                  </w:sdtPr>
                  <w:sdtContent>
                    <w:tc>
                      <w:tcPr>
                        <w:tcW w:w="919" w:type="pct"/>
                        <w:shd w:val="clear" w:color="auto" w:fill="auto"/>
                      </w:tcPr>
                      <w:p w:rsidR="008B36F6" w:rsidRPr="008B36F6" w:rsidRDefault="008B36F6" w:rsidP="008B36F6">
                        <w:pPr>
                          <w:jc w:val="right"/>
                          <w:rPr>
                            <w:sz w:val="21"/>
                            <w:szCs w:val="21"/>
                          </w:rPr>
                        </w:pPr>
                        <w:r w:rsidRPr="008B36F6">
                          <w:rPr>
                            <w:sz w:val="21"/>
                            <w:szCs w:val="21"/>
                          </w:rPr>
                          <w:t>23,099,519.43</w:t>
                        </w:r>
                      </w:p>
                    </w:tc>
                  </w:sdtContent>
                </w:sdt>
                <w:sdt>
                  <w:sdtPr>
                    <w:rPr>
                      <w:sz w:val="21"/>
                      <w:szCs w:val="21"/>
                    </w:rPr>
                    <w:alias w:val="递延所得税资产明细－金额"/>
                    <w:tag w:val="_GBC_7c846c51cea94f52ae95cd3b930b31a7"/>
                    <w:id w:val="606851"/>
                    <w:lock w:val="sdtLocked"/>
                  </w:sdtPr>
                  <w:sdtContent>
                    <w:tc>
                      <w:tcPr>
                        <w:tcW w:w="909" w:type="pct"/>
                        <w:shd w:val="clear" w:color="auto" w:fill="auto"/>
                      </w:tcPr>
                      <w:p w:rsidR="008B36F6" w:rsidRPr="008B36F6" w:rsidRDefault="008B36F6" w:rsidP="008B36F6">
                        <w:pPr>
                          <w:jc w:val="right"/>
                          <w:rPr>
                            <w:sz w:val="21"/>
                            <w:szCs w:val="21"/>
                          </w:rPr>
                        </w:pPr>
                        <w:r w:rsidRPr="008B36F6">
                          <w:rPr>
                            <w:sz w:val="21"/>
                            <w:szCs w:val="21"/>
                          </w:rPr>
                          <w:t>92,398,077.70</w:t>
                        </w:r>
                      </w:p>
                    </w:tc>
                  </w:sdtContent>
                </w:sdt>
              </w:tr>
            </w:sdtContent>
          </w:sdt>
          <w:tr w:rsidR="008B36F6" w:rsidRPr="008B36F6" w:rsidTr="008B36F6">
            <w:trPr>
              <w:trHeight w:val="285"/>
            </w:trPr>
            <w:tc>
              <w:tcPr>
                <w:tcW w:w="1350"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合计</w:t>
                </w:r>
              </w:p>
            </w:tc>
            <w:tc>
              <w:tcPr>
                <w:tcW w:w="912" w:type="pct"/>
                <w:shd w:val="clear" w:color="auto" w:fill="auto"/>
              </w:tcPr>
              <w:p w:rsidR="008B36F6" w:rsidRPr="008B36F6" w:rsidRDefault="00C979FF" w:rsidP="008B36F6">
                <w:pPr>
                  <w:jc w:val="right"/>
                  <w:rPr>
                    <w:sz w:val="21"/>
                    <w:szCs w:val="21"/>
                  </w:rPr>
                </w:pPr>
                <w:sdt>
                  <w:sdtPr>
                    <w:rPr>
                      <w:sz w:val="21"/>
                      <w:szCs w:val="21"/>
                    </w:rPr>
                    <w:alias w:val="已确认的可抵扣暂时性差异合计"/>
                    <w:tag w:val="_GBC_e228e103fd09470fac76e5feb0968db6"/>
                    <w:id w:val="606853"/>
                    <w:lock w:val="sdtLocked"/>
                  </w:sdtPr>
                  <w:sdtContent>
                    <w:r w:rsidR="008B36F6" w:rsidRPr="008B36F6">
                      <w:rPr>
                        <w:sz w:val="21"/>
                        <w:szCs w:val="21"/>
                      </w:rPr>
                      <w:t>454,758,867.86</w:t>
                    </w:r>
                  </w:sdtContent>
                </w:sdt>
              </w:p>
            </w:tc>
            <w:sdt>
              <w:sdtPr>
                <w:rPr>
                  <w:sz w:val="21"/>
                  <w:szCs w:val="21"/>
                </w:rPr>
                <w:alias w:val="已确认的递延所得税资产小计"/>
                <w:tag w:val="_GBC_2d6926921f6c4ac384eb4906735a38be"/>
                <w:id w:val="606854"/>
                <w:lock w:val="sdtLocked"/>
              </w:sdtPr>
              <w:sdtContent>
                <w:tc>
                  <w:tcPr>
                    <w:tcW w:w="910" w:type="pct"/>
                    <w:shd w:val="clear" w:color="auto" w:fill="auto"/>
                  </w:tcPr>
                  <w:p w:rsidR="008B36F6" w:rsidRPr="008B36F6" w:rsidRDefault="008B36F6" w:rsidP="008B36F6">
                    <w:pPr>
                      <w:jc w:val="right"/>
                      <w:rPr>
                        <w:sz w:val="21"/>
                        <w:szCs w:val="21"/>
                      </w:rPr>
                    </w:pPr>
                    <w:r w:rsidRPr="008B36F6">
                      <w:rPr>
                        <w:sz w:val="21"/>
                        <w:szCs w:val="21"/>
                      </w:rPr>
                      <w:t>1,867,601,350.85</w:t>
                    </w:r>
                  </w:p>
                </w:tc>
              </w:sdtContent>
            </w:sdt>
            <w:tc>
              <w:tcPr>
                <w:tcW w:w="919" w:type="pct"/>
                <w:shd w:val="clear" w:color="auto" w:fill="auto"/>
              </w:tcPr>
              <w:p w:rsidR="008B36F6" w:rsidRPr="008B36F6" w:rsidRDefault="00C979FF" w:rsidP="008B36F6">
                <w:pPr>
                  <w:jc w:val="right"/>
                  <w:rPr>
                    <w:sz w:val="21"/>
                    <w:szCs w:val="21"/>
                  </w:rPr>
                </w:pPr>
                <w:sdt>
                  <w:sdtPr>
                    <w:rPr>
                      <w:sz w:val="21"/>
                      <w:szCs w:val="21"/>
                    </w:rPr>
                    <w:alias w:val="已确认的可抵扣暂时性差异合计"/>
                    <w:tag w:val="_GBC_aef89081a1b6463db592e54d6f165f64"/>
                    <w:id w:val="606855"/>
                    <w:lock w:val="sdtLocked"/>
                  </w:sdtPr>
                  <w:sdtContent>
                    <w:r w:rsidR="008B36F6" w:rsidRPr="008B36F6">
                      <w:rPr>
                        <w:sz w:val="21"/>
                        <w:szCs w:val="21"/>
                      </w:rPr>
                      <w:t>449,305,211.20</w:t>
                    </w:r>
                  </w:sdtContent>
                </w:sdt>
              </w:p>
            </w:tc>
            <w:sdt>
              <w:sdtPr>
                <w:rPr>
                  <w:sz w:val="21"/>
                  <w:szCs w:val="21"/>
                </w:rPr>
                <w:alias w:val="已确认的递延所得税资产小计"/>
                <w:tag w:val="_GBC_6682a9b2fb9448aaa0e75bcdc165a3c3"/>
                <w:id w:val="606856"/>
                <w:lock w:val="sdtLocked"/>
              </w:sdtPr>
              <w:sdtContent>
                <w:tc>
                  <w:tcPr>
                    <w:tcW w:w="909" w:type="pct"/>
                    <w:shd w:val="clear" w:color="auto" w:fill="auto"/>
                  </w:tcPr>
                  <w:p w:rsidR="008B36F6" w:rsidRPr="008B36F6" w:rsidRDefault="008B36F6" w:rsidP="008B36F6">
                    <w:pPr>
                      <w:jc w:val="right"/>
                      <w:rPr>
                        <w:sz w:val="21"/>
                        <w:szCs w:val="21"/>
                      </w:rPr>
                    </w:pPr>
                    <w:r w:rsidRPr="008B36F6">
                      <w:rPr>
                        <w:sz w:val="21"/>
                        <w:szCs w:val="21"/>
                      </w:rPr>
                      <w:t>1,868,793,512.04</w:t>
                    </w:r>
                  </w:p>
                </w:tc>
              </w:sdtContent>
            </w:sdt>
          </w:tr>
        </w:tbl>
        <w:p w:rsidR="008B36F6" w:rsidRDefault="008B36F6"/>
        <w:p w:rsidR="00FB66FE" w:rsidRDefault="00EF35C9">
          <w:pPr>
            <w:pStyle w:val="4"/>
            <w:numPr>
              <w:ilvl w:val="0"/>
              <w:numId w:val="64"/>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sdt>
          <w:sdtPr>
            <w:alias w:val="是否适用：未经抵销的递延所得税负债[双击切换]"/>
            <w:tag w:val="_GBC_e9cf2825b61d4a9ca57e90c2ed017173"/>
            <w:id w:val="-114910279"/>
            <w:lock w:val="sdtContentLocked"/>
            <w:placeholder>
              <w:docPart w:val="GBC22222222222222222222222222222"/>
            </w:placeholder>
          </w:sdtPr>
          <w:sdtContent>
            <w:p w:rsidR="00FB66FE" w:rsidRDefault="00C979FF">
              <w:r>
                <w:fldChar w:fldCharType="begin"/>
              </w:r>
              <w:r w:rsidR="008B36F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未经抵销的递延所得税负债"/>
              <w:tag w:val="_GBC_7fa4a7048e284eb79ceb0dee5165516f"/>
              <w:id w:val="-2078350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304826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686"/>
            <w:gridCol w:w="1896"/>
            <w:gridCol w:w="1686"/>
            <w:gridCol w:w="1896"/>
          </w:tblGrid>
          <w:tr w:rsidR="008B36F6" w:rsidRPr="008B36F6" w:rsidTr="008B36F6">
            <w:trPr>
              <w:trHeight w:val="285"/>
            </w:trPr>
            <w:tc>
              <w:tcPr>
                <w:tcW w:w="1312" w:type="pct"/>
                <w:vMerge w:val="restart"/>
                <w:shd w:val="clear" w:color="auto" w:fill="auto"/>
                <w:vAlign w:val="center"/>
              </w:tcPr>
              <w:p w:rsidR="008B36F6" w:rsidRPr="008B36F6" w:rsidRDefault="008B36F6" w:rsidP="008B36F6">
                <w:pPr>
                  <w:jc w:val="center"/>
                  <w:rPr>
                    <w:sz w:val="21"/>
                    <w:szCs w:val="21"/>
                  </w:rPr>
                </w:pPr>
                <w:r w:rsidRPr="008B36F6">
                  <w:rPr>
                    <w:rFonts w:hint="eastAsia"/>
                    <w:sz w:val="21"/>
                    <w:szCs w:val="21"/>
                  </w:rPr>
                  <w:t>项目</w:t>
                </w:r>
              </w:p>
              <w:p w:rsidR="008B36F6" w:rsidRPr="008B36F6" w:rsidRDefault="008B36F6" w:rsidP="008B36F6">
                <w:pPr>
                  <w:jc w:val="center"/>
                  <w:rPr>
                    <w:sz w:val="21"/>
                    <w:szCs w:val="21"/>
                  </w:rPr>
                </w:pPr>
              </w:p>
            </w:tc>
            <w:tc>
              <w:tcPr>
                <w:tcW w:w="1846" w:type="pct"/>
                <w:gridSpan w:val="2"/>
                <w:shd w:val="clear" w:color="auto" w:fill="auto"/>
                <w:vAlign w:val="center"/>
              </w:tcPr>
              <w:p w:rsidR="008B36F6" w:rsidRPr="008B36F6" w:rsidRDefault="008B36F6" w:rsidP="008B36F6">
                <w:pPr>
                  <w:jc w:val="center"/>
                  <w:rPr>
                    <w:sz w:val="21"/>
                    <w:szCs w:val="21"/>
                  </w:rPr>
                </w:pPr>
                <w:r w:rsidRPr="008B36F6">
                  <w:rPr>
                    <w:rFonts w:hint="eastAsia"/>
                    <w:sz w:val="21"/>
                    <w:szCs w:val="21"/>
                  </w:rPr>
                  <w:t>期末余额</w:t>
                </w:r>
              </w:p>
            </w:tc>
            <w:tc>
              <w:tcPr>
                <w:tcW w:w="1842" w:type="pct"/>
                <w:gridSpan w:val="2"/>
                <w:shd w:val="clear" w:color="auto" w:fill="auto"/>
                <w:vAlign w:val="center"/>
              </w:tcPr>
              <w:p w:rsidR="008B36F6" w:rsidRPr="008B36F6" w:rsidRDefault="008B36F6" w:rsidP="008B36F6">
                <w:pPr>
                  <w:jc w:val="center"/>
                  <w:rPr>
                    <w:sz w:val="21"/>
                    <w:szCs w:val="21"/>
                  </w:rPr>
                </w:pPr>
                <w:r w:rsidRPr="008B36F6">
                  <w:rPr>
                    <w:rFonts w:hint="eastAsia"/>
                    <w:sz w:val="21"/>
                    <w:szCs w:val="21"/>
                  </w:rPr>
                  <w:t>期初余额</w:t>
                </w:r>
              </w:p>
            </w:tc>
          </w:tr>
          <w:tr w:rsidR="008B36F6" w:rsidRPr="008B36F6" w:rsidTr="008B36F6">
            <w:trPr>
              <w:trHeight w:val="285"/>
            </w:trPr>
            <w:tc>
              <w:tcPr>
                <w:tcW w:w="1312" w:type="pct"/>
                <w:vMerge/>
                <w:shd w:val="clear" w:color="auto" w:fill="auto"/>
                <w:vAlign w:val="center"/>
              </w:tcPr>
              <w:p w:rsidR="008B36F6" w:rsidRPr="008B36F6" w:rsidRDefault="008B36F6" w:rsidP="008B36F6">
                <w:pPr>
                  <w:jc w:val="center"/>
                  <w:rPr>
                    <w:b/>
                    <w:sz w:val="21"/>
                    <w:szCs w:val="21"/>
                  </w:rPr>
                </w:pPr>
              </w:p>
            </w:tc>
            <w:tc>
              <w:tcPr>
                <w:tcW w:w="926" w:type="pct"/>
                <w:shd w:val="clear" w:color="auto" w:fill="auto"/>
                <w:vAlign w:val="center"/>
              </w:tcPr>
              <w:p w:rsidR="008B36F6" w:rsidRPr="008B36F6" w:rsidRDefault="008B36F6" w:rsidP="008B36F6">
                <w:pPr>
                  <w:jc w:val="center"/>
                  <w:rPr>
                    <w:sz w:val="21"/>
                    <w:szCs w:val="21"/>
                  </w:rPr>
                </w:pPr>
                <w:r w:rsidRPr="008B36F6">
                  <w:rPr>
                    <w:rFonts w:ascii="Arial" w:hAnsi="Arial" w:hint="eastAsia"/>
                    <w:sz w:val="21"/>
                    <w:szCs w:val="21"/>
                  </w:rPr>
                  <w:t>应纳税暂时性差异</w:t>
                </w:r>
              </w:p>
            </w:tc>
            <w:tc>
              <w:tcPr>
                <w:tcW w:w="920"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递延所得税</w:t>
                </w:r>
              </w:p>
              <w:p w:rsidR="008B36F6" w:rsidRPr="008B36F6" w:rsidRDefault="008B36F6" w:rsidP="008B36F6">
                <w:pPr>
                  <w:jc w:val="center"/>
                  <w:rPr>
                    <w:sz w:val="21"/>
                    <w:szCs w:val="21"/>
                  </w:rPr>
                </w:pPr>
                <w:r w:rsidRPr="008B36F6">
                  <w:rPr>
                    <w:rFonts w:hint="eastAsia"/>
                    <w:sz w:val="21"/>
                    <w:szCs w:val="21"/>
                  </w:rPr>
                  <w:t>负债</w:t>
                </w:r>
              </w:p>
            </w:tc>
            <w:tc>
              <w:tcPr>
                <w:tcW w:w="916" w:type="pct"/>
                <w:shd w:val="clear" w:color="auto" w:fill="auto"/>
                <w:vAlign w:val="center"/>
              </w:tcPr>
              <w:p w:rsidR="008B36F6" w:rsidRPr="008B36F6" w:rsidRDefault="008B36F6" w:rsidP="008B36F6">
                <w:pPr>
                  <w:jc w:val="center"/>
                  <w:rPr>
                    <w:sz w:val="21"/>
                    <w:szCs w:val="21"/>
                  </w:rPr>
                </w:pPr>
                <w:r w:rsidRPr="008B36F6">
                  <w:rPr>
                    <w:rFonts w:ascii="Arial" w:hAnsi="Arial" w:hint="eastAsia"/>
                    <w:sz w:val="21"/>
                    <w:szCs w:val="21"/>
                  </w:rPr>
                  <w:t>应纳税暂时性差异</w:t>
                </w:r>
              </w:p>
            </w:tc>
            <w:tc>
              <w:tcPr>
                <w:tcW w:w="926"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递延所得税</w:t>
                </w:r>
              </w:p>
              <w:p w:rsidR="008B36F6" w:rsidRPr="008B36F6" w:rsidRDefault="008B36F6" w:rsidP="008B36F6">
                <w:pPr>
                  <w:jc w:val="center"/>
                  <w:rPr>
                    <w:sz w:val="21"/>
                    <w:szCs w:val="21"/>
                  </w:rPr>
                </w:pPr>
                <w:r w:rsidRPr="008B36F6">
                  <w:rPr>
                    <w:rFonts w:hint="eastAsia"/>
                    <w:sz w:val="21"/>
                    <w:szCs w:val="21"/>
                  </w:rPr>
                  <w:t>负债</w:t>
                </w:r>
              </w:p>
            </w:tc>
          </w:tr>
          <w:tr w:rsidR="008B36F6" w:rsidRPr="008B36F6" w:rsidTr="008B36F6">
            <w:trPr>
              <w:trHeight w:val="285"/>
            </w:trPr>
            <w:tc>
              <w:tcPr>
                <w:tcW w:w="1312" w:type="pct"/>
                <w:shd w:val="clear" w:color="auto" w:fill="auto"/>
              </w:tcPr>
              <w:p w:rsidR="008B36F6" w:rsidRPr="008B36F6" w:rsidRDefault="008B36F6" w:rsidP="008B36F6">
                <w:pPr>
                  <w:rPr>
                    <w:sz w:val="21"/>
                    <w:szCs w:val="21"/>
                  </w:rPr>
                </w:pPr>
                <w:r w:rsidRPr="008B36F6">
                  <w:rPr>
                    <w:rFonts w:hint="eastAsia"/>
                    <w:sz w:val="21"/>
                    <w:szCs w:val="21"/>
                  </w:rPr>
                  <w:t>非同</w:t>
                </w:r>
                <w:proofErr w:type="gramStart"/>
                <w:r w:rsidRPr="008B36F6">
                  <w:rPr>
                    <w:rFonts w:hint="eastAsia"/>
                    <w:sz w:val="21"/>
                    <w:szCs w:val="21"/>
                  </w:rPr>
                  <w:t>一控制</w:t>
                </w:r>
                <w:proofErr w:type="gramEnd"/>
                <w:r w:rsidRPr="008B36F6">
                  <w:rPr>
                    <w:rFonts w:hint="eastAsia"/>
                    <w:sz w:val="21"/>
                    <w:szCs w:val="21"/>
                  </w:rPr>
                  <w:t>企业合并资产评估增值</w:t>
                </w:r>
              </w:p>
            </w:tc>
            <w:tc>
              <w:tcPr>
                <w:tcW w:w="926" w:type="pct"/>
                <w:shd w:val="clear" w:color="auto" w:fill="auto"/>
              </w:tcPr>
              <w:p w:rsidR="008B36F6" w:rsidRPr="008B36F6" w:rsidRDefault="00C979FF" w:rsidP="008B36F6">
                <w:pPr>
                  <w:jc w:val="right"/>
                  <w:rPr>
                    <w:sz w:val="21"/>
                    <w:szCs w:val="21"/>
                  </w:rPr>
                </w:pPr>
                <w:sdt>
                  <w:sdtPr>
                    <w:rPr>
                      <w:sz w:val="21"/>
                      <w:szCs w:val="21"/>
                    </w:rPr>
                    <w:alias w:val="应纳税暂时性差异中非同一控制企业合并资产评估增值"/>
                    <w:tag w:val="_GBC_85ea063ba98f47679c77e58c15e843a6"/>
                    <w:id w:val="608212"/>
                    <w:lock w:val="sdtLocked"/>
                  </w:sdtPr>
                  <w:sdtContent>
                    <w:r w:rsidR="008B36F6" w:rsidRPr="008B36F6">
                      <w:rPr>
                        <w:sz w:val="21"/>
                        <w:szCs w:val="21"/>
                      </w:rPr>
                      <w:t>709,651,581.36</w:t>
                    </w:r>
                  </w:sdtContent>
                </w:sdt>
              </w:p>
            </w:tc>
            <w:tc>
              <w:tcPr>
                <w:tcW w:w="920" w:type="pct"/>
                <w:shd w:val="clear" w:color="auto" w:fill="auto"/>
              </w:tcPr>
              <w:p w:rsidR="008B36F6" w:rsidRPr="008B36F6" w:rsidRDefault="00C979FF" w:rsidP="008B36F6">
                <w:pPr>
                  <w:jc w:val="right"/>
                  <w:rPr>
                    <w:sz w:val="21"/>
                    <w:szCs w:val="21"/>
                  </w:rPr>
                </w:pPr>
                <w:sdt>
                  <w:sdtPr>
                    <w:rPr>
                      <w:sz w:val="21"/>
                      <w:szCs w:val="21"/>
                    </w:rPr>
                    <w:alias w:val="递延所得税负债中非同一控制企业合并资产评估增值"/>
                    <w:tag w:val="_GBC_39f712024ca0472f94c46cbfc4aa32a7"/>
                    <w:id w:val="608213"/>
                    <w:lock w:val="sdtLocked"/>
                  </w:sdtPr>
                  <w:sdtContent>
                    <w:r w:rsidR="008B36F6" w:rsidRPr="008B36F6">
                      <w:rPr>
                        <w:sz w:val="21"/>
                        <w:szCs w:val="21"/>
                      </w:rPr>
                      <w:t>2,865,972,764.92</w:t>
                    </w:r>
                  </w:sdtContent>
                </w:sdt>
              </w:p>
            </w:tc>
            <w:tc>
              <w:tcPr>
                <w:tcW w:w="916" w:type="pct"/>
                <w:shd w:val="clear" w:color="auto" w:fill="auto"/>
              </w:tcPr>
              <w:p w:rsidR="008B36F6" w:rsidRPr="008B36F6" w:rsidRDefault="00C979FF" w:rsidP="008B36F6">
                <w:pPr>
                  <w:jc w:val="right"/>
                  <w:rPr>
                    <w:sz w:val="21"/>
                    <w:szCs w:val="21"/>
                  </w:rPr>
                </w:pPr>
                <w:sdt>
                  <w:sdtPr>
                    <w:rPr>
                      <w:sz w:val="21"/>
                      <w:szCs w:val="21"/>
                    </w:rPr>
                    <w:alias w:val="应纳税暂时性差异中非同一控制企业合并资产评估增值"/>
                    <w:tag w:val="_GBC_e5421bf9172a481694b094e3fdb42f54"/>
                    <w:id w:val="608214"/>
                    <w:lock w:val="sdtLocked"/>
                  </w:sdtPr>
                  <w:sdtContent>
                    <w:r w:rsidR="008B36F6" w:rsidRPr="008B36F6">
                      <w:rPr>
                        <w:sz w:val="21"/>
                        <w:szCs w:val="21"/>
                      </w:rPr>
                      <w:t>727,662,865.54</w:t>
                    </w:r>
                  </w:sdtContent>
                </w:sdt>
              </w:p>
            </w:tc>
            <w:tc>
              <w:tcPr>
                <w:tcW w:w="926" w:type="pct"/>
                <w:shd w:val="clear" w:color="auto" w:fill="auto"/>
              </w:tcPr>
              <w:p w:rsidR="008B36F6" w:rsidRPr="008B36F6" w:rsidRDefault="00C979FF" w:rsidP="008B36F6">
                <w:pPr>
                  <w:jc w:val="right"/>
                  <w:rPr>
                    <w:sz w:val="21"/>
                    <w:szCs w:val="21"/>
                  </w:rPr>
                </w:pPr>
                <w:sdt>
                  <w:sdtPr>
                    <w:rPr>
                      <w:sz w:val="21"/>
                      <w:szCs w:val="21"/>
                    </w:rPr>
                    <w:alias w:val="递延所得税负债中非同一控制企业合并资产评估增值"/>
                    <w:tag w:val="_GBC_3fe09e7a905d4886b26a031226441850"/>
                    <w:id w:val="608215"/>
                    <w:lock w:val="sdtLocked"/>
                  </w:sdtPr>
                  <w:sdtContent>
                    <w:r w:rsidR="008B36F6" w:rsidRPr="008B36F6">
                      <w:rPr>
                        <w:sz w:val="21"/>
                        <w:szCs w:val="21"/>
                      </w:rPr>
                      <w:t>2,938,712,474.48</w:t>
                    </w:r>
                  </w:sdtContent>
                </w:sdt>
              </w:p>
            </w:tc>
          </w:tr>
          <w:tr w:rsidR="008B36F6" w:rsidRPr="008B36F6" w:rsidTr="008B36F6">
            <w:trPr>
              <w:trHeight w:val="285"/>
            </w:trPr>
            <w:tc>
              <w:tcPr>
                <w:tcW w:w="1312" w:type="pct"/>
                <w:shd w:val="clear" w:color="auto" w:fill="auto"/>
              </w:tcPr>
              <w:p w:rsidR="008B36F6" w:rsidRPr="008B36F6" w:rsidRDefault="008B36F6" w:rsidP="008B36F6">
                <w:pPr>
                  <w:rPr>
                    <w:sz w:val="21"/>
                    <w:szCs w:val="21"/>
                  </w:rPr>
                </w:pPr>
                <w:r w:rsidRPr="008B36F6">
                  <w:rPr>
                    <w:sz w:val="21"/>
                    <w:szCs w:val="21"/>
                  </w:rPr>
                  <w:t>可供出售金融资产公允价值变动</w:t>
                </w:r>
              </w:p>
            </w:tc>
            <w:tc>
              <w:tcPr>
                <w:tcW w:w="926" w:type="pct"/>
                <w:shd w:val="clear" w:color="auto" w:fill="auto"/>
              </w:tcPr>
              <w:p w:rsidR="008B36F6" w:rsidRPr="008B36F6" w:rsidRDefault="00C979FF" w:rsidP="008B36F6">
                <w:pPr>
                  <w:jc w:val="right"/>
                  <w:rPr>
                    <w:sz w:val="21"/>
                    <w:szCs w:val="21"/>
                  </w:rPr>
                </w:pPr>
                <w:sdt>
                  <w:sdtPr>
                    <w:rPr>
                      <w:sz w:val="21"/>
                      <w:szCs w:val="21"/>
                    </w:rPr>
                    <w:alias w:val="应纳税暂时性差异中可供出售金融资产公允价值变动"/>
                    <w:tag w:val="_GBC_e80c91c70a9a4516b15c4e17cdfd92b5"/>
                    <w:id w:val="608216"/>
                    <w:lock w:val="sdtLocked"/>
                    <w:showingPlcHdr/>
                  </w:sdtPr>
                  <w:sdtContent>
                    <w:r w:rsidR="008B36F6" w:rsidRPr="008B36F6">
                      <w:rPr>
                        <w:rFonts w:hint="eastAsia"/>
                        <w:color w:val="333399"/>
                        <w:sz w:val="21"/>
                        <w:szCs w:val="21"/>
                      </w:rPr>
                      <w:t xml:space="preserve">　</w:t>
                    </w:r>
                  </w:sdtContent>
                </w:sdt>
              </w:p>
            </w:tc>
            <w:tc>
              <w:tcPr>
                <w:tcW w:w="920" w:type="pct"/>
                <w:shd w:val="clear" w:color="auto" w:fill="auto"/>
              </w:tcPr>
              <w:p w:rsidR="008B36F6" w:rsidRPr="008B36F6" w:rsidRDefault="00C979FF" w:rsidP="008B36F6">
                <w:pPr>
                  <w:jc w:val="right"/>
                  <w:rPr>
                    <w:sz w:val="21"/>
                    <w:szCs w:val="21"/>
                  </w:rPr>
                </w:pPr>
                <w:sdt>
                  <w:sdtPr>
                    <w:rPr>
                      <w:sz w:val="21"/>
                      <w:szCs w:val="21"/>
                    </w:rPr>
                    <w:alias w:val="递延所得税负债中可供出售金融资产公允价值变动"/>
                    <w:tag w:val="_GBC_2224a87de44d4e26835f483e5acf5aa5"/>
                    <w:id w:val="608217"/>
                    <w:lock w:val="sdtLocked"/>
                    <w:showingPlcHdr/>
                  </w:sdtPr>
                  <w:sdtContent>
                    <w:r w:rsidR="008B36F6" w:rsidRPr="008B36F6">
                      <w:rPr>
                        <w:rFonts w:hint="eastAsia"/>
                        <w:color w:val="333399"/>
                        <w:sz w:val="21"/>
                        <w:szCs w:val="21"/>
                      </w:rPr>
                      <w:t xml:space="preserve">　</w:t>
                    </w:r>
                  </w:sdtContent>
                </w:sdt>
              </w:p>
            </w:tc>
            <w:tc>
              <w:tcPr>
                <w:tcW w:w="916" w:type="pct"/>
                <w:shd w:val="clear" w:color="auto" w:fill="auto"/>
              </w:tcPr>
              <w:p w:rsidR="008B36F6" w:rsidRPr="008B36F6" w:rsidRDefault="00C979FF" w:rsidP="008B36F6">
                <w:pPr>
                  <w:jc w:val="right"/>
                  <w:rPr>
                    <w:sz w:val="21"/>
                    <w:szCs w:val="21"/>
                  </w:rPr>
                </w:pPr>
                <w:sdt>
                  <w:sdtPr>
                    <w:rPr>
                      <w:sz w:val="21"/>
                      <w:szCs w:val="21"/>
                    </w:rPr>
                    <w:alias w:val="应纳税暂时性差异中可供出售金融资产公允价值变动"/>
                    <w:tag w:val="_GBC_fe68a1f5ab70403da223bc2292835546"/>
                    <w:id w:val="608218"/>
                    <w:lock w:val="sdtLocked"/>
                    <w:showingPlcHdr/>
                  </w:sdtPr>
                  <w:sdtContent>
                    <w:r w:rsidR="008B36F6" w:rsidRPr="008B36F6">
                      <w:rPr>
                        <w:rFonts w:hint="eastAsia"/>
                        <w:color w:val="333399"/>
                        <w:sz w:val="21"/>
                        <w:szCs w:val="21"/>
                      </w:rPr>
                      <w:t xml:space="preserve">　</w:t>
                    </w:r>
                  </w:sdtContent>
                </w:sdt>
              </w:p>
            </w:tc>
            <w:tc>
              <w:tcPr>
                <w:tcW w:w="926" w:type="pct"/>
                <w:shd w:val="clear" w:color="auto" w:fill="auto"/>
              </w:tcPr>
              <w:p w:rsidR="008B36F6" w:rsidRPr="008B36F6" w:rsidRDefault="00C979FF" w:rsidP="008B36F6">
                <w:pPr>
                  <w:jc w:val="right"/>
                  <w:rPr>
                    <w:sz w:val="21"/>
                    <w:szCs w:val="21"/>
                  </w:rPr>
                </w:pPr>
                <w:sdt>
                  <w:sdtPr>
                    <w:rPr>
                      <w:sz w:val="21"/>
                      <w:szCs w:val="21"/>
                    </w:rPr>
                    <w:alias w:val="递延所得税负债中可供出售金融资产公允价值变动"/>
                    <w:tag w:val="_GBC_0191959588d04fc8836cb360cc13dee5"/>
                    <w:id w:val="608219"/>
                    <w:lock w:val="sdtLocked"/>
                    <w:showingPlcHdr/>
                  </w:sdtPr>
                  <w:sdtContent>
                    <w:r w:rsidR="008B36F6" w:rsidRPr="008B36F6">
                      <w:rPr>
                        <w:rFonts w:hint="eastAsia"/>
                        <w:color w:val="333399"/>
                        <w:sz w:val="21"/>
                        <w:szCs w:val="21"/>
                      </w:rPr>
                      <w:t xml:space="preserve">　</w:t>
                    </w:r>
                  </w:sdtContent>
                </w:sdt>
              </w:p>
            </w:tc>
          </w:tr>
          <w:sdt>
            <w:sdtPr>
              <w:rPr>
                <w:sz w:val="21"/>
                <w:szCs w:val="21"/>
              </w:rPr>
              <w:alias w:val="递延所得税负债明细"/>
              <w:tag w:val="_GBC_b1614c80d1bd478fbd0f56aa84238e04"/>
              <w:id w:val="608225"/>
              <w:lock w:val="sdtLocked"/>
            </w:sdtPr>
            <w:sdtContent>
              <w:tr w:rsidR="008B36F6" w:rsidRPr="008B36F6" w:rsidTr="008B36F6">
                <w:trPr>
                  <w:trHeight w:val="285"/>
                </w:trPr>
                <w:sdt>
                  <w:sdtPr>
                    <w:rPr>
                      <w:sz w:val="21"/>
                      <w:szCs w:val="21"/>
                    </w:rPr>
                    <w:alias w:val="递延所得税负债明细－项目"/>
                    <w:tag w:val="_GBC_081810a3e27043bc8137d50d7e759fe1"/>
                    <w:id w:val="608220"/>
                    <w:lock w:val="sdtLocked"/>
                  </w:sdtPr>
                  <w:sdtContent>
                    <w:tc>
                      <w:tcPr>
                        <w:tcW w:w="1312" w:type="pct"/>
                        <w:shd w:val="clear" w:color="auto" w:fill="auto"/>
                        <w:vAlign w:val="center"/>
                      </w:tcPr>
                      <w:p w:rsidR="008B36F6" w:rsidRPr="008B36F6" w:rsidRDefault="008B36F6" w:rsidP="008B36F6">
                        <w:pPr>
                          <w:rPr>
                            <w:sz w:val="21"/>
                            <w:szCs w:val="21"/>
                          </w:rPr>
                        </w:pPr>
                        <w:r w:rsidRPr="008B36F6">
                          <w:rPr>
                            <w:sz w:val="21"/>
                            <w:szCs w:val="21"/>
                          </w:rPr>
                          <w:t>交易性金融工具、衍生金融工具的估值</w:t>
                        </w:r>
                      </w:p>
                    </w:tc>
                  </w:sdtContent>
                </w:sdt>
                <w:sdt>
                  <w:sdtPr>
                    <w:rPr>
                      <w:sz w:val="21"/>
                      <w:szCs w:val="21"/>
                    </w:rPr>
                    <w:alias w:val="递延所得税负债明细－应纳税暂时性差异"/>
                    <w:tag w:val="_GBC_e59513f17d184405ba2dfe384dc43e95"/>
                    <w:id w:val="608221"/>
                    <w:lock w:val="sdtLocked"/>
                  </w:sdtPr>
                  <w:sdtContent>
                    <w:tc>
                      <w:tcPr>
                        <w:tcW w:w="926" w:type="pct"/>
                        <w:shd w:val="clear" w:color="auto" w:fill="auto"/>
                      </w:tcPr>
                      <w:p w:rsidR="008B36F6" w:rsidRPr="008B36F6" w:rsidRDefault="008B36F6" w:rsidP="008B36F6">
                        <w:pPr>
                          <w:jc w:val="right"/>
                          <w:rPr>
                            <w:sz w:val="21"/>
                            <w:szCs w:val="21"/>
                          </w:rPr>
                        </w:pPr>
                        <w:r w:rsidRPr="008B36F6">
                          <w:rPr>
                            <w:sz w:val="21"/>
                            <w:szCs w:val="21"/>
                          </w:rPr>
                          <w:t>16,797,379.81</w:t>
                        </w:r>
                      </w:p>
                    </w:tc>
                  </w:sdtContent>
                </w:sdt>
                <w:sdt>
                  <w:sdtPr>
                    <w:rPr>
                      <w:sz w:val="21"/>
                      <w:szCs w:val="21"/>
                    </w:rPr>
                    <w:alias w:val="递延所得税负债明细－金额"/>
                    <w:tag w:val="_GBC_c2031652f8a04ae89c31168b0d5c8505"/>
                    <w:id w:val="608222"/>
                    <w:lock w:val="sdtLocked"/>
                  </w:sdtPr>
                  <w:sdtContent>
                    <w:tc>
                      <w:tcPr>
                        <w:tcW w:w="920" w:type="pct"/>
                        <w:shd w:val="clear" w:color="auto" w:fill="auto"/>
                      </w:tcPr>
                      <w:p w:rsidR="008B36F6" w:rsidRPr="008B36F6" w:rsidRDefault="008B36F6" w:rsidP="008B36F6">
                        <w:pPr>
                          <w:jc w:val="right"/>
                          <w:rPr>
                            <w:sz w:val="21"/>
                            <w:szCs w:val="21"/>
                          </w:rPr>
                        </w:pPr>
                        <w:r w:rsidRPr="008B36F6">
                          <w:rPr>
                            <w:sz w:val="21"/>
                            <w:szCs w:val="21"/>
                          </w:rPr>
                          <w:t>67,189,519.22</w:t>
                        </w:r>
                      </w:p>
                    </w:tc>
                  </w:sdtContent>
                </w:sdt>
                <w:sdt>
                  <w:sdtPr>
                    <w:rPr>
                      <w:sz w:val="21"/>
                      <w:szCs w:val="21"/>
                    </w:rPr>
                    <w:alias w:val="递延所得税负债明细－应纳税暂时性差异"/>
                    <w:tag w:val="_GBC_cd6e82a115ba4d05bce019eaf43826b3"/>
                    <w:id w:val="608223"/>
                    <w:lock w:val="sdtLocked"/>
                  </w:sdtPr>
                  <w:sdtContent>
                    <w:tc>
                      <w:tcPr>
                        <w:tcW w:w="916" w:type="pct"/>
                        <w:shd w:val="clear" w:color="auto" w:fill="auto"/>
                      </w:tcPr>
                      <w:p w:rsidR="008B36F6" w:rsidRPr="008B36F6" w:rsidRDefault="008B36F6" w:rsidP="008B36F6">
                        <w:pPr>
                          <w:jc w:val="right"/>
                          <w:rPr>
                            <w:sz w:val="21"/>
                            <w:szCs w:val="21"/>
                          </w:rPr>
                        </w:pPr>
                        <w:r w:rsidRPr="008B36F6">
                          <w:rPr>
                            <w:sz w:val="21"/>
                            <w:szCs w:val="21"/>
                          </w:rPr>
                          <w:t>16,797,379.81</w:t>
                        </w:r>
                      </w:p>
                    </w:tc>
                  </w:sdtContent>
                </w:sdt>
                <w:sdt>
                  <w:sdtPr>
                    <w:rPr>
                      <w:sz w:val="21"/>
                      <w:szCs w:val="21"/>
                    </w:rPr>
                    <w:alias w:val="递延所得税负债明细－金额"/>
                    <w:tag w:val="_GBC_08fb571357d14c349ed3d30218d59470"/>
                    <w:id w:val="608224"/>
                    <w:lock w:val="sdtLocked"/>
                  </w:sdtPr>
                  <w:sdtContent>
                    <w:tc>
                      <w:tcPr>
                        <w:tcW w:w="926" w:type="pct"/>
                        <w:shd w:val="clear" w:color="auto" w:fill="auto"/>
                      </w:tcPr>
                      <w:p w:rsidR="008B36F6" w:rsidRPr="008B36F6" w:rsidRDefault="008B36F6" w:rsidP="008B36F6">
                        <w:pPr>
                          <w:jc w:val="right"/>
                          <w:rPr>
                            <w:sz w:val="21"/>
                            <w:szCs w:val="21"/>
                          </w:rPr>
                        </w:pPr>
                        <w:r w:rsidRPr="008B36F6">
                          <w:rPr>
                            <w:sz w:val="21"/>
                            <w:szCs w:val="21"/>
                          </w:rPr>
                          <w:t>67,189,519.22</w:t>
                        </w:r>
                      </w:p>
                    </w:tc>
                  </w:sdtContent>
                </w:sdt>
              </w:tr>
            </w:sdtContent>
          </w:sdt>
          <w:sdt>
            <w:sdtPr>
              <w:rPr>
                <w:sz w:val="21"/>
                <w:szCs w:val="21"/>
              </w:rPr>
              <w:alias w:val="递延所得税负债明细"/>
              <w:tag w:val="_GBC_b1614c80d1bd478fbd0f56aa84238e04"/>
              <w:id w:val="608231"/>
              <w:lock w:val="sdtLocked"/>
            </w:sdtPr>
            <w:sdtContent>
              <w:tr w:rsidR="008B36F6" w:rsidRPr="008B36F6" w:rsidTr="008B36F6">
                <w:trPr>
                  <w:trHeight w:val="285"/>
                </w:trPr>
                <w:sdt>
                  <w:sdtPr>
                    <w:rPr>
                      <w:sz w:val="21"/>
                      <w:szCs w:val="21"/>
                    </w:rPr>
                    <w:alias w:val="递延所得税负债明细－项目"/>
                    <w:tag w:val="_GBC_081810a3e27043bc8137d50d7e759fe1"/>
                    <w:id w:val="608226"/>
                    <w:lock w:val="sdtLocked"/>
                  </w:sdtPr>
                  <w:sdtContent>
                    <w:tc>
                      <w:tcPr>
                        <w:tcW w:w="1312" w:type="pct"/>
                        <w:shd w:val="clear" w:color="auto" w:fill="auto"/>
                        <w:vAlign w:val="center"/>
                      </w:tcPr>
                      <w:p w:rsidR="008B36F6" w:rsidRPr="008B36F6" w:rsidRDefault="008B36F6" w:rsidP="008B36F6">
                        <w:pPr>
                          <w:rPr>
                            <w:sz w:val="21"/>
                            <w:szCs w:val="21"/>
                          </w:rPr>
                        </w:pPr>
                        <w:r w:rsidRPr="008B36F6">
                          <w:rPr>
                            <w:sz w:val="21"/>
                            <w:szCs w:val="21"/>
                          </w:rPr>
                          <w:t>因负债的账面价值与计税基础不同形成</w:t>
                        </w:r>
                      </w:p>
                    </w:tc>
                  </w:sdtContent>
                </w:sdt>
                <w:sdt>
                  <w:sdtPr>
                    <w:rPr>
                      <w:sz w:val="21"/>
                      <w:szCs w:val="21"/>
                    </w:rPr>
                    <w:alias w:val="递延所得税负债明细－应纳税暂时性差异"/>
                    <w:tag w:val="_GBC_e59513f17d184405ba2dfe384dc43e95"/>
                    <w:id w:val="608227"/>
                    <w:lock w:val="sdtLocked"/>
                  </w:sdtPr>
                  <w:sdtContent>
                    <w:tc>
                      <w:tcPr>
                        <w:tcW w:w="926" w:type="pct"/>
                        <w:shd w:val="clear" w:color="auto" w:fill="auto"/>
                      </w:tcPr>
                      <w:p w:rsidR="008B36F6" w:rsidRPr="008B36F6" w:rsidRDefault="008B36F6" w:rsidP="008B36F6">
                        <w:pPr>
                          <w:jc w:val="right"/>
                          <w:rPr>
                            <w:sz w:val="21"/>
                            <w:szCs w:val="21"/>
                          </w:rPr>
                        </w:pPr>
                        <w:r w:rsidRPr="008B36F6">
                          <w:rPr>
                            <w:sz w:val="21"/>
                            <w:szCs w:val="21"/>
                          </w:rPr>
                          <w:t>7,413,235.20</w:t>
                        </w:r>
                      </w:p>
                    </w:tc>
                  </w:sdtContent>
                </w:sdt>
                <w:sdt>
                  <w:sdtPr>
                    <w:rPr>
                      <w:sz w:val="21"/>
                      <w:szCs w:val="21"/>
                    </w:rPr>
                    <w:alias w:val="递延所得税负债明细－金额"/>
                    <w:tag w:val="_GBC_c2031652f8a04ae89c31168b0d5c8505"/>
                    <w:id w:val="608228"/>
                    <w:lock w:val="sdtLocked"/>
                  </w:sdtPr>
                  <w:sdtContent>
                    <w:tc>
                      <w:tcPr>
                        <w:tcW w:w="920" w:type="pct"/>
                        <w:shd w:val="clear" w:color="auto" w:fill="auto"/>
                      </w:tcPr>
                      <w:p w:rsidR="008B36F6" w:rsidRPr="008B36F6" w:rsidRDefault="008B36F6" w:rsidP="008B36F6">
                        <w:pPr>
                          <w:jc w:val="right"/>
                          <w:rPr>
                            <w:sz w:val="21"/>
                            <w:szCs w:val="21"/>
                          </w:rPr>
                        </w:pPr>
                        <w:r w:rsidRPr="008B36F6">
                          <w:rPr>
                            <w:sz w:val="21"/>
                            <w:szCs w:val="21"/>
                          </w:rPr>
                          <w:t>29,652,940.80</w:t>
                        </w:r>
                      </w:p>
                    </w:tc>
                  </w:sdtContent>
                </w:sdt>
                <w:sdt>
                  <w:sdtPr>
                    <w:rPr>
                      <w:sz w:val="21"/>
                      <w:szCs w:val="21"/>
                    </w:rPr>
                    <w:alias w:val="递延所得税负债明细－应纳税暂时性差异"/>
                    <w:tag w:val="_GBC_cd6e82a115ba4d05bce019eaf43826b3"/>
                    <w:id w:val="608229"/>
                    <w:lock w:val="sdtLocked"/>
                  </w:sdtPr>
                  <w:sdtContent>
                    <w:tc>
                      <w:tcPr>
                        <w:tcW w:w="916" w:type="pct"/>
                        <w:shd w:val="clear" w:color="auto" w:fill="auto"/>
                      </w:tcPr>
                      <w:p w:rsidR="008B36F6" w:rsidRPr="008B36F6" w:rsidRDefault="008B36F6" w:rsidP="008B36F6">
                        <w:pPr>
                          <w:jc w:val="right"/>
                          <w:rPr>
                            <w:sz w:val="21"/>
                            <w:szCs w:val="21"/>
                          </w:rPr>
                        </w:pPr>
                        <w:r w:rsidRPr="008B36F6">
                          <w:rPr>
                            <w:sz w:val="21"/>
                            <w:szCs w:val="21"/>
                          </w:rPr>
                          <w:t>504,725.00</w:t>
                        </w:r>
                      </w:p>
                    </w:tc>
                  </w:sdtContent>
                </w:sdt>
                <w:sdt>
                  <w:sdtPr>
                    <w:rPr>
                      <w:sz w:val="21"/>
                      <w:szCs w:val="21"/>
                    </w:rPr>
                    <w:alias w:val="递延所得税负债明细－金额"/>
                    <w:tag w:val="_GBC_08fb571357d14c349ed3d30218d59470"/>
                    <w:id w:val="608230"/>
                    <w:lock w:val="sdtLocked"/>
                  </w:sdtPr>
                  <w:sdtContent>
                    <w:tc>
                      <w:tcPr>
                        <w:tcW w:w="926" w:type="pct"/>
                        <w:shd w:val="clear" w:color="auto" w:fill="auto"/>
                      </w:tcPr>
                      <w:p w:rsidR="008B36F6" w:rsidRPr="008B36F6" w:rsidRDefault="008B36F6" w:rsidP="008B36F6">
                        <w:pPr>
                          <w:jc w:val="right"/>
                          <w:rPr>
                            <w:sz w:val="21"/>
                            <w:szCs w:val="21"/>
                          </w:rPr>
                        </w:pPr>
                        <w:r w:rsidRPr="008B36F6">
                          <w:rPr>
                            <w:sz w:val="21"/>
                            <w:szCs w:val="21"/>
                          </w:rPr>
                          <w:t>2,018,900.00</w:t>
                        </w:r>
                      </w:p>
                    </w:tc>
                  </w:sdtContent>
                </w:sdt>
              </w:tr>
            </w:sdtContent>
          </w:sdt>
          <w:tr w:rsidR="008B36F6" w:rsidRPr="008B36F6" w:rsidTr="008B36F6">
            <w:trPr>
              <w:trHeight w:val="285"/>
            </w:trPr>
            <w:tc>
              <w:tcPr>
                <w:tcW w:w="1312" w:type="pct"/>
                <w:shd w:val="clear" w:color="auto" w:fill="auto"/>
                <w:vAlign w:val="center"/>
              </w:tcPr>
              <w:p w:rsidR="008B36F6" w:rsidRPr="008B36F6" w:rsidRDefault="008B36F6" w:rsidP="008B36F6">
                <w:pPr>
                  <w:jc w:val="center"/>
                  <w:rPr>
                    <w:sz w:val="21"/>
                    <w:szCs w:val="21"/>
                  </w:rPr>
                </w:pPr>
                <w:r w:rsidRPr="008B36F6">
                  <w:rPr>
                    <w:rFonts w:hint="eastAsia"/>
                    <w:sz w:val="21"/>
                    <w:szCs w:val="21"/>
                  </w:rPr>
                  <w:t>合计</w:t>
                </w:r>
              </w:p>
            </w:tc>
            <w:tc>
              <w:tcPr>
                <w:tcW w:w="926" w:type="pct"/>
                <w:shd w:val="clear" w:color="auto" w:fill="auto"/>
              </w:tcPr>
              <w:p w:rsidR="008B36F6" w:rsidRPr="008B36F6" w:rsidRDefault="00C979FF" w:rsidP="008B36F6">
                <w:pPr>
                  <w:jc w:val="right"/>
                  <w:rPr>
                    <w:sz w:val="21"/>
                    <w:szCs w:val="21"/>
                  </w:rPr>
                </w:pPr>
                <w:sdt>
                  <w:sdtPr>
                    <w:rPr>
                      <w:sz w:val="21"/>
                      <w:szCs w:val="21"/>
                    </w:rPr>
                    <w:alias w:val="已确认的应纳税暂时性差异合计"/>
                    <w:tag w:val="_GBC_fb4ebf8740334460b3e2c6e879c5881a"/>
                    <w:id w:val="608232"/>
                    <w:lock w:val="sdtLocked"/>
                  </w:sdtPr>
                  <w:sdtContent>
                    <w:r w:rsidR="008B36F6" w:rsidRPr="008B36F6">
                      <w:rPr>
                        <w:sz w:val="21"/>
                        <w:szCs w:val="21"/>
                      </w:rPr>
                      <w:t>733,862,196.37</w:t>
                    </w:r>
                  </w:sdtContent>
                </w:sdt>
              </w:p>
            </w:tc>
            <w:sdt>
              <w:sdtPr>
                <w:rPr>
                  <w:sz w:val="21"/>
                  <w:szCs w:val="21"/>
                </w:rPr>
                <w:alias w:val="已确认的递延所得税负债小计"/>
                <w:tag w:val="_GBC_b6d412a1d8384ee8ac43a6e057a69333"/>
                <w:id w:val="608233"/>
                <w:lock w:val="sdtLocked"/>
              </w:sdtPr>
              <w:sdtContent>
                <w:tc>
                  <w:tcPr>
                    <w:tcW w:w="920" w:type="pct"/>
                    <w:shd w:val="clear" w:color="auto" w:fill="auto"/>
                  </w:tcPr>
                  <w:p w:rsidR="008B36F6" w:rsidRPr="008B36F6" w:rsidRDefault="008B36F6" w:rsidP="008B36F6">
                    <w:pPr>
                      <w:jc w:val="right"/>
                      <w:rPr>
                        <w:sz w:val="21"/>
                        <w:szCs w:val="21"/>
                      </w:rPr>
                    </w:pPr>
                    <w:r w:rsidRPr="008B36F6">
                      <w:rPr>
                        <w:sz w:val="21"/>
                        <w:szCs w:val="21"/>
                      </w:rPr>
                      <w:t>2,962,815,224.94</w:t>
                    </w:r>
                  </w:p>
                </w:tc>
              </w:sdtContent>
            </w:sdt>
            <w:tc>
              <w:tcPr>
                <w:tcW w:w="916" w:type="pct"/>
                <w:shd w:val="clear" w:color="auto" w:fill="auto"/>
              </w:tcPr>
              <w:p w:rsidR="008B36F6" w:rsidRPr="008B36F6" w:rsidRDefault="00C979FF" w:rsidP="008B36F6">
                <w:pPr>
                  <w:jc w:val="right"/>
                  <w:rPr>
                    <w:sz w:val="21"/>
                    <w:szCs w:val="21"/>
                  </w:rPr>
                </w:pPr>
                <w:sdt>
                  <w:sdtPr>
                    <w:rPr>
                      <w:sz w:val="21"/>
                      <w:szCs w:val="21"/>
                    </w:rPr>
                    <w:alias w:val="已确认的应纳税暂时性差异合计"/>
                    <w:tag w:val="_GBC_ca3dc13830ec4677b29dc31016921171"/>
                    <w:id w:val="608234"/>
                    <w:lock w:val="sdtLocked"/>
                  </w:sdtPr>
                  <w:sdtContent>
                    <w:r w:rsidR="008B36F6" w:rsidRPr="008B36F6">
                      <w:rPr>
                        <w:sz w:val="21"/>
                        <w:szCs w:val="21"/>
                      </w:rPr>
                      <w:t>744,964,970.35</w:t>
                    </w:r>
                  </w:sdtContent>
                </w:sdt>
              </w:p>
            </w:tc>
            <w:sdt>
              <w:sdtPr>
                <w:rPr>
                  <w:sz w:val="21"/>
                  <w:szCs w:val="21"/>
                </w:rPr>
                <w:alias w:val="已确认的递延所得税负债小计"/>
                <w:tag w:val="_GBC_a7274a68a2c94b77b79a8c15ff0ecebe"/>
                <w:id w:val="608235"/>
                <w:lock w:val="sdtLocked"/>
              </w:sdtPr>
              <w:sdtContent>
                <w:tc>
                  <w:tcPr>
                    <w:tcW w:w="926" w:type="pct"/>
                    <w:shd w:val="clear" w:color="auto" w:fill="auto"/>
                  </w:tcPr>
                  <w:p w:rsidR="008B36F6" w:rsidRPr="008B36F6" w:rsidRDefault="008B36F6" w:rsidP="008B36F6">
                    <w:pPr>
                      <w:jc w:val="right"/>
                      <w:rPr>
                        <w:sz w:val="21"/>
                        <w:szCs w:val="21"/>
                      </w:rPr>
                    </w:pPr>
                    <w:r w:rsidRPr="008B36F6">
                      <w:rPr>
                        <w:sz w:val="21"/>
                        <w:szCs w:val="21"/>
                      </w:rPr>
                      <w:t>3,007,920,893.70</w:t>
                    </w:r>
                  </w:p>
                </w:tc>
              </w:sdtContent>
            </w:sdt>
          </w:tr>
        </w:tbl>
        <w:p w:rsidR="008B36F6" w:rsidRDefault="008B36F6"/>
        <w:p w:rsidR="00FB66FE" w:rsidRDefault="00EF35C9">
          <w:pPr>
            <w:pStyle w:val="4"/>
            <w:numPr>
              <w:ilvl w:val="0"/>
              <w:numId w:val="64"/>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d6419a9d2dc94127a5f6aea72cb2a94d"/>
            <w:id w:val="-813332174"/>
            <w:lock w:val="sdtContentLocked"/>
            <w:placeholder>
              <w:docPart w:val="GBC22222222222222222222222222222"/>
            </w:placeholder>
          </w:sdtPr>
          <w:sdtContent>
            <w:p w:rsidR="00FB66FE" w:rsidRDefault="00C979FF" w:rsidP="008B36F6">
              <w:pPr>
                <w:rPr>
                  <w:szCs w:val="21"/>
                </w:rPr>
              </w:pPr>
              <w:r>
                <w:fldChar w:fldCharType="begin"/>
              </w:r>
              <w:r w:rsidR="008B36F6">
                <w:instrText xml:space="preserve"> MACROBUTTON  SnrToggleCheckbox □适用 </w:instrText>
              </w:r>
              <w:r>
                <w:fldChar w:fldCharType="end"/>
              </w:r>
              <w:r>
                <w:fldChar w:fldCharType="begin"/>
              </w:r>
              <w:r w:rsidR="008B36F6">
                <w:instrText xml:space="preserve"> MACROBUTTON  SnrToggleCheckbox √不适用 </w:instrText>
              </w:r>
              <w:r>
                <w:fldChar w:fldCharType="end"/>
              </w:r>
            </w:p>
          </w:sdtContent>
        </w:sdt>
        <w:p w:rsidR="00FB66FE" w:rsidRDefault="00EF35C9">
          <w:pPr>
            <w:pStyle w:val="4"/>
            <w:numPr>
              <w:ilvl w:val="0"/>
              <w:numId w:val="64"/>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730736696"/>
            <w:lock w:val="sdtContentLocked"/>
            <w:placeholder>
              <w:docPart w:val="GBC22222222222222222222222222222"/>
            </w:placeholder>
          </w:sdtPr>
          <w:sdtContent>
            <w:p w:rsidR="00FB66FE" w:rsidRDefault="00C979FF">
              <w:r>
                <w:fldChar w:fldCharType="begin"/>
              </w:r>
              <w:r w:rsidR="008B36F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8B36F6" w:rsidTr="008B36F6">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8B36F6" w:rsidRDefault="008B36F6" w:rsidP="008B36F6">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8B36F6" w:rsidRDefault="008B36F6" w:rsidP="008B36F6">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8B36F6" w:rsidRDefault="008B36F6" w:rsidP="008B36F6">
                <w:pPr>
                  <w:jc w:val="center"/>
                  <w:rPr>
                    <w:szCs w:val="21"/>
                  </w:rPr>
                </w:pPr>
                <w:r>
                  <w:rPr>
                    <w:rFonts w:hint="eastAsia"/>
                    <w:szCs w:val="21"/>
                  </w:rPr>
                  <w:t>期初余额</w:t>
                </w:r>
              </w:p>
            </w:tc>
          </w:tr>
          <w:tr w:rsidR="008B36F6" w:rsidTr="008B36F6">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8B36F6" w:rsidRDefault="008B36F6" w:rsidP="008B36F6">
                <w:pPr>
                  <w:rPr>
                    <w:szCs w:val="21"/>
                  </w:rPr>
                </w:pPr>
                <w:r>
                  <w:rPr>
                    <w:rFonts w:hint="eastAsia"/>
                    <w:szCs w:val="21"/>
                  </w:rPr>
                  <w:lastRenderedPageBreak/>
                  <w:t>可抵扣暂时性差异</w:t>
                </w:r>
              </w:p>
            </w:tc>
            <w:sdt>
              <w:sdtPr>
                <w:rPr>
                  <w:szCs w:val="21"/>
                </w:rPr>
                <w:alias w:val="未确认递延所得税资产中可抵扣暂时性差异"/>
                <w:tag w:val="_GBC_ae10d574c54a420086fb8e291829e266"/>
                <w:id w:val="609462"/>
                <w:lock w:val="sdtLocked"/>
              </w:sdtPr>
              <w:sdtContent>
                <w:tc>
                  <w:tcPr>
                    <w:tcW w:w="1703" w:type="pct"/>
                    <w:tcBorders>
                      <w:top w:val="single" w:sz="4" w:space="0" w:color="auto"/>
                      <w:left w:val="single" w:sz="4" w:space="0" w:color="auto"/>
                      <w:bottom w:val="single" w:sz="4" w:space="0" w:color="auto"/>
                      <w:right w:val="single" w:sz="4" w:space="0" w:color="auto"/>
                    </w:tcBorders>
                  </w:tcPr>
                  <w:p w:rsidR="008B36F6" w:rsidRDefault="008B36F6" w:rsidP="008B36F6">
                    <w:pPr>
                      <w:jc w:val="right"/>
                      <w:rPr>
                        <w:szCs w:val="21"/>
                      </w:rPr>
                    </w:pPr>
                    <w:r>
                      <w:rPr>
                        <w:szCs w:val="21"/>
                      </w:rPr>
                      <w:t>156,409,416.89</w:t>
                    </w:r>
                  </w:p>
                </w:tc>
              </w:sdtContent>
            </w:sdt>
            <w:sdt>
              <w:sdtPr>
                <w:rPr>
                  <w:szCs w:val="21"/>
                </w:rPr>
                <w:alias w:val="未确认递延所得税资产中可抵扣暂时性差异"/>
                <w:tag w:val="_GBC_3429bd2a96634a22a8bd22a692a9f915"/>
                <w:id w:val="609463"/>
                <w:lock w:val="sdtLocked"/>
              </w:sdtPr>
              <w:sdtContent>
                <w:tc>
                  <w:tcPr>
                    <w:tcW w:w="1701" w:type="pct"/>
                    <w:tcBorders>
                      <w:top w:val="single" w:sz="4" w:space="0" w:color="auto"/>
                      <w:left w:val="single" w:sz="4" w:space="0" w:color="auto"/>
                      <w:bottom w:val="single" w:sz="4" w:space="0" w:color="auto"/>
                      <w:right w:val="single" w:sz="4" w:space="0" w:color="auto"/>
                    </w:tcBorders>
                  </w:tcPr>
                  <w:p w:rsidR="008B36F6" w:rsidRDefault="008B36F6" w:rsidP="008B36F6">
                    <w:pPr>
                      <w:jc w:val="right"/>
                      <w:rPr>
                        <w:szCs w:val="21"/>
                      </w:rPr>
                    </w:pPr>
                    <w:r>
                      <w:rPr>
                        <w:szCs w:val="21"/>
                      </w:rPr>
                      <w:t>149,896,283.13</w:t>
                    </w:r>
                  </w:p>
                </w:tc>
              </w:sdtContent>
            </w:sdt>
          </w:tr>
          <w:tr w:rsidR="008B36F6" w:rsidTr="008B36F6">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8B36F6" w:rsidRDefault="008B36F6" w:rsidP="008B36F6">
                <w:pPr>
                  <w:rPr>
                    <w:szCs w:val="21"/>
                  </w:rPr>
                </w:pPr>
                <w:r>
                  <w:rPr>
                    <w:rFonts w:hint="eastAsia"/>
                    <w:szCs w:val="21"/>
                  </w:rPr>
                  <w:t>可抵扣亏损</w:t>
                </w:r>
              </w:p>
            </w:tc>
            <w:sdt>
              <w:sdtPr>
                <w:rPr>
                  <w:szCs w:val="21"/>
                </w:rPr>
                <w:alias w:val="未确认递延所得税资产中可抵扣亏损"/>
                <w:tag w:val="_GBC_e681acd3890a44c28ccd863d27cfb240"/>
                <w:id w:val="609464"/>
                <w:lock w:val="sdtLocked"/>
              </w:sdtPr>
              <w:sdtContent>
                <w:tc>
                  <w:tcPr>
                    <w:tcW w:w="1703" w:type="pct"/>
                    <w:tcBorders>
                      <w:top w:val="single" w:sz="4" w:space="0" w:color="auto"/>
                      <w:left w:val="single" w:sz="4" w:space="0" w:color="auto"/>
                      <w:bottom w:val="single" w:sz="4" w:space="0" w:color="auto"/>
                      <w:right w:val="single" w:sz="4" w:space="0" w:color="auto"/>
                    </w:tcBorders>
                  </w:tcPr>
                  <w:p w:rsidR="008B36F6" w:rsidRDefault="008B36F6" w:rsidP="008B36F6">
                    <w:pPr>
                      <w:jc w:val="right"/>
                      <w:rPr>
                        <w:szCs w:val="21"/>
                      </w:rPr>
                    </w:pPr>
                    <w:r>
                      <w:rPr>
                        <w:szCs w:val="21"/>
                      </w:rPr>
                      <w:t>834,416,186.83</w:t>
                    </w:r>
                  </w:p>
                </w:tc>
              </w:sdtContent>
            </w:sdt>
            <w:sdt>
              <w:sdtPr>
                <w:rPr>
                  <w:szCs w:val="21"/>
                </w:rPr>
                <w:alias w:val="未确认递延所得税资产中可抵扣亏损"/>
                <w:tag w:val="_GBC_af587d97ea124b11b5da629129d1f814"/>
                <w:id w:val="609465"/>
                <w:lock w:val="sdtLocked"/>
              </w:sdtPr>
              <w:sdtContent>
                <w:tc>
                  <w:tcPr>
                    <w:tcW w:w="1701" w:type="pct"/>
                    <w:tcBorders>
                      <w:top w:val="single" w:sz="4" w:space="0" w:color="auto"/>
                      <w:left w:val="single" w:sz="4" w:space="0" w:color="auto"/>
                      <w:bottom w:val="single" w:sz="4" w:space="0" w:color="auto"/>
                      <w:right w:val="single" w:sz="4" w:space="0" w:color="auto"/>
                    </w:tcBorders>
                  </w:tcPr>
                  <w:p w:rsidR="008B36F6" w:rsidRDefault="008B36F6" w:rsidP="008B36F6">
                    <w:pPr>
                      <w:jc w:val="right"/>
                      <w:rPr>
                        <w:szCs w:val="21"/>
                      </w:rPr>
                    </w:pPr>
                    <w:r>
                      <w:rPr>
                        <w:szCs w:val="21"/>
                      </w:rPr>
                      <w:t>905,824,953.89</w:t>
                    </w:r>
                  </w:p>
                </w:tc>
              </w:sdtContent>
            </w:sdt>
          </w:tr>
          <w:tr w:rsidR="008B36F6" w:rsidTr="008B36F6">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8B36F6" w:rsidRDefault="008B36F6" w:rsidP="008B36F6">
                <w:pPr>
                  <w:jc w:val="center"/>
                  <w:rPr>
                    <w:szCs w:val="21"/>
                  </w:rPr>
                </w:pPr>
                <w:r>
                  <w:rPr>
                    <w:rFonts w:hint="eastAsia"/>
                    <w:szCs w:val="21"/>
                  </w:rPr>
                  <w:t>合计</w:t>
                </w:r>
              </w:p>
            </w:tc>
            <w:sdt>
              <w:sdtPr>
                <w:rPr>
                  <w:szCs w:val="21"/>
                </w:rPr>
                <w:alias w:val="未确认递延所得税资产小计"/>
                <w:tag w:val="_GBC_ac84e0734d984a47b7b991f91d47c06a"/>
                <w:id w:val="609474"/>
                <w:lock w:val="sdtLocked"/>
              </w:sdtPr>
              <w:sdtContent>
                <w:tc>
                  <w:tcPr>
                    <w:tcW w:w="1703" w:type="pct"/>
                    <w:tcBorders>
                      <w:top w:val="single" w:sz="4" w:space="0" w:color="auto"/>
                      <w:left w:val="single" w:sz="4" w:space="0" w:color="auto"/>
                      <w:bottom w:val="single" w:sz="4" w:space="0" w:color="auto"/>
                      <w:right w:val="single" w:sz="4" w:space="0" w:color="auto"/>
                    </w:tcBorders>
                  </w:tcPr>
                  <w:p w:rsidR="008B36F6" w:rsidRDefault="008B36F6" w:rsidP="008B36F6">
                    <w:pPr>
                      <w:jc w:val="right"/>
                      <w:rPr>
                        <w:szCs w:val="21"/>
                      </w:rPr>
                    </w:pPr>
                    <w:r>
                      <w:rPr>
                        <w:szCs w:val="21"/>
                      </w:rPr>
                      <w:t>990,825,603.72</w:t>
                    </w:r>
                  </w:p>
                </w:tc>
              </w:sdtContent>
            </w:sdt>
            <w:sdt>
              <w:sdtPr>
                <w:rPr>
                  <w:szCs w:val="21"/>
                </w:rPr>
                <w:alias w:val="未确认递延所得税资产小计"/>
                <w:tag w:val="_GBC_5700c96669774c97814eafc654c0ae46"/>
                <w:id w:val="609475"/>
                <w:lock w:val="sdtLocked"/>
              </w:sdtPr>
              <w:sdtContent>
                <w:tc>
                  <w:tcPr>
                    <w:tcW w:w="1701" w:type="pct"/>
                    <w:tcBorders>
                      <w:top w:val="single" w:sz="4" w:space="0" w:color="auto"/>
                      <w:left w:val="single" w:sz="4" w:space="0" w:color="auto"/>
                      <w:bottom w:val="single" w:sz="4" w:space="0" w:color="auto"/>
                      <w:right w:val="single" w:sz="4" w:space="0" w:color="auto"/>
                    </w:tcBorders>
                  </w:tcPr>
                  <w:p w:rsidR="008B36F6" w:rsidRDefault="008B36F6" w:rsidP="008B36F6">
                    <w:pPr>
                      <w:jc w:val="right"/>
                      <w:rPr>
                        <w:szCs w:val="21"/>
                      </w:rPr>
                    </w:pPr>
                    <w:r>
                      <w:rPr>
                        <w:szCs w:val="21"/>
                      </w:rPr>
                      <w:t>1,055,721,237.02</w:t>
                    </w:r>
                  </w:p>
                </w:tc>
              </w:sdtContent>
            </w:sdt>
          </w:tr>
        </w:tbl>
        <w:p w:rsidR="008B36F6" w:rsidRDefault="008B36F6">
          <w:r w:rsidRPr="007F5BD9">
            <w:rPr>
              <w:rFonts w:ascii="Arial Narrow" w:hAnsi="Arial Narrow" w:cs="Arial"/>
            </w:rPr>
            <w:t>注：由于未来能否获得足够的应纳税所得</w:t>
          </w:r>
          <w:proofErr w:type="gramStart"/>
          <w:r w:rsidRPr="007F5BD9">
            <w:rPr>
              <w:rFonts w:ascii="Arial Narrow" w:hAnsi="Arial Narrow" w:cs="Arial"/>
            </w:rPr>
            <w:t>额具有</w:t>
          </w:r>
          <w:proofErr w:type="gramEnd"/>
          <w:r w:rsidRPr="007F5BD9">
            <w:rPr>
              <w:rFonts w:ascii="Arial Narrow" w:hAnsi="Arial Narrow" w:cs="Arial"/>
            </w:rPr>
            <w:t>不确定性</w:t>
          </w:r>
          <w:r w:rsidRPr="007F5BD9">
            <w:rPr>
              <w:rFonts w:ascii="Arial Narrow" w:hAnsi="Arial Narrow" w:cs="Arial" w:hint="eastAsia"/>
            </w:rPr>
            <w:t>，因而未对上述可抵扣暂时性差异和可抵扣亏损确认递延所得税资产</w:t>
          </w:r>
          <w:r w:rsidRPr="007F5BD9">
            <w:rPr>
              <w:rFonts w:ascii="Arial Narrow" w:hAnsi="Arial Narrow" w:cs="Arial"/>
            </w:rPr>
            <w:t>。</w:t>
          </w:r>
        </w:p>
        <w:p w:rsidR="00FB66FE" w:rsidRDefault="00EF35C9">
          <w:pPr>
            <w:pStyle w:val="4"/>
            <w:numPr>
              <w:ilvl w:val="0"/>
              <w:numId w:val="64"/>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806974915"/>
            <w:lock w:val="sdtContentLocked"/>
            <w:placeholder>
              <w:docPart w:val="GBC22222222222222222222222222222"/>
            </w:placeholder>
          </w:sdtPr>
          <w:sdtContent>
            <w:p w:rsidR="00184648" w:rsidRDefault="00C979FF" w:rsidP="008B36F6">
              <w:pPr>
                <w:rPr>
                  <w:rFonts w:cstheme="minorBidi"/>
                  <w:kern w:val="2"/>
                  <w:szCs w:val="21"/>
                </w:rPr>
              </w:pPr>
              <w:r>
                <w:fldChar w:fldCharType="begin"/>
              </w:r>
              <w:r w:rsidR="008B36F6">
                <w:instrText xml:space="preserve"> MACROBUTTON  SnrToggleCheckbox □适用 </w:instrText>
              </w:r>
              <w:r>
                <w:fldChar w:fldCharType="end"/>
              </w:r>
              <w:r>
                <w:fldChar w:fldCharType="begin"/>
              </w:r>
              <w:r w:rsidR="008B36F6">
                <w:instrText xml:space="preserve"> MACROBUTTON  SnrToggleCheckbox √不适用 </w:instrText>
              </w:r>
              <w:r>
                <w:fldChar w:fldCharType="end"/>
              </w:r>
            </w:p>
          </w:sdtContent>
        </w:sdt>
      </w:sdtContent>
    </w:sdt>
    <w:p w:rsidR="00184648" w:rsidRDefault="00184648" w:rsidP="008B36F6">
      <w:pPr>
        <w:rPr>
          <w:rFonts w:cstheme="minorBidi"/>
          <w:kern w:val="2"/>
          <w:szCs w:val="21"/>
        </w:rPr>
      </w:pPr>
    </w:p>
    <w:p w:rsidR="00FB66FE" w:rsidRDefault="00FB66FE" w:rsidP="008B36F6">
      <w:pPr>
        <w:rPr>
          <w:color w:val="FF00FF"/>
          <w:szCs w:val="21"/>
        </w:rPr>
      </w:pPr>
    </w:p>
    <w:sdt>
      <w:sdtPr>
        <w:rPr>
          <w:rFonts w:hint="eastAsia"/>
          <w:szCs w:val="21"/>
        </w:rPr>
        <w:alias w:val="模块:递延所得税资产和递延所得税负债的说明"/>
        <w:tag w:val="_GBC_057749240d604d9ab0db94f6e505935f"/>
        <w:id w:val="355005677"/>
        <w:lock w:val="sdtLocked"/>
        <w:placeholder>
          <w:docPart w:val="GBC22222222222222222222222222222"/>
        </w:placeholder>
      </w:sdtPr>
      <w:sdtEndPr>
        <w:rPr>
          <w:rFonts w:hint="default"/>
        </w:rPr>
      </w:sdtEndPr>
      <w:sdtContent>
        <w:p w:rsidR="00FB66FE" w:rsidRDefault="00EF35C9">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686739151"/>
            <w:lock w:val="sdtContentLocked"/>
            <w:placeholder>
              <w:docPart w:val="GBC22222222222222222222222222222"/>
            </w:placeholder>
          </w:sdtPr>
          <w:sdtContent>
            <w:p w:rsidR="00FB66FE" w:rsidRDefault="00C979FF" w:rsidP="008B36F6">
              <w:pPr>
                <w:rPr>
                  <w:szCs w:val="21"/>
                </w:rPr>
              </w:pPr>
              <w:r>
                <w:rPr>
                  <w:szCs w:val="21"/>
                </w:rPr>
                <w:fldChar w:fldCharType="begin"/>
              </w:r>
              <w:r w:rsidR="008B36F6">
                <w:rPr>
                  <w:szCs w:val="21"/>
                </w:rPr>
                <w:instrText xml:space="preserve"> MACROBUTTON  SnrToggleCheckbox □适用 </w:instrText>
              </w:r>
              <w:r>
                <w:rPr>
                  <w:szCs w:val="21"/>
                </w:rPr>
                <w:fldChar w:fldCharType="end"/>
              </w:r>
              <w:r>
                <w:rPr>
                  <w:szCs w:val="21"/>
                </w:rPr>
                <w:fldChar w:fldCharType="begin"/>
              </w:r>
              <w:r w:rsidR="008B36F6">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宋体" w:hAnsi="宋体" w:cs="宋体" w:hint="eastAsia"/>
          <w:b w:val="0"/>
          <w:bCs w:val="0"/>
          <w:kern w:val="0"/>
          <w:szCs w:val="21"/>
        </w:rPr>
        <w:alias w:val="模块:其他非流动资产"/>
        <w:tag w:val="_GBC_b8db472f168c433c9cdb46a39ab78b50"/>
        <w:id w:val="158118562"/>
        <w:lock w:val="sdtLocked"/>
        <w:placeholder>
          <w:docPart w:val="GBC22222222222222222222222222222"/>
        </w:placeholder>
      </w:sdtPr>
      <w:sdtContent>
        <w:p w:rsidR="00FB66FE" w:rsidRDefault="00EF35C9">
          <w:pPr>
            <w:pStyle w:val="3"/>
            <w:numPr>
              <w:ilvl w:val="0"/>
              <w:numId w:val="22"/>
            </w:numPr>
            <w:tabs>
              <w:tab w:val="left" w:pos="504"/>
            </w:tabs>
            <w:rPr>
              <w:szCs w:val="21"/>
            </w:rPr>
          </w:pPr>
          <w:r>
            <w:rPr>
              <w:rFonts w:hint="eastAsia"/>
              <w:szCs w:val="21"/>
            </w:rPr>
            <w:t>其他非流动资产</w:t>
          </w:r>
        </w:p>
        <w:sdt>
          <w:sdtPr>
            <w:alias w:val="是否适用：其他非流动资产[双击切换]"/>
            <w:tag w:val="_GBC_227882aeaa9b4aa98d6af8bcac2af7a5"/>
            <w:id w:val="-1969270601"/>
            <w:lock w:val="sdtContentLocked"/>
            <w:placeholder>
              <w:docPart w:val="GBC22222222222222222222222222222"/>
            </w:placeholder>
          </w:sdtPr>
          <w:sdtContent>
            <w:p w:rsidR="00FB66FE" w:rsidRDefault="00C979FF">
              <w:r>
                <w:fldChar w:fldCharType="begin"/>
              </w:r>
              <w:r w:rsidR="008B36F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alias w:val="单位：财务附注：其他非流动资产"/>
              <w:tag w:val="_GBC_5fd172528c7e4c4c8619b250ae90cdb4"/>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非流动资产"/>
              <w:tag w:val="_GBC_4cd5c26035ba4f7384dee597c98f0cb6"/>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283"/>
            <w:gridCol w:w="2269"/>
            <w:gridCol w:w="2341"/>
          </w:tblGrid>
          <w:tr w:rsidR="008B36F6" w:rsidRPr="00456E61" w:rsidTr="00456E61">
            <w:tc>
              <w:tcPr>
                <w:tcW w:w="2408" w:type="pct"/>
                <w:tcBorders>
                  <w:top w:val="single" w:sz="6" w:space="0" w:color="auto"/>
                  <w:left w:val="single" w:sz="6" w:space="0" w:color="auto"/>
                  <w:bottom w:val="single" w:sz="6" w:space="0" w:color="auto"/>
                  <w:right w:val="single" w:sz="6" w:space="0" w:color="auto"/>
                </w:tcBorders>
                <w:shd w:val="clear" w:color="auto" w:fill="auto"/>
                <w:vAlign w:val="center"/>
              </w:tcPr>
              <w:p w:rsidR="008B36F6" w:rsidRPr="00456E61" w:rsidRDefault="008B36F6" w:rsidP="008B36F6">
                <w:pPr>
                  <w:jc w:val="center"/>
                  <w:rPr>
                    <w:szCs w:val="21"/>
                  </w:rPr>
                </w:pPr>
                <w:r w:rsidRPr="00456E61">
                  <w:rPr>
                    <w:rFonts w:hint="eastAsia"/>
                    <w:szCs w:val="21"/>
                  </w:rPr>
                  <w:t>项目</w:t>
                </w:r>
              </w:p>
            </w:tc>
            <w:tc>
              <w:tcPr>
                <w:tcW w:w="1276" w:type="pct"/>
                <w:tcBorders>
                  <w:top w:val="single" w:sz="6" w:space="0" w:color="auto"/>
                  <w:left w:val="single" w:sz="6" w:space="0" w:color="auto"/>
                  <w:bottom w:val="single" w:sz="6" w:space="0" w:color="auto"/>
                  <w:right w:val="single" w:sz="6" w:space="0" w:color="auto"/>
                </w:tcBorders>
                <w:shd w:val="clear" w:color="auto" w:fill="auto"/>
                <w:vAlign w:val="center"/>
              </w:tcPr>
              <w:p w:rsidR="008B36F6" w:rsidRPr="00456E61" w:rsidRDefault="008B36F6" w:rsidP="008B36F6">
                <w:pPr>
                  <w:jc w:val="center"/>
                  <w:rPr>
                    <w:szCs w:val="21"/>
                  </w:rPr>
                </w:pPr>
                <w:r w:rsidRPr="00456E61">
                  <w:rPr>
                    <w:rFonts w:hint="eastAsia"/>
                    <w:szCs w:val="21"/>
                  </w:rPr>
                  <w:t>期末余额</w:t>
                </w:r>
              </w:p>
            </w:tc>
            <w:tc>
              <w:tcPr>
                <w:tcW w:w="1316" w:type="pct"/>
                <w:tcBorders>
                  <w:top w:val="single" w:sz="6" w:space="0" w:color="auto"/>
                  <w:left w:val="single" w:sz="6" w:space="0" w:color="auto"/>
                  <w:bottom w:val="single" w:sz="6" w:space="0" w:color="auto"/>
                  <w:right w:val="single" w:sz="6" w:space="0" w:color="auto"/>
                </w:tcBorders>
                <w:shd w:val="clear" w:color="auto" w:fill="auto"/>
                <w:vAlign w:val="center"/>
              </w:tcPr>
              <w:p w:rsidR="008B36F6" w:rsidRPr="00456E61" w:rsidRDefault="008B36F6" w:rsidP="008B36F6">
                <w:pPr>
                  <w:jc w:val="center"/>
                  <w:rPr>
                    <w:szCs w:val="21"/>
                  </w:rPr>
                </w:pPr>
                <w:r w:rsidRPr="00456E61">
                  <w:rPr>
                    <w:rFonts w:hint="eastAsia"/>
                    <w:szCs w:val="21"/>
                  </w:rPr>
                  <w:t>期初余额</w:t>
                </w:r>
              </w:p>
            </w:tc>
          </w:tr>
          <w:sdt>
            <w:sdtPr>
              <w:rPr>
                <w:szCs w:val="21"/>
              </w:rPr>
              <w:alias w:val="其他长期资产明细"/>
              <w:tag w:val="_GBC_53c3c62249cd48fda4248ede35c32315"/>
              <w:id w:val="610531"/>
              <w:lock w:val="sdtLocked"/>
            </w:sdtPr>
            <w:sdtEndPr>
              <w:rPr>
                <w:rFonts w:hint="eastAsia"/>
              </w:rPr>
            </w:sdtEndPr>
            <w:sdtContent>
              <w:tr w:rsidR="008B36F6" w:rsidRPr="00456E61" w:rsidTr="00456E61">
                <w:sdt>
                  <w:sdtPr>
                    <w:rPr>
                      <w:szCs w:val="21"/>
                    </w:rPr>
                    <w:alias w:val="其他长期资产项目名称"/>
                    <w:tag w:val="_GBC_e3e577f28b1a4cedb24653a8723c8d93"/>
                    <w:id w:val="610528"/>
                    <w:lock w:val="sdtLocked"/>
                  </w:sdtPr>
                  <w:sdtContent>
                    <w:tc>
                      <w:tcPr>
                        <w:tcW w:w="2408" w:type="pct"/>
                        <w:tcBorders>
                          <w:top w:val="single" w:sz="6" w:space="0" w:color="auto"/>
                          <w:left w:val="single" w:sz="6" w:space="0" w:color="auto"/>
                          <w:bottom w:val="single" w:sz="6" w:space="0" w:color="auto"/>
                          <w:right w:val="single" w:sz="6" w:space="0" w:color="auto"/>
                        </w:tcBorders>
                        <w:shd w:val="clear" w:color="auto" w:fill="auto"/>
                      </w:tcPr>
                      <w:p w:rsidR="008B36F6" w:rsidRPr="00456E61" w:rsidRDefault="008B36F6" w:rsidP="008B36F6">
                        <w:pPr>
                          <w:rPr>
                            <w:szCs w:val="21"/>
                          </w:rPr>
                        </w:pPr>
                        <w:r w:rsidRPr="00456E61">
                          <w:rPr>
                            <w:szCs w:val="21"/>
                          </w:rPr>
                          <w:t>中原</w:t>
                        </w:r>
                        <w:proofErr w:type="gramStart"/>
                        <w:r w:rsidRPr="00456E61">
                          <w:rPr>
                            <w:szCs w:val="21"/>
                          </w:rPr>
                          <w:t>冶炼厂待处置</w:t>
                        </w:r>
                        <w:proofErr w:type="gramEnd"/>
                        <w:r w:rsidRPr="00456E61">
                          <w:rPr>
                            <w:szCs w:val="21"/>
                          </w:rPr>
                          <w:t>固定资产</w:t>
                        </w:r>
                      </w:p>
                    </w:tc>
                  </w:sdtContent>
                </w:sdt>
                <w:sdt>
                  <w:sdtPr>
                    <w:rPr>
                      <w:rFonts w:hint="eastAsia"/>
                      <w:szCs w:val="21"/>
                    </w:rPr>
                    <w:alias w:val="其他长期资产项目金额"/>
                    <w:tag w:val="_GBC_41127cc6788a4ee98b1e6c6c16c525f1"/>
                    <w:id w:val="610529"/>
                    <w:lock w:val="sdtLocked"/>
                  </w:sdtPr>
                  <w:sdtContent>
                    <w:tc>
                      <w:tcPr>
                        <w:tcW w:w="1276" w:type="pct"/>
                        <w:tcBorders>
                          <w:top w:val="single" w:sz="6" w:space="0" w:color="auto"/>
                          <w:left w:val="single" w:sz="6" w:space="0" w:color="auto"/>
                          <w:bottom w:val="single" w:sz="6" w:space="0" w:color="auto"/>
                          <w:right w:val="single" w:sz="6" w:space="0" w:color="auto"/>
                        </w:tcBorders>
                        <w:shd w:val="clear" w:color="auto" w:fill="auto"/>
                      </w:tcPr>
                      <w:p w:rsidR="008B36F6" w:rsidRPr="00456E61" w:rsidRDefault="008B36F6" w:rsidP="008B36F6">
                        <w:pPr>
                          <w:jc w:val="right"/>
                          <w:rPr>
                            <w:szCs w:val="21"/>
                          </w:rPr>
                        </w:pPr>
                        <w:r w:rsidRPr="00456E61">
                          <w:rPr>
                            <w:rFonts w:hint="eastAsia"/>
                            <w:szCs w:val="21"/>
                          </w:rPr>
                          <w:t>352,308,191.40</w:t>
                        </w:r>
                      </w:p>
                    </w:tc>
                  </w:sdtContent>
                </w:sdt>
                <w:sdt>
                  <w:sdtPr>
                    <w:rPr>
                      <w:rFonts w:hint="eastAsia"/>
                      <w:szCs w:val="21"/>
                    </w:rPr>
                    <w:alias w:val="其他长期资产项目金额"/>
                    <w:tag w:val="_GBC_f2976557f4db4e4697af6673e4c17b4d"/>
                    <w:id w:val="610530"/>
                    <w:lock w:val="sdtLocked"/>
                  </w:sdtPr>
                  <w:sdtContent>
                    <w:tc>
                      <w:tcPr>
                        <w:tcW w:w="1316" w:type="pct"/>
                        <w:tcBorders>
                          <w:top w:val="single" w:sz="6" w:space="0" w:color="auto"/>
                          <w:left w:val="single" w:sz="6" w:space="0" w:color="auto"/>
                          <w:bottom w:val="single" w:sz="6" w:space="0" w:color="auto"/>
                          <w:right w:val="single" w:sz="6" w:space="0" w:color="auto"/>
                        </w:tcBorders>
                        <w:shd w:val="clear" w:color="auto" w:fill="auto"/>
                      </w:tcPr>
                      <w:p w:rsidR="008B36F6" w:rsidRPr="00456E61" w:rsidRDefault="008B36F6" w:rsidP="008B36F6">
                        <w:pPr>
                          <w:jc w:val="right"/>
                          <w:rPr>
                            <w:szCs w:val="21"/>
                          </w:rPr>
                        </w:pPr>
                        <w:r w:rsidRPr="00456E61">
                          <w:rPr>
                            <w:rFonts w:hint="eastAsia"/>
                            <w:szCs w:val="21"/>
                          </w:rPr>
                          <w:t>352,308,191.40</w:t>
                        </w:r>
                      </w:p>
                    </w:tc>
                  </w:sdtContent>
                </w:sdt>
              </w:tr>
            </w:sdtContent>
          </w:sdt>
          <w:sdt>
            <w:sdtPr>
              <w:rPr>
                <w:szCs w:val="21"/>
              </w:rPr>
              <w:alias w:val="其他长期资产明细"/>
              <w:tag w:val="_GBC_53c3c62249cd48fda4248ede35c32315"/>
              <w:id w:val="610535"/>
              <w:lock w:val="sdtLocked"/>
            </w:sdtPr>
            <w:sdtEndPr>
              <w:rPr>
                <w:rFonts w:hint="eastAsia"/>
              </w:rPr>
            </w:sdtEndPr>
            <w:sdtContent>
              <w:tr w:rsidR="008B36F6" w:rsidRPr="00456E61" w:rsidTr="00456E61">
                <w:sdt>
                  <w:sdtPr>
                    <w:rPr>
                      <w:szCs w:val="21"/>
                    </w:rPr>
                    <w:alias w:val="其他长期资产项目名称"/>
                    <w:tag w:val="_GBC_e3e577f28b1a4cedb24653a8723c8d93"/>
                    <w:id w:val="610532"/>
                    <w:lock w:val="sdtLocked"/>
                  </w:sdtPr>
                  <w:sdtContent>
                    <w:tc>
                      <w:tcPr>
                        <w:tcW w:w="2408" w:type="pct"/>
                        <w:tcBorders>
                          <w:top w:val="single" w:sz="6" w:space="0" w:color="auto"/>
                          <w:left w:val="single" w:sz="6" w:space="0" w:color="auto"/>
                          <w:bottom w:val="single" w:sz="6" w:space="0" w:color="auto"/>
                          <w:right w:val="single" w:sz="6" w:space="0" w:color="auto"/>
                        </w:tcBorders>
                        <w:shd w:val="clear" w:color="auto" w:fill="auto"/>
                      </w:tcPr>
                      <w:p w:rsidR="008B36F6" w:rsidRPr="00456E61" w:rsidRDefault="008B36F6" w:rsidP="008B36F6">
                        <w:pPr>
                          <w:rPr>
                            <w:szCs w:val="21"/>
                          </w:rPr>
                        </w:pPr>
                        <w:r w:rsidRPr="00456E61">
                          <w:rPr>
                            <w:szCs w:val="21"/>
                          </w:rPr>
                          <w:t>中原</w:t>
                        </w:r>
                        <w:proofErr w:type="gramStart"/>
                        <w:r w:rsidRPr="00456E61">
                          <w:rPr>
                            <w:szCs w:val="21"/>
                          </w:rPr>
                          <w:t>冶炼厂待处置</w:t>
                        </w:r>
                        <w:proofErr w:type="gramEnd"/>
                        <w:r w:rsidRPr="00456E61">
                          <w:rPr>
                            <w:szCs w:val="21"/>
                          </w:rPr>
                          <w:t>无形资产</w:t>
                        </w:r>
                      </w:p>
                    </w:tc>
                  </w:sdtContent>
                </w:sdt>
                <w:sdt>
                  <w:sdtPr>
                    <w:rPr>
                      <w:rFonts w:hint="eastAsia"/>
                      <w:szCs w:val="21"/>
                    </w:rPr>
                    <w:alias w:val="其他长期资产项目金额"/>
                    <w:tag w:val="_GBC_41127cc6788a4ee98b1e6c6c16c525f1"/>
                    <w:id w:val="610533"/>
                    <w:lock w:val="sdtLocked"/>
                  </w:sdtPr>
                  <w:sdtContent>
                    <w:tc>
                      <w:tcPr>
                        <w:tcW w:w="1276" w:type="pct"/>
                        <w:tcBorders>
                          <w:top w:val="single" w:sz="6" w:space="0" w:color="auto"/>
                          <w:left w:val="single" w:sz="6" w:space="0" w:color="auto"/>
                          <w:bottom w:val="single" w:sz="6" w:space="0" w:color="auto"/>
                          <w:right w:val="single" w:sz="6" w:space="0" w:color="auto"/>
                        </w:tcBorders>
                        <w:shd w:val="clear" w:color="auto" w:fill="auto"/>
                      </w:tcPr>
                      <w:p w:rsidR="008B36F6" w:rsidRPr="00456E61" w:rsidRDefault="008B36F6" w:rsidP="008B36F6">
                        <w:pPr>
                          <w:jc w:val="right"/>
                          <w:rPr>
                            <w:szCs w:val="21"/>
                          </w:rPr>
                        </w:pPr>
                        <w:r w:rsidRPr="00456E61">
                          <w:rPr>
                            <w:rFonts w:hint="eastAsia"/>
                            <w:szCs w:val="21"/>
                          </w:rPr>
                          <w:t>109,493,712.60</w:t>
                        </w:r>
                      </w:p>
                    </w:tc>
                  </w:sdtContent>
                </w:sdt>
                <w:sdt>
                  <w:sdtPr>
                    <w:rPr>
                      <w:rFonts w:hint="eastAsia"/>
                      <w:szCs w:val="21"/>
                    </w:rPr>
                    <w:alias w:val="其他长期资产项目金额"/>
                    <w:tag w:val="_GBC_f2976557f4db4e4697af6673e4c17b4d"/>
                    <w:id w:val="610534"/>
                    <w:lock w:val="sdtLocked"/>
                  </w:sdtPr>
                  <w:sdtContent>
                    <w:tc>
                      <w:tcPr>
                        <w:tcW w:w="1316" w:type="pct"/>
                        <w:tcBorders>
                          <w:top w:val="single" w:sz="6" w:space="0" w:color="auto"/>
                          <w:left w:val="single" w:sz="6" w:space="0" w:color="auto"/>
                          <w:bottom w:val="single" w:sz="6" w:space="0" w:color="auto"/>
                          <w:right w:val="single" w:sz="6" w:space="0" w:color="auto"/>
                        </w:tcBorders>
                        <w:shd w:val="clear" w:color="auto" w:fill="auto"/>
                      </w:tcPr>
                      <w:p w:rsidR="008B36F6" w:rsidRPr="00456E61" w:rsidRDefault="008B36F6" w:rsidP="008B36F6">
                        <w:pPr>
                          <w:jc w:val="right"/>
                          <w:rPr>
                            <w:szCs w:val="21"/>
                          </w:rPr>
                        </w:pPr>
                        <w:r w:rsidRPr="00456E61">
                          <w:rPr>
                            <w:rFonts w:hint="eastAsia"/>
                            <w:szCs w:val="21"/>
                          </w:rPr>
                          <w:t>109,493,712.60</w:t>
                        </w:r>
                      </w:p>
                    </w:tc>
                  </w:sdtContent>
                </w:sdt>
              </w:tr>
            </w:sdtContent>
          </w:sdt>
          <w:tr w:rsidR="008B36F6" w:rsidRPr="00456E61" w:rsidTr="00456E61">
            <w:tc>
              <w:tcPr>
                <w:tcW w:w="2408" w:type="pct"/>
                <w:tcBorders>
                  <w:top w:val="single" w:sz="6" w:space="0" w:color="auto"/>
                  <w:left w:val="single" w:sz="6" w:space="0" w:color="auto"/>
                  <w:bottom w:val="single" w:sz="6" w:space="0" w:color="auto"/>
                  <w:right w:val="single" w:sz="6" w:space="0" w:color="auto"/>
                </w:tcBorders>
                <w:shd w:val="clear" w:color="auto" w:fill="auto"/>
                <w:vAlign w:val="center"/>
              </w:tcPr>
              <w:p w:rsidR="008B36F6" w:rsidRPr="00456E61" w:rsidRDefault="008B36F6" w:rsidP="008B36F6">
                <w:pPr>
                  <w:jc w:val="center"/>
                  <w:rPr>
                    <w:szCs w:val="21"/>
                  </w:rPr>
                </w:pPr>
                <w:r w:rsidRPr="00456E61">
                  <w:rPr>
                    <w:rFonts w:hint="eastAsia"/>
                    <w:szCs w:val="21"/>
                  </w:rPr>
                  <w:t>合计</w:t>
                </w:r>
              </w:p>
            </w:tc>
            <w:sdt>
              <w:sdtPr>
                <w:rPr>
                  <w:szCs w:val="21"/>
                </w:rPr>
                <w:alias w:val="其他长期资产"/>
                <w:tag w:val="_GBC_fd2407a28dee4150af2c72de519f4756"/>
                <w:id w:val="610536"/>
                <w:lock w:val="sdtLocked"/>
              </w:sdtPr>
              <w:sdtContent>
                <w:tc>
                  <w:tcPr>
                    <w:tcW w:w="1276" w:type="pct"/>
                    <w:tcBorders>
                      <w:top w:val="single" w:sz="6" w:space="0" w:color="auto"/>
                      <w:left w:val="single" w:sz="6" w:space="0" w:color="auto"/>
                      <w:bottom w:val="single" w:sz="6" w:space="0" w:color="auto"/>
                      <w:right w:val="single" w:sz="6" w:space="0" w:color="auto"/>
                    </w:tcBorders>
                    <w:shd w:val="clear" w:color="auto" w:fill="auto"/>
                  </w:tcPr>
                  <w:p w:rsidR="008B36F6" w:rsidRPr="00456E61" w:rsidRDefault="008B36F6" w:rsidP="008B36F6">
                    <w:pPr>
                      <w:jc w:val="right"/>
                      <w:rPr>
                        <w:szCs w:val="21"/>
                      </w:rPr>
                    </w:pPr>
                    <w:r w:rsidRPr="00456E61">
                      <w:rPr>
                        <w:szCs w:val="21"/>
                      </w:rPr>
                      <w:t>461,801,904.00</w:t>
                    </w:r>
                  </w:p>
                </w:tc>
              </w:sdtContent>
            </w:sdt>
            <w:sdt>
              <w:sdtPr>
                <w:rPr>
                  <w:szCs w:val="21"/>
                </w:rPr>
                <w:alias w:val="其他长期资产"/>
                <w:tag w:val="_GBC_9f5db21631cc42fdb7725fafa5f03634"/>
                <w:id w:val="610537"/>
                <w:lock w:val="sdtLocked"/>
              </w:sdtPr>
              <w:sdtContent>
                <w:tc>
                  <w:tcPr>
                    <w:tcW w:w="1316" w:type="pct"/>
                    <w:tcBorders>
                      <w:top w:val="single" w:sz="6" w:space="0" w:color="auto"/>
                      <w:left w:val="single" w:sz="6" w:space="0" w:color="auto"/>
                      <w:bottom w:val="single" w:sz="6" w:space="0" w:color="auto"/>
                      <w:right w:val="single" w:sz="6" w:space="0" w:color="auto"/>
                    </w:tcBorders>
                    <w:shd w:val="clear" w:color="auto" w:fill="auto"/>
                  </w:tcPr>
                  <w:p w:rsidR="008B36F6" w:rsidRPr="00456E61" w:rsidRDefault="008B36F6" w:rsidP="008B36F6">
                    <w:pPr>
                      <w:jc w:val="right"/>
                      <w:rPr>
                        <w:szCs w:val="21"/>
                      </w:rPr>
                    </w:pPr>
                    <w:r w:rsidRPr="00456E61">
                      <w:rPr>
                        <w:szCs w:val="21"/>
                      </w:rPr>
                      <w:t>461,801,904.00</w:t>
                    </w:r>
                  </w:p>
                </w:tc>
              </w:sdtContent>
            </w:sdt>
          </w:tr>
        </w:tbl>
        <w:p w:rsidR="008B36F6" w:rsidRDefault="008B36F6"/>
        <w:p w:rsidR="00FB66FE" w:rsidRDefault="00EF35C9">
          <w:pPr>
            <w:rPr>
              <w:szCs w:val="21"/>
            </w:rPr>
          </w:pPr>
          <w:r>
            <w:rPr>
              <w:rFonts w:hint="eastAsia"/>
              <w:szCs w:val="21"/>
            </w:rPr>
            <w:t>其他说明：</w:t>
          </w:r>
        </w:p>
        <w:sdt>
          <w:sdtPr>
            <w:rPr>
              <w:szCs w:val="21"/>
            </w:rPr>
            <w:alias w:val="其他长期资产的说明"/>
            <w:tag w:val="_GBC_c90d49970b64411f909938927f41ebe5"/>
            <w:id w:val="-426883258"/>
            <w:lock w:val="sdtLocked"/>
            <w:placeholder>
              <w:docPart w:val="GBC22222222222222222222222222222"/>
            </w:placeholder>
          </w:sdtPr>
          <w:sdtContent>
            <w:p w:rsidR="008B36F6" w:rsidRPr="008B36F6" w:rsidRDefault="008B36F6" w:rsidP="008B36F6">
              <w:pPr>
                <w:tabs>
                  <w:tab w:val="left" w:pos="8973"/>
                </w:tabs>
                <w:ind w:firstLineChars="200" w:firstLine="480"/>
                <w:rPr>
                  <w:rFonts w:asciiTheme="minorEastAsia" w:eastAsiaTheme="minorEastAsia" w:hAnsiTheme="minorEastAsia" w:cs="Arial"/>
                </w:rPr>
              </w:pPr>
              <w:r w:rsidRPr="008B36F6">
                <w:rPr>
                  <w:rFonts w:asciiTheme="minorEastAsia" w:eastAsiaTheme="minorEastAsia" w:hAnsiTheme="minorEastAsia" w:cs="Arial" w:hint="eastAsia"/>
                </w:rPr>
                <w:t>河南中原黄金冶炼厂有限责任公司为本公司控股子公司，2015年度新厂建设基本完毕，产区由老厂搬迁至新厂区。目前老厂部分固定资产和无形资产待处置，根据河南省人民政府与中国黄金集团公司签订的《合作协议》：三门峡市出台现有企业的土地利用政策，对企业使用的土地按城市规划，土地收益用来支持企业发展。本公司委托母公司中国黄金集团公司按照《中国黄金集团公司资产转让管理办法》整体进行处置。</w:t>
              </w:r>
            </w:p>
            <w:p w:rsidR="008B36F6" w:rsidRPr="008B36F6" w:rsidRDefault="008B36F6" w:rsidP="008B36F6">
              <w:pPr>
                <w:tabs>
                  <w:tab w:val="left" w:pos="8973"/>
                </w:tabs>
                <w:ind w:firstLineChars="200" w:firstLine="480"/>
                <w:rPr>
                  <w:rFonts w:asciiTheme="minorEastAsia" w:eastAsiaTheme="minorEastAsia" w:hAnsiTheme="minorEastAsia" w:cs="Arial"/>
                </w:rPr>
              </w:pPr>
              <w:r w:rsidRPr="008B36F6">
                <w:rPr>
                  <w:rFonts w:asciiTheme="minorEastAsia" w:eastAsiaTheme="minorEastAsia" w:hAnsiTheme="minorEastAsia" w:cs="Arial" w:hint="eastAsia"/>
                </w:rPr>
                <w:t>河南中原黄金冶炼厂有限责任公司老厂厂区土地面积为</w:t>
              </w:r>
              <w:r w:rsidRPr="008B36F6">
                <w:rPr>
                  <w:rFonts w:asciiTheme="minorEastAsia" w:eastAsiaTheme="minorEastAsia" w:hAnsiTheme="minorEastAsia" w:cs="Arial"/>
                </w:rPr>
                <w:t>309,279.00</w:t>
              </w:r>
              <w:r w:rsidRPr="008B36F6">
                <w:rPr>
                  <w:rFonts w:asciiTheme="minorEastAsia" w:eastAsiaTheme="minorEastAsia" w:hAnsiTheme="minorEastAsia" w:cs="Arial" w:hint="eastAsia"/>
                </w:rPr>
                <w:t>平方米，通过评估咨询，整体处置预计不会产生损失。</w:t>
              </w:r>
            </w:p>
            <w:p w:rsidR="00FB66FE" w:rsidRDefault="008B36F6" w:rsidP="008B36F6">
              <w:pPr>
                <w:ind w:firstLineChars="200" w:firstLine="480"/>
                <w:rPr>
                  <w:szCs w:val="21"/>
                </w:rPr>
              </w:pPr>
              <w:r w:rsidRPr="008B36F6">
                <w:rPr>
                  <w:rFonts w:asciiTheme="minorEastAsia" w:eastAsiaTheme="minorEastAsia" w:hAnsiTheme="minorEastAsia" w:cs="Arial" w:hint="eastAsia"/>
                </w:rPr>
                <w:t>截至2017年6月30日，上述资产未处置完成。</w:t>
              </w:r>
            </w:p>
          </w:sdtContent>
        </w:sdt>
      </w:sdtContent>
    </w:sdt>
    <w:p w:rsidR="00FB66FE" w:rsidRDefault="00FB66FE">
      <w:pPr>
        <w:rPr>
          <w:szCs w:val="21"/>
        </w:rPr>
      </w:pPr>
    </w:p>
    <w:p w:rsidR="00FB66FE" w:rsidRDefault="00EF35C9">
      <w:pPr>
        <w:pStyle w:val="3"/>
        <w:numPr>
          <w:ilvl w:val="0"/>
          <w:numId w:val="22"/>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588503720"/>
        <w:lock w:val="sdtLocked"/>
        <w:placeholder>
          <w:docPart w:val="GBC22222222222222222222222222222"/>
        </w:placeholder>
      </w:sdtPr>
      <w:sdtEndPr>
        <w:rPr>
          <w:rFonts w:cstheme="minorBidi" w:hint="default"/>
          <w:color w:val="000000" w:themeColor="text1"/>
          <w:kern w:val="2"/>
        </w:rPr>
      </w:sdtEndPr>
      <w:sdtContent>
        <w:p w:rsidR="00FB66FE" w:rsidRDefault="00EF35C9">
          <w:pPr>
            <w:pStyle w:val="4"/>
            <w:numPr>
              <w:ilvl w:val="0"/>
              <w:numId w:val="65"/>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596987269"/>
            <w:lock w:val="sdtContentLocked"/>
            <w:placeholder>
              <w:docPart w:val="GBC22222222222222222222222222222"/>
            </w:placeholder>
          </w:sdtPr>
          <w:sdtContent>
            <w:p w:rsidR="00FB66FE" w:rsidRDefault="00C979FF">
              <w:r>
                <w:fldChar w:fldCharType="begin"/>
              </w:r>
              <w:r w:rsidR="008B36F6">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短期借款分类"/>
              <w:tag w:val="_GBC_f3353209b65c4921b63143340e11aac9"/>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8B36F6" w:rsidTr="008B36F6">
            <w:trPr>
              <w:cantSplit/>
            </w:trPr>
            <w:tc>
              <w:tcPr>
                <w:tcW w:w="1614" w:type="pct"/>
                <w:tcBorders>
                  <w:top w:val="single" w:sz="6" w:space="0" w:color="auto"/>
                  <w:left w:val="single" w:sz="6" w:space="0" w:color="auto"/>
                  <w:bottom w:val="single" w:sz="6" w:space="0" w:color="auto"/>
                  <w:right w:val="single" w:sz="6" w:space="0" w:color="auto"/>
                </w:tcBorders>
                <w:vAlign w:val="center"/>
              </w:tcPr>
              <w:p w:rsidR="008B36F6" w:rsidRDefault="008B36F6" w:rsidP="008B36F6">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8B36F6" w:rsidRDefault="008B36F6" w:rsidP="008B36F6">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8B36F6" w:rsidRDefault="008B36F6" w:rsidP="008B36F6">
                <w:pPr>
                  <w:jc w:val="center"/>
                  <w:rPr>
                    <w:color w:val="000000" w:themeColor="text1"/>
                    <w:szCs w:val="21"/>
                  </w:rPr>
                </w:pPr>
                <w:r>
                  <w:rPr>
                    <w:rFonts w:hint="eastAsia"/>
                    <w:color w:val="000000" w:themeColor="text1"/>
                    <w:szCs w:val="21"/>
                  </w:rPr>
                  <w:t>期初余额</w:t>
                </w:r>
              </w:p>
            </w:tc>
          </w:tr>
          <w:tr w:rsidR="008B36F6" w:rsidTr="008B36F6">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
              <w:sdtPr>
                <w:rPr>
                  <w:szCs w:val="21"/>
                </w:rPr>
                <w:alias w:val="短期借款中的质押借款金额"/>
                <w:tag w:val="_GBC_c5a40cae7303449c9b9987a3f59fe53e"/>
                <w:id w:val="610664"/>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质押借款金额"/>
                <w:tag w:val="_GBC_736ea85d58344e97ade3f28fd3ac53e1"/>
                <w:id w:val="610665"/>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8B36F6" w:rsidTr="008B36F6">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610666"/>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ind w:right="180"/>
                      <w:jc w:val="right"/>
                      <w:rPr>
                        <w:szCs w:val="21"/>
                      </w:rPr>
                    </w:pPr>
                    <w:r>
                      <w:rPr>
                        <w:szCs w:val="21"/>
                      </w:rPr>
                      <w:t>14,000,000.00</w:t>
                    </w:r>
                  </w:p>
                </w:tc>
              </w:sdtContent>
            </w:sdt>
            <w:sdt>
              <w:sdtPr>
                <w:rPr>
                  <w:szCs w:val="21"/>
                </w:rPr>
                <w:alias w:val="短期借款中的抵押借款金额"/>
                <w:tag w:val="_GBC_03ed3c0164e1467baae9d9cf13dad016"/>
                <w:id w:val="610667"/>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ind w:right="180"/>
                      <w:jc w:val="right"/>
                      <w:rPr>
                        <w:szCs w:val="21"/>
                      </w:rPr>
                    </w:pPr>
                    <w:r>
                      <w:rPr>
                        <w:szCs w:val="21"/>
                      </w:rPr>
                      <w:t>33,000,000.00</w:t>
                    </w:r>
                  </w:p>
                </w:tc>
              </w:sdtContent>
            </w:sdt>
          </w:tr>
          <w:tr w:rsidR="008B36F6" w:rsidTr="008B36F6">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
              <w:sdtPr>
                <w:rPr>
                  <w:szCs w:val="21"/>
                </w:rPr>
                <w:alias w:val="短期借款中的担保借款金额"/>
                <w:tag w:val="_GBC_d083a663d10c4f6abcc1725ba665ace2"/>
                <w:id w:val="610668"/>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ind w:right="180"/>
                      <w:jc w:val="right"/>
                      <w:rPr>
                        <w:szCs w:val="21"/>
                      </w:rPr>
                    </w:pPr>
                    <w:r>
                      <w:rPr>
                        <w:szCs w:val="21"/>
                      </w:rPr>
                      <w:t>1,587,325,000.00</w:t>
                    </w:r>
                  </w:p>
                </w:tc>
              </w:sdtContent>
            </w:sdt>
            <w:sdt>
              <w:sdtPr>
                <w:rPr>
                  <w:szCs w:val="21"/>
                </w:rPr>
                <w:alias w:val="短期借款中的担保借款金额"/>
                <w:tag w:val="_GBC_738784d505b74f349dad8f3a01cfd860"/>
                <w:id w:val="610669"/>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ind w:right="180"/>
                      <w:jc w:val="right"/>
                      <w:rPr>
                        <w:szCs w:val="21"/>
                      </w:rPr>
                    </w:pPr>
                    <w:r>
                      <w:rPr>
                        <w:szCs w:val="21"/>
                      </w:rPr>
                      <w:t>954,325,000.00</w:t>
                    </w:r>
                  </w:p>
                </w:tc>
              </w:sdtContent>
            </w:sdt>
          </w:tr>
          <w:tr w:rsidR="008B36F6" w:rsidTr="008B36F6">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
              <w:sdtPr>
                <w:rPr>
                  <w:szCs w:val="21"/>
                </w:rPr>
                <w:alias w:val="短期借款中的信用借款金额"/>
                <w:tag w:val="_GBC_e637a7b6e76d4f24a85bc88dcc649ff3"/>
                <w:id w:val="610670"/>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ind w:right="180"/>
                      <w:jc w:val="right"/>
                      <w:rPr>
                        <w:szCs w:val="21"/>
                      </w:rPr>
                    </w:pPr>
                    <w:r>
                      <w:rPr>
                        <w:szCs w:val="21"/>
                      </w:rPr>
                      <w:t>4,754,178,987.06</w:t>
                    </w:r>
                  </w:p>
                </w:tc>
              </w:sdtContent>
            </w:sdt>
            <w:sdt>
              <w:sdtPr>
                <w:rPr>
                  <w:szCs w:val="21"/>
                </w:rPr>
                <w:alias w:val="短期借款中的信用借款金额"/>
                <w:tag w:val="_GBC_48bfc7183ced41c8b31fbd0bf439ff9b"/>
                <w:id w:val="610671"/>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8B36F6" w:rsidRDefault="008B36F6" w:rsidP="008B36F6">
                    <w:pPr>
                      <w:autoSpaceDE w:val="0"/>
                      <w:autoSpaceDN w:val="0"/>
                      <w:adjustRightInd w:val="0"/>
                      <w:snapToGrid w:val="0"/>
                      <w:spacing w:line="240" w:lineRule="atLeast"/>
                      <w:ind w:right="180"/>
                      <w:jc w:val="right"/>
                      <w:rPr>
                        <w:szCs w:val="21"/>
                      </w:rPr>
                    </w:pPr>
                    <w:r>
                      <w:rPr>
                        <w:szCs w:val="21"/>
                      </w:rPr>
                      <w:t>5,114,603,847.92</w:t>
                    </w:r>
                  </w:p>
                </w:tc>
              </w:sdtContent>
            </w:sdt>
          </w:tr>
          <w:tr w:rsidR="008B36F6" w:rsidTr="008B36F6">
            <w:trPr>
              <w:cantSplit/>
            </w:trPr>
            <w:tc>
              <w:tcPr>
                <w:tcW w:w="1614" w:type="pct"/>
                <w:tcBorders>
                  <w:top w:val="single" w:sz="6" w:space="0" w:color="auto"/>
                  <w:left w:val="single" w:sz="6" w:space="0" w:color="auto"/>
                  <w:bottom w:val="single" w:sz="6" w:space="0" w:color="auto"/>
                  <w:right w:val="single" w:sz="6" w:space="0" w:color="auto"/>
                </w:tcBorders>
                <w:vAlign w:val="center"/>
              </w:tcPr>
              <w:p w:rsidR="008B36F6" w:rsidRDefault="008B36F6" w:rsidP="008B36F6">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610672"/>
                <w:lock w:val="sdtLocked"/>
              </w:sdtPr>
              <w:sdtContent>
                <w:tc>
                  <w:tcPr>
                    <w:tcW w:w="1688" w:type="pct"/>
                    <w:tcBorders>
                      <w:top w:val="single" w:sz="6" w:space="0" w:color="auto"/>
                      <w:left w:val="single" w:sz="6" w:space="0" w:color="auto"/>
                      <w:bottom w:val="single" w:sz="6" w:space="0" w:color="auto"/>
                      <w:right w:val="single" w:sz="6" w:space="0" w:color="auto"/>
                    </w:tcBorders>
                  </w:tcPr>
                  <w:p w:rsidR="008B36F6" w:rsidRDefault="008B36F6" w:rsidP="008B36F6">
                    <w:pPr>
                      <w:autoSpaceDE w:val="0"/>
                      <w:autoSpaceDN w:val="0"/>
                      <w:adjustRightInd w:val="0"/>
                      <w:snapToGrid w:val="0"/>
                      <w:spacing w:line="240" w:lineRule="atLeast"/>
                      <w:ind w:right="180"/>
                      <w:jc w:val="right"/>
                      <w:rPr>
                        <w:szCs w:val="21"/>
                      </w:rPr>
                    </w:pPr>
                    <w:r>
                      <w:rPr>
                        <w:szCs w:val="21"/>
                      </w:rPr>
                      <w:t>6,355,503,987.06</w:t>
                    </w:r>
                  </w:p>
                </w:tc>
              </w:sdtContent>
            </w:sdt>
            <w:sdt>
              <w:sdtPr>
                <w:rPr>
                  <w:szCs w:val="21"/>
                </w:rPr>
                <w:alias w:val="短期借款"/>
                <w:tag w:val="_GBC_c626e59e1d454982b8822a88245af715"/>
                <w:id w:val="610673"/>
                <w:lock w:val="sdtLocked"/>
              </w:sdtPr>
              <w:sdtContent>
                <w:tc>
                  <w:tcPr>
                    <w:tcW w:w="1698" w:type="pct"/>
                    <w:tcBorders>
                      <w:top w:val="single" w:sz="6" w:space="0" w:color="auto"/>
                      <w:left w:val="single" w:sz="6" w:space="0" w:color="auto"/>
                      <w:bottom w:val="single" w:sz="6" w:space="0" w:color="auto"/>
                      <w:right w:val="single" w:sz="6" w:space="0" w:color="auto"/>
                    </w:tcBorders>
                  </w:tcPr>
                  <w:p w:rsidR="008B36F6" w:rsidRDefault="008B36F6" w:rsidP="008B36F6">
                    <w:pPr>
                      <w:autoSpaceDE w:val="0"/>
                      <w:autoSpaceDN w:val="0"/>
                      <w:adjustRightInd w:val="0"/>
                      <w:snapToGrid w:val="0"/>
                      <w:spacing w:line="240" w:lineRule="atLeast"/>
                      <w:ind w:right="180"/>
                      <w:jc w:val="right"/>
                      <w:rPr>
                        <w:szCs w:val="21"/>
                      </w:rPr>
                    </w:pPr>
                    <w:r>
                      <w:rPr>
                        <w:szCs w:val="21"/>
                      </w:rPr>
                      <w:t>6,101,928,847.92</w:t>
                    </w:r>
                  </w:p>
                </w:tc>
              </w:sdtContent>
            </w:sdt>
          </w:tr>
        </w:tbl>
        <w:p w:rsidR="008B36F6" w:rsidRDefault="008B36F6"/>
        <w:p w:rsidR="00FB66FE" w:rsidRDefault="00EF35C9">
          <w:pPr>
            <w:snapToGrid w:val="0"/>
            <w:spacing w:line="240" w:lineRule="atLeast"/>
            <w:rPr>
              <w:color w:val="000000" w:themeColor="text1"/>
              <w:szCs w:val="21"/>
            </w:rPr>
          </w:pPr>
          <w:r>
            <w:rPr>
              <w:rFonts w:hint="eastAsia"/>
              <w:color w:val="000000" w:themeColor="text1"/>
              <w:szCs w:val="21"/>
            </w:rPr>
            <w:lastRenderedPageBreak/>
            <w:t>短期借款分类的说明：</w:t>
          </w:r>
        </w:p>
        <w:sdt>
          <w:sdtPr>
            <w:rPr>
              <w:szCs w:val="21"/>
            </w:rPr>
            <w:alias w:val="短期借款分类的说明"/>
            <w:tag w:val="_GBC_fc19e133dd4f4dbdb9d583e76175b714"/>
            <w:id w:val="-1602494335"/>
            <w:lock w:val="sdtLocked"/>
            <w:placeholder>
              <w:docPart w:val="GBC22222222222222222222222222222"/>
            </w:placeholder>
          </w:sdtPr>
          <w:sdtContent>
            <w:p w:rsidR="00FB66FE" w:rsidRDefault="008B36F6">
              <w:pPr>
                <w:snapToGrid w:val="0"/>
                <w:spacing w:line="240" w:lineRule="atLeast"/>
                <w:rPr>
                  <w:color w:val="000000" w:themeColor="text1"/>
                  <w:szCs w:val="21"/>
                </w:rPr>
              </w:pPr>
              <w:r w:rsidRPr="007F5BD9">
                <w:rPr>
                  <w:rFonts w:ascii="Arial Narrow" w:hAnsi="Arial Narrow" w:cs="Arial"/>
                  <w:bCs/>
                </w:rPr>
                <w:t>抵押借款的抵押资产类别以及金额，参见</w:t>
              </w:r>
              <w:r w:rsidRPr="007F5BD9">
                <w:rPr>
                  <w:rFonts w:ascii="Arial Narrow" w:hAnsi="Arial Narrow" w:cs="Arial" w:hint="eastAsia"/>
                  <w:bCs/>
                </w:rPr>
                <w:t>“</w:t>
              </w:r>
              <w:r w:rsidRPr="00456E61">
                <w:rPr>
                  <w:rFonts w:ascii="Arial Narrow" w:hAnsi="Arial Narrow" w:cs="Arial"/>
                  <w:bCs/>
                </w:rPr>
                <w:t>附注</w:t>
              </w:r>
              <w:r w:rsidR="00456E61" w:rsidRPr="00456E61">
                <w:rPr>
                  <w:rFonts w:ascii="Arial Narrow" w:hAnsi="Arial Narrow" w:cs="Arial" w:hint="eastAsia"/>
                  <w:bCs/>
                </w:rPr>
                <w:t>七</w:t>
              </w:r>
              <w:r w:rsidRPr="00456E61">
                <w:rPr>
                  <w:rFonts w:ascii="Arial Narrow" w:hAnsi="Arial Narrow" w:cs="Arial" w:hint="eastAsia"/>
                  <w:bCs/>
                </w:rPr>
                <w:t>、</w:t>
              </w:r>
              <w:r w:rsidR="00456E61" w:rsidRPr="00456E61">
                <w:rPr>
                  <w:rFonts w:ascii="Arial Narrow" w:hAnsi="Arial Narrow" w:cs="Arial" w:hint="eastAsia"/>
                  <w:bCs/>
                </w:rPr>
                <w:t>76</w:t>
              </w:r>
              <w:r w:rsidRPr="00456E61">
                <w:rPr>
                  <w:rFonts w:ascii="Arial Narrow" w:hAnsi="Arial Narrow" w:cs="Arial" w:hint="eastAsia"/>
                  <w:bCs/>
                </w:rPr>
                <w:t>、所有权或使用</w:t>
              </w:r>
              <w:r w:rsidRPr="007F5BD9">
                <w:rPr>
                  <w:rFonts w:ascii="Arial Narrow" w:hAnsi="Arial Narrow" w:cs="Arial" w:hint="eastAsia"/>
                  <w:bCs/>
                </w:rPr>
                <w:t>权受限制的资产”</w:t>
              </w:r>
              <w:r w:rsidRPr="007F5BD9">
                <w:rPr>
                  <w:rFonts w:ascii="Arial Narrow" w:hAnsi="Arial Narrow" w:cs="Arial"/>
                  <w:bCs/>
                </w:rPr>
                <w:t>。</w:t>
              </w:r>
            </w:p>
          </w:sdtContent>
        </w:sdt>
      </w:sdtContent>
    </w:sdt>
    <w:p w:rsidR="00FB66FE" w:rsidRDefault="00FB66FE" w:rsidP="00162F84">
      <w:pPr>
        <w:snapToGrid w:val="0"/>
        <w:spacing w:line="240" w:lineRule="atLeast"/>
        <w:ind w:rightChars="-73" w:right="-175"/>
        <w:rPr>
          <w:b/>
          <w:szCs w:val="21"/>
        </w:rPr>
      </w:pPr>
    </w:p>
    <w:sdt>
      <w:sdtPr>
        <w:rPr>
          <w:rFonts w:ascii="宋体" w:hAnsi="宋体" w:cs="宋体" w:hint="eastAsia"/>
          <w:b w:val="0"/>
          <w:bCs w:val="0"/>
          <w:kern w:val="0"/>
          <w:szCs w:val="21"/>
        </w:rPr>
        <w:alias w:val="模块:已到期未偿还的短期借款情况"/>
        <w:tag w:val="_GBC_ed2a6c31b7cf49cda098dbe4c44cf674"/>
        <w:id w:val="1575932530"/>
        <w:lock w:val="sdtLocked"/>
        <w:placeholder>
          <w:docPart w:val="GBC22222222222222222222222222222"/>
        </w:placeholder>
      </w:sdtPr>
      <w:sdtEndPr>
        <w:rPr>
          <w:rFonts w:cstheme="minorBidi" w:hint="default"/>
          <w:color w:val="000000" w:themeColor="text1"/>
          <w:kern w:val="2"/>
        </w:rPr>
      </w:sdtEndPr>
      <w:sdtContent>
        <w:p w:rsidR="00FB66FE" w:rsidRDefault="00EF35C9">
          <w:pPr>
            <w:pStyle w:val="4"/>
            <w:numPr>
              <w:ilvl w:val="0"/>
              <w:numId w:val="65"/>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57f74ff95a304f19a7c06d7996fc30c7"/>
            <w:id w:val="-167867370"/>
            <w:lock w:val="sdtContentLocked"/>
            <w:placeholder>
              <w:docPart w:val="GBC22222222222222222222222222222"/>
            </w:placeholder>
          </w:sdtPr>
          <w:sdtContent>
            <w:p w:rsidR="00FB66FE" w:rsidRDefault="00C979FF" w:rsidP="008B36F6">
              <w:pPr>
                <w:rPr>
                  <w:szCs w:val="21"/>
                </w:rPr>
              </w:pPr>
              <w:r>
                <w:fldChar w:fldCharType="begin"/>
              </w:r>
              <w:r w:rsidR="008B36F6">
                <w:instrText xml:space="preserve"> MACROBUTTON  SnrToggleCheckbox □适用 </w:instrText>
              </w:r>
              <w:r>
                <w:fldChar w:fldCharType="end"/>
              </w:r>
              <w:r>
                <w:fldChar w:fldCharType="begin"/>
              </w:r>
              <w:r w:rsidR="008B36F6">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1137484894"/>
        <w:lock w:val="sdtLocked"/>
        <w:placeholder>
          <w:docPart w:val="GBC22222222222222222222222222222"/>
        </w:placeholder>
      </w:sdtPr>
      <w:sdtContent>
        <w:p w:rsidR="00FB66FE" w:rsidRDefault="00EF35C9">
          <w:pPr>
            <w:rPr>
              <w:szCs w:val="21"/>
            </w:rPr>
          </w:pPr>
          <w:r>
            <w:rPr>
              <w:rFonts w:hint="eastAsia"/>
              <w:szCs w:val="21"/>
            </w:rPr>
            <w:t>其他说明</w:t>
          </w:r>
        </w:p>
        <w:sdt>
          <w:sdtPr>
            <w:rPr>
              <w:szCs w:val="21"/>
            </w:rPr>
            <w:alias w:val="是否适用：短期借款的说明[双击切换]"/>
            <w:tag w:val="_GBC_663e3ee6df014147bb9c7daa18ccb062"/>
            <w:id w:val="1636838259"/>
            <w:lock w:val="sdtContentLocked"/>
            <w:placeholder>
              <w:docPart w:val="GBC22222222222222222222222222222"/>
            </w:placeholder>
          </w:sdtPr>
          <w:sdtContent>
            <w:p w:rsidR="00FB66FE" w:rsidRDefault="00C979FF" w:rsidP="008B36F6">
              <w:pPr>
                <w:rPr>
                  <w:szCs w:val="21"/>
                </w:rPr>
              </w:pPr>
              <w:r>
                <w:rPr>
                  <w:szCs w:val="21"/>
                </w:rPr>
                <w:fldChar w:fldCharType="begin"/>
              </w:r>
              <w:r w:rsidR="008B36F6">
                <w:rPr>
                  <w:szCs w:val="21"/>
                </w:rPr>
                <w:instrText xml:space="preserve"> MACROBUTTON  SnrToggleCheckbox □适用 </w:instrText>
              </w:r>
              <w:r>
                <w:rPr>
                  <w:szCs w:val="21"/>
                </w:rPr>
                <w:fldChar w:fldCharType="end"/>
              </w:r>
              <w:r>
                <w:rPr>
                  <w:szCs w:val="21"/>
                </w:rPr>
                <w:fldChar w:fldCharType="begin"/>
              </w:r>
              <w:r w:rsidR="008B36F6">
                <w:rPr>
                  <w:szCs w:val="21"/>
                </w:rPr>
                <w:instrText xml:space="preserve"> MACROBUTTON  SnrToggleCheckbox √不适用 </w:instrText>
              </w:r>
              <w:r>
                <w:rPr>
                  <w:szCs w:val="21"/>
                </w:rPr>
                <w:fldChar w:fldCharType="end"/>
              </w:r>
            </w:p>
          </w:sdtContent>
        </w:sdt>
        <w:p w:rsidR="00FB66FE" w:rsidRDefault="00C979FF">
          <w:pPr>
            <w:rPr>
              <w:szCs w:val="21"/>
            </w:rPr>
          </w:pPr>
        </w:p>
      </w:sdtContent>
    </w:sdt>
    <w:sdt>
      <w:sdtPr>
        <w:rPr>
          <w:rFonts w:ascii="宋体" w:hAnsi="宋体" w:cs="宋体" w:hint="eastAsia"/>
          <w:b w:val="0"/>
          <w:bCs w:val="0"/>
          <w:kern w:val="0"/>
          <w:szCs w:val="21"/>
        </w:rPr>
        <w:alias w:val="模块:交易性金融负债"/>
        <w:tag w:val="_GBC_331118ad6582401f9bcc88cf777478c2"/>
        <w:id w:val="-2037026674"/>
        <w:lock w:val="sdtLocked"/>
        <w:placeholder>
          <w:docPart w:val="GBC22222222222222222222222222222"/>
        </w:placeholder>
      </w:sdtPr>
      <w:sdtEndPr>
        <w:rPr>
          <w:rFonts w:cstheme="minorBidi" w:hint="default"/>
          <w:kern w:val="2"/>
        </w:rPr>
      </w:sdtEndPr>
      <w:sdtContent>
        <w:bookmarkStart w:id="56" w:name="OLE_LINK31" w:displacedByCustomXml="prev"/>
        <w:bookmarkStart w:id="57" w:name="OLE_LINK32" w:displacedByCustomXml="prev"/>
        <w:bookmarkStart w:id="58" w:name="OLE_LINK33" w:displacedByCustomXml="prev"/>
        <w:p w:rsidR="00FB66FE" w:rsidRDefault="00EF35C9">
          <w:pPr>
            <w:pStyle w:val="3"/>
            <w:numPr>
              <w:ilvl w:val="0"/>
              <w:numId w:val="22"/>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58"/>
          <w:bookmarkEnd w:id="57"/>
          <w:bookmarkEnd w:id="56"/>
        </w:p>
        <w:sdt>
          <w:sdtPr>
            <w:alias w:val="是否适用：以公允价值计量且其变动计入当期损益的金融负债[双击切换]"/>
            <w:tag w:val="_GBC_5792474fc3994ad18ad7a7fa1cf7a796"/>
            <w:id w:val="-812411266"/>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以公允价值计量且其变动计入当期损益的金融负债"/>
              <w:tag w:val="_GBC_5d1393aeca5b4a6285eaae61a515c215"/>
              <w:id w:val="-1202550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且其变动计入当期损益的金融负债"/>
              <w:tag w:val="_GBC_9c88fe915e4047abbc402f2f79fbf064"/>
              <w:id w:val="1105934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2552"/>
            <w:gridCol w:w="2420"/>
          </w:tblGrid>
          <w:tr w:rsidR="00AE15C5" w:rsidTr="00456E61">
            <w:tc>
              <w:tcPr>
                <w:tcW w:w="2253" w:type="pct"/>
                <w:tcBorders>
                  <w:top w:val="single" w:sz="4" w:space="0" w:color="auto"/>
                  <w:left w:val="single" w:sz="4" w:space="0" w:color="auto"/>
                  <w:bottom w:val="single" w:sz="4" w:space="0" w:color="auto"/>
                  <w:right w:val="single" w:sz="4" w:space="0" w:color="auto"/>
                </w:tcBorders>
                <w:vAlign w:val="center"/>
              </w:tcPr>
              <w:p w:rsidR="00AE15C5" w:rsidRDefault="00AE15C5" w:rsidP="00AE15C5">
                <w:pPr>
                  <w:autoSpaceDE w:val="0"/>
                  <w:autoSpaceDN w:val="0"/>
                  <w:adjustRightInd w:val="0"/>
                  <w:jc w:val="center"/>
                  <w:rPr>
                    <w:szCs w:val="21"/>
                  </w:rPr>
                </w:pPr>
                <w:r>
                  <w:rPr>
                    <w:rFonts w:hint="eastAsia"/>
                    <w:szCs w:val="21"/>
                  </w:rPr>
                  <w:t>项目</w:t>
                </w:r>
              </w:p>
            </w:tc>
            <w:tc>
              <w:tcPr>
                <w:tcW w:w="1410" w:type="pct"/>
                <w:tcBorders>
                  <w:top w:val="single" w:sz="4" w:space="0" w:color="auto"/>
                  <w:left w:val="single" w:sz="4" w:space="0" w:color="auto"/>
                  <w:bottom w:val="single" w:sz="4" w:space="0" w:color="auto"/>
                  <w:right w:val="single" w:sz="4" w:space="0" w:color="auto"/>
                </w:tcBorders>
                <w:vAlign w:val="center"/>
              </w:tcPr>
              <w:p w:rsidR="00AE15C5" w:rsidRDefault="00AE15C5" w:rsidP="00AE15C5">
                <w:pPr>
                  <w:autoSpaceDE w:val="0"/>
                  <w:autoSpaceDN w:val="0"/>
                  <w:adjustRightInd w:val="0"/>
                  <w:jc w:val="center"/>
                  <w:rPr>
                    <w:szCs w:val="21"/>
                  </w:rPr>
                </w:pPr>
                <w:r>
                  <w:rPr>
                    <w:rFonts w:hint="eastAsia"/>
                    <w:szCs w:val="21"/>
                  </w:rPr>
                  <w:t>期末余额</w:t>
                </w:r>
              </w:p>
            </w:tc>
            <w:tc>
              <w:tcPr>
                <w:tcW w:w="1337" w:type="pct"/>
                <w:tcBorders>
                  <w:top w:val="single" w:sz="4" w:space="0" w:color="auto"/>
                  <w:left w:val="single" w:sz="4" w:space="0" w:color="auto"/>
                  <w:bottom w:val="single" w:sz="4" w:space="0" w:color="auto"/>
                  <w:right w:val="single" w:sz="4" w:space="0" w:color="auto"/>
                </w:tcBorders>
                <w:vAlign w:val="center"/>
              </w:tcPr>
              <w:p w:rsidR="00AE15C5" w:rsidRDefault="00AE15C5" w:rsidP="00AE15C5">
                <w:pPr>
                  <w:autoSpaceDE w:val="0"/>
                  <w:autoSpaceDN w:val="0"/>
                  <w:adjustRightInd w:val="0"/>
                  <w:jc w:val="center"/>
                  <w:rPr>
                    <w:szCs w:val="21"/>
                  </w:rPr>
                </w:pPr>
                <w:r>
                  <w:rPr>
                    <w:rFonts w:hint="eastAsia"/>
                    <w:szCs w:val="21"/>
                  </w:rPr>
                  <w:t>期初余额</w:t>
                </w:r>
              </w:p>
            </w:tc>
          </w:tr>
          <w:tr w:rsidR="00AE15C5" w:rsidTr="00456E61">
            <w:tc>
              <w:tcPr>
                <w:tcW w:w="2253" w:type="pct"/>
                <w:tcBorders>
                  <w:top w:val="single" w:sz="4" w:space="0" w:color="auto"/>
                  <w:left w:val="single" w:sz="4" w:space="0" w:color="auto"/>
                  <w:bottom w:val="single" w:sz="4" w:space="0" w:color="auto"/>
                  <w:right w:val="single" w:sz="4" w:space="0" w:color="auto"/>
                </w:tcBorders>
              </w:tcPr>
              <w:p w:rsidR="00AE15C5" w:rsidRDefault="00AE15C5" w:rsidP="00AE15C5">
                <w:pPr>
                  <w:autoSpaceDE w:val="0"/>
                  <w:autoSpaceDN w:val="0"/>
                  <w:adjustRightInd w:val="0"/>
                  <w:rPr>
                    <w:szCs w:val="21"/>
                  </w:rPr>
                </w:pPr>
                <w:r>
                  <w:rPr>
                    <w:rFonts w:hint="eastAsia"/>
                    <w:szCs w:val="21"/>
                  </w:rPr>
                  <w:t>交易性金融负债</w:t>
                </w:r>
              </w:p>
            </w:tc>
            <w:sdt>
              <w:sdtPr>
                <w:rPr>
                  <w:color w:val="000000" w:themeColor="text1"/>
                  <w:szCs w:val="21"/>
                </w:rPr>
                <w:alias w:val="交易性金融负债"/>
                <w:tag w:val="_GBC_6d9f8732216b49b48ccb5d0154dd6cf2"/>
                <w:id w:val="610859"/>
                <w:lock w:val="sdtLocked"/>
                <w:showingPlcHdr/>
              </w:sdtPr>
              <w:sdtContent>
                <w:tc>
                  <w:tcPr>
                    <w:tcW w:w="1410" w:type="pct"/>
                    <w:tcBorders>
                      <w:top w:val="single" w:sz="4" w:space="0" w:color="auto"/>
                      <w:left w:val="single" w:sz="4" w:space="0" w:color="auto"/>
                      <w:bottom w:val="single" w:sz="4" w:space="0" w:color="auto"/>
                      <w:right w:val="single" w:sz="4" w:space="0" w:color="auto"/>
                    </w:tcBorders>
                    <w:vAlign w:val="center"/>
                  </w:tcPr>
                  <w:p w:rsidR="00AE15C5" w:rsidRDefault="00AE15C5" w:rsidP="00AE15C5">
                    <w:pPr>
                      <w:jc w:val="right"/>
                      <w:rPr>
                        <w:color w:val="000000" w:themeColor="text1"/>
                        <w:szCs w:val="21"/>
                      </w:rPr>
                    </w:pPr>
                    <w:r>
                      <w:rPr>
                        <w:rFonts w:hint="eastAsia"/>
                        <w:color w:val="333399"/>
                      </w:rPr>
                      <w:t xml:space="preserve">　</w:t>
                    </w:r>
                  </w:p>
                </w:tc>
              </w:sdtContent>
            </w:sdt>
            <w:sdt>
              <w:sdtPr>
                <w:rPr>
                  <w:color w:val="000000" w:themeColor="text1"/>
                  <w:szCs w:val="21"/>
                </w:rPr>
                <w:alias w:val="交易性金融负债"/>
                <w:tag w:val="_GBC_758abe024d154e71b1920479125ae5f0"/>
                <w:id w:val="610860"/>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color w:val="000000" w:themeColor="text1"/>
                        <w:szCs w:val="21"/>
                      </w:rPr>
                    </w:pPr>
                    <w:r>
                      <w:rPr>
                        <w:rFonts w:hint="eastAsia"/>
                        <w:color w:val="333399"/>
                      </w:rPr>
                      <w:t xml:space="preserve">　</w:t>
                    </w:r>
                  </w:p>
                </w:tc>
              </w:sdtContent>
            </w:sdt>
          </w:tr>
          <w:tr w:rsidR="00AE15C5" w:rsidTr="00456E61">
            <w:tc>
              <w:tcPr>
                <w:tcW w:w="2253" w:type="pct"/>
                <w:tcBorders>
                  <w:top w:val="single" w:sz="4" w:space="0" w:color="auto"/>
                  <w:left w:val="single" w:sz="4" w:space="0" w:color="auto"/>
                  <w:bottom w:val="single" w:sz="4" w:space="0" w:color="auto"/>
                  <w:right w:val="single" w:sz="4" w:space="0" w:color="auto"/>
                </w:tcBorders>
              </w:tcPr>
              <w:p w:rsidR="00AE15C5" w:rsidRDefault="00AE15C5" w:rsidP="00AE15C5">
                <w:pPr>
                  <w:autoSpaceDE w:val="0"/>
                  <w:autoSpaceDN w:val="0"/>
                  <w:adjustRightInd w:val="0"/>
                  <w:rPr>
                    <w:szCs w:val="21"/>
                  </w:rPr>
                </w:pPr>
                <w:r>
                  <w:rPr>
                    <w:rFonts w:hint="eastAsia"/>
                    <w:szCs w:val="21"/>
                  </w:rPr>
                  <w:t>其中：发行的交易性债券</w:t>
                </w:r>
              </w:p>
            </w:tc>
            <w:sdt>
              <w:sdtPr>
                <w:rPr>
                  <w:color w:val="000000" w:themeColor="text1"/>
                  <w:szCs w:val="21"/>
                </w:rPr>
                <w:alias w:val="发行的交易性债券"/>
                <w:tag w:val="_GBC_c2cc59f0e3c44dd6a941aefd3a92a71e"/>
                <w:id w:val="610861"/>
                <w:lock w:val="sdtLocked"/>
                <w:showingPlcHdr/>
              </w:sdtPr>
              <w:sdtContent>
                <w:tc>
                  <w:tcPr>
                    <w:tcW w:w="1410" w:type="pct"/>
                    <w:tcBorders>
                      <w:top w:val="single" w:sz="4" w:space="0" w:color="auto"/>
                      <w:left w:val="single" w:sz="4" w:space="0" w:color="auto"/>
                      <w:bottom w:val="single" w:sz="4" w:space="0" w:color="auto"/>
                      <w:right w:val="single" w:sz="4" w:space="0" w:color="auto"/>
                    </w:tcBorders>
                    <w:vAlign w:val="center"/>
                  </w:tcPr>
                  <w:p w:rsidR="00AE15C5" w:rsidRDefault="00AE15C5" w:rsidP="00AE15C5">
                    <w:pPr>
                      <w:jc w:val="right"/>
                      <w:rPr>
                        <w:color w:val="000000" w:themeColor="text1"/>
                        <w:szCs w:val="21"/>
                      </w:rPr>
                    </w:pPr>
                    <w:r>
                      <w:rPr>
                        <w:rFonts w:hint="eastAsia"/>
                        <w:color w:val="333399"/>
                      </w:rPr>
                      <w:t xml:space="preserve">　</w:t>
                    </w:r>
                  </w:p>
                </w:tc>
              </w:sdtContent>
            </w:sdt>
            <w:sdt>
              <w:sdtPr>
                <w:rPr>
                  <w:color w:val="000000" w:themeColor="text1"/>
                  <w:szCs w:val="21"/>
                </w:rPr>
                <w:alias w:val="发行的交易性债券"/>
                <w:tag w:val="_GBC_87f3369f3f064aac8e70d8174edd34ee"/>
                <w:id w:val="610862"/>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color w:val="000000" w:themeColor="text1"/>
                        <w:szCs w:val="21"/>
                      </w:rPr>
                    </w:pPr>
                    <w:r>
                      <w:rPr>
                        <w:rFonts w:hint="eastAsia"/>
                        <w:color w:val="333399"/>
                      </w:rPr>
                      <w:t xml:space="preserve">　</w:t>
                    </w:r>
                  </w:p>
                </w:tc>
              </w:sdtContent>
            </w:sdt>
          </w:tr>
          <w:tr w:rsidR="00AE15C5" w:rsidTr="00456E61">
            <w:tc>
              <w:tcPr>
                <w:tcW w:w="2253" w:type="pct"/>
                <w:tcBorders>
                  <w:top w:val="single" w:sz="4" w:space="0" w:color="auto"/>
                  <w:left w:val="single" w:sz="4" w:space="0" w:color="auto"/>
                  <w:bottom w:val="single" w:sz="4" w:space="0" w:color="auto"/>
                  <w:right w:val="single" w:sz="4" w:space="0" w:color="auto"/>
                </w:tcBorders>
              </w:tcPr>
              <w:p w:rsidR="00AE15C5" w:rsidRDefault="00AE15C5" w:rsidP="00AE15C5">
                <w:pPr>
                  <w:autoSpaceDE w:val="0"/>
                  <w:autoSpaceDN w:val="0"/>
                  <w:adjustRightInd w:val="0"/>
                  <w:ind w:firstLineChars="300" w:firstLine="720"/>
                  <w:rPr>
                    <w:szCs w:val="21"/>
                  </w:rPr>
                </w:pPr>
                <w:r>
                  <w:rPr>
                    <w:rFonts w:hint="eastAsia"/>
                    <w:szCs w:val="21"/>
                  </w:rPr>
                  <w:t>衍生金融负债</w:t>
                </w:r>
              </w:p>
            </w:tc>
            <w:sdt>
              <w:sdtPr>
                <w:rPr>
                  <w:szCs w:val="21"/>
                </w:rPr>
                <w:alias w:val="交易性金融负债中的衍生金融负债"/>
                <w:tag w:val="_GBC_56920c1ccf064a1eb38ebb168962b64e"/>
                <w:id w:val="610863"/>
                <w:lock w:val="sdtLocked"/>
                <w:showingPlcHdr/>
              </w:sdtPr>
              <w:sdtContent>
                <w:tc>
                  <w:tcPr>
                    <w:tcW w:w="1410" w:type="pct"/>
                    <w:tcBorders>
                      <w:top w:val="single" w:sz="4" w:space="0" w:color="auto"/>
                      <w:left w:val="single" w:sz="4" w:space="0" w:color="auto"/>
                      <w:bottom w:val="single" w:sz="4" w:space="0" w:color="auto"/>
                      <w:right w:val="single" w:sz="4" w:space="0" w:color="auto"/>
                    </w:tcBorders>
                    <w:vAlign w:val="center"/>
                  </w:tcPr>
                  <w:p w:rsidR="00AE15C5" w:rsidRDefault="00AE15C5" w:rsidP="00AE15C5">
                    <w:pPr>
                      <w:jc w:val="right"/>
                      <w:rPr>
                        <w:color w:val="000000" w:themeColor="text1"/>
                        <w:szCs w:val="21"/>
                      </w:rPr>
                    </w:pPr>
                    <w:r>
                      <w:rPr>
                        <w:rFonts w:hint="eastAsia"/>
                        <w:color w:val="333399"/>
                        <w:szCs w:val="21"/>
                      </w:rPr>
                      <w:t xml:space="preserve">　</w:t>
                    </w:r>
                  </w:p>
                </w:tc>
              </w:sdtContent>
            </w:sdt>
            <w:sdt>
              <w:sdtPr>
                <w:rPr>
                  <w:szCs w:val="21"/>
                </w:rPr>
                <w:alias w:val="交易性金融负债中的衍生金融负债"/>
                <w:tag w:val="_GBC_bf8f338699fc476caa14b15241689ea3"/>
                <w:id w:val="610864"/>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color w:val="000000" w:themeColor="text1"/>
                        <w:szCs w:val="21"/>
                      </w:rPr>
                    </w:pPr>
                    <w:r>
                      <w:rPr>
                        <w:rFonts w:hint="eastAsia"/>
                        <w:color w:val="333399"/>
                        <w:szCs w:val="21"/>
                      </w:rPr>
                      <w:t xml:space="preserve">　</w:t>
                    </w:r>
                  </w:p>
                </w:tc>
              </w:sdtContent>
            </w:sdt>
          </w:tr>
          <w:tr w:rsidR="00AE15C5" w:rsidTr="00456E61">
            <w:tc>
              <w:tcPr>
                <w:tcW w:w="2253" w:type="pct"/>
                <w:tcBorders>
                  <w:top w:val="single" w:sz="4" w:space="0" w:color="auto"/>
                  <w:left w:val="single" w:sz="4" w:space="0" w:color="auto"/>
                  <w:bottom w:val="single" w:sz="4" w:space="0" w:color="auto"/>
                  <w:right w:val="single" w:sz="4" w:space="0" w:color="auto"/>
                </w:tcBorders>
              </w:tcPr>
              <w:p w:rsidR="00AE15C5" w:rsidRDefault="00AE15C5" w:rsidP="00AE15C5">
                <w:pPr>
                  <w:autoSpaceDE w:val="0"/>
                  <w:autoSpaceDN w:val="0"/>
                  <w:adjustRightInd w:val="0"/>
                  <w:ind w:firstLineChars="300" w:firstLine="720"/>
                  <w:rPr>
                    <w:szCs w:val="21"/>
                  </w:rPr>
                </w:pPr>
                <w:r>
                  <w:rPr>
                    <w:rFonts w:hint="eastAsia"/>
                    <w:szCs w:val="21"/>
                  </w:rPr>
                  <w:t>其他</w:t>
                </w:r>
              </w:p>
            </w:tc>
            <w:sdt>
              <w:sdtPr>
                <w:rPr>
                  <w:szCs w:val="21"/>
                </w:rPr>
                <w:alias w:val="其他金融负债"/>
                <w:tag w:val="_GBC_7313c803bd0d4a52938a4741a5be8e6d"/>
                <w:id w:val="610865"/>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r>
                      <w:rPr>
                        <w:rFonts w:hint="eastAsia"/>
                        <w:color w:val="333399"/>
                      </w:rPr>
                      <w:t xml:space="preserve">　</w:t>
                    </w:r>
                  </w:p>
                </w:tc>
              </w:sdtContent>
            </w:sdt>
            <w:sdt>
              <w:sdtPr>
                <w:rPr>
                  <w:szCs w:val="21"/>
                </w:rPr>
                <w:alias w:val="其他金融负债"/>
                <w:tag w:val="_GBC_6906d812616340ef858a445320c0fff2"/>
                <w:id w:val="610866"/>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r>
                      <w:rPr>
                        <w:rFonts w:hint="eastAsia"/>
                        <w:color w:val="333399"/>
                      </w:rPr>
                      <w:t xml:space="preserve">　</w:t>
                    </w:r>
                  </w:p>
                </w:tc>
              </w:sdtContent>
            </w:sdt>
          </w:tr>
          <w:tr w:rsidR="00AE15C5" w:rsidTr="00456E61">
            <w:tc>
              <w:tcPr>
                <w:tcW w:w="2253" w:type="pct"/>
                <w:tcBorders>
                  <w:top w:val="single" w:sz="4" w:space="0" w:color="auto"/>
                  <w:left w:val="single" w:sz="4" w:space="0" w:color="auto"/>
                  <w:bottom w:val="single" w:sz="4" w:space="0" w:color="auto"/>
                  <w:right w:val="single" w:sz="4" w:space="0" w:color="auto"/>
                </w:tcBorders>
              </w:tcPr>
              <w:p w:rsidR="00AE15C5" w:rsidRDefault="00AE15C5" w:rsidP="00AE15C5">
                <w:pPr>
                  <w:autoSpaceDE w:val="0"/>
                  <w:autoSpaceDN w:val="0"/>
                  <w:adjustRightInd w:val="0"/>
                  <w:rPr>
                    <w:szCs w:val="21"/>
                  </w:rPr>
                </w:pPr>
                <w:r>
                  <w:rPr>
                    <w:rFonts w:hint="eastAsia"/>
                    <w:szCs w:val="21"/>
                  </w:rPr>
                  <w:t>指定为以公允价值计量且其变动计入当期损益的金融负债</w:t>
                </w:r>
              </w:p>
            </w:tc>
            <w:sdt>
              <w:sdtPr>
                <w:rPr>
                  <w:szCs w:val="21"/>
                </w:rPr>
                <w:alias w:val="指定为以公允价值计量且其变动计入当期损益的金融负债"/>
                <w:tag w:val="_GBC_f99445d0e1374ae0936d183e2a39eed3"/>
                <w:id w:val="610867"/>
                <w:lock w:val="sdtLocked"/>
              </w:sdtPr>
              <w:sdtContent>
                <w:tc>
                  <w:tcPr>
                    <w:tcW w:w="1410"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r>
                      <w:rPr>
                        <w:szCs w:val="21"/>
                      </w:rPr>
                      <w:t>2,208,974,736.00</w:t>
                    </w:r>
                  </w:p>
                </w:tc>
              </w:sdtContent>
            </w:sdt>
            <w:sdt>
              <w:sdtPr>
                <w:rPr>
                  <w:szCs w:val="21"/>
                </w:rPr>
                <w:alias w:val="指定为以公允价值计量且其变动计入当期损益的金融负债"/>
                <w:tag w:val="_GBC_6236b0706e1d4e63aec2881b048db956"/>
                <w:id w:val="610868"/>
                <w:lock w:val="sdtLocked"/>
              </w:sdtPr>
              <w:sdtContent>
                <w:tc>
                  <w:tcPr>
                    <w:tcW w:w="1337"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r>
                      <w:rPr>
                        <w:szCs w:val="21"/>
                      </w:rPr>
                      <w:t>2,009,931,936.00</w:t>
                    </w:r>
                  </w:p>
                </w:tc>
              </w:sdtContent>
            </w:sdt>
          </w:tr>
          <w:tr w:rsidR="00AE15C5" w:rsidTr="00456E61">
            <w:tc>
              <w:tcPr>
                <w:tcW w:w="2253" w:type="pct"/>
                <w:tcBorders>
                  <w:top w:val="single" w:sz="4" w:space="0" w:color="auto"/>
                  <w:left w:val="single" w:sz="4" w:space="0" w:color="auto"/>
                  <w:bottom w:val="single" w:sz="4" w:space="0" w:color="auto"/>
                  <w:right w:val="single" w:sz="4" w:space="0" w:color="auto"/>
                </w:tcBorders>
                <w:vAlign w:val="center"/>
              </w:tcPr>
              <w:p w:rsidR="00AE15C5" w:rsidRDefault="00AE15C5" w:rsidP="00AE15C5">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负债"/>
                <w:tag w:val="_GBC_eeb3a68f78ec4b1c98c4892f8e5d39be"/>
                <w:id w:val="610877"/>
                <w:lock w:val="sdtLocked"/>
              </w:sdtPr>
              <w:sdtContent>
                <w:tc>
                  <w:tcPr>
                    <w:tcW w:w="1410" w:type="pct"/>
                    <w:tcBorders>
                      <w:top w:val="single" w:sz="4" w:space="0" w:color="auto"/>
                      <w:left w:val="single" w:sz="4" w:space="0" w:color="auto"/>
                      <w:bottom w:val="single" w:sz="4" w:space="0" w:color="auto"/>
                      <w:right w:val="single" w:sz="4" w:space="0" w:color="auto"/>
                    </w:tcBorders>
                  </w:tcPr>
                  <w:p w:rsidR="00AE15C5" w:rsidRDefault="00AE15C5" w:rsidP="00AE15C5">
                    <w:pPr>
                      <w:autoSpaceDE w:val="0"/>
                      <w:autoSpaceDN w:val="0"/>
                      <w:adjustRightInd w:val="0"/>
                      <w:jc w:val="right"/>
                      <w:rPr>
                        <w:szCs w:val="21"/>
                      </w:rPr>
                    </w:pPr>
                    <w:r>
                      <w:rPr>
                        <w:szCs w:val="21"/>
                      </w:rPr>
                      <w:t>2,208,974,736.00</w:t>
                    </w:r>
                  </w:p>
                </w:tc>
              </w:sdtContent>
            </w:sdt>
            <w:sdt>
              <w:sdtPr>
                <w:rPr>
                  <w:szCs w:val="21"/>
                </w:rPr>
                <w:alias w:val="以公允价值计量且其变动计入当期损益的金融负债"/>
                <w:tag w:val="_GBC_c49214ec62b84938a5abb1c0a51995fb"/>
                <w:id w:val="610878"/>
                <w:lock w:val="sdtLocked"/>
              </w:sdtPr>
              <w:sdtContent>
                <w:tc>
                  <w:tcPr>
                    <w:tcW w:w="1337"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r>
                      <w:rPr>
                        <w:szCs w:val="21"/>
                      </w:rPr>
                      <w:t>2,009,931,936.00</w:t>
                    </w:r>
                  </w:p>
                </w:tc>
              </w:sdtContent>
            </w:sdt>
          </w:tr>
        </w:tbl>
        <w:p w:rsidR="00AE15C5" w:rsidRDefault="00AE15C5"/>
        <w:p w:rsidR="00FB66FE" w:rsidRDefault="00EF35C9">
          <w:pPr>
            <w:snapToGrid w:val="0"/>
            <w:spacing w:line="240" w:lineRule="atLeast"/>
            <w:rPr>
              <w:szCs w:val="21"/>
            </w:rPr>
          </w:pPr>
          <w:r>
            <w:rPr>
              <w:rFonts w:hint="eastAsia"/>
              <w:szCs w:val="21"/>
            </w:rPr>
            <w:t>其他说明：</w:t>
          </w:r>
        </w:p>
        <w:sdt>
          <w:sdtPr>
            <w:rPr>
              <w:szCs w:val="21"/>
            </w:rPr>
            <w:alias w:val="以公允价值计量且其变动计入当期损益的金融负债的说明"/>
            <w:tag w:val="_GBC_80370c74949047ce9ba42176508ac152"/>
            <w:id w:val="-671644310"/>
            <w:lock w:val="sdtLocked"/>
            <w:placeholder>
              <w:docPart w:val="GBC22222222222222222222222222222"/>
            </w:placeholder>
          </w:sdtPr>
          <w:sdtContent>
            <w:p w:rsidR="00FB66FE" w:rsidRDefault="00AE15C5" w:rsidP="00AE15C5">
              <w:pPr>
                <w:snapToGrid w:val="0"/>
                <w:spacing w:line="240" w:lineRule="atLeast"/>
                <w:ind w:firstLineChars="200" w:firstLine="480"/>
                <w:rPr>
                  <w:szCs w:val="21"/>
                </w:rPr>
              </w:pPr>
              <w:r w:rsidRPr="007F5BD9">
                <w:rPr>
                  <w:rFonts w:ascii="Arial Narrow" w:hAnsi="Arial Narrow" w:cs="Arial" w:hint="eastAsia"/>
                </w:rPr>
                <w:t>本公司将实物租赁的黄金业务形成的负债以及销售供应商未点价结算的</w:t>
              </w:r>
              <w:proofErr w:type="gramStart"/>
              <w:r w:rsidRPr="007F5BD9">
                <w:rPr>
                  <w:rFonts w:ascii="Arial Narrow" w:hAnsi="Arial Narrow" w:cs="Arial" w:hint="eastAsia"/>
                </w:rPr>
                <w:t>合质金</w:t>
              </w:r>
              <w:proofErr w:type="gramEnd"/>
              <w:r w:rsidRPr="007F5BD9">
                <w:rPr>
                  <w:rFonts w:ascii="Arial Narrow" w:hAnsi="Arial Narrow" w:cs="Arial" w:hint="eastAsia"/>
                </w:rPr>
                <w:t>形成的负债指定为以公允价值计量且其变动计入当期损益的金融负债。</w:t>
              </w:r>
            </w:p>
          </w:sdtContent>
        </w:sdt>
      </w:sdtContent>
    </w:sdt>
    <w:p w:rsidR="00FB66FE" w:rsidRDefault="00FB66FE">
      <w:pPr>
        <w:rPr>
          <w:szCs w:val="21"/>
        </w:rPr>
      </w:pPr>
    </w:p>
    <w:sdt>
      <w:sdtPr>
        <w:rPr>
          <w:rFonts w:ascii="宋体" w:hAnsi="宋体" w:cs="宋体" w:hint="eastAsia"/>
          <w:b w:val="0"/>
          <w:bCs w:val="0"/>
          <w:kern w:val="0"/>
          <w:szCs w:val="21"/>
        </w:rPr>
        <w:alias w:val="模块:衍生金融负债"/>
        <w:tag w:val="_GBC_c6a901495ec44a7798e3a75ddb5e06bf"/>
        <w:id w:val="765659315"/>
        <w:lock w:val="sdtLocked"/>
        <w:placeholder>
          <w:docPart w:val="GBC22222222222222222222222222222"/>
        </w:placeholder>
      </w:sdtPr>
      <w:sdtContent>
        <w:p w:rsidR="00FB66FE" w:rsidRDefault="00EF35C9">
          <w:pPr>
            <w:pStyle w:val="3"/>
            <w:numPr>
              <w:ilvl w:val="0"/>
              <w:numId w:val="22"/>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215707541"/>
            <w:lock w:val="sdtContentLocked"/>
            <w:placeholder>
              <w:docPart w:val="GBC22222222222222222222222222222"/>
            </w:placeholder>
          </w:sdtPr>
          <w:sdtContent>
            <w:p w:rsidR="00AE15C5" w:rsidRDefault="00C979FF" w:rsidP="00AE15C5">
              <w:r>
                <w:rPr>
                  <w:szCs w:val="21"/>
                </w:rPr>
                <w:fldChar w:fldCharType="begin"/>
              </w:r>
              <w:r w:rsidR="00AE15C5">
                <w:rPr>
                  <w:szCs w:val="21"/>
                </w:rPr>
                <w:instrText xml:space="preserve"> MACROBUTTON  SnrToggleCheckbox □适用 </w:instrText>
              </w:r>
              <w:r>
                <w:rPr>
                  <w:szCs w:val="21"/>
                </w:rPr>
                <w:fldChar w:fldCharType="end"/>
              </w:r>
              <w:r>
                <w:rPr>
                  <w:szCs w:val="21"/>
                </w:rPr>
                <w:fldChar w:fldCharType="begin"/>
              </w:r>
              <w:r w:rsidR="00AE15C5">
                <w:rPr>
                  <w:szCs w:val="21"/>
                </w:rPr>
                <w:instrText xml:space="preserve"> MACROBUTTON  SnrToggleCheckbox √不适用 </w:instrText>
              </w:r>
              <w:r>
                <w:rPr>
                  <w:szCs w:val="21"/>
                </w:rPr>
                <w:fldChar w:fldCharType="end"/>
              </w:r>
            </w:p>
          </w:sdtContent>
        </w:sdt>
        <w:p w:rsidR="00FB66FE" w:rsidRDefault="00C979FF">
          <w:pPr>
            <w:rPr>
              <w:szCs w:val="21"/>
            </w:rPr>
          </w:pPr>
        </w:p>
      </w:sdtContent>
    </w:sdt>
    <w:p w:rsidR="00FB66FE" w:rsidRDefault="00EF35C9">
      <w:pPr>
        <w:pStyle w:val="3"/>
        <w:numPr>
          <w:ilvl w:val="0"/>
          <w:numId w:val="22"/>
        </w:numPr>
        <w:tabs>
          <w:tab w:val="left" w:pos="504"/>
        </w:tabs>
      </w:pPr>
      <w:r>
        <w:rPr>
          <w:rFonts w:hint="eastAsia"/>
        </w:rPr>
        <w:t>应付票据</w:t>
      </w:r>
    </w:p>
    <w:sdt>
      <w:sdtPr>
        <w:alias w:val="是否适用：应付票据[双击切换]"/>
        <w:tag w:val="_GBC_57c67181b34944e782b23a48b1843e8f"/>
        <w:id w:val="748853075"/>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hint="eastAsia"/>
          <w:b/>
          <w:bCs/>
        </w:rPr>
        <w:alias w:val="模块:应付票据"/>
        <w:tag w:val="_GBC_f775232a0064490db4bc153f66e9f48e"/>
        <w:id w:val="-1344385649"/>
        <w:lock w:val="sdtLocked"/>
        <w:placeholder>
          <w:docPart w:val="GBC22222222222222222222222222222"/>
        </w:placeholder>
      </w:sdtPr>
      <w:sdtEndPr>
        <w:rPr>
          <w:rFonts w:cstheme="minorBidi" w:hint="default"/>
          <w:b w:val="0"/>
          <w:bCs w:val="0"/>
          <w:szCs w:val="21"/>
        </w:rPr>
      </w:sdtEndPr>
      <w:sdtContent>
        <w:p w:rsidR="00FB66FE" w:rsidRDefault="00EF35C9">
          <w:pPr>
            <w:jc w:val="right"/>
          </w:pPr>
          <w:r>
            <w:rPr>
              <w:rFonts w:hint="eastAsia"/>
            </w:rPr>
            <w:t>单位：</w:t>
          </w:r>
          <w:sdt>
            <w:sdtPr>
              <w:rPr>
                <w:rFonts w:hint="eastAsia"/>
              </w:rPr>
              <w:alias w:val="单位：财务附注：应付票据"/>
              <w:tag w:val="_GBC_db69c246a0d14735805df636930e34ba"/>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AE15C5" w:rsidTr="00AE15C5">
            <w:trPr>
              <w:cantSplit/>
            </w:trPr>
            <w:tc>
              <w:tcPr>
                <w:tcW w:w="1299" w:type="pct"/>
                <w:tcBorders>
                  <w:top w:val="single" w:sz="6" w:space="0" w:color="auto"/>
                  <w:left w:val="single" w:sz="6" w:space="0" w:color="auto"/>
                  <w:bottom w:val="single" w:sz="6" w:space="0" w:color="auto"/>
                  <w:right w:val="single" w:sz="6" w:space="0" w:color="auto"/>
                </w:tcBorders>
                <w:vAlign w:val="center"/>
              </w:tcPr>
              <w:p w:rsidR="00AE15C5" w:rsidRDefault="00AE15C5" w:rsidP="00AE15C5">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AE15C5" w:rsidRDefault="00AE15C5" w:rsidP="00AE15C5">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AE15C5" w:rsidRDefault="00AE15C5" w:rsidP="00AE15C5">
                <w:pPr>
                  <w:autoSpaceDE w:val="0"/>
                  <w:autoSpaceDN w:val="0"/>
                  <w:adjustRightInd w:val="0"/>
                  <w:snapToGrid w:val="0"/>
                  <w:spacing w:line="240" w:lineRule="atLeast"/>
                  <w:jc w:val="center"/>
                  <w:rPr>
                    <w:szCs w:val="21"/>
                  </w:rPr>
                </w:pPr>
                <w:r>
                  <w:rPr>
                    <w:rFonts w:hint="eastAsia"/>
                    <w:szCs w:val="21"/>
                  </w:rPr>
                  <w:t>期初余额</w:t>
                </w:r>
              </w:p>
            </w:tc>
          </w:tr>
          <w:tr w:rsidR="00AE15C5" w:rsidTr="00AE15C5">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122c50c67f1649a18e3711b4a93b7730"/>
                <w:id w:val="611021"/>
                <w:lock w:val="sdtLocked"/>
                <w:showingPlcHdr/>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13"/>
                      <w:jc w:val="right"/>
                      <w:rPr>
                        <w:szCs w:val="21"/>
                      </w:rPr>
                    </w:pPr>
                    <w:r>
                      <w:rPr>
                        <w:szCs w:val="21"/>
                      </w:rPr>
                      <w:t xml:space="preserve">     </w:t>
                    </w:r>
                  </w:p>
                </w:tc>
              </w:sdtContent>
            </w:sdt>
            <w:sdt>
              <w:sdtPr>
                <w:rPr>
                  <w:szCs w:val="21"/>
                </w:rPr>
                <w:alias w:val="商业承兑汇票"/>
                <w:tag w:val="_GBC_7849a59f75fa44ffa258666040824cdd"/>
                <w:id w:val="611022"/>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jc w:val="right"/>
                      <w:rPr>
                        <w:szCs w:val="21"/>
                      </w:rPr>
                    </w:pPr>
                    <w:r>
                      <w:rPr>
                        <w:szCs w:val="21"/>
                      </w:rPr>
                      <w:t>10,000,000.00</w:t>
                    </w:r>
                  </w:p>
                </w:tc>
              </w:sdtContent>
            </w:sdt>
          </w:tr>
          <w:tr w:rsidR="00AE15C5" w:rsidTr="00AE15C5">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611023"/>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13"/>
                      <w:jc w:val="right"/>
                      <w:rPr>
                        <w:szCs w:val="21"/>
                      </w:rPr>
                    </w:pPr>
                    <w:r>
                      <w:rPr>
                        <w:szCs w:val="21"/>
                      </w:rPr>
                      <w:t>261,181,811.00</w:t>
                    </w:r>
                  </w:p>
                </w:tc>
              </w:sdtContent>
            </w:sdt>
            <w:sdt>
              <w:sdtPr>
                <w:rPr>
                  <w:szCs w:val="21"/>
                </w:rPr>
                <w:alias w:val="银行承兑汇票"/>
                <w:tag w:val="_GBC_5122f1303dc54020be0903edc9f641f3"/>
                <w:id w:val="611024"/>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jc w:val="right"/>
                      <w:rPr>
                        <w:szCs w:val="21"/>
                      </w:rPr>
                    </w:pPr>
                    <w:r>
                      <w:rPr>
                        <w:szCs w:val="21"/>
                      </w:rPr>
                      <w:t>305,905,373.22</w:t>
                    </w:r>
                  </w:p>
                </w:tc>
              </w:sdtContent>
            </w:sdt>
          </w:tr>
          <w:tr w:rsidR="00AE15C5" w:rsidTr="00AE15C5">
            <w:trPr>
              <w:cantSplit/>
            </w:trPr>
            <w:tc>
              <w:tcPr>
                <w:tcW w:w="1299" w:type="pct"/>
                <w:tcBorders>
                  <w:top w:val="single" w:sz="6" w:space="0" w:color="auto"/>
                  <w:left w:val="single" w:sz="6" w:space="0" w:color="auto"/>
                  <w:bottom w:val="single" w:sz="6" w:space="0" w:color="auto"/>
                  <w:right w:val="single" w:sz="6" w:space="0" w:color="auto"/>
                </w:tcBorders>
                <w:vAlign w:val="center"/>
              </w:tcPr>
              <w:p w:rsidR="00AE15C5" w:rsidRDefault="00AE15C5" w:rsidP="00AE15C5">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611025"/>
                <w:lock w:val="sdtLocked"/>
              </w:sdtPr>
              <w:sdtContent>
                <w:tc>
                  <w:tcPr>
                    <w:tcW w:w="1877" w:type="pct"/>
                    <w:tcBorders>
                      <w:top w:val="single" w:sz="6" w:space="0" w:color="auto"/>
                      <w:left w:val="single" w:sz="6" w:space="0" w:color="auto"/>
                      <w:bottom w:val="single" w:sz="6" w:space="0" w:color="auto"/>
                      <w:right w:val="single" w:sz="6" w:space="0" w:color="auto"/>
                    </w:tcBorders>
                  </w:tcPr>
                  <w:p w:rsidR="00AE15C5" w:rsidRDefault="00AE15C5" w:rsidP="00AE15C5">
                    <w:pPr>
                      <w:jc w:val="right"/>
                      <w:rPr>
                        <w:szCs w:val="21"/>
                      </w:rPr>
                    </w:pPr>
                    <w:r>
                      <w:rPr>
                        <w:szCs w:val="21"/>
                      </w:rPr>
                      <w:t>261,181,811.00</w:t>
                    </w:r>
                  </w:p>
                </w:tc>
              </w:sdtContent>
            </w:sdt>
            <w:sdt>
              <w:sdtPr>
                <w:rPr>
                  <w:szCs w:val="21"/>
                </w:rPr>
                <w:alias w:val="应付票据"/>
                <w:tag w:val="_GBC_b7f448a95a9a488e84070a8ba1c903b9"/>
                <w:id w:val="611026"/>
                <w:lock w:val="sdtLocked"/>
              </w:sdtPr>
              <w:sdtContent>
                <w:tc>
                  <w:tcPr>
                    <w:tcW w:w="1824" w:type="pct"/>
                    <w:tcBorders>
                      <w:top w:val="single" w:sz="6" w:space="0" w:color="auto"/>
                      <w:left w:val="single" w:sz="6" w:space="0" w:color="auto"/>
                      <w:bottom w:val="single" w:sz="6" w:space="0" w:color="auto"/>
                      <w:right w:val="single" w:sz="6" w:space="0" w:color="auto"/>
                    </w:tcBorders>
                  </w:tcPr>
                  <w:p w:rsidR="00AE15C5" w:rsidRDefault="00AE15C5" w:rsidP="00AE15C5">
                    <w:pPr>
                      <w:jc w:val="right"/>
                      <w:rPr>
                        <w:szCs w:val="21"/>
                      </w:rPr>
                    </w:pPr>
                    <w:r>
                      <w:rPr>
                        <w:szCs w:val="21"/>
                      </w:rPr>
                      <w:t>315,905,373.22</w:t>
                    </w:r>
                  </w:p>
                </w:tc>
              </w:sdtContent>
            </w:sdt>
          </w:tr>
        </w:tbl>
        <w:p w:rsidR="00AE15C5" w:rsidRDefault="00AE15C5"/>
        <w:p w:rsidR="00FB66FE" w:rsidRDefault="00EF35C9">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c9651441e218453780f22db83f133e6a"/>
              <w:id w:val="-94866411"/>
              <w:lock w:val="sdtLocked"/>
              <w:placeholder>
                <w:docPart w:val="GBC22222222222222222222222222222"/>
              </w:placeholder>
            </w:sdtPr>
            <w:sdtContent>
              <w:r w:rsidR="00AE15C5">
                <w:rPr>
                  <w:rFonts w:hint="eastAsia"/>
                  <w:szCs w:val="21"/>
                </w:rPr>
                <w:t>0</w:t>
              </w:r>
            </w:sdtContent>
          </w:sdt>
          <w:r>
            <w:rPr>
              <w:rFonts w:hint="eastAsia"/>
              <w:szCs w:val="21"/>
            </w:rPr>
            <w:t xml:space="preserve"> 元。</w:t>
          </w:r>
        </w:p>
      </w:sdtContent>
    </w:sdt>
    <w:p w:rsidR="00FB66FE" w:rsidRDefault="00FB66FE">
      <w:pPr>
        <w:rPr>
          <w:szCs w:val="21"/>
        </w:rPr>
      </w:pPr>
    </w:p>
    <w:p w:rsidR="00FB66FE" w:rsidRDefault="00EF35C9">
      <w:pPr>
        <w:pStyle w:val="3"/>
        <w:numPr>
          <w:ilvl w:val="0"/>
          <w:numId w:val="22"/>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261874176"/>
        <w:lock w:val="sdtLocked"/>
        <w:placeholder>
          <w:docPart w:val="GBC22222222222222222222222222222"/>
        </w:placeholder>
      </w:sdtPr>
      <w:sdtEndPr>
        <w:rPr>
          <w:szCs w:val="24"/>
        </w:rPr>
      </w:sdtEndPr>
      <w:sdtContent>
        <w:p w:rsidR="00FB66FE" w:rsidRDefault="00EF35C9">
          <w:pPr>
            <w:pStyle w:val="4"/>
            <w:numPr>
              <w:ilvl w:val="0"/>
              <w:numId w:val="66"/>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93987841"/>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AE15C5" w:rsidRDefault="00EF35C9">
          <w:pPr>
            <w:jc w:val="right"/>
            <w:rPr>
              <w:szCs w:val="21"/>
            </w:rPr>
          </w:pPr>
          <w:r>
            <w:rPr>
              <w:rFonts w:hint="eastAsia"/>
              <w:szCs w:val="21"/>
            </w:rPr>
            <w:lastRenderedPageBreak/>
            <w:t>单位：</w:t>
          </w:r>
          <w:sdt>
            <w:sdtPr>
              <w:rPr>
                <w:rFonts w:hint="eastAsia"/>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332"/>
            <w:gridCol w:w="3341"/>
          </w:tblGrid>
          <w:tr w:rsidR="00AE15C5" w:rsidTr="00456E61">
            <w:tc>
              <w:tcPr>
                <w:tcW w:w="1313" w:type="pct"/>
                <w:shd w:val="clear" w:color="auto" w:fill="auto"/>
              </w:tcPr>
              <w:p w:rsidR="00AE15C5" w:rsidRDefault="00AE15C5" w:rsidP="00AE15C5">
                <w:pPr>
                  <w:jc w:val="center"/>
                  <w:rPr>
                    <w:szCs w:val="21"/>
                  </w:rPr>
                </w:pPr>
                <w:r>
                  <w:rPr>
                    <w:rFonts w:hint="eastAsia"/>
                    <w:szCs w:val="21"/>
                  </w:rPr>
                  <w:t>项目</w:t>
                </w:r>
              </w:p>
            </w:tc>
            <w:tc>
              <w:tcPr>
                <w:tcW w:w="1841" w:type="pct"/>
                <w:shd w:val="clear" w:color="auto" w:fill="auto"/>
              </w:tcPr>
              <w:p w:rsidR="00AE15C5" w:rsidRDefault="00AE15C5" w:rsidP="00AE15C5">
                <w:pPr>
                  <w:jc w:val="center"/>
                  <w:rPr>
                    <w:szCs w:val="21"/>
                  </w:rPr>
                </w:pPr>
                <w:r>
                  <w:rPr>
                    <w:rFonts w:hint="eastAsia"/>
                    <w:szCs w:val="21"/>
                  </w:rPr>
                  <w:t>期末余额</w:t>
                </w:r>
              </w:p>
            </w:tc>
            <w:tc>
              <w:tcPr>
                <w:tcW w:w="1846" w:type="pct"/>
                <w:shd w:val="clear" w:color="auto" w:fill="auto"/>
              </w:tcPr>
              <w:p w:rsidR="00AE15C5" w:rsidRDefault="00AE15C5" w:rsidP="00AE15C5">
                <w:pPr>
                  <w:jc w:val="center"/>
                  <w:rPr>
                    <w:szCs w:val="21"/>
                  </w:rPr>
                </w:pPr>
                <w:r>
                  <w:rPr>
                    <w:rFonts w:hint="eastAsia"/>
                    <w:szCs w:val="21"/>
                  </w:rPr>
                  <w:t>期初余额</w:t>
                </w:r>
              </w:p>
            </w:tc>
          </w:tr>
          <w:sdt>
            <w:sdtPr>
              <w:rPr>
                <w:rFonts w:hint="eastAsia"/>
                <w:szCs w:val="21"/>
              </w:rPr>
              <w:alias w:val="应付账款情况明细"/>
              <w:tag w:val="_GBC_6a9eb940fbe64774bcca168078c6adaa"/>
              <w:id w:val="611062"/>
              <w:lock w:val="sdtLocked"/>
            </w:sdtPr>
            <w:sdtContent>
              <w:tr w:rsidR="00AE15C5" w:rsidTr="00456E61">
                <w:sdt>
                  <w:sdtPr>
                    <w:rPr>
                      <w:rFonts w:hint="eastAsia"/>
                      <w:szCs w:val="21"/>
                    </w:rPr>
                    <w:alias w:val="应付账款情况明细-项目"/>
                    <w:tag w:val="_GBC_2a5ca7d6b8ce4779bf0cc64e60d7eb11"/>
                    <w:id w:val="611059"/>
                    <w:lock w:val="sdtLocked"/>
                  </w:sdtPr>
                  <w:sdtContent>
                    <w:tc>
                      <w:tcPr>
                        <w:tcW w:w="1313" w:type="pct"/>
                        <w:shd w:val="clear" w:color="auto" w:fill="auto"/>
                      </w:tcPr>
                      <w:p w:rsidR="00AE15C5" w:rsidRDefault="00AE15C5" w:rsidP="00AE15C5">
                        <w:pPr>
                          <w:rPr>
                            <w:szCs w:val="21"/>
                          </w:rPr>
                        </w:pPr>
                        <w:proofErr w:type="gramStart"/>
                        <w:r>
                          <w:rPr>
                            <w:rFonts w:hint="eastAsia"/>
                            <w:szCs w:val="21"/>
                          </w:rPr>
                          <w:t>1年以内</w:t>
                        </w:r>
                        <w:proofErr w:type="gramEnd"/>
                      </w:p>
                    </w:tc>
                  </w:sdtContent>
                </w:sdt>
                <w:sdt>
                  <w:sdtPr>
                    <w:rPr>
                      <w:szCs w:val="21"/>
                    </w:rPr>
                    <w:alias w:val="应付账款情况明细-金额"/>
                    <w:tag w:val="_GBC_53a813ae89824f53924534b614cd8aed"/>
                    <w:id w:val="611060"/>
                    <w:lock w:val="sdtLocked"/>
                  </w:sdtPr>
                  <w:sdtContent>
                    <w:tc>
                      <w:tcPr>
                        <w:tcW w:w="1841" w:type="pct"/>
                        <w:shd w:val="clear" w:color="auto" w:fill="auto"/>
                      </w:tcPr>
                      <w:p w:rsidR="00AE15C5" w:rsidRDefault="00AE15C5" w:rsidP="00AE15C5">
                        <w:pPr>
                          <w:jc w:val="right"/>
                          <w:rPr>
                            <w:szCs w:val="21"/>
                          </w:rPr>
                        </w:pPr>
                        <w:r>
                          <w:rPr>
                            <w:szCs w:val="21"/>
                          </w:rPr>
                          <w:t>2,997,729,973.94</w:t>
                        </w:r>
                      </w:p>
                    </w:tc>
                  </w:sdtContent>
                </w:sdt>
                <w:sdt>
                  <w:sdtPr>
                    <w:rPr>
                      <w:szCs w:val="21"/>
                    </w:rPr>
                    <w:alias w:val="应付账款情况明细-金额"/>
                    <w:tag w:val="_GBC_e193f0720fe448129a597233119eee2c"/>
                    <w:id w:val="611061"/>
                    <w:lock w:val="sdtLocked"/>
                  </w:sdtPr>
                  <w:sdtContent>
                    <w:tc>
                      <w:tcPr>
                        <w:tcW w:w="1846" w:type="pct"/>
                        <w:shd w:val="clear" w:color="auto" w:fill="auto"/>
                      </w:tcPr>
                      <w:p w:rsidR="00AE15C5" w:rsidRDefault="00AE15C5" w:rsidP="00AE15C5">
                        <w:pPr>
                          <w:jc w:val="right"/>
                          <w:rPr>
                            <w:szCs w:val="21"/>
                          </w:rPr>
                        </w:pPr>
                        <w:r>
                          <w:rPr>
                            <w:szCs w:val="21"/>
                          </w:rPr>
                          <w:t>2,873,036,474.31</w:t>
                        </w:r>
                      </w:p>
                    </w:tc>
                  </w:sdtContent>
                </w:sdt>
              </w:tr>
            </w:sdtContent>
          </w:sdt>
          <w:sdt>
            <w:sdtPr>
              <w:rPr>
                <w:rFonts w:hint="eastAsia"/>
                <w:szCs w:val="21"/>
              </w:rPr>
              <w:alias w:val="应付账款情况明细"/>
              <w:tag w:val="_GBC_6a9eb940fbe64774bcca168078c6adaa"/>
              <w:id w:val="611066"/>
              <w:lock w:val="sdtLocked"/>
            </w:sdtPr>
            <w:sdtContent>
              <w:tr w:rsidR="00AE15C5" w:rsidTr="00456E61">
                <w:sdt>
                  <w:sdtPr>
                    <w:rPr>
                      <w:rFonts w:hint="eastAsia"/>
                      <w:szCs w:val="21"/>
                    </w:rPr>
                    <w:alias w:val="应付账款情况明细-项目"/>
                    <w:tag w:val="_GBC_2a5ca7d6b8ce4779bf0cc64e60d7eb11"/>
                    <w:id w:val="611063"/>
                    <w:lock w:val="sdtLocked"/>
                  </w:sdtPr>
                  <w:sdtContent>
                    <w:tc>
                      <w:tcPr>
                        <w:tcW w:w="1313" w:type="pct"/>
                        <w:shd w:val="clear" w:color="auto" w:fill="auto"/>
                      </w:tcPr>
                      <w:p w:rsidR="00AE15C5" w:rsidRDefault="00AE15C5" w:rsidP="00AE15C5">
                        <w:pPr>
                          <w:rPr>
                            <w:szCs w:val="21"/>
                          </w:rPr>
                        </w:pPr>
                        <w:r>
                          <w:rPr>
                            <w:rFonts w:hint="eastAsia"/>
                            <w:szCs w:val="21"/>
                          </w:rPr>
                          <w:t>1-2年</w:t>
                        </w:r>
                      </w:p>
                    </w:tc>
                  </w:sdtContent>
                </w:sdt>
                <w:sdt>
                  <w:sdtPr>
                    <w:rPr>
                      <w:szCs w:val="21"/>
                    </w:rPr>
                    <w:alias w:val="应付账款情况明细-金额"/>
                    <w:tag w:val="_GBC_53a813ae89824f53924534b614cd8aed"/>
                    <w:id w:val="611064"/>
                    <w:lock w:val="sdtLocked"/>
                  </w:sdtPr>
                  <w:sdtContent>
                    <w:tc>
                      <w:tcPr>
                        <w:tcW w:w="1841" w:type="pct"/>
                        <w:shd w:val="clear" w:color="auto" w:fill="auto"/>
                      </w:tcPr>
                      <w:p w:rsidR="00AE15C5" w:rsidRDefault="00AE15C5" w:rsidP="00AE15C5">
                        <w:pPr>
                          <w:jc w:val="right"/>
                          <w:rPr>
                            <w:szCs w:val="21"/>
                          </w:rPr>
                        </w:pPr>
                        <w:r>
                          <w:rPr>
                            <w:szCs w:val="21"/>
                          </w:rPr>
                          <w:t>315,906,560.44</w:t>
                        </w:r>
                      </w:p>
                    </w:tc>
                  </w:sdtContent>
                </w:sdt>
                <w:sdt>
                  <w:sdtPr>
                    <w:rPr>
                      <w:szCs w:val="21"/>
                    </w:rPr>
                    <w:alias w:val="应付账款情况明细-金额"/>
                    <w:tag w:val="_GBC_e193f0720fe448129a597233119eee2c"/>
                    <w:id w:val="611065"/>
                    <w:lock w:val="sdtLocked"/>
                  </w:sdtPr>
                  <w:sdtContent>
                    <w:tc>
                      <w:tcPr>
                        <w:tcW w:w="1846" w:type="pct"/>
                        <w:shd w:val="clear" w:color="auto" w:fill="auto"/>
                      </w:tcPr>
                      <w:p w:rsidR="00AE15C5" w:rsidRDefault="00AE15C5" w:rsidP="00AE15C5">
                        <w:pPr>
                          <w:jc w:val="right"/>
                          <w:rPr>
                            <w:szCs w:val="21"/>
                          </w:rPr>
                        </w:pPr>
                        <w:r>
                          <w:rPr>
                            <w:szCs w:val="21"/>
                          </w:rPr>
                          <w:t>194,609,126.05</w:t>
                        </w:r>
                      </w:p>
                    </w:tc>
                  </w:sdtContent>
                </w:sdt>
              </w:tr>
            </w:sdtContent>
          </w:sdt>
          <w:sdt>
            <w:sdtPr>
              <w:rPr>
                <w:rFonts w:hint="eastAsia"/>
                <w:szCs w:val="21"/>
              </w:rPr>
              <w:alias w:val="应付账款情况明细"/>
              <w:tag w:val="_GBC_6a9eb940fbe64774bcca168078c6adaa"/>
              <w:id w:val="611070"/>
              <w:lock w:val="sdtLocked"/>
            </w:sdtPr>
            <w:sdtContent>
              <w:tr w:rsidR="00AE15C5" w:rsidTr="00456E61">
                <w:sdt>
                  <w:sdtPr>
                    <w:rPr>
                      <w:rFonts w:hint="eastAsia"/>
                      <w:szCs w:val="21"/>
                    </w:rPr>
                    <w:alias w:val="应付账款情况明细-项目"/>
                    <w:tag w:val="_GBC_2a5ca7d6b8ce4779bf0cc64e60d7eb11"/>
                    <w:id w:val="611067"/>
                    <w:lock w:val="sdtLocked"/>
                  </w:sdtPr>
                  <w:sdtContent>
                    <w:tc>
                      <w:tcPr>
                        <w:tcW w:w="1313" w:type="pct"/>
                        <w:shd w:val="clear" w:color="auto" w:fill="auto"/>
                      </w:tcPr>
                      <w:p w:rsidR="00AE15C5" w:rsidRDefault="00AE15C5" w:rsidP="00AE15C5">
                        <w:pPr>
                          <w:rPr>
                            <w:szCs w:val="21"/>
                          </w:rPr>
                        </w:pPr>
                        <w:r>
                          <w:rPr>
                            <w:rFonts w:hint="eastAsia"/>
                            <w:szCs w:val="21"/>
                          </w:rPr>
                          <w:t>2-3年</w:t>
                        </w:r>
                      </w:p>
                    </w:tc>
                  </w:sdtContent>
                </w:sdt>
                <w:sdt>
                  <w:sdtPr>
                    <w:rPr>
                      <w:szCs w:val="21"/>
                    </w:rPr>
                    <w:alias w:val="应付账款情况明细-金额"/>
                    <w:tag w:val="_GBC_53a813ae89824f53924534b614cd8aed"/>
                    <w:id w:val="611068"/>
                    <w:lock w:val="sdtLocked"/>
                  </w:sdtPr>
                  <w:sdtContent>
                    <w:tc>
                      <w:tcPr>
                        <w:tcW w:w="1841" w:type="pct"/>
                        <w:shd w:val="clear" w:color="auto" w:fill="auto"/>
                      </w:tcPr>
                      <w:p w:rsidR="00AE15C5" w:rsidRDefault="00AE15C5" w:rsidP="00AE15C5">
                        <w:pPr>
                          <w:jc w:val="right"/>
                          <w:rPr>
                            <w:szCs w:val="21"/>
                          </w:rPr>
                        </w:pPr>
                        <w:r>
                          <w:rPr>
                            <w:szCs w:val="21"/>
                          </w:rPr>
                          <w:t>59,441,629.92</w:t>
                        </w:r>
                      </w:p>
                    </w:tc>
                  </w:sdtContent>
                </w:sdt>
                <w:sdt>
                  <w:sdtPr>
                    <w:rPr>
                      <w:szCs w:val="21"/>
                    </w:rPr>
                    <w:alias w:val="应付账款情况明细-金额"/>
                    <w:tag w:val="_GBC_e193f0720fe448129a597233119eee2c"/>
                    <w:id w:val="611069"/>
                    <w:lock w:val="sdtLocked"/>
                  </w:sdtPr>
                  <w:sdtContent>
                    <w:tc>
                      <w:tcPr>
                        <w:tcW w:w="1846" w:type="pct"/>
                        <w:shd w:val="clear" w:color="auto" w:fill="auto"/>
                      </w:tcPr>
                      <w:p w:rsidR="00AE15C5" w:rsidRDefault="00AE15C5" w:rsidP="00AE15C5">
                        <w:pPr>
                          <w:jc w:val="right"/>
                          <w:rPr>
                            <w:szCs w:val="21"/>
                          </w:rPr>
                        </w:pPr>
                        <w:r>
                          <w:rPr>
                            <w:szCs w:val="21"/>
                          </w:rPr>
                          <w:t>51,730,106.95</w:t>
                        </w:r>
                      </w:p>
                    </w:tc>
                  </w:sdtContent>
                </w:sdt>
              </w:tr>
            </w:sdtContent>
          </w:sdt>
          <w:sdt>
            <w:sdtPr>
              <w:rPr>
                <w:rFonts w:hint="eastAsia"/>
                <w:szCs w:val="21"/>
              </w:rPr>
              <w:alias w:val="应付账款情况明细"/>
              <w:tag w:val="_GBC_6a9eb940fbe64774bcca168078c6adaa"/>
              <w:id w:val="611074"/>
              <w:lock w:val="sdtLocked"/>
            </w:sdtPr>
            <w:sdtContent>
              <w:tr w:rsidR="00AE15C5" w:rsidTr="00456E61">
                <w:sdt>
                  <w:sdtPr>
                    <w:rPr>
                      <w:rFonts w:hint="eastAsia"/>
                      <w:szCs w:val="21"/>
                    </w:rPr>
                    <w:alias w:val="应付账款情况明细-项目"/>
                    <w:tag w:val="_GBC_2a5ca7d6b8ce4779bf0cc64e60d7eb11"/>
                    <w:id w:val="611071"/>
                    <w:lock w:val="sdtLocked"/>
                  </w:sdtPr>
                  <w:sdtContent>
                    <w:tc>
                      <w:tcPr>
                        <w:tcW w:w="1313" w:type="pct"/>
                        <w:shd w:val="clear" w:color="auto" w:fill="auto"/>
                      </w:tcPr>
                      <w:p w:rsidR="00AE15C5" w:rsidRDefault="00AE15C5" w:rsidP="00AE15C5">
                        <w:pPr>
                          <w:rPr>
                            <w:szCs w:val="21"/>
                          </w:rPr>
                        </w:pPr>
                        <w:proofErr w:type="gramStart"/>
                        <w:r>
                          <w:rPr>
                            <w:rFonts w:hint="eastAsia"/>
                            <w:szCs w:val="21"/>
                          </w:rPr>
                          <w:t>3年以上</w:t>
                        </w:r>
                        <w:proofErr w:type="gramEnd"/>
                      </w:p>
                    </w:tc>
                  </w:sdtContent>
                </w:sdt>
                <w:sdt>
                  <w:sdtPr>
                    <w:rPr>
                      <w:szCs w:val="21"/>
                    </w:rPr>
                    <w:alias w:val="应付账款情况明细-金额"/>
                    <w:tag w:val="_GBC_53a813ae89824f53924534b614cd8aed"/>
                    <w:id w:val="611072"/>
                    <w:lock w:val="sdtLocked"/>
                  </w:sdtPr>
                  <w:sdtContent>
                    <w:tc>
                      <w:tcPr>
                        <w:tcW w:w="1841" w:type="pct"/>
                        <w:shd w:val="clear" w:color="auto" w:fill="auto"/>
                      </w:tcPr>
                      <w:p w:rsidR="00AE15C5" w:rsidRDefault="00AE15C5" w:rsidP="00AE15C5">
                        <w:pPr>
                          <w:jc w:val="right"/>
                          <w:rPr>
                            <w:szCs w:val="21"/>
                          </w:rPr>
                        </w:pPr>
                        <w:r>
                          <w:rPr>
                            <w:szCs w:val="21"/>
                          </w:rPr>
                          <w:t>89,395,675.22</w:t>
                        </w:r>
                      </w:p>
                    </w:tc>
                  </w:sdtContent>
                </w:sdt>
                <w:sdt>
                  <w:sdtPr>
                    <w:rPr>
                      <w:szCs w:val="21"/>
                    </w:rPr>
                    <w:alias w:val="应付账款情况明细-金额"/>
                    <w:tag w:val="_GBC_e193f0720fe448129a597233119eee2c"/>
                    <w:id w:val="611073"/>
                    <w:lock w:val="sdtLocked"/>
                  </w:sdtPr>
                  <w:sdtContent>
                    <w:tc>
                      <w:tcPr>
                        <w:tcW w:w="1846" w:type="pct"/>
                        <w:shd w:val="clear" w:color="auto" w:fill="auto"/>
                      </w:tcPr>
                      <w:p w:rsidR="00AE15C5" w:rsidRDefault="00AE15C5" w:rsidP="00AE15C5">
                        <w:pPr>
                          <w:jc w:val="right"/>
                          <w:rPr>
                            <w:szCs w:val="21"/>
                          </w:rPr>
                        </w:pPr>
                        <w:r>
                          <w:rPr>
                            <w:szCs w:val="21"/>
                          </w:rPr>
                          <w:t>84,490,953.67</w:t>
                        </w:r>
                      </w:p>
                    </w:tc>
                  </w:sdtContent>
                </w:sdt>
              </w:tr>
            </w:sdtContent>
          </w:sdt>
          <w:tr w:rsidR="00AE15C5" w:rsidRPr="00AE15C5" w:rsidTr="00456E61">
            <w:tc>
              <w:tcPr>
                <w:tcW w:w="1313" w:type="pct"/>
                <w:shd w:val="clear" w:color="auto" w:fill="auto"/>
              </w:tcPr>
              <w:p w:rsidR="00AE15C5" w:rsidRDefault="00AE15C5" w:rsidP="00AE15C5">
                <w:pPr>
                  <w:jc w:val="center"/>
                  <w:rPr>
                    <w:szCs w:val="21"/>
                  </w:rPr>
                </w:pPr>
                <w:r>
                  <w:rPr>
                    <w:rFonts w:hint="eastAsia"/>
                    <w:szCs w:val="21"/>
                  </w:rPr>
                  <w:t>合计</w:t>
                </w:r>
              </w:p>
            </w:tc>
            <w:sdt>
              <w:sdtPr>
                <w:rPr>
                  <w:szCs w:val="21"/>
                </w:rPr>
                <w:alias w:val="应付帐款"/>
                <w:tag w:val="_GBC_cefa0b9aa50840dfb31c319757043efd"/>
                <w:id w:val="611075"/>
                <w:lock w:val="sdtLocked"/>
              </w:sdtPr>
              <w:sdtContent>
                <w:tc>
                  <w:tcPr>
                    <w:tcW w:w="1841" w:type="pct"/>
                    <w:shd w:val="clear" w:color="auto" w:fill="auto"/>
                  </w:tcPr>
                  <w:p w:rsidR="00AE15C5" w:rsidRDefault="00AE15C5" w:rsidP="00AE15C5">
                    <w:pPr>
                      <w:jc w:val="right"/>
                      <w:rPr>
                        <w:szCs w:val="21"/>
                      </w:rPr>
                    </w:pPr>
                    <w:r>
                      <w:rPr>
                        <w:szCs w:val="21"/>
                      </w:rPr>
                      <w:t>3,462,473,839.52</w:t>
                    </w:r>
                  </w:p>
                </w:tc>
              </w:sdtContent>
            </w:sdt>
            <w:sdt>
              <w:sdtPr>
                <w:rPr>
                  <w:szCs w:val="21"/>
                </w:rPr>
                <w:alias w:val="应付帐款"/>
                <w:tag w:val="_GBC_00bb4f8f38914c7ab69df9aed6c35ae2"/>
                <w:id w:val="611076"/>
                <w:lock w:val="sdtLocked"/>
              </w:sdtPr>
              <w:sdtContent>
                <w:tc>
                  <w:tcPr>
                    <w:tcW w:w="1846" w:type="pct"/>
                    <w:shd w:val="clear" w:color="auto" w:fill="auto"/>
                  </w:tcPr>
                  <w:p w:rsidR="00AE15C5" w:rsidRDefault="00AE15C5" w:rsidP="00AE15C5">
                    <w:pPr>
                      <w:jc w:val="right"/>
                      <w:rPr>
                        <w:szCs w:val="21"/>
                      </w:rPr>
                    </w:pPr>
                    <w:r>
                      <w:rPr>
                        <w:szCs w:val="21"/>
                      </w:rPr>
                      <w:t>3,203,866,660.98</w:t>
                    </w:r>
                  </w:p>
                </w:tc>
              </w:sdtContent>
            </w:sdt>
          </w:tr>
        </w:tbl>
        <w:p w:rsidR="00FB66FE" w:rsidRPr="00AE15C5" w:rsidRDefault="00C979FF" w:rsidP="00AE15C5"/>
      </w:sdtContent>
    </w:sdt>
    <w:p w:rsidR="00FB66FE" w:rsidRDefault="00FB66FE">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1910658473"/>
        <w:lock w:val="sdtLocked"/>
        <w:placeholder>
          <w:docPart w:val="GBC22222222222222222222222222222"/>
        </w:placeholder>
      </w:sdtPr>
      <w:sdtEndPr>
        <w:rPr>
          <w:kern w:val="2"/>
        </w:rPr>
      </w:sdtEndPr>
      <w:sdtContent>
        <w:p w:rsidR="00FB66FE" w:rsidRDefault="00EF35C9">
          <w:pPr>
            <w:pStyle w:val="4"/>
            <w:numPr>
              <w:ilvl w:val="0"/>
              <w:numId w:val="66"/>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1964645807"/>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重要的账龄超过1年的应付账款"/>
              <w:tag w:val="_GBC_4828fbb06386477f83dfc0c7b55875e7"/>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1842"/>
            <w:gridCol w:w="2704"/>
          </w:tblGrid>
          <w:tr w:rsidR="00AE15C5" w:rsidTr="00AE15C5">
            <w:tc>
              <w:tcPr>
                <w:tcW w:w="2488" w:type="pct"/>
                <w:shd w:val="clear" w:color="auto" w:fill="auto"/>
                <w:vAlign w:val="center"/>
              </w:tcPr>
              <w:p w:rsidR="00AE15C5" w:rsidRDefault="00AE15C5" w:rsidP="00AE15C5">
                <w:pPr>
                  <w:jc w:val="center"/>
                  <w:rPr>
                    <w:szCs w:val="21"/>
                  </w:rPr>
                </w:pPr>
                <w:r>
                  <w:rPr>
                    <w:rFonts w:hint="eastAsia"/>
                    <w:szCs w:val="21"/>
                  </w:rPr>
                  <w:t>项目</w:t>
                </w:r>
              </w:p>
            </w:tc>
            <w:tc>
              <w:tcPr>
                <w:tcW w:w="1018" w:type="pct"/>
                <w:shd w:val="clear" w:color="auto" w:fill="auto"/>
                <w:vAlign w:val="center"/>
              </w:tcPr>
              <w:p w:rsidR="00AE15C5" w:rsidRDefault="00AE15C5" w:rsidP="00AE15C5">
                <w:pPr>
                  <w:jc w:val="center"/>
                  <w:rPr>
                    <w:szCs w:val="21"/>
                  </w:rPr>
                </w:pPr>
                <w:r>
                  <w:rPr>
                    <w:rFonts w:hint="eastAsia"/>
                    <w:szCs w:val="21"/>
                  </w:rPr>
                  <w:t>期末余额</w:t>
                </w:r>
              </w:p>
            </w:tc>
            <w:tc>
              <w:tcPr>
                <w:tcW w:w="1494" w:type="pct"/>
                <w:shd w:val="clear" w:color="auto" w:fill="auto"/>
                <w:vAlign w:val="center"/>
              </w:tcPr>
              <w:p w:rsidR="00AE15C5" w:rsidRDefault="00AE15C5" w:rsidP="00AE15C5">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应付账款明细"/>
              <w:tag w:val="_GBC_3c24b8450a0a47bd8859f88e883aa952"/>
              <w:id w:val="611190"/>
              <w:lock w:val="sdtLocked"/>
            </w:sdtPr>
            <w:sdtContent>
              <w:tr w:rsidR="00AE15C5" w:rsidTr="00AE15C5">
                <w:sdt>
                  <w:sdtPr>
                    <w:rPr>
                      <w:szCs w:val="21"/>
                    </w:rPr>
                    <w:alias w:val="重要的账龄超过1年的应付账款明细-项目名称"/>
                    <w:tag w:val="_GBC_141773d28dd34c8295b18c94cc85ece4"/>
                    <w:id w:val="611187"/>
                    <w:lock w:val="sdtLocked"/>
                  </w:sdtPr>
                  <w:sdtContent>
                    <w:tc>
                      <w:tcPr>
                        <w:tcW w:w="2488" w:type="pct"/>
                        <w:tcBorders>
                          <w:bottom w:val="single" w:sz="4" w:space="0" w:color="auto"/>
                        </w:tcBorders>
                        <w:shd w:val="clear" w:color="auto" w:fill="auto"/>
                      </w:tcPr>
                      <w:p w:rsidR="00AE15C5" w:rsidRDefault="00AE15C5" w:rsidP="00AE15C5">
                        <w:pPr>
                          <w:rPr>
                            <w:szCs w:val="21"/>
                          </w:rPr>
                        </w:pPr>
                        <w:r>
                          <w:rPr>
                            <w:szCs w:val="21"/>
                          </w:rPr>
                          <w:t>栾川</w:t>
                        </w:r>
                        <w:proofErr w:type="gramStart"/>
                        <w:r>
                          <w:rPr>
                            <w:szCs w:val="21"/>
                          </w:rPr>
                          <w:t>县弘潭</w:t>
                        </w:r>
                        <w:proofErr w:type="gramEnd"/>
                        <w:r>
                          <w:rPr>
                            <w:szCs w:val="21"/>
                          </w:rPr>
                          <w:t>矿山工程建筑有限公司</w:t>
                        </w:r>
                      </w:p>
                    </w:tc>
                  </w:sdtContent>
                </w:sdt>
                <w:sdt>
                  <w:sdtPr>
                    <w:rPr>
                      <w:szCs w:val="21"/>
                    </w:rPr>
                    <w:alias w:val="重要的账龄超过1年的应付账款明细-余额"/>
                    <w:tag w:val="_GBC_32e43573b68c4a82aab17146178f18f2"/>
                    <w:id w:val="611188"/>
                    <w:lock w:val="sdtLocked"/>
                  </w:sdtPr>
                  <w:sdtContent>
                    <w:tc>
                      <w:tcPr>
                        <w:tcW w:w="1018" w:type="pct"/>
                        <w:shd w:val="clear" w:color="auto" w:fill="auto"/>
                      </w:tcPr>
                      <w:p w:rsidR="00AE15C5" w:rsidRDefault="00AE15C5" w:rsidP="00AE15C5">
                        <w:pPr>
                          <w:jc w:val="right"/>
                          <w:rPr>
                            <w:szCs w:val="21"/>
                          </w:rPr>
                        </w:pPr>
                        <w:r>
                          <w:rPr>
                            <w:szCs w:val="21"/>
                          </w:rPr>
                          <w:t>26,993,932.99</w:t>
                        </w:r>
                      </w:p>
                    </w:tc>
                  </w:sdtContent>
                </w:sdt>
                <w:sdt>
                  <w:sdtPr>
                    <w:rPr>
                      <w:szCs w:val="21"/>
                    </w:rPr>
                    <w:alias w:val="重要的账龄超过1年的应付账款明细-未偿还或结转的原因"/>
                    <w:tag w:val="_GBC_113967d4dd114818b559c2795509b2fb"/>
                    <w:id w:val="611189"/>
                    <w:lock w:val="sdtLocked"/>
                  </w:sdtPr>
                  <w:sdtContent>
                    <w:tc>
                      <w:tcPr>
                        <w:tcW w:w="1494" w:type="pct"/>
                        <w:shd w:val="clear" w:color="auto" w:fill="auto"/>
                      </w:tcPr>
                      <w:p w:rsidR="00AE15C5" w:rsidRDefault="00AE15C5" w:rsidP="00AE15C5">
                        <w:pPr>
                          <w:rPr>
                            <w:szCs w:val="21"/>
                          </w:rPr>
                        </w:pPr>
                        <w:r>
                          <w:rPr>
                            <w:szCs w:val="21"/>
                          </w:rPr>
                          <w:t>项目未完成</w:t>
                        </w:r>
                      </w:p>
                    </w:tc>
                  </w:sdtContent>
                </w:sdt>
              </w:tr>
            </w:sdtContent>
          </w:sdt>
          <w:sdt>
            <w:sdtPr>
              <w:rPr>
                <w:szCs w:val="21"/>
              </w:rPr>
              <w:alias w:val="重要的账龄超过1年的应付账款明细"/>
              <w:tag w:val="_GBC_3c24b8450a0a47bd8859f88e883aa952"/>
              <w:id w:val="611194"/>
              <w:lock w:val="sdtLocked"/>
            </w:sdtPr>
            <w:sdtContent>
              <w:tr w:rsidR="00AE15C5" w:rsidTr="00AE15C5">
                <w:sdt>
                  <w:sdtPr>
                    <w:rPr>
                      <w:szCs w:val="21"/>
                    </w:rPr>
                    <w:alias w:val="重要的账龄超过1年的应付账款明细-项目名称"/>
                    <w:tag w:val="_GBC_141773d28dd34c8295b18c94cc85ece4"/>
                    <w:id w:val="611191"/>
                    <w:lock w:val="sdtLocked"/>
                  </w:sdtPr>
                  <w:sdtContent>
                    <w:tc>
                      <w:tcPr>
                        <w:tcW w:w="2488" w:type="pct"/>
                        <w:tcBorders>
                          <w:bottom w:val="single" w:sz="4" w:space="0" w:color="auto"/>
                        </w:tcBorders>
                        <w:shd w:val="clear" w:color="auto" w:fill="auto"/>
                      </w:tcPr>
                      <w:p w:rsidR="00AE15C5" w:rsidRDefault="00AE15C5" w:rsidP="00AE15C5">
                        <w:pPr>
                          <w:rPr>
                            <w:szCs w:val="21"/>
                          </w:rPr>
                        </w:pPr>
                        <w:r>
                          <w:rPr>
                            <w:szCs w:val="21"/>
                          </w:rPr>
                          <w:t>中国金域黄金物资总公司</w:t>
                        </w:r>
                      </w:p>
                    </w:tc>
                  </w:sdtContent>
                </w:sdt>
                <w:sdt>
                  <w:sdtPr>
                    <w:rPr>
                      <w:szCs w:val="21"/>
                    </w:rPr>
                    <w:alias w:val="重要的账龄超过1年的应付账款明细-余额"/>
                    <w:tag w:val="_GBC_32e43573b68c4a82aab17146178f18f2"/>
                    <w:id w:val="611192"/>
                    <w:lock w:val="sdtLocked"/>
                  </w:sdtPr>
                  <w:sdtContent>
                    <w:tc>
                      <w:tcPr>
                        <w:tcW w:w="1018" w:type="pct"/>
                        <w:shd w:val="clear" w:color="auto" w:fill="auto"/>
                      </w:tcPr>
                      <w:p w:rsidR="00AE15C5" w:rsidRDefault="00AE15C5" w:rsidP="00AE15C5">
                        <w:pPr>
                          <w:jc w:val="right"/>
                          <w:rPr>
                            <w:szCs w:val="21"/>
                          </w:rPr>
                        </w:pPr>
                        <w:r>
                          <w:rPr>
                            <w:szCs w:val="21"/>
                          </w:rPr>
                          <w:t>13,790,901.36</w:t>
                        </w:r>
                      </w:p>
                    </w:tc>
                  </w:sdtContent>
                </w:sdt>
                <w:sdt>
                  <w:sdtPr>
                    <w:rPr>
                      <w:szCs w:val="21"/>
                    </w:rPr>
                    <w:alias w:val="重要的账龄超过1年的应付账款明细-未偿还或结转的原因"/>
                    <w:tag w:val="_GBC_113967d4dd114818b559c2795509b2fb"/>
                    <w:id w:val="611193"/>
                    <w:lock w:val="sdtLocked"/>
                  </w:sdtPr>
                  <w:sdtContent>
                    <w:tc>
                      <w:tcPr>
                        <w:tcW w:w="1494" w:type="pct"/>
                        <w:shd w:val="clear" w:color="auto" w:fill="auto"/>
                      </w:tcPr>
                      <w:p w:rsidR="00AE15C5" w:rsidRDefault="00AE15C5" w:rsidP="00AE15C5">
                        <w:pPr>
                          <w:rPr>
                            <w:szCs w:val="21"/>
                          </w:rPr>
                        </w:pPr>
                        <w:r>
                          <w:rPr>
                            <w:szCs w:val="21"/>
                          </w:rPr>
                          <w:t>项目未完成</w:t>
                        </w:r>
                      </w:p>
                    </w:tc>
                  </w:sdtContent>
                </w:sdt>
              </w:tr>
            </w:sdtContent>
          </w:sdt>
          <w:sdt>
            <w:sdtPr>
              <w:rPr>
                <w:szCs w:val="21"/>
              </w:rPr>
              <w:alias w:val="重要的账龄超过1年的应付账款明细"/>
              <w:tag w:val="_GBC_3c24b8450a0a47bd8859f88e883aa952"/>
              <w:id w:val="611198"/>
              <w:lock w:val="sdtLocked"/>
            </w:sdtPr>
            <w:sdtContent>
              <w:tr w:rsidR="00AE15C5" w:rsidTr="00AE15C5">
                <w:sdt>
                  <w:sdtPr>
                    <w:rPr>
                      <w:szCs w:val="21"/>
                    </w:rPr>
                    <w:alias w:val="重要的账龄超过1年的应付账款明细-项目名称"/>
                    <w:tag w:val="_GBC_141773d28dd34c8295b18c94cc85ece4"/>
                    <w:id w:val="611195"/>
                    <w:lock w:val="sdtLocked"/>
                  </w:sdtPr>
                  <w:sdtContent>
                    <w:tc>
                      <w:tcPr>
                        <w:tcW w:w="2488" w:type="pct"/>
                        <w:tcBorders>
                          <w:bottom w:val="single" w:sz="4" w:space="0" w:color="auto"/>
                        </w:tcBorders>
                        <w:shd w:val="clear" w:color="auto" w:fill="auto"/>
                      </w:tcPr>
                      <w:p w:rsidR="00AE15C5" w:rsidRDefault="00AE15C5" w:rsidP="00AE15C5">
                        <w:pPr>
                          <w:rPr>
                            <w:szCs w:val="21"/>
                          </w:rPr>
                        </w:pPr>
                        <w:r>
                          <w:rPr>
                            <w:szCs w:val="21"/>
                          </w:rPr>
                          <w:t>长春黄金设计院</w:t>
                        </w:r>
                      </w:p>
                    </w:tc>
                  </w:sdtContent>
                </w:sdt>
                <w:sdt>
                  <w:sdtPr>
                    <w:rPr>
                      <w:szCs w:val="21"/>
                    </w:rPr>
                    <w:alias w:val="重要的账龄超过1年的应付账款明细-余额"/>
                    <w:tag w:val="_GBC_32e43573b68c4a82aab17146178f18f2"/>
                    <w:id w:val="611196"/>
                    <w:lock w:val="sdtLocked"/>
                  </w:sdtPr>
                  <w:sdtContent>
                    <w:tc>
                      <w:tcPr>
                        <w:tcW w:w="1018" w:type="pct"/>
                        <w:shd w:val="clear" w:color="auto" w:fill="auto"/>
                      </w:tcPr>
                      <w:p w:rsidR="00AE15C5" w:rsidRDefault="00AE15C5" w:rsidP="00AE15C5">
                        <w:pPr>
                          <w:jc w:val="right"/>
                          <w:rPr>
                            <w:szCs w:val="21"/>
                          </w:rPr>
                        </w:pPr>
                        <w:r>
                          <w:rPr>
                            <w:szCs w:val="21"/>
                          </w:rPr>
                          <w:t>11,385,951.00</w:t>
                        </w:r>
                      </w:p>
                    </w:tc>
                  </w:sdtContent>
                </w:sdt>
                <w:sdt>
                  <w:sdtPr>
                    <w:rPr>
                      <w:szCs w:val="21"/>
                    </w:rPr>
                    <w:alias w:val="重要的账龄超过1年的应付账款明细-未偿还或结转的原因"/>
                    <w:tag w:val="_GBC_113967d4dd114818b559c2795509b2fb"/>
                    <w:id w:val="611197"/>
                    <w:lock w:val="sdtLocked"/>
                  </w:sdtPr>
                  <w:sdtContent>
                    <w:tc>
                      <w:tcPr>
                        <w:tcW w:w="1494" w:type="pct"/>
                        <w:shd w:val="clear" w:color="auto" w:fill="auto"/>
                      </w:tcPr>
                      <w:p w:rsidR="00AE15C5" w:rsidRDefault="00AE15C5" w:rsidP="00AE15C5">
                        <w:pPr>
                          <w:rPr>
                            <w:szCs w:val="21"/>
                          </w:rPr>
                        </w:pPr>
                        <w:r>
                          <w:rPr>
                            <w:szCs w:val="21"/>
                          </w:rPr>
                          <w:t>项目未完成</w:t>
                        </w:r>
                      </w:p>
                    </w:tc>
                  </w:sdtContent>
                </w:sdt>
              </w:tr>
            </w:sdtContent>
          </w:sdt>
          <w:sdt>
            <w:sdtPr>
              <w:rPr>
                <w:szCs w:val="21"/>
              </w:rPr>
              <w:alias w:val="重要的账龄超过1年的应付账款明细"/>
              <w:tag w:val="_GBC_3c24b8450a0a47bd8859f88e883aa952"/>
              <w:id w:val="611202"/>
              <w:lock w:val="sdtLocked"/>
            </w:sdtPr>
            <w:sdtContent>
              <w:tr w:rsidR="00AE15C5" w:rsidTr="00AE15C5">
                <w:sdt>
                  <w:sdtPr>
                    <w:rPr>
                      <w:szCs w:val="21"/>
                    </w:rPr>
                    <w:alias w:val="重要的账龄超过1年的应付账款明细-项目名称"/>
                    <w:tag w:val="_GBC_141773d28dd34c8295b18c94cc85ece4"/>
                    <w:id w:val="611199"/>
                    <w:lock w:val="sdtLocked"/>
                  </w:sdtPr>
                  <w:sdtContent>
                    <w:tc>
                      <w:tcPr>
                        <w:tcW w:w="2488" w:type="pct"/>
                        <w:tcBorders>
                          <w:bottom w:val="single" w:sz="4" w:space="0" w:color="auto"/>
                        </w:tcBorders>
                        <w:shd w:val="clear" w:color="auto" w:fill="auto"/>
                      </w:tcPr>
                      <w:p w:rsidR="00AE15C5" w:rsidRDefault="00AE15C5" w:rsidP="00AE15C5">
                        <w:pPr>
                          <w:rPr>
                            <w:szCs w:val="21"/>
                          </w:rPr>
                        </w:pPr>
                        <w:r>
                          <w:rPr>
                            <w:szCs w:val="21"/>
                          </w:rPr>
                          <w:t>长春黄金研究院</w:t>
                        </w:r>
                      </w:p>
                    </w:tc>
                  </w:sdtContent>
                </w:sdt>
                <w:sdt>
                  <w:sdtPr>
                    <w:rPr>
                      <w:szCs w:val="21"/>
                    </w:rPr>
                    <w:alias w:val="重要的账龄超过1年的应付账款明细-余额"/>
                    <w:tag w:val="_GBC_32e43573b68c4a82aab17146178f18f2"/>
                    <w:id w:val="611200"/>
                    <w:lock w:val="sdtLocked"/>
                  </w:sdtPr>
                  <w:sdtContent>
                    <w:tc>
                      <w:tcPr>
                        <w:tcW w:w="1018" w:type="pct"/>
                        <w:shd w:val="clear" w:color="auto" w:fill="auto"/>
                      </w:tcPr>
                      <w:p w:rsidR="00AE15C5" w:rsidRDefault="00AE15C5" w:rsidP="00AE15C5">
                        <w:pPr>
                          <w:jc w:val="right"/>
                          <w:rPr>
                            <w:szCs w:val="21"/>
                          </w:rPr>
                        </w:pPr>
                        <w:r>
                          <w:rPr>
                            <w:szCs w:val="21"/>
                          </w:rPr>
                          <w:t>8,073,510.00</w:t>
                        </w:r>
                      </w:p>
                    </w:tc>
                  </w:sdtContent>
                </w:sdt>
                <w:sdt>
                  <w:sdtPr>
                    <w:rPr>
                      <w:szCs w:val="21"/>
                    </w:rPr>
                    <w:alias w:val="重要的账龄超过1年的应付账款明细-未偿还或结转的原因"/>
                    <w:tag w:val="_GBC_113967d4dd114818b559c2795509b2fb"/>
                    <w:id w:val="611201"/>
                    <w:lock w:val="sdtLocked"/>
                  </w:sdtPr>
                  <w:sdtContent>
                    <w:tc>
                      <w:tcPr>
                        <w:tcW w:w="1494" w:type="pct"/>
                        <w:shd w:val="clear" w:color="auto" w:fill="auto"/>
                      </w:tcPr>
                      <w:p w:rsidR="00AE15C5" w:rsidRDefault="00AE15C5" w:rsidP="00AE15C5">
                        <w:pPr>
                          <w:rPr>
                            <w:szCs w:val="21"/>
                          </w:rPr>
                        </w:pPr>
                        <w:r>
                          <w:rPr>
                            <w:szCs w:val="21"/>
                          </w:rPr>
                          <w:t>项目未完成</w:t>
                        </w:r>
                      </w:p>
                    </w:tc>
                  </w:sdtContent>
                </w:sdt>
              </w:tr>
            </w:sdtContent>
          </w:sdt>
          <w:sdt>
            <w:sdtPr>
              <w:rPr>
                <w:szCs w:val="21"/>
              </w:rPr>
              <w:alias w:val="重要的账龄超过1年的应付账款明细"/>
              <w:tag w:val="_GBC_3c24b8450a0a47bd8859f88e883aa952"/>
              <w:id w:val="611206"/>
              <w:lock w:val="sdtLocked"/>
            </w:sdtPr>
            <w:sdtContent>
              <w:tr w:rsidR="00AE15C5" w:rsidTr="00AE15C5">
                <w:sdt>
                  <w:sdtPr>
                    <w:rPr>
                      <w:szCs w:val="21"/>
                    </w:rPr>
                    <w:alias w:val="重要的账龄超过1年的应付账款明细-项目名称"/>
                    <w:tag w:val="_GBC_141773d28dd34c8295b18c94cc85ece4"/>
                    <w:id w:val="611203"/>
                    <w:lock w:val="sdtLocked"/>
                  </w:sdtPr>
                  <w:sdtContent>
                    <w:tc>
                      <w:tcPr>
                        <w:tcW w:w="2488" w:type="pct"/>
                        <w:tcBorders>
                          <w:bottom w:val="single" w:sz="4" w:space="0" w:color="auto"/>
                        </w:tcBorders>
                        <w:shd w:val="clear" w:color="auto" w:fill="auto"/>
                      </w:tcPr>
                      <w:p w:rsidR="00AE15C5" w:rsidRDefault="00AE15C5" w:rsidP="00AE15C5">
                        <w:pPr>
                          <w:rPr>
                            <w:szCs w:val="21"/>
                          </w:rPr>
                        </w:pPr>
                        <w:r>
                          <w:rPr>
                            <w:szCs w:val="21"/>
                          </w:rPr>
                          <w:t>湖南</w:t>
                        </w:r>
                        <w:proofErr w:type="gramStart"/>
                        <w:r>
                          <w:rPr>
                            <w:szCs w:val="21"/>
                          </w:rPr>
                          <w:t>涟</w:t>
                        </w:r>
                        <w:proofErr w:type="gramEnd"/>
                        <w:r>
                          <w:rPr>
                            <w:szCs w:val="21"/>
                          </w:rPr>
                          <w:t>邵建设工程（集团）有限责任公司</w:t>
                        </w:r>
                      </w:p>
                    </w:tc>
                  </w:sdtContent>
                </w:sdt>
                <w:sdt>
                  <w:sdtPr>
                    <w:rPr>
                      <w:szCs w:val="21"/>
                    </w:rPr>
                    <w:alias w:val="重要的账龄超过1年的应付账款明细-余额"/>
                    <w:tag w:val="_GBC_32e43573b68c4a82aab17146178f18f2"/>
                    <w:id w:val="611204"/>
                    <w:lock w:val="sdtLocked"/>
                  </w:sdtPr>
                  <w:sdtContent>
                    <w:tc>
                      <w:tcPr>
                        <w:tcW w:w="1018" w:type="pct"/>
                        <w:shd w:val="clear" w:color="auto" w:fill="auto"/>
                      </w:tcPr>
                      <w:p w:rsidR="00AE15C5" w:rsidRDefault="00AE15C5" w:rsidP="00AE15C5">
                        <w:pPr>
                          <w:jc w:val="right"/>
                          <w:rPr>
                            <w:szCs w:val="21"/>
                          </w:rPr>
                        </w:pPr>
                        <w:r>
                          <w:rPr>
                            <w:szCs w:val="21"/>
                          </w:rPr>
                          <w:t>7,781,574.22</w:t>
                        </w:r>
                      </w:p>
                    </w:tc>
                  </w:sdtContent>
                </w:sdt>
                <w:sdt>
                  <w:sdtPr>
                    <w:rPr>
                      <w:szCs w:val="21"/>
                    </w:rPr>
                    <w:alias w:val="重要的账龄超过1年的应付账款明细-未偿还或结转的原因"/>
                    <w:tag w:val="_GBC_113967d4dd114818b559c2795509b2fb"/>
                    <w:id w:val="611205"/>
                    <w:lock w:val="sdtLocked"/>
                  </w:sdtPr>
                  <w:sdtContent>
                    <w:tc>
                      <w:tcPr>
                        <w:tcW w:w="1494" w:type="pct"/>
                        <w:shd w:val="clear" w:color="auto" w:fill="auto"/>
                      </w:tcPr>
                      <w:p w:rsidR="00AE15C5" w:rsidRDefault="00AE15C5" w:rsidP="00AE15C5">
                        <w:pPr>
                          <w:rPr>
                            <w:szCs w:val="21"/>
                          </w:rPr>
                        </w:pPr>
                        <w:r>
                          <w:rPr>
                            <w:szCs w:val="21"/>
                          </w:rPr>
                          <w:t>项目未完成</w:t>
                        </w:r>
                      </w:p>
                    </w:tc>
                  </w:sdtContent>
                </w:sdt>
              </w:tr>
            </w:sdtContent>
          </w:sdt>
          <w:sdt>
            <w:sdtPr>
              <w:rPr>
                <w:szCs w:val="21"/>
              </w:rPr>
              <w:alias w:val="重要的账龄超过1年的应付账款明细"/>
              <w:tag w:val="_GBC_3c24b8450a0a47bd8859f88e883aa952"/>
              <w:id w:val="611210"/>
              <w:lock w:val="sdtLocked"/>
            </w:sdtPr>
            <w:sdtContent>
              <w:tr w:rsidR="00AE15C5" w:rsidTr="00AE15C5">
                <w:sdt>
                  <w:sdtPr>
                    <w:rPr>
                      <w:szCs w:val="21"/>
                    </w:rPr>
                    <w:alias w:val="重要的账龄超过1年的应付账款明细-项目名称"/>
                    <w:tag w:val="_GBC_141773d28dd34c8295b18c94cc85ece4"/>
                    <w:id w:val="611207"/>
                    <w:lock w:val="sdtLocked"/>
                  </w:sdtPr>
                  <w:sdtContent>
                    <w:tc>
                      <w:tcPr>
                        <w:tcW w:w="2488" w:type="pct"/>
                        <w:tcBorders>
                          <w:bottom w:val="single" w:sz="4" w:space="0" w:color="auto"/>
                        </w:tcBorders>
                        <w:shd w:val="clear" w:color="auto" w:fill="auto"/>
                      </w:tcPr>
                      <w:p w:rsidR="00AE15C5" w:rsidRDefault="00AE15C5" w:rsidP="00AE15C5">
                        <w:pPr>
                          <w:rPr>
                            <w:szCs w:val="21"/>
                          </w:rPr>
                        </w:pPr>
                        <w:r>
                          <w:rPr>
                            <w:szCs w:val="21"/>
                          </w:rPr>
                          <w:t>灵宝</w:t>
                        </w:r>
                        <w:proofErr w:type="gramStart"/>
                        <w:r>
                          <w:rPr>
                            <w:szCs w:val="21"/>
                          </w:rPr>
                          <w:t>市波伟实业</w:t>
                        </w:r>
                        <w:proofErr w:type="gramEnd"/>
                        <w:r>
                          <w:rPr>
                            <w:szCs w:val="21"/>
                          </w:rPr>
                          <w:t>有限责任公司</w:t>
                        </w:r>
                      </w:p>
                    </w:tc>
                  </w:sdtContent>
                </w:sdt>
                <w:sdt>
                  <w:sdtPr>
                    <w:rPr>
                      <w:szCs w:val="21"/>
                    </w:rPr>
                    <w:alias w:val="重要的账龄超过1年的应付账款明细-余额"/>
                    <w:tag w:val="_GBC_32e43573b68c4a82aab17146178f18f2"/>
                    <w:id w:val="611208"/>
                    <w:lock w:val="sdtLocked"/>
                  </w:sdtPr>
                  <w:sdtContent>
                    <w:tc>
                      <w:tcPr>
                        <w:tcW w:w="1018" w:type="pct"/>
                        <w:shd w:val="clear" w:color="auto" w:fill="auto"/>
                      </w:tcPr>
                      <w:p w:rsidR="00AE15C5" w:rsidRDefault="00AE15C5" w:rsidP="00AE15C5">
                        <w:pPr>
                          <w:jc w:val="right"/>
                          <w:rPr>
                            <w:szCs w:val="21"/>
                          </w:rPr>
                        </w:pPr>
                        <w:r>
                          <w:rPr>
                            <w:szCs w:val="21"/>
                          </w:rPr>
                          <w:t>8,952,896.35</w:t>
                        </w:r>
                      </w:p>
                    </w:tc>
                  </w:sdtContent>
                </w:sdt>
                <w:sdt>
                  <w:sdtPr>
                    <w:rPr>
                      <w:szCs w:val="21"/>
                    </w:rPr>
                    <w:alias w:val="重要的账龄超过1年的应付账款明细-未偿还或结转的原因"/>
                    <w:tag w:val="_GBC_113967d4dd114818b559c2795509b2fb"/>
                    <w:id w:val="611209"/>
                    <w:lock w:val="sdtLocked"/>
                  </w:sdtPr>
                  <w:sdtContent>
                    <w:tc>
                      <w:tcPr>
                        <w:tcW w:w="1494" w:type="pct"/>
                        <w:shd w:val="clear" w:color="auto" w:fill="auto"/>
                      </w:tcPr>
                      <w:p w:rsidR="00AE15C5" w:rsidRDefault="00AE15C5" w:rsidP="00AE15C5">
                        <w:pPr>
                          <w:rPr>
                            <w:szCs w:val="21"/>
                          </w:rPr>
                        </w:pPr>
                        <w:r>
                          <w:rPr>
                            <w:szCs w:val="21"/>
                          </w:rPr>
                          <w:t>项目未完成</w:t>
                        </w:r>
                      </w:p>
                    </w:tc>
                  </w:sdtContent>
                </w:sdt>
              </w:tr>
            </w:sdtContent>
          </w:sdt>
          <w:sdt>
            <w:sdtPr>
              <w:rPr>
                <w:szCs w:val="21"/>
              </w:rPr>
              <w:alias w:val="重要的账龄超过1年的应付账款明细"/>
              <w:tag w:val="_GBC_3c24b8450a0a47bd8859f88e883aa952"/>
              <w:id w:val="611214"/>
              <w:lock w:val="sdtLocked"/>
            </w:sdtPr>
            <w:sdtContent>
              <w:tr w:rsidR="00AE15C5" w:rsidTr="00AE15C5">
                <w:sdt>
                  <w:sdtPr>
                    <w:rPr>
                      <w:szCs w:val="21"/>
                    </w:rPr>
                    <w:alias w:val="重要的账龄超过1年的应付账款明细-项目名称"/>
                    <w:tag w:val="_GBC_141773d28dd34c8295b18c94cc85ece4"/>
                    <w:id w:val="611211"/>
                    <w:lock w:val="sdtLocked"/>
                  </w:sdtPr>
                  <w:sdtContent>
                    <w:tc>
                      <w:tcPr>
                        <w:tcW w:w="2488" w:type="pct"/>
                        <w:tcBorders>
                          <w:bottom w:val="single" w:sz="4" w:space="0" w:color="auto"/>
                        </w:tcBorders>
                        <w:shd w:val="clear" w:color="auto" w:fill="auto"/>
                      </w:tcPr>
                      <w:p w:rsidR="00AE15C5" w:rsidRDefault="00AE15C5" w:rsidP="00AE15C5">
                        <w:pPr>
                          <w:rPr>
                            <w:szCs w:val="21"/>
                          </w:rPr>
                        </w:pPr>
                        <w:r>
                          <w:rPr>
                            <w:szCs w:val="21"/>
                          </w:rPr>
                          <w:t>中国黄金集团地质有限公司</w:t>
                        </w:r>
                      </w:p>
                    </w:tc>
                  </w:sdtContent>
                </w:sdt>
                <w:sdt>
                  <w:sdtPr>
                    <w:rPr>
                      <w:szCs w:val="21"/>
                    </w:rPr>
                    <w:alias w:val="重要的账龄超过1年的应付账款明细-余额"/>
                    <w:tag w:val="_GBC_32e43573b68c4a82aab17146178f18f2"/>
                    <w:id w:val="611212"/>
                    <w:lock w:val="sdtLocked"/>
                  </w:sdtPr>
                  <w:sdtContent>
                    <w:tc>
                      <w:tcPr>
                        <w:tcW w:w="1018" w:type="pct"/>
                        <w:shd w:val="clear" w:color="auto" w:fill="auto"/>
                      </w:tcPr>
                      <w:p w:rsidR="00AE15C5" w:rsidRDefault="00AE15C5" w:rsidP="00AE15C5">
                        <w:pPr>
                          <w:jc w:val="right"/>
                          <w:rPr>
                            <w:szCs w:val="21"/>
                          </w:rPr>
                        </w:pPr>
                        <w:r>
                          <w:rPr>
                            <w:szCs w:val="21"/>
                          </w:rPr>
                          <w:t>6,168,352.73</w:t>
                        </w:r>
                      </w:p>
                    </w:tc>
                  </w:sdtContent>
                </w:sdt>
                <w:sdt>
                  <w:sdtPr>
                    <w:rPr>
                      <w:szCs w:val="21"/>
                    </w:rPr>
                    <w:alias w:val="重要的账龄超过1年的应付账款明细-未偿还或结转的原因"/>
                    <w:tag w:val="_GBC_113967d4dd114818b559c2795509b2fb"/>
                    <w:id w:val="611213"/>
                    <w:lock w:val="sdtLocked"/>
                  </w:sdtPr>
                  <w:sdtContent>
                    <w:tc>
                      <w:tcPr>
                        <w:tcW w:w="1494" w:type="pct"/>
                        <w:shd w:val="clear" w:color="auto" w:fill="auto"/>
                      </w:tcPr>
                      <w:p w:rsidR="00AE15C5" w:rsidRDefault="00AE15C5" w:rsidP="00AE15C5">
                        <w:pPr>
                          <w:rPr>
                            <w:szCs w:val="21"/>
                          </w:rPr>
                        </w:pPr>
                        <w:r>
                          <w:rPr>
                            <w:szCs w:val="21"/>
                          </w:rPr>
                          <w:t>项目未完成</w:t>
                        </w:r>
                      </w:p>
                    </w:tc>
                  </w:sdtContent>
                </w:sdt>
              </w:tr>
            </w:sdtContent>
          </w:sdt>
          <w:sdt>
            <w:sdtPr>
              <w:rPr>
                <w:szCs w:val="21"/>
              </w:rPr>
              <w:alias w:val="重要的账龄超过1年的应付账款明细"/>
              <w:tag w:val="_GBC_3c24b8450a0a47bd8859f88e883aa952"/>
              <w:id w:val="611218"/>
              <w:lock w:val="sdtLocked"/>
            </w:sdtPr>
            <w:sdtContent>
              <w:tr w:rsidR="00AE15C5" w:rsidTr="00AE15C5">
                <w:sdt>
                  <w:sdtPr>
                    <w:rPr>
                      <w:szCs w:val="21"/>
                    </w:rPr>
                    <w:alias w:val="重要的账龄超过1年的应付账款明细-项目名称"/>
                    <w:tag w:val="_GBC_141773d28dd34c8295b18c94cc85ece4"/>
                    <w:id w:val="611215"/>
                    <w:lock w:val="sdtLocked"/>
                  </w:sdtPr>
                  <w:sdtContent>
                    <w:tc>
                      <w:tcPr>
                        <w:tcW w:w="2488" w:type="pct"/>
                        <w:tcBorders>
                          <w:bottom w:val="single" w:sz="4" w:space="0" w:color="auto"/>
                        </w:tcBorders>
                        <w:shd w:val="clear" w:color="auto" w:fill="auto"/>
                      </w:tcPr>
                      <w:p w:rsidR="00AE15C5" w:rsidRDefault="00AE15C5" w:rsidP="00AE15C5">
                        <w:pPr>
                          <w:rPr>
                            <w:szCs w:val="21"/>
                          </w:rPr>
                        </w:pPr>
                        <w:r>
                          <w:rPr>
                            <w:szCs w:val="21"/>
                          </w:rPr>
                          <w:t>江苏蓝电环保股份有限公司</w:t>
                        </w:r>
                      </w:p>
                    </w:tc>
                  </w:sdtContent>
                </w:sdt>
                <w:sdt>
                  <w:sdtPr>
                    <w:rPr>
                      <w:szCs w:val="21"/>
                    </w:rPr>
                    <w:alias w:val="重要的账龄超过1年的应付账款明细-余额"/>
                    <w:tag w:val="_GBC_32e43573b68c4a82aab17146178f18f2"/>
                    <w:id w:val="611216"/>
                    <w:lock w:val="sdtLocked"/>
                  </w:sdtPr>
                  <w:sdtContent>
                    <w:tc>
                      <w:tcPr>
                        <w:tcW w:w="1018" w:type="pct"/>
                        <w:shd w:val="clear" w:color="auto" w:fill="auto"/>
                      </w:tcPr>
                      <w:p w:rsidR="00AE15C5" w:rsidRDefault="00AE15C5" w:rsidP="00AE15C5">
                        <w:pPr>
                          <w:jc w:val="right"/>
                          <w:rPr>
                            <w:szCs w:val="21"/>
                          </w:rPr>
                        </w:pPr>
                        <w:r>
                          <w:rPr>
                            <w:szCs w:val="21"/>
                          </w:rPr>
                          <w:t>5,037,762.28</w:t>
                        </w:r>
                      </w:p>
                    </w:tc>
                  </w:sdtContent>
                </w:sdt>
                <w:sdt>
                  <w:sdtPr>
                    <w:rPr>
                      <w:szCs w:val="21"/>
                    </w:rPr>
                    <w:alias w:val="重要的账龄超过1年的应付账款明细-未偿还或结转的原因"/>
                    <w:tag w:val="_GBC_113967d4dd114818b559c2795509b2fb"/>
                    <w:id w:val="611217"/>
                    <w:lock w:val="sdtLocked"/>
                  </w:sdtPr>
                  <w:sdtContent>
                    <w:tc>
                      <w:tcPr>
                        <w:tcW w:w="1494" w:type="pct"/>
                        <w:shd w:val="clear" w:color="auto" w:fill="auto"/>
                      </w:tcPr>
                      <w:p w:rsidR="00AE15C5" w:rsidRDefault="00AE15C5" w:rsidP="00AE15C5">
                        <w:pPr>
                          <w:rPr>
                            <w:szCs w:val="21"/>
                          </w:rPr>
                        </w:pPr>
                        <w:r>
                          <w:rPr>
                            <w:szCs w:val="21"/>
                          </w:rPr>
                          <w:t xml:space="preserve">项目未完成　</w:t>
                        </w:r>
                      </w:p>
                    </w:tc>
                  </w:sdtContent>
                </w:sdt>
              </w:tr>
            </w:sdtContent>
          </w:sdt>
          <w:tr w:rsidR="00AE15C5" w:rsidTr="00AE15C5">
            <w:tc>
              <w:tcPr>
                <w:tcW w:w="2488" w:type="pct"/>
                <w:shd w:val="clear" w:color="auto" w:fill="auto"/>
                <w:vAlign w:val="center"/>
              </w:tcPr>
              <w:p w:rsidR="00AE15C5" w:rsidRDefault="00AE15C5" w:rsidP="00AE15C5">
                <w:pPr>
                  <w:jc w:val="center"/>
                  <w:rPr>
                    <w:szCs w:val="21"/>
                  </w:rPr>
                </w:pPr>
                <w:r>
                  <w:rPr>
                    <w:rFonts w:hint="eastAsia"/>
                    <w:szCs w:val="21"/>
                  </w:rPr>
                  <w:t>合计</w:t>
                </w:r>
              </w:p>
            </w:tc>
            <w:tc>
              <w:tcPr>
                <w:tcW w:w="1018" w:type="pct"/>
                <w:shd w:val="clear" w:color="auto" w:fill="auto"/>
              </w:tcPr>
              <w:p w:rsidR="00AE15C5" w:rsidRDefault="00C979FF" w:rsidP="00AE15C5">
                <w:pPr>
                  <w:jc w:val="right"/>
                  <w:rPr>
                    <w:szCs w:val="21"/>
                  </w:rPr>
                </w:pPr>
                <w:sdt>
                  <w:sdtPr>
                    <w:rPr>
                      <w:szCs w:val="21"/>
                    </w:rPr>
                    <w:alias w:val="重要的账龄超过1年的应付账款金额合计"/>
                    <w:tag w:val="_GBC_2fe395320f8f4b3fa28841324e8271ff"/>
                    <w:id w:val="611219"/>
                    <w:lock w:val="sdtLocked"/>
                  </w:sdtPr>
                  <w:sdtContent>
                    <w:r w:rsidR="00AE15C5">
                      <w:rPr>
                        <w:szCs w:val="21"/>
                      </w:rPr>
                      <w:t>88,184,880.93</w:t>
                    </w:r>
                  </w:sdtContent>
                </w:sdt>
              </w:p>
            </w:tc>
            <w:tc>
              <w:tcPr>
                <w:tcW w:w="1494" w:type="pct"/>
                <w:shd w:val="clear" w:color="auto" w:fill="auto"/>
              </w:tcPr>
              <w:p w:rsidR="00AE15C5" w:rsidRDefault="00AE15C5" w:rsidP="00AE15C5">
                <w:pPr>
                  <w:jc w:val="center"/>
                  <w:rPr>
                    <w:szCs w:val="21"/>
                  </w:rPr>
                </w:pPr>
                <w:r>
                  <w:rPr>
                    <w:rFonts w:hint="eastAsia"/>
                    <w:szCs w:val="21"/>
                  </w:rPr>
                  <w:t> </w:t>
                </w:r>
              </w:p>
            </w:tc>
          </w:tr>
        </w:tbl>
        <w:p w:rsidR="00FB66FE" w:rsidRDefault="00C979FF"/>
      </w:sdtContent>
    </w:sdt>
    <w:sdt>
      <w:sdtPr>
        <w:rPr>
          <w:rFonts w:hint="eastAsia"/>
          <w:b/>
          <w:bCs/>
        </w:rPr>
        <w:alias w:val="模块:应付账款的其他说明"/>
        <w:tag w:val="_GBC_aecd44efc3ea456b9149dd662d0a5085"/>
        <w:id w:val="-739643229"/>
        <w:lock w:val="sdtLocked"/>
        <w:placeholder>
          <w:docPart w:val="GBC22222222222222222222222222222"/>
        </w:placeholder>
      </w:sdtPr>
      <w:sdtEndPr>
        <w:rPr>
          <w:rFonts w:cstheme="minorBidi" w:hint="default"/>
          <w:b w:val="0"/>
          <w:bCs w:val="0"/>
          <w:kern w:val="2"/>
          <w:szCs w:val="21"/>
        </w:rPr>
      </w:sdtEndPr>
      <w:sdtContent>
        <w:p w:rsidR="00FB66FE" w:rsidRDefault="00EF35C9">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423412600"/>
            <w:lock w:val="sdtContentLocked"/>
            <w:placeholder>
              <w:docPart w:val="GBC22222222222222222222222222222"/>
            </w:placeholder>
          </w:sdtPr>
          <w:sdtContent>
            <w:p w:rsidR="00FB66FE" w:rsidRDefault="00C979FF" w:rsidP="00AE15C5">
              <w:pPr>
                <w:rPr>
                  <w:szCs w:val="21"/>
                </w:rPr>
              </w:pPr>
              <w:r>
                <w:rPr>
                  <w:szCs w:val="21"/>
                </w:rPr>
                <w:fldChar w:fldCharType="begin"/>
              </w:r>
              <w:r w:rsidR="00AE15C5">
                <w:rPr>
                  <w:szCs w:val="21"/>
                </w:rPr>
                <w:instrText xml:space="preserve"> MACROBUTTON  SnrToggleCheckbox □适用 </w:instrText>
              </w:r>
              <w:r>
                <w:rPr>
                  <w:szCs w:val="21"/>
                </w:rPr>
                <w:fldChar w:fldCharType="end"/>
              </w:r>
              <w:r>
                <w:rPr>
                  <w:szCs w:val="21"/>
                </w:rPr>
                <w:fldChar w:fldCharType="begin"/>
              </w:r>
              <w:r w:rsidR="00AE15C5">
                <w:rPr>
                  <w:szCs w:val="21"/>
                </w:rPr>
                <w:instrText xml:space="preserve"> MACROBUTTON  SnrToggleCheckbox √不适用 </w:instrText>
              </w:r>
              <w:r>
                <w:rPr>
                  <w:szCs w:val="21"/>
                </w:rPr>
                <w:fldChar w:fldCharType="end"/>
              </w:r>
            </w:p>
          </w:sdtContent>
        </w:sdt>
      </w:sdtContent>
    </w:sdt>
    <w:p w:rsidR="00FB66FE" w:rsidRDefault="00FB66FE">
      <w:pPr>
        <w:snapToGrid w:val="0"/>
        <w:spacing w:line="240" w:lineRule="atLeast"/>
        <w:rPr>
          <w:szCs w:val="21"/>
        </w:rPr>
      </w:pPr>
    </w:p>
    <w:p w:rsidR="00FB66FE" w:rsidRDefault="00EF35C9">
      <w:pPr>
        <w:pStyle w:val="3"/>
        <w:numPr>
          <w:ilvl w:val="0"/>
          <w:numId w:val="22"/>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1694531492"/>
        <w:lock w:val="sdtLocked"/>
        <w:placeholder>
          <w:docPart w:val="GBC22222222222222222222222222222"/>
        </w:placeholder>
      </w:sdtPr>
      <w:sdtEndPr>
        <w:rPr>
          <w:szCs w:val="24"/>
        </w:rPr>
      </w:sdtEndPr>
      <w:sdtContent>
        <w:p w:rsidR="00FB66FE" w:rsidRDefault="00EF35C9">
          <w:pPr>
            <w:pStyle w:val="4"/>
            <w:numPr>
              <w:ilvl w:val="0"/>
              <w:numId w:val="67"/>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716084182"/>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AE15C5" w:rsidRDefault="00EF35C9">
          <w:pPr>
            <w:jc w:val="right"/>
            <w:rPr>
              <w:szCs w:val="21"/>
            </w:rPr>
          </w:pPr>
          <w:r>
            <w:rPr>
              <w:rFonts w:hint="eastAsia"/>
              <w:szCs w:val="21"/>
            </w:rPr>
            <w:t>单位：</w:t>
          </w:r>
          <w:sdt>
            <w:sdtPr>
              <w:rPr>
                <w:rFonts w:hint="eastAsia"/>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AE15C5" w:rsidTr="00AE15C5">
            <w:tc>
              <w:tcPr>
                <w:tcW w:w="1601" w:type="pct"/>
                <w:shd w:val="clear" w:color="auto" w:fill="auto"/>
              </w:tcPr>
              <w:p w:rsidR="00AE15C5" w:rsidRDefault="00AE15C5" w:rsidP="00AE15C5">
                <w:pPr>
                  <w:jc w:val="center"/>
                  <w:rPr>
                    <w:szCs w:val="21"/>
                  </w:rPr>
                </w:pPr>
                <w:r>
                  <w:rPr>
                    <w:rFonts w:hint="eastAsia"/>
                    <w:szCs w:val="21"/>
                  </w:rPr>
                  <w:t>项目</w:t>
                </w:r>
              </w:p>
            </w:tc>
            <w:tc>
              <w:tcPr>
                <w:tcW w:w="1701" w:type="pct"/>
                <w:shd w:val="clear" w:color="auto" w:fill="auto"/>
              </w:tcPr>
              <w:p w:rsidR="00AE15C5" w:rsidRDefault="00AE15C5" w:rsidP="00AE15C5">
                <w:pPr>
                  <w:jc w:val="center"/>
                  <w:rPr>
                    <w:szCs w:val="21"/>
                  </w:rPr>
                </w:pPr>
                <w:r>
                  <w:rPr>
                    <w:rFonts w:hint="eastAsia"/>
                    <w:szCs w:val="21"/>
                  </w:rPr>
                  <w:t>期末余额</w:t>
                </w:r>
              </w:p>
            </w:tc>
            <w:tc>
              <w:tcPr>
                <w:tcW w:w="1698" w:type="pct"/>
                <w:shd w:val="clear" w:color="auto" w:fill="auto"/>
              </w:tcPr>
              <w:p w:rsidR="00AE15C5" w:rsidRDefault="00AE15C5" w:rsidP="00AE15C5">
                <w:pPr>
                  <w:jc w:val="center"/>
                  <w:rPr>
                    <w:szCs w:val="21"/>
                  </w:rPr>
                </w:pPr>
                <w:r>
                  <w:rPr>
                    <w:rFonts w:hint="eastAsia"/>
                    <w:szCs w:val="21"/>
                  </w:rPr>
                  <w:t>期初余额</w:t>
                </w:r>
              </w:p>
            </w:tc>
          </w:tr>
          <w:sdt>
            <w:sdtPr>
              <w:rPr>
                <w:rFonts w:hint="eastAsia"/>
                <w:szCs w:val="21"/>
              </w:rPr>
              <w:alias w:val="预收账款情况明细"/>
              <w:tag w:val="_GBC_230853c1febc415e90da55e0c713ce54"/>
              <w:id w:val="611521"/>
              <w:lock w:val="sdtLocked"/>
            </w:sdtPr>
            <w:sdtContent>
              <w:tr w:rsidR="00AE15C5" w:rsidTr="00AE15C5">
                <w:sdt>
                  <w:sdtPr>
                    <w:rPr>
                      <w:rFonts w:hint="eastAsia"/>
                      <w:szCs w:val="21"/>
                    </w:rPr>
                    <w:alias w:val="预收账款情况明细-项目"/>
                    <w:tag w:val="_GBC_761e1f97d6a9400c8bf77837fd5e54ca"/>
                    <w:id w:val="611518"/>
                    <w:lock w:val="sdtLocked"/>
                  </w:sdtPr>
                  <w:sdtContent>
                    <w:tc>
                      <w:tcPr>
                        <w:tcW w:w="1601" w:type="pct"/>
                        <w:shd w:val="clear" w:color="auto" w:fill="auto"/>
                      </w:tcPr>
                      <w:p w:rsidR="00AE15C5" w:rsidRDefault="00AE15C5" w:rsidP="00AE15C5">
                        <w:pPr>
                          <w:rPr>
                            <w:szCs w:val="21"/>
                          </w:rPr>
                        </w:pPr>
                        <w:proofErr w:type="gramStart"/>
                        <w:r>
                          <w:rPr>
                            <w:rFonts w:hint="eastAsia"/>
                            <w:szCs w:val="21"/>
                          </w:rPr>
                          <w:t>1年以内</w:t>
                        </w:r>
                        <w:proofErr w:type="gramEnd"/>
                      </w:p>
                    </w:tc>
                  </w:sdtContent>
                </w:sdt>
                <w:sdt>
                  <w:sdtPr>
                    <w:rPr>
                      <w:szCs w:val="21"/>
                    </w:rPr>
                    <w:alias w:val="预收账款情况明细-金额"/>
                    <w:tag w:val="_GBC_7396c58eea384244964498ccbc83cfde"/>
                    <w:id w:val="611519"/>
                    <w:lock w:val="sdtLocked"/>
                  </w:sdtPr>
                  <w:sdtContent>
                    <w:tc>
                      <w:tcPr>
                        <w:tcW w:w="1701" w:type="pct"/>
                        <w:shd w:val="clear" w:color="auto" w:fill="auto"/>
                      </w:tcPr>
                      <w:p w:rsidR="00AE15C5" w:rsidRDefault="00AE15C5" w:rsidP="00AE15C5">
                        <w:pPr>
                          <w:jc w:val="right"/>
                          <w:rPr>
                            <w:szCs w:val="21"/>
                          </w:rPr>
                        </w:pPr>
                        <w:r>
                          <w:rPr>
                            <w:szCs w:val="21"/>
                          </w:rPr>
                          <w:t>385,142,680.29</w:t>
                        </w:r>
                      </w:p>
                    </w:tc>
                  </w:sdtContent>
                </w:sdt>
                <w:sdt>
                  <w:sdtPr>
                    <w:rPr>
                      <w:szCs w:val="21"/>
                    </w:rPr>
                    <w:alias w:val="预收账款情况明细-金额"/>
                    <w:tag w:val="_GBC_fe2b16a0aeac49a2a1b8710bf9023453"/>
                    <w:id w:val="611520"/>
                    <w:lock w:val="sdtLocked"/>
                  </w:sdtPr>
                  <w:sdtContent>
                    <w:tc>
                      <w:tcPr>
                        <w:tcW w:w="1698" w:type="pct"/>
                        <w:shd w:val="clear" w:color="auto" w:fill="auto"/>
                      </w:tcPr>
                      <w:p w:rsidR="00AE15C5" w:rsidRDefault="00AE15C5" w:rsidP="00AE15C5">
                        <w:pPr>
                          <w:jc w:val="right"/>
                          <w:rPr>
                            <w:szCs w:val="21"/>
                          </w:rPr>
                        </w:pPr>
                        <w:r>
                          <w:rPr>
                            <w:szCs w:val="21"/>
                          </w:rPr>
                          <w:t>343,493,994.82</w:t>
                        </w:r>
                      </w:p>
                    </w:tc>
                  </w:sdtContent>
                </w:sdt>
              </w:tr>
            </w:sdtContent>
          </w:sdt>
          <w:sdt>
            <w:sdtPr>
              <w:rPr>
                <w:rFonts w:hint="eastAsia"/>
                <w:szCs w:val="21"/>
              </w:rPr>
              <w:alias w:val="预收账款情况明细"/>
              <w:tag w:val="_GBC_230853c1febc415e90da55e0c713ce54"/>
              <w:id w:val="611525"/>
              <w:lock w:val="sdtLocked"/>
            </w:sdtPr>
            <w:sdtContent>
              <w:tr w:rsidR="00AE15C5" w:rsidTr="00AE15C5">
                <w:sdt>
                  <w:sdtPr>
                    <w:rPr>
                      <w:rFonts w:hint="eastAsia"/>
                      <w:szCs w:val="21"/>
                    </w:rPr>
                    <w:alias w:val="预收账款情况明细-项目"/>
                    <w:tag w:val="_GBC_761e1f97d6a9400c8bf77837fd5e54ca"/>
                    <w:id w:val="611522"/>
                    <w:lock w:val="sdtLocked"/>
                  </w:sdtPr>
                  <w:sdtContent>
                    <w:tc>
                      <w:tcPr>
                        <w:tcW w:w="1601" w:type="pct"/>
                        <w:shd w:val="clear" w:color="auto" w:fill="auto"/>
                      </w:tcPr>
                      <w:p w:rsidR="00AE15C5" w:rsidRDefault="00AE15C5" w:rsidP="00AE15C5">
                        <w:pPr>
                          <w:rPr>
                            <w:szCs w:val="21"/>
                          </w:rPr>
                        </w:pPr>
                        <w:proofErr w:type="gramStart"/>
                        <w:r>
                          <w:rPr>
                            <w:rFonts w:hint="eastAsia"/>
                            <w:szCs w:val="21"/>
                          </w:rPr>
                          <w:t>1年以上</w:t>
                        </w:r>
                        <w:proofErr w:type="gramEnd"/>
                      </w:p>
                    </w:tc>
                  </w:sdtContent>
                </w:sdt>
                <w:sdt>
                  <w:sdtPr>
                    <w:rPr>
                      <w:szCs w:val="21"/>
                    </w:rPr>
                    <w:alias w:val="预收账款情况明细-金额"/>
                    <w:tag w:val="_GBC_7396c58eea384244964498ccbc83cfde"/>
                    <w:id w:val="611523"/>
                    <w:lock w:val="sdtLocked"/>
                  </w:sdtPr>
                  <w:sdtContent>
                    <w:tc>
                      <w:tcPr>
                        <w:tcW w:w="1701" w:type="pct"/>
                        <w:shd w:val="clear" w:color="auto" w:fill="auto"/>
                      </w:tcPr>
                      <w:p w:rsidR="00AE15C5" w:rsidRDefault="00AE15C5" w:rsidP="00AE15C5">
                        <w:pPr>
                          <w:jc w:val="right"/>
                          <w:rPr>
                            <w:szCs w:val="21"/>
                          </w:rPr>
                        </w:pPr>
                        <w:r>
                          <w:rPr>
                            <w:szCs w:val="21"/>
                          </w:rPr>
                          <w:t>31,916,660.27</w:t>
                        </w:r>
                      </w:p>
                    </w:tc>
                  </w:sdtContent>
                </w:sdt>
                <w:sdt>
                  <w:sdtPr>
                    <w:rPr>
                      <w:szCs w:val="21"/>
                    </w:rPr>
                    <w:alias w:val="预收账款情况明细-金额"/>
                    <w:tag w:val="_GBC_fe2b16a0aeac49a2a1b8710bf9023453"/>
                    <w:id w:val="611524"/>
                    <w:lock w:val="sdtLocked"/>
                  </w:sdtPr>
                  <w:sdtContent>
                    <w:tc>
                      <w:tcPr>
                        <w:tcW w:w="1698" w:type="pct"/>
                        <w:shd w:val="clear" w:color="auto" w:fill="auto"/>
                      </w:tcPr>
                      <w:p w:rsidR="00AE15C5" w:rsidRDefault="00AE15C5" w:rsidP="00AE15C5">
                        <w:pPr>
                          <w:jc w:val="right"/>
                          <w:rPr>
                            <w:szCs w:val="21"/>
                          </w:rPr>
                        </w:pPr>
                        <w:r>
                          <w:rPr>
                            <w:szCs w:val="21"/>
                          </w:rPr>
                          <w:t>30,966,857.83</w:t>
                        </w:r>
                      </w:p>
                    </w:tc>
                  </w:sdtContent>
                </w:sdt>
              </w:tr>
            </w:sdtContent>
          </w:sdt>
          <w:tr w:rsidR="00AE15C5" w:rsidRPr="00AE15C5" w:rsidTr="00AE15C5">
            <w:tc>
              <w:tcPr>
                <w:tcW w:w="1601" w:type="pct"/>
                <w:shd w:val="clear" w:color="auto" w:fill="auto"/>
              </w:tcPr>
              <w:p w:rsidR="00AE15C5" w:rsidRDefault="00AE15C5" w:rsidP="00AE15C5">
                <w:pPr>
                  <w:jc w:val="center"/>
                  <w:rPr>
                    <w:szCs w:val="21"/>
                  </w:rPr>
                </w:pPr>
                <w:r>
                  <w:rPr>
                    <w:rFonts w:hint="eastAsia"/>
                    <w:szCs w:val="21"/>
                  </w:rPr>
                  <w:t>合计</w:t>
                </w:r>
              </w:p>
            </w:tc>
            <w:sdt>
              <w:sdtPr>
                <w:rPr>
                  <w:szCs w:val="21"/>
                </w:rPr>
                <w:alias w:val="预收帐款"/>
                <w:tag w:val="_GBC_4ad518083c254dc292b5cadbe2bc550c"/>
                <w:id w:val="611526"/>
                <w:lock w:val="sdtLocked"/>
              </w:sdtPr>
              <w:sdtContent>
                <w:tc>
                  <w:tcPr>
                    <w:tcW w:w="1701" w:type="pct"/>
                    <w:shd w:val="clear" w:color="auto" w:fill="auto"/>
                  </w:tcPr>
                  <w:p w:rsidR="00AE15C5" w:rsidRDefault="00AE15C5" w:rsidP="00AE15C5">
                    <w:pPr>
                      <w:jc w:val="right"/>
                      <w:rPr>
                        <w:szCs w:val="21"/>
                      </w:rPr>
                    </w:pPr>
                    <w:r>
                      <w:rPr>
                        <w:szCs w:val="21"/>
                      </w:rPr>
                      <w:t>417,059,340.56</w:t>
                    </w:r>
                  </w:p>
                </w:tc>
              </w:sdtContent>
            </w:sdt>
            <w:sdt>
              <w:sdtPr>
                <w:rPr>
                  <w:szCs w:val="21"/>
                </w:rPr>
                <w:alias w:val="预收帐款"/>
                <w:tag w:val="_GBC_04d89426e20b4bf09fca0e90c932358a"/>
                <w:id w:val="611527"/>
                <w:lock w:val="sdtLocked"/>
              </w:sdtPr>
              <w:sdtContent>
                <w:tc>
                  <w:tcPr>
                    <w:tcW w:w="1698" w:type="pct"/>
                    <w:shd w:val="clear" w:color="auto" w:fill="auto"/>
                  </w:tcPr>
                  <w:p w:rsidR="00AE15C5" w:rsidRDefault="00AE15C5" w:rsidP="00AE15C5">
                    <w:pPr>
                      <w:jc w:val="right"/>
                      <w:rPr>
                        <w:szCs w:val="21"/>
                      </w:rPr>
                    </w:pPr>
                    <w:r>
                      <w:rPr>
                        <w:szCs w:val="21"/>
                      </w:rPr>
                      <w:t>374,460,852.65</w:t>
                    </w:r>
                  </w:p>
                </w:tc>
              </w:sdtContent>
            </w:sdt>
          </w:tr>
        </w:tbl>
        <w:p w:rsidR="00FB66FE" w:rsidRPr="00456E61" w:rsidRDefault="00C979FF" w:rsidP="00456E61"/>
      </w:sdtContent>
    </w:sdt>
    <w:sdt>
      <w:sdtPr>
        <w:rPr>
          <w:rFonts w:ascii="宋体" w:hAnsi="宋体" w:cstheme="minorBidi" w:hint="eastAsia"/>
          <w:b w:val="0"/>
          <w:bCs w:val="0"/>
          <w:kern w:val="0"/>
          <w:szCs w:val="21"/>
        </w:rPr>
        <w:alias w:val="模块:账龄超过1年的重要预收款项"/>
        <w:tag w:val="_GBC_59300802f7ac43e3ab1ce4a570fb0267"/>
        <w:id w:val="95211671"/>
        <w:lock w:val="sdtLocked"/>
        <w:placeholder>
          <w:docPart w:val="GBC22222222222222222222222222222"/>
        </w:placeholder>
      </w:sdtPr>
      <w:sdtContent>
        <w:p w:rsidR="00FB66FE" w:rsidRDefault="00EF35C9">
          <w:pPr>
            <w:pStyle w:val="4"/>
            <w:numPr>
              <w:ilvl w:val="0"/>
              <w:numId w:val="67"/>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1764412523"/>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重要的账龄超过1年的预收账款"/>
              <w:tag w:val="_GBC_42b95b40c556404fb356ffbe5874de55"/>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3b5cf8cf0f1d44548bc9470ab19fc397"/>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9"/>
            <w:gridCol w:w="3012"/>
            <w:gridCol w:w="3048"/>
          </w:tblGrid>
          <w:tr w:rsidR="00AE15C5" w:rsidTr="00AE15C5">
            <w:tc>
              <w:tcPr>
                <w:tcW w:w="1652" w:type="pct"/>
                <w:shd w:val="clear" w:color="auto" w:fill="auto"/>
                <w:vAlign w:val="center"/>
              </w:tcPr>
              <w:p w:rsidR="00AE15C5" w:rsidRDefault="00AE15C5" w:rsidP="00AE15C5">
                <w:pPr>
                  <w:jc w:val="center"/>
                  <w:rPr>
                    <w:szCs w:val="21"/>
                  </w:rPr>
                </w:pPr>
                <w:r>
                  <w:rPr>
                    <w:rFonts w:hint="eastAsia"/>
                    <w:szCs w:val="21"/>
                  </w:rPr>
                  <w:t>项目</w:t>
                </w:r>
              </w:p>
            </w:tc>
            <w:tc>
              <w:tcPr>
                <w:tcW w:w="1664" w:type="pct"/>
                <w:shd w:val="clear" w:color="auto" w:fill="auto"/>
                <w:vAlign w:val="center"/>
              </w:tcPr>
              <w:p w:rsidR="00AE15C5" w:rsidRDefault="00AE15C5" w:rsidP="00AE15C5">
                <w:pPr>
                  <w:jc w:val="center"/>
                  <w:rPr>
                    <w:szCs w:val="21"/>
                  </w:rPr>
                </w:pPr>
                <w:r>
                  <w:rPr>
                    <w:rFonts w:hint="eastAsia"/>
                    <w:szCs w:val="21"/>
                  </w:rPr>
                  <w:t>期末余额</w:t>
                </w:r>
              </w:p>
            </w:tc>
            <w:tc>
              <w:tcPr>
                <w:tcW w:w="1684" w:type="pct"/>
                <w:shd w:val="clear" w:color="auto" w:fill="auto"/>
                <w:vAlign w:val="center"/>
              </w:tcPr>
              <w:p w:rsidR="00AE15C5" w:rsidRDefault="00AE15C5" w:rsidP="00AE15C5">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预收账款明细"/>
              <w:tag w:val="_GBC_36a567eab8e7428283e75f2fe80c7041"/>
              <w:id w:val="611609"/>
              <w:lock w:val="sdtLocked"/>
            </w:sdtPr>
            <w:sdtContent>
              <w:tr w:rsidR="00AE15C5" w:rsidTr="00AE15C5">
                <w:sdt>
                  <w:sdtPr>
                    <w:rPr>
                      <w:szCs w:val="21"/>
                    </w:rPr>
                    <w:alias w:val="重要的账龄超过1年的预收账款明细-项目名称"/>
                    <w:tag w:val="_GBC_bb6d26087e724b99999013f619596b12"/>
                    <w:id w:val="611606"/>
                    <w:lock w:val="sdtLocked"/>
                  </w:sdtPr>
                  <w:sdtContent>
                    <w:tc>
                      <w:tcPr>
                        <w:tcW w:w="1652" w:type="pct"/>
                        <w:tcBorders>
                          <w:bottom w:val="single" w:sz="4" w:space="0" w:color="auto"/>
                        </w:tcBorders>
                        <w:shd w:val="clear" w:color="auto" w:fill="auto"/>
                      </w:tcPr>
                      <w:p w:rsidR="00AE15C5" w:rsidRDefault="00AE15C5" w:rsidP="00AE15C5">
                        <w:pPr>
                          <w:rPr>
                            <w:szCs w:val="21"/>
                          </w:rPr>
                        </w:pPr>
                        <w:r>
                          <w:rPr>
                            <w:szCs w:val="21"/>
                          </w:rPr>
                          <w:t>中国工商银行</w:t>
                        </w:r>
                      </w:p>
                    </w:tc>
                  </w:sdtContent>
                </w:sdt>
                <w:sdt>
                  <w:sdtPr>
                    <w:rPr>
                      <w:szCs w:val="21"/>
                    </w:rPr>
                    <w:alias w:val="重要的账龄超过1年的预收账款明细-余额"/>
                    <w:tag w:val="_GBC_505b2104d6dc4242b280b1a858949c5e"/>
                    <w:id w:val="611607"/>
                    <w:lock w:val="sdtLocked"/>
                  </w:sdtPr>
                  <w:sdtContent>
                    <w:tc>
                      <w:tcPr>
                        <w:tcW w:w="1664" w:type="pct"/>
                        <w:shd w:val="clear" w:color="auto" w:fill="auto"/>
                      </w:tcPr>
                      <w:p w:rsidR="00AE15C5" w:rsidRDefault="00AE15C5" w:rsidP="00AE15C5">
                        <w:pPr>
                          <w:jc w:val="right"/>
                          <w:rPr>
                            <w:szCs w:val="21"/>
                          </w:rPr>
                        </w:pPr>
                        <w:r>
                          <w:rPr>
                            <w:szCs w:val="21"/>
                          </w:rPr>
                          <w:t>6,759,996.00</w:t>
                        </w:r>
                      </w:p>
                    </w:tc>
                  </w:sdtContent>
                </w:sdt>
                <w:sdt>
                  <w:sdtPr>
                    <w:rPr>
                      <w:szCs w:val="21"/>
                    </w:rPr>
                    <w:alias w:val="重要的账龄超过1年的预收账款明细-未偿还或结转的原因"/>
                    <w:tag w:val="_GBC_249ef1e2d12948aeb8a8011a742a171f"/>
                    <w:id w:val="611608"/>
                    <w:lock w:val="sdtLocked"/>
                  </w:sdtPr>
                  <w:sdtContent>
                    <w:tc>
                      <w:tcPr>
                        <w:tcW w:w="1684" w:type="pct"/>
                        <w:shd w:val="clear" w:color="auto" w:fill="auto"/>
                      </w:tcPr>
                      <w:p w:rsidR="00AE15C5" w:rsidRDefault="00AE15C5" w:rsidP="00AE15C5">
                        <w:pPr>
                          <w:rPr>
                            <w:szCs w:val="21"/>
                          </w:rPr>
                        </w:pPr>
                        <w:r>
                          <w:rPr>
                            <w:szCs w:val="21"/>
                          </w:rPr>
                          <w:t>业务未结算</w:t>
                        </w:r>
                      </w:p>
                    </w:tc>
                  </w:sdtContent>
                </w:sdt>
              </w:tr>
            </w:sdtContent>
          </w:sdt>
          <w:sdt>
            <w:sdtPr>
              <w:rPr>
                <w:szCs w:val="21"/>
              </w:rPr>
              <w:alias w:val="重要的账龄超过1年的预收账款明细"/>
              <w:tag w:val="_GBC_36a567eab8e7428283e75f2fe80c7041"/>
              <w:id w:val="611613"/>
              <w:lock w:val="sdtLocked"/>
            </w:sdtPr>
            <w:sdtContent>
              <w:tr w:rsidR="00AE15C5" w:rsidTr="00AE15C5">
                <w:sdt>
                  <w:sdtPr>
                    <w:rPr>
                      <w:szCs w:val="21"/>
                    </w:rPr>
                    <w:alias w:val="重要的账龄超过1年的预收账款明细-项目名称"/>
                    <w:tag w:val="_GBC_bb6d26087e724b99999013f619596b12"/>
                    <w:id w:val="611610"/>
                    <w:lock w:val="sdtLocked"/>
                  </w:sdtPr>
                  <w:sdtContent>
                    <w:tc>
                      <w:tcPr>
                        <w:tcW w:w="1652" w:type="pct"/>
                        <w:tcBorders>
                          <w:bottom w:val="single" w:sz="4" w:space="0" w:color="auto"/>
                        </w:tcBorders>
                        <w:shd w:val="clear" w:color="auto" w:fill="auto"/>
                      </w:tcPr>
                      <w:p w:rsidR="00AE15C5" w:rsidRDefault="00AE15C5" w:rsidP="00AE15C5">
                        <w:pPr>
                          <w:rPr>
                            <w:szCs w:val="21"/>
                          </w:rPr>
                        </w:pPr>
                        <w:r>
                          <w:rPr>
                            <w:szCs w:val="21"/>
                          </w:rPr>
                          <w:t>中国农业银行</w:t>
                        </w:r>
                      </w:p>
                    </w:tc>
                  </w:sdtContent>
                </w:sdt>
                <w:sdt>
                  <w:sdtPr>
                    <w:rPr>
                      <w:szCs w:val="21"/>
                    </w:rPr>
                    <w:alias w:val="重要的账龄超过1年的预收账款明细-余额"/>
                    <w:tag w:val="_GBC_505b2104d6dc4242b280b1a858949c5e"/>
                    <w:id w:val="611611"/>
                    <w:lock w:val="sdtLocked"/>
                  </w:sdtPr>
                  <w:sdtContent>
                    <w:tc>
                      <w:tcPr>
                        <w:tcW w:w="1664" w:type="pct"/>
                        <w:shd w:val="clear" w:color="auto" w:fill="auto"/>
                      </w:tcPr>
                      <w:p w:rsidR="00AE15C5" w:rsidRDefault="00AE15C5" w:rsidP="00AE15C5">
                        <w:pPr>
                          <w:jc w:val="right"/>
                          <w:rPr>
                            <w:szCs w:val="21"/>
                          </w:rPr>
                        </w:pPr>
                        <w:r>
                          <w:rPr>
                            <w:szCs w:val="21"/>
                          </w:rPr>
                          <w:t>4,127,332.00</w:t>
                        </w:r>
                      </w:p>
                    </w:tc>
                  </w:sdtContent>
                </w:sdt>
                <w:sdt>
                  <w:sdtPr>
                    <w:rPr>
                      <w:szCs w:val="21"/>
                    </w:rPr>
                    <w:alias w:val="重要的账龄超过1年的预收账款明细-未偿还或结转的原因"/>
                    <w:tag w:val="_GBC_249ef1e2d12948aeb8a8011a742a171f"/>
                    <w:id w:val="611612"/>
                    <w:lock w:val="sdtLocked"/>
                  </w:sdtPr>
                  <w:sdtContent>
                    <w:tc>
                      <w:tcPr>
                        <w:tcW w:w="1684" w:type="pct"/>
                        <w:shd w:val="clear" w:color="auto" w:fill="auto"/>
                      </w:tcPr>
                      <w:p w:rsidR="00AE15C5" w:rsidRDefault="00AE15C5" w:rsidP="00AE15C5">
                        <w:pPr>
                          <w:rPr>
                            <w:szCs w:val="21"/>
                          </w:rPr>
                        </w:pPr>
                        <w:r>
                          <w:rPr>
                            <w:szCs w:val="21"/>
                          </w:rPr>
                          <w:t>业务未结算</w:t>
                        </w:r>
                      </w:p>
                    </w:tc>
                  </w:sdtContent>
                </w:sdt>
              </w:tr>
            </w:sdtContent>
          </w:sdt>
          <w:sdt>
            <w:sdtPr>
              <w:rPr>
                <w:szCs w:val="21"/>
              </w:rPr>
              <w:alias w:val="重要的账龄超过1年的预收账款明细"/>
              <w:tag w:val="_GBC_36a567eab8e7428283e75f2fe80c7041"/>
              <w:id w:val="611617"/>
              <w:lock w:val="sdtLocked"/>
            </w:sdtPr>
            <w:sdtContent>
              <w:tr w:rsidR="00AE15C5" w:rsidTr="00AE15C5">
                <w:sdt>
                  <w:sdtPr>
                    <w:rPr>
                      <w:szCs w:val="21"/>
                    </w:rPr>
                    <w:alias w:val="重要的账龄超过1年的预收账款明细-项目名称"/>
                    <w:tag w:val="_GBC_bb6d26087e724b99999013f619596b12"/>
                    <w:id w:val="611614"/>
                    <w:lock w:val="sdtLocked"/>
                  </w:sdtPr>
                  <w:sdtContent>
                    <w:tc>
                      <w:tcPr>
                        <w:tcW w:w="1652" w:type="pct"/>
                        <w:tcBorders>
                          <w:bottom w:val="single" w:sz="4" w:space="0" w:color="auto"/>
                        </w:tcBorders>
                        <w:shd w:val="clear" w:color="auto" w:fill="auto"/>
                      </w:tcPr>
                      <w:p w:rsidR="00AE15C5" w:rsidRDefault="00AE15C5" w:rsidP="00AE15C5">
                        <w:pPr>
                          <w:rPr>
                            <w:szCs w:val="21"/>
                          </w:rPr>
                        </w:pPr>
                        <w:r>
                          <w:rPr>
                            <w:szCs w:val="21"/>
                          </w:rPr>
                          <w:t>潼关县永丰珠宝首饰行</w:t>
                        </w:r>
                      </w:p>
                    </w:tc>
                  </w:sdtContent>
                </w:sdt>
                <w:sdt>
                  <w:sdtPr>
                    <w:rPr>
                      <w:szCs w:val="21"/>
                    </w:rPr>
                    <w:alias w:val="重要的账龄超过1年的预收账款明细-余额"/>
                    <w:tag w:val="_GBC_505b2104d6dc4242b280b1a858949c5e"/>
                    <w:id w:val="611615"/>
                    <w:lock w:val="sdtLocked"/>
                  </w:sdtPr>
                  <w:sdtContent>
                    <w:tc>
                      <w:tcPr>
                        <w:tcW w:w="1664" w:type="pct"/>
                        <w:shd w:val="clear" w:color="auto" w:fill="auto"/>
                      </w:tcPr>
                      <w:p w:rsidR="00AE15C5" w:rsidRDefault="00AE15C5" w:rsidP="00AE15C5">
                        <w:pPr>
                          <w:jc w:val="right"/>
                          <w:rPr>
                            <w:szCs w:val="21"/>
                          </w:rPr>
                        </w:pPr>
                        <w:r>
                          <w:rPr>
                            <w:szCs w:val="21"/>
                          </w:rPr>
                          <w:t>1,247,780.00</w:t>
                        </w:r>
                      </w:p>
                    </w:tc>
                  </w:sdtContent>
                </w:sdt>
                <w:sdt>
                  <w:sdtPr>
                    <w:rPr>
                      <w:szCs w:val="21"/>
                    </w:rPr>
                    <w:alias w:val="重要的账龄超过1年的预收账款明细-未偿还或结转的原因"/>
                    <w:tag w:val="_GBC_249ef1e2d12948aeb8a8011a742a171f"/>
                    <w:id w:val="611616"/>
                    <w:lock w:val="sdtLocked"/>
                  </w:sdtPr>
                  <w:sdtContent>
                    <w:tc>
                      <w:tcPr>
                        <w:tcW w:w="1684" w:type="pct"/>
                        <w:shd w:val="clear" w:color="auto" w:fill="auto"/>
                      </w:tcPr>
                      <w:p w:rsidR="00AE15C5" w:rsidRDefault="00AE15C5" w:rsidP="00AE15C5">
                        <w:pPr>
                          <w:rPr>
                            <w:szCs w:val="21"/>
                          </w:rPr>
                        </w:pPr>
                        <w:r>
                          <w:rPr>
                            <w:szCs w:val="21"/>
                          </w:rPr>
                          <w:t>业务未结算</w:t>
                        </w:r>
                      </w:p>
                    </w:tc>
                  </w:sdtContent>
                </w:sdt>
              </w:tr>
            </w:sdtContent>
          </w:sdt>
          <w:sdt>
            <w:sdtPr>
              <w:rPr>
                <w:szCs w:val="21"/>
              </w:rPr>
              <w:alias w:val="重要的账龄超过1年的预收账款明细"/>
              <w:tag w:val="_GBC_36a567eab8e7428283e75f2fe80c7041"/>
              <w:id w:val="611621"/>
              <w:lock w:val="sdtLocked"/>
            </w:sdtPr>
            <w:sdtContent>
              <w:tr w:rsidR="00AE15C5" w:rsidTr="00AE15C5">
                <w:sdt>
                  <w:sdtPr>
                    <w:rPr>
                      <w:szCs w:val="21"/>
                    </w:rPr>
                    <w:alias w:val="重要的账龄超过1年的预收账款明细-项目名称"/>
                    <w:tag w:val="_GBC_bb6d26087e724b99999013f619596b12"/>
                    <w:id w:val="611618"/>
                    <w:lock w:val="sdtLocked"/>
                  </w:sdtPr>
                  <w:sdtContent>
                    <w:tc>
                      <w:tcPr>
                        <w:tcW w:w="1652" w:type="pct"/>
                        <w:tcBorders>
                          <w:bottom w:val="single" w:sz="4" w:space="0" w:color="auto"/>
                        </w:tcBorders>
                        <w:shd w:val="clear" w:color="auto" w:fill="auto"/>
                      </w:tcPr>
                      <w:p w:rsidR="00AE15C5" w:rsidRDefault="00AE15C5" w:rsidP="00AE15C5">
                        <w:pPr>
                          <w:rPr>
                            <w:szCs w:val="21"/>
                          </w:rPr>
                        </w:pPr>
                        <w:r>
                          <w:rPr>
                            <w:szCs w:val="21"/>
                          </w:rPr>
                          <w:t>黄新文</w:t>
                        </w:r>
                      </w:p>
                    </w:tc>
                  </w:sdtContent>
                </w:sdt>
                <w:sdt>
                  <w:sdtPr>
                    <w:rPr>
                      <w:szCs w:val="21"/>
                    </w:rPr>
                    <w:alias w:val="重要的账龄超过1年的预收账款明细-余额"/>
                    <w:tag w:val="_GBC_505b2104d6dc4242b280b1a858949c5e"/>
                    <w:id w:val="611619"/>
                    <w:lock w:val="sdtLocked"/>
                  </w:sdtPr>
                  <w:sdtContent>
                    <w:tc>
                      <w:tcPr>
                        <w:tcW w:w="1664" w:type="pct"/>
                        <w:shd w:val="clear" w:color="auto" w:fill="auto"/>
                      </w:tcPr>
                      <w:p w:rsidR="00AE15C5" w:rsidRDefault="00AE15C5" w:rsidP="00AE15C5">
                        <w:pPr>
                          <w:jc w:val="right"/>
                          <w:rPr>
                            <w:szCs w:val="21"/>
                          </w:rPr>
                        </w:pPr>
                        <w:r>
                          <w:rPr>
                            <w:szCs w:val="21"/>
                          </w:rPr>
                          <w:t>1,200,000.00</w:t>
                        </w:r>
                      </w:p>
                    </w:tc>
                  </w:sdtContent>
                </w:sdt>
                <w:sdt>
                  <w:sdtPr>
                    <w:rPr>
                      <w:szCs w:val="21"/>
                    </w:rPr>
                    <w:alias w:val="重要的账龄超过1年的预收账款明细-未偿还或结转的原因"/>
                    <w:tag w:val="_GBC_249ef1e2d12948aeb8a8011a742a171f"/>
                    <w:id w:val="611620"/>
                    <w:lock w:val="sdtLocked"/>
                  </w:sdtPr>
                  <w:sdtContent>
                    <w:tc>
                      <w:tcPr>
                        <w:tcW w:w="1684" w:type="pct"/>
                        <w:shd w:val="clear" w:color="auto" w:fill="auto"/>
                      </w:tcPr>
                      <w:p w:rsidR="00AE15C5" w:rsidRDefault="00AE15C5" w:rsidP="00AE15C5">
                        <w:pPr>
                          <w:rPr>
                            <w:szCs w:val="21"/>
                          </w:rPr>
                        </w:pPr>
                        <w:r>
                          <w:rPr>
                            <w:szCs w:val="21"/>
                          </w:rPr>
                          <w:t>业务未结算</w:t>
                        </w:r>
                      </w:p>
                    </w:tc>
                  </w:sdtContent>
                </w:sdt>
              </w:tr>
            </w:sdtContent>
          </w:sdt>
          <w:tr w:rsidR="00AE15C5" w:rsidTr="00AE15C5">
            <w:tc>
              <w:tcPr>
                <w:tcW w:w="1652" w:type="pct"/>
                <w:shd w:val="clear" w:color="auto" w:fill="auto"/>
                <w:vAlign w:val="center"/>
              </w:tcPr>
              <w:p w:rsidR="00AE15C5" w:rsidRDefault="00AE15C5" w:rsidP="00AE15C5">
                <w:pPr>
                  <w:jc w:val="center"/>
                  <w:rPr>
                    <w:szCs w:val="21"/>
                  </w:rPr>
                </w:pPr>
                <w:r>
                  <w:rPr>
                    <w:rFonts w:hint="eastAsia"/>
                    <w:szCs w:val="21"/>
                  </w:rPr>
                  <w:t>合计</w:t>
                </w:r>
              </w:p>
            </w:tc>
            <w:tc>
              <w:tcPr>
                <w:tcW w:w="1664" w:type="pct"/>
                <w:shd w:val="clear" w:color="auto" w:fill="auto"/>
              </w:tcPr>
              <w:p w:rsidR="00AE15C5" w:rsidRDefault="00C979FF" w:rsidP="00AE15C5">
                <w:pPr>
                  <w:jc w:val="right"/>
                  <w:rPr>
                    <w:szCs w:val="21"/>
                  </w:rPr>
                </w:pPr>
                <w:sdt>
                  <w:sdtPr>
                    <w:rPr>
                      <w:szCs w:val="21"/>
                    </w:rPr>
                    <w:alias w:val="重要的账龄超过1年的预收账款金额合计"/>
                    <w:tag w:val="_GBC_b584c73932da484cb43a0325dabe2067"/>
                    <w:id w:val="611622"/>
                    <w:lock w:val="sdtLocked"/>
                  </w:sdtPr>
                  <w:sdtContent>
                    <w:r w:rsidR="00AE15C5">
                      <w:rPr>
                        <w:szCs w:val="21"/>
                      </w:rPr>
                      <w:t>13,335,108.00</w:t>
                    </w:r>
                  </w:sdtContent>
                </w:sdt>
              </w:p>
            </w:tc>
            <w:tc>
              <w:tcPr>
                <w:tcW w:w="1684" w:type="pct"/>
                <w:shd w:val="clear" w:color="auto" w:fill="auto"/>
              </w:tcPr>
              <w:p w:rsidR="00AE15C5" w:rsidRDefault="00AE15C5" w:rsidP="00AE15C5">
                <w:pPr>
                  <w:jc w:val="center"/>
                  <w:rPr>
                    <w:szCs w:val="21"/>
                  </w:rPr>
                </w:pPr>
                <w:r>
                  <w:rPr>
                    <w:rFonts w:hint="eastAsia"/>
                    <w:szCs w:val="21"/>
                  </w:rPr>
                  <w:t> </w:t>
                </w:r>
              </w:p>
            </w:tc>
          </w:tr>
        </w:tbl>
        <w:p w:rsidR="00FB66FE" w:rsidRDefault="00C979FF" w:rsidP="00162F84">
          <w:pPr>
            <w:tabs>
              <w:tab w:val="left" w:pos="8280"/>
              <w:tab w:val="left" w:pos="9720"/>
            </w:tabs>
            <w:ind w:rightChars="12" w:right="29"/>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GBC_37bcb0c74eca4b76939a72b0cb5a0f2c"/>
        <w:id w:val="155959580"/>
        <w:lock w:val="sdtLocked"/>
        <w:placeholder>
          <w:docPart w:val="GBC22222222222222222222222222222"/>
        </w:placeholder>
      </w:sdtPr>
      <w:sdtContent>
        <w:p w:rsidR="00FB66FE" w:rsidRDefault="00EF35C9">
          <w:pPr>
            <w:pStyle w:val="4"/>
            <w:numPr>
              <w:ilvl w:val="0"/>
              <w:numId w:val="67"/>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469609caee1b43e78166ae0bf6233f2c"/>
            <w:id w:val="-81925315"/>
            <w:lock w:val="sdtContentLocked"/>
            <w:placeholder>
              <w:docPart w:val="GBC22222222222222222222222222222"/>
            </w:placeholder>
          </w:sdtPr>
          <w:sdtContent>
            <w:p w:rsidR="00FB66FE" w:rsidRDefault="00C979FF" w:rsidP="00AE15C5">
              <w:pPr>
                <w:rPr>
                  <w:rFonts w:cstheme="minorBidi"/>
                  <w:szCs w:val="21"/>
                </w:rPr>
              </w:pPr>
              <w:r>
                <w:fldChar w:fldCharType="begin"/>
              </w:r>
              <w:r w:rsidR="00AE15C5">
                <w:instrText xml:space="preserve"> MACROBUTTON  SnrToggleCheckbox □适用 </w:instrText>
              </w:r>
              <w:r>
                <w:fldChar w:fldCharType="end"/>
              </w:r>
              <w:r>
                <w:fldChar w:fldCharType="begin"/>
              </w:r>
              <w:r w:rsidR="00AE15C5">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FB66FE" w:rsidRDefault="00EF35C9">
          <w:r>
            <w:rPr>
              <w:rFonts w:hint="eastAsia"/>
            </w:rPr>
            <w:t>其他说明</w:t>
          </w:r>
        </w:p>
        <w:sdt>
          <w:sdtPr>
            <w:alias w:val="是否适用：预收账款的其他说明[双击切换]"/>
            <w:tag w:val="_GBC_f473b6b28a104ffc812e6da4cf5177e5"/>
            <w:id w:val="-1226528252"/>
            <w:lock w:val="sdtContentLocked"/>
            <w:placeholder>
              <w:docPart w:val="GBC22222222222222222222222222222"/>
            </w:placeholder>
          </w:sdtPr>
          <w:sdtContent>
            <w:p w:rsidR="00FB66FE" w:rsidRDefault="00C979FF" w:rsidP="00AE15C5">
              <w:pPr>
                <w:rPr>
                  <w:szCs w:val="21"/>
                </w:rPr>
              </w:pPr>
              <w:r>
                <w:fldChar w:fldCharType="begin"/>
              </w:r>
              <w:r w:rsidR="00AE15C5">
                <w:instrText xml:space="preserve"> MACROBUTTON  SnrToggleCheckbox □适用 </w:instrText>
              </w:r>
              <w:r>
                <w:fldChar w:fldCharType="end"/>
              </w:r>
              <w:r>
                <w:fldChar w:fldCharType="begin"/>
              </w:r>
              <w:r w:rsidR="00AE15C5">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3"/>
        <w:numPr>
          <w:ilvl w:val="0"/>
          <w:numId w:val="22"/>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GBC_fa609950067149f1a5c0a6c3ba353431"/>
        <w:id w:val="-1255745950"/>
        <w:lock w:val="sdtLocked"/>
        <w:placeholder>
          <w:docPart w:val="GBC22222222222222222222222222222"/>
        </w:placeholder>
      </w:sdtPr>
      <w:sdtContent>
        <w:p w:rsidR="00FB66FE" w:rsidRDefault="00EF35C9">
          <w:pPr>
            <w:pStyle w:val="4"/>
            <w:numPr>
              <w:ilvl w:val="0"/>
              <w:numId w:val="95"/>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88faccc480a843dca589c1af0d3fee37"/>
            <w:id w:val="1022441054"/>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应付职工薪酬"/>
              <w:tag w:val="_GBC_5c4cdcd7cd924c4ca8e87f806bc459b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AE15C5" w:rsidRPr="00AE15C5" w:rsidTr="00AE15C5">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期末余额</w:t>
                </w:r>
              </w:p>
            </w:tc>
          </w:tr>
          <w:tr w:rsidR="00AE15C5" w:rsidRPr="00AE15C5" w:rsidTr="00AE15C5">
            <w:tc>
              <w:tcPr>
                <w:tcW w:w="1437"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AE15C5" w:rsidP="00AE15C5">
                <w:pPr>
                  <w:rPr>
                    <w:sz w:val="18"/>
                    <w:szCs w:val="18"/>
                  </w:rPr>
                </w:pPr>
                <w:r w:rsidRPr="00AE15C5">
                  <w:rPr>
                    <w:rFonts w:hint="eastAsia"/>
                    <w:sz w:val="18"/>
                    <w:szCs w:val="18"/>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C979FF" w:rsidP="00AE15C5">
                <w:pPr>
                  <w:jc w:val="right"/>
                  <w:rPr>
                    <w:sz w:val="18"/>
                    <w:szCs w:val="18"/>
                  </w:rPr>
                </w:pPr>
                <w:sdt>
                  <w:sdtPr>
                    <w:rPr>
                      <w:sz w:val="18"/>
                      <w:szCs w:val="18"/>
                    </w:rPr>
                    <w:alias w:val="应付短期薪酬"/>
                    <w:tag w:val="_GBC_e330b62b4bd247cd917e2f0ee3ae0991"/>
                    <w:id w:val="611870"/>
                    <w:lock w:val="sdtLocked"/>
                  </w:sdtPr>
                  <w:sdtContent>
                    <w:r w:rsidR="00AE15C5" w:rsidRPr="00AE15C5">
                      <w:rPr>
                        <w:sz w:val="18"/>
                        <w:szCs w:val="18"/>
                      </w:rPr>
                      <w:t>271,872,511.25</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C979FF" w:rsidP="00AE15C5">
                <w:pPr>
                  <w:jc w:val="right"/>
                  <w:rPr>
                    <w:sz w:val="18"/>
                    <w:szCs w:val="18"/>
                    <w:highlight w:val="yellow"/>
                  </w:rPr>
                </w:pPr>
                <w:sdt>
                  <w:sdtPr>
                    <w:rPr>
                      <w:sz w:val="18"/>
                      <w:szCs w:val="18"/>
                    </w:rPr>
                    <w:alias w:val="应付短期薪酬增加额"/>
                    <w:tag w:val="_GBC_861a3218b6024b5cbfcd8719a063d82c"/>
                    <w:id w:val="611871"/>
                    <w:lock w:val="sdtLocked"/>
                  </w:sdtPr>
                  <w:sdtContent>
                    <w:r w:rsidR="00AE15C5" w:rsidRPr="00AE15C5">
                      <w:rPr>
                        <w:sz w:val="18"/>
                        <w:szCs w:val="18"/>
                      </w:rPr>
                      <w:t>821,926,932.67</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C979FF" w:rsidP="00AE15C5">
                <w:pPr>
                  <w:jc w:val="right"/>
                  <w:rPr>
                    <w:sz w:val="18"/>
                    <w:szCs w:val="18"/>
                    <w:highlight w:val="yellow"/>
                  </w:rPr>
                </w:pPr>
                <w:sdt>
                  <w:sdtPr>
                    <w:rPr>
                      <w:sz w:val="18"/>
                      <w:szCs w:val="18"/>
                    </w:rPr>
                    <w:alias w:val="应付短期薪酬减少额"/>
                    <w:tag w:val="_GBC_d9e2ce417b824d24b2b16dd48c833632"/>
                    <w:id w:val="611872"/>
                    <w:lock w:val="sdtLocked"/>
                  </w:sdtPr>
                  <w:sdtContent>
                    <w:r w:rsidR="00AE15C5" w:rsidRPr="00AE15C5">
                      <w:rPr>
                        <w:sz w:val="18"/>
                        <w:szCs w:val="18"/>
                      </w:rPr>
                      <w:t>745,260,873.97</w:t>
                    </w:r>
                  </w:sdtContent>
                </w:sdt>
              </w:p>
            </w:tc>
            <w:sdt>
              <w:sdtPr>
                <w:rPr>
                  <w:rFonts w:hint="eastAsia"/>
                  <w:sz w:val="18"/>
                  <w:szCs w:val="18"/>
                </w:rPr>
                <w:alias w:val="应付短期薪酬"/>
                <w:tag w:val="_GBC_da586680297045feb248fcd4c0478616"/>
                <w:id w:val="611873"/>
                <w:lock w:val="sdtLocked"/>
              </w:sdt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Del="0038014A" w:rsidRDefault="00AE15C5" w:rsidP="00AE15C5">
                    <w:pPr>
                      <w:jc w:val="right"/>
                      <w:rPr>
                        <w:sz w:val="18"/>
                        <w:szCs w:val="18"/>
                        <w:highlight w:val="yellow"/>
                      </w:rPr>
                    </w:pPr>
                    <w:r w:rsidRPr="00AE15C5">
                      <w:rPr>
                        <w:rFonts w:hint="eastAsia"/>
                        <w:sz w:val="18"/>
                        <w:szCs w:val="18"/>
                      </w:rPr>
                      <w:t>348,538,569.95</w:t>
                    </w:r>
                  </w:p>
                </w:tc>
              </w:sdtContent>
            </w:sdt>
          </w:tr>
          <w:tr w:rsidR="00AE15C5" w:rsidRPr="00AE15C5" w:rsidTr="00AE15C5">
            <w:tc>
              <w:tcPr>
                <w:tcW w:w="1437"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AE15C5" w:rsidP="00AE15C5">
                <w:pPr>
                  <w:rPr>
                    <w:sz w:val="18"/>
                    <w:szCs w:val="18"/>
                  </w:rPr>
                </w:pPr>
                <w:r w:rsidRPr="00AE15C5">
                  <w:rPr>
                    <w:rFonts w:hint="eastAsia"/>
                    <w:sz w:val="18"/>
                    <w:szCs w:val="18"/>
                  </w:rPr>
                  <w:t>二、离职后福利-设定提存计划</w:t>
                </w:r>
              </w:p>
            </w:tc>
            <w:sdt>
              <w:sdtPr>
                <w:rPr>
                  <w:sz w:val="18"/>
                  <w:szCs w:val="18"/>
                </w:rPr>
                <w:alias w:val="应付设定提存计划"/>
                <w:tag w:val="_GBC_40a882ee6871408d8be50b2d6759bbf6"/>
                <w:id w:val="611874"/>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32,084,447.55</w:t>
                    </w:r>
                  </w:p>
                </w:tc>
              </w:sdtContent>
            </w:sdt>
            <w:sdt>
              <w:sdtPr>
                <w:rPr>
                  <w:sz w:val="18"/>
                  <w:szCs w:val="18"/>
                </w:rPr>
                <w:alias w:val="应付设定提存计划增加额"/>
                <w:tag w:val="_GBC_068ff01b53d8443dae8b28850ef6b430"/>
                <w:id w:val="611875"/>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115,405,801.82</w:t>
                    </w:r>
                  </w:p>
                </w:tc>
              </w:sdtContent>
            </w:sdt>
            <w:sdt>
              <w:sdtPr>
                <w:rPr>
                  <w:sz w:val="18"/>
                  <w:szCs w:val="18"/>
                </w:rPr>
                <w:alias w:val="应付设定提存计划减少额"/>
                <w:tag w:val="_GBC_30fc80f0d84b4736b6b6fe0b5e930b1a"/>
                <w:id w:val="611876"/>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104,250,432.02</w:t>
                    </w:r>
                  </w:p>
                </w:tc>
              </w:sdtContent>
            </w:sdt>
            <w:sdt>
              <w:sdtPr>
                <w:rPr>
                  <w:sz w:val="18"/>
                  <w:szCs w:val="18"/>
                </w:rPr>
                <w:alias w:val="应付设定提存计划"/>
                <w:tag w:val="_GBC_d9860664b6b54929914d1dcaeb98166a"/>
                <w:id w:val="611877"/>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43,239,817.35</w:t>
                    </w:r>
                  </w:p>
                </w:tc>
              </w:sdtContent>
            </w:sdt>
          </w:tr>
          <w:tr w:rsidR="00AE15C5" w:rsidRPr="00AE15C5" w:rsidTr="00AE15C5">
            <w:tc>
              <w:tcPr>
                <w:tcW w:w="1437"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AE15C5" w:rsidP="00AE15C5">
                <w:pPr>
                  <w:rPr>
                    <w:sz w:val="18"/>
                    <w:szCs w:val="18"/>
                  </w:rPr>
                </w:pPr>
                <w:r w:rsidRPr="00AE15C5">
                  <w:rPr>
                    <w:rFonts w:hint="eastAsia"/>
                    <w:sz w:val="18"/>
                    <w:szCs w:val="18"/>
                  </w:rPr>
                  <w:t>三、辞退福利</w:t>
                </w:r>
              </w:p>
            </w:tc>
            <w:sdt>
              <w:sdtPr>
                <w:rPr>
                  <w:sz w:val="18"/>
                  <w:szCs w:val="18"/>
                </w:rPr>
                <w:alias w:val="应付辞退福利账面余额"/>
                <w:tag w:val="_GBC_0b26633471de4a1c9b48136041099a2d"/>
                <w:id w:val="611878"/>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219,781.05</w:t>
                    </w:r>
                  </w:p>
                </w:tc>
              </w:sdtContent>
            </w:sdt>
            <w:sdt>
              <w:sdtPr>
                <w:rPr>
                  <w:rFonts w:hint="eastAsia"/>
                  <w:sz w:val="18"/>
                  <w:szCs w:val="18"/>
                </w:rPr>
                <w:alias w:val="应付辞退福利增加额"/>
                <w:tag w:val="_GBC_6e52320981cd413db959d1b9788a1871"/>
                <w:id w:val="611879"/>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rFonts w:hint="eastAsia"/>
                        <w:sz w:val="18"/>
                        <w:szCs w:val="18"/>
                      </w:rPr>
                      <w:t>191,360.97</w:t>
                    </w:r>
                  </w:p>
                </w:tc>
              </w:sdtContent>
            </w:sdt>
            <w:sdt>
              <w:sdtPr>
                <w:rPr>
                  <w:sz w:val="18"/>
                  <w:szCs w:val="18"/>
                </w:rPr>
                <w:alias w:val="应付辞退福利支付额"/>
                <w:tag w:val="_GBC_c014046b0dec4d5a9ef6db8bcaf20263"/>
                <w:id w:val="611880"/>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220,649.97</w:t>
                    </w:r>
                  </w:p>
                </w:tc>
              </w:sdtContent>
            </w:sdt>
            <w:sdt>
              <w:sdtPr>
                <w:rPr>
                  <w:sz w:val="18"/>
                  <w:szCs w:val="18"/>
                </w:rPr>
                <w:alias w:val="应付辞退福利账面余额"/>
                <w:tag w:val="_GBC_3fc5f78530484e79b1ab4bcafff14a57"/>
                <w:id w:val="611881"/>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190,492.05</w:t>
                    </w:r>
                  </w:p>
                </w:tc>
              </w:sdtContent>
            </w:sdt>
          </w:tr>
          <w:tr w:rsidR="00AE15C5" w:rsidRPr="00AE15C5" w:rsidTr="00AE15C5">
            <w:tc>
              <w:tcPr>
                <w:tcW w:w="1437"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AE15C5" w:rsidP="00AE15C5">
                <w:pPr>
                  <w:rPr>
                    <w:sz w:val="18"/>
                    <w:szCs w:val="18"/>
                  </w:rPr>
                </w:pPr>
                <w:r w:rsidRPr="00AE15C5">
                  <w:rPr>
                    <w:rFonts w:hint="eastAsia"/>
                    <w:sz w:val="18"/>
                    <w:szCs w:val="18"/>
                  </w:rPr>
                  <w:t>四、一年内到期的其他福利</w:t>
                </w:r>
              </w:p>
            </w:tc>
            <w:sdt>
              <w:sdtPr>
                <w:rPr>
                  <w:sz w:val="18"/>
                  <w:szCs w:val="18"/>
                </w:rPr>
                <w:alias w:val="一年内到期的其他福利"/>
                <w:tag w:val="_GBC_c67e2c3cc62d4954ab00bc79a7e030fe"/>
                <w:id w:val="611882"/>
                <w:lock w:val="sdtLocked"/>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rFonts w:hint="eastAsia"/>
                        <w:color w:val="333399"/>
                        <w:sz w:val="18"/>
                        <w:szCs w:val="18"/>
                      </w:rPr>
                      <w:t xml:space="preserve">　</w:t>
                    </w:r>
                  </w:p>
                </w:tc>
              </w:sdtContent>
            </w:sdt>
            <w:sdt>
              <w:sdtPr>
                <w:rPr>
                  <w:sz w:val="18"/>
                  <w:szCs w:val="18"/>
                </w:rPr>
                <w:alias w:val="一年内到期的其他福利增加额"/>
                <w:tag w:val="_GBC_fbdfeac6519041ff891ea7ae79da984d"/>
                <w:id w:val="611883"/>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rFonts w:hint="eastAsia"/>
                        <w:color w:val="333399"/>
                        <w:sz w:val="18"/>
                        <w:szCs w:val="18"/>
                      </w:rPr>
                      <w:t xml:space="preserve">　</w:t>
                    </w:r>
                  </w:p>
                </w:tc>
              </w:sdtContent>
            </w:sdt>
            <w:sdt>
              <w:sdtPr>
                <w:rPr>
                  <w:sz w:val="18"/>
                  <w:szCs w:val="18"/>
                </w:rPr>
                <w:alias w:val="一年内到期的其他福利减少额"/>
                <w:tag w:val="_GBC_d5f526e560d547399f71c9c429951d0e"/>
                <w:id w:val="611884"/>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rFonts w:hint="eastAsia"/>
                        <w:color w:val="333399"/>
                        <w:sz w:val="18"/>
                        <w:szCs w:val="18"/>
                      </w:rPr>
                      <w:t xml:space="preserve">　</w:t>
                    </w:r>
                  </w:p>
                </w:tc>
              </w:sdtContent>
            </w:sdt>
            <w:sdt>
              <w:sdtPr>
                <w:rPr>
                  <w:sz w:val="18"/>
                  <w:szCs w:val="18"/>
                </w:rPr>
                <w:alias w:val="一年内到期的其他福利"/>
                <w:tag w:val="_GBC_ca57e48609f541b4949f0e6776cc3be4"/>
                <w:id w:val="611885"/>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rFonts w:hint="eastAsia"/>
                        <w:color w:val="333399"/>
                        <w:sz w:val="18"/>
                        <w:szCs w:val="18"/>
                      </w:rPr>
                      <w:t xml:space="preserve">　</w:t>
                    </w:r>
                  </w:p>
                </w:tc>
              </w:sdtContent>
            </w:sdt>
          </w:tr>
          <w:tr w:rsidR="00AE15C5" w:rsidRPr="00AE15C5" w:rsidTr="00AE15C5">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合计</w:t>
                </w:r>
              </w:p>
            </w:tc>
            <w:sdt>
              <w:sdtPr>
                <w:rPr>
                  <w:sz w:val="18"/>
                  <w:szCs w:val="18"/>
                </w:rPr>
                <w:alias w:val="应付职工薪酬"/>
                <w:tag w:val="_GBC_f6cba87c07f3429db6a05e9b4c470ea9"/>
                <w:id w:val="611898"/>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304,176,739.85</w:t>
                    </w:r>
                  </w:p>
                </w:tc>
              </w:sdtContent>
            </w:sdt>
            <w:sdt>
              <w:sdtPr>
                <w:rPr>
                  <w:rFonts w:hint="eastAsia"/>
                  <w:sz w:val="18"/>
                  <w:szCs w:val="18"/>
                </w:rPr>
                <w:alias w:val="应付职工薪酬增加额"/>
                <w:tag w:val="_GBC_16690e9a41be42d1bdd086d5a7d96c32"/>
                <w:id w:val="611899"/>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rFonts w:hint="eastAsia"/>
                        <w:sz w:val="18"/>
                        <w:szCs w:val="18"/>
                      </w:rPr>
                      <w:t>937,524,095.46</w:t>
                    </w:r>
                  </w:p>
                </w:tc>
              </w:sdtContent>
            </w:sdt>
            <w:sdt>
              <w:sdtPr>
                <w:rPr>
                  <w:sz w:val="18"/>
                  <w:szCs w:val="18"/>
                </w:rPr>
                <w:alias w:val="应付职工薪酬减少额"/>
                <w:tag w:val="_GBC_1204491c87e5433fbe78d8d95c7015c8"/>
                <w:id w:val="611900"/>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849,731,955.96</w:t>
                    </w:r>
                  </w:p>
                </w:tc>
              </w:sdtContent>
            </w:sdt>
            <w:sdt>
              <w:sdtPr>
                <w:rPr>
                  <w:sz w:val="18"/>
                  <w:szCs w:val="18"/>
                </w:rPr>
                <w:alias w:val="应付职工薪酬"/>
                <w:tag w:val="_GBC_7dd3254db2d941febf038603922e4457"/>
                <w:id w:val="611901"/>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391,968,879.35</w:t>
                    </w:r>
                  </w:p>
                </w:tc>
              </w:sdtContent>
            </w:sdt>
          </w:tr>
        </w:tbl>
        <w:p w:rsidR="00FB66FE" w:rsidRDefault="00C979FF"/>
      </w:sdtContent>
    </w:sdt>
    <w:sdt>
      <w:sdtPr>
        <w:rPr>
          <w:rFonts w:ascii="宋体" w:hAnsi="宋体" w:cs="宋体" w:hint="eastAsia"/>
          <w:b w:val="0"/>
          <w:bCs w:val="0"/>
          <w:kern w:val="0"/>
          <w:szCs w:val="24"/>
        </w:rPr>
        <w:alias w:val="模块:短期薪酬列示"/>
        <w:tag w:val="_GBC_8889528627cf49dfa80ba4d972a53405"/>
        <w:id w:val="-1294366427"/>
        <w:lock w:val="sdtLocked"/>
        <w:placeholder>
          <w:docPart w:val="GBC22222222222222222222222222222"/>
        </w:placeholder>
      </w:sdtPr>
      <w:sdtEndPr>
        <w:rPr>
          <w:rFonts w:hint="default"/>
          <w:szCs w:val="21"/>
        </w:rPr>
      </w:sdtEndPr>
      <w:sdtContent>
        <w:p w:rsidR="00FB66FE" w:rsidRDefault="00EF35C9">
          <w:pPr>
            <w:pStyle w:val="4"/>
            <w:numPr>
              <w:ilvl w:val="0"/>
              <w:numId w:val="95"/>
            </w:numPr>
          </w:pPr>
          <w:r>
            <w:rPr>
              <w:rFonts w:hint="eastAsia"/>
            </w:rPr>
            <w:t>短期薪酬列示：</w:t>
          </w:r>
        </w:p>
        <w:sdt>
          <w:sdtPr>
            <w:alias w:val="是否适用：短期薪酬列示[双击切换]"/>
            <w:tag w:val="_GBC_fe9cc4ffdf524f4695448b31c76167ce"/>
            <w:id w:val="1232357330"/>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AE15C5">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短期薪酬"/>
              <w:tag w:val="_GBC_f5a2a934147944d68f11ca2bcce4d80f"/>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AE15C5" w:rsidRPr="00AE15C5" w:rsidTr="00AE15C5">
            <w:tc>
              <w:tcPr>
                <w:tcW w:w="1444" w:type="pct"/>
                <w:tcBorders>
                  <w:top w:val="single" w:sz="4" w:space="0" w:color="auto"/>
                  <w:left w:val="single" w:sz="4" w:space="0" w:color="auto"/>
                  <w:bottom w:val="single" w:sz="4" w:space="0" w:color="auto"/>
                  <w:right w:val="single" w:sz="4" w:space="0" w:color="auto"/>
                </w:tcBorders>
                <w:vAlign w:val="center"/>
              </w:tcPr>
              <w:p w:rsidR="00AE15C5" w:rsidRPr="00AE15C5" w:rsidRDefault="00AE15C5" w:rsidP="00AE15C5">
                <w:pPr>
                  <w:autoSpaceDE w:val="0"/>
                  <w:autoSpaceDN w:val="0"/>
                  <w:adjustRightInd w:val="0"/>
                  <w:jc w:val="center"/>
                  <w:rPr>
                    <w:sz w:val="18"/>
                    <w:szCs w:val="18"/>
                  </w:rPr>
                </w:pPr>
                <w:r w:rsidRPr="00AE15C5">
                  <w:rPr>
                    <w:rFonts w:hint="eastAsia"/>
                    <w:sz w:val="18"/>
                    <w:szCs w:val="18"/>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AE15C5" w:rsidRPr="00AE15C5" w:rsidRDefault="00AE15C5" w:rsidP="00AE15C5">
                <w:pPr>
                  <w:autoSpaceDE w:val="0"/>
                  <w:autoSpaceDN w:val="0"/>
                  <w:adjustRightInd w:val="0"/>
                  <w:jc w:val="center"/>
                  <w:rPr>
                    <w:sz w:val="18"/>
                    <w:szCs w:val="18"/>
                  </w:rPr>
                </w:pPr>
                <w:r w:rsidRPr="00AE15C5">
                  <w:rPr>
                    <w:rFonts w:hint="eastAsia"/>
                    <w:sz w:val="18"/>
                    <w:szCs w:val="18"/>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AE15C5" w:rsidRPr="00AE15C5" w:rsidRDefault="00AE15C5" w:rsidP="00AE15C5">
                <w:pPr>
                  <w:jc w:val="center"/>
                  <w:rPr>
                    <w:sz w:val="18"/>
                    <w:szCs w:val="18"/>
                  </w:rPr>
                </w:pPr>
                <w:r w:rsidRPr="00AE15C5">
                  <w:rPr>
                    <w:rFonts w:hint="eastAsia"/>
                    <w:sz w:val="18"/>
                    <w:szCs w:val="18"/>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AE15C5" w:rsidRPr="00AE15C5" w:rsidRDefault="00AE15C5" w:rsidP="00AE15C5">
                <w:pPr>
                  <w:jc w:val="center"/>
                  <w:rPr>
                    <w:sz w:val="18"/>
                    <w:szCs w:val="18"/>
                  </w:rPr>
                </w:pPr>
                <w:r w:rsidRPr="00AE15C5">
                  <w:rPr>
                    <w:sz w:val="18"/>
                    <w:szCs w:val="18"/>
                  </w:rP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AE15C5" w:rsidRPr="00AE15C5" w:rsidRDefault="00AE15C5" w:rsidP="00AE15C5">
                <w:pPr>
                  <w:autoSpaceDE w:val="0"/>
                  <w:autoSpaceDN w:val="0"/>
                  <w:adjustRightInd w:val="0"/>
                  <w:jc w:val="center"/>
                  <w:rPr>
                    <w:sz w:val="18"/>
                    <w:szCs w:val="18"/>
                  </w:rPr>
                </w:pPr>
                <w:r w:rsidRPr="00AE15C5">
                  <w:rPr>
                    <w:rFonts w:hint="eastAsia"/>
                    <w:sz w:val="18"/>
                    <w:szCs w:val="18"/>
                  </w:rPr>
                  <w:t>期末余额</w:t>
                </w:r>
              </w:p>
            </w:tc>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autoSpaceDE w:val="0"/>
                  <w:autoSpaceDN w:val="0"/>
                  <w:adjustRightInd w:val="0"/>
                  <w:rPr>
                    <w:sz w:val="18"/>
                    <w:szCs w:val="18"/>
                  </w:rPr>
                </w:pPr>
                <w:r w:rsidRPr="00AE15C5">
                  <w:rPr>
                    <w:rFonts w:hint="eastAsia"/>
                    <w:sz w:val="18"/>
                    <w:szCs w:val="18"/>
                  </w:rPr>
                  <w:t>一、工资、奖金、津贴和补贴</w:t>
                </w:r>
              </w:p>
            </w:tc>
            <w:sdt>
              <w:sdtPr>
                <w:rPr>
                  <w:sz w:val="18"/>
                  <w:szCs w:val="18"/>
                </w:rPr>
                <w:alias w:val="应付工资、奖金、津贴和补贴账面余额"/>
                <w:tag w:val="_GBC_b1143a92285c4eaea88052e80c078319"/>
                <w:id w:val="613075"/>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203,926,208.79</w:t>
                    </w:r>
                  </w:p>
                </w:tc>
              </w:sdtContent>
            </w:sdt>
            <w:sdt>
              <w:sdtPr>
                <w:rPr>
                  <w:sz w:val="18"/>
                  <w:szCs w:val="18"/>
                </w:rPr>
                <w:alias w:val="应付工资、奖金、津贴和补贴增加额"/>
                <w:tag w:val="_GBC_def6166209884878b4164c3adff90105"/>
                <w:id w:val="613076"/>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608,293,101.74</w:t>
                    </w:r>
                  </w:p>
                </w:tc>
              </w:sdtContent>
            </w:sdt>
            <w:sdt>
              <w:sdtPr>
                <w:rPr>
                  <w:sz w:val="18"/>
                  <w:szCs w:val="18"/>
                </w:rPr>
                <w:alias w:val="应付工资、奖金、津贴和补贴减少额"/>
                <w:tag w:val="_GBC_743efb8171e94f57b13cfa02c4e17d78"/>
                <w:id w:val="613077"/>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546,749,598.85</w:t>
                    </w:r>
                  </w:p>
                </w:tc>
              </w:sdtContent>
            </w:sdt>
            <w:sdt>
              <w:sdtPr>
                <w:rPr>
                  <w:sz w:val="18"/>
                  <w:szCs w:val="18"/>
                </w:rPr>
                <w:alias w:val="应付工资、奖金、津贴和补贴账面余额"/>
                <w:tag w:val="_GBC_b2b7d59d6adf4036bbbb84d1899290e5"/>
                <w:id w:val="613078"/>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265,469,711.68</w:t>
                    </w:r>
                  </w:p>
                </w:tc>
              </w:sdtContent>
            </w:sdt>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autoSpaceDE w:val="0"/>
                  <w:autoSpaceDN w:val="0"/>
                  <w:adjustRightInd w:val="0"/>
                  <w:rPr>
                    <w:sz w:val="18"/>
                    <w:szCs w:val="18"/>
                  </w:rPr>
                </w:pPr>
                <w:r w:rsidRPr="00AE15C5">
                  <w:rPr>
                    <w:rFonts w:hint="eastAsia"/>
                    <w:sz w:val="18"/>
                    <w:szCs w:val="18"/>
                  </w:rPr>
                  <w:t>二、职工福利费</w:t>
                </w:r>
              </w:p>
            </w:tc>
            <w:sdt>
              <w:sdtPr>
                <w:rPr>
                  <w:sz w:val="18"/>
                  <w:szCs w:val="18"/>
                </w:rPr>
                <w:alias w:val="应付职工福利费账面余额"/>
                <w:tag w:val="_GBC_56c61ae3fb924c8e865359046b3995ce"/>
                <w:id w:val="613079"/>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p>
                </w:tc>
              </w:sdtContent>
            </w:sdt>
            <w:sdt>
              <w:sdtPr>
                <w:rPr>
                  <w:sz w:val="18"/>
                  <w:szCs w:val="18"/>
                </w:rPr>
                <w:alias w:val="应付职工福利费增加额"/>
                <w:tag w:val="_GBC_b1c60cca5c0d40cd8bc358cb35bb5d05"/>
                <w:id w:val="613080"/>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53,100,148.62</w:t>
                    </w:r>
                  </w:p>
                </w:tc>
              </w:sdtContent>
            </w:sdt>
            <w:sdt>
              <w:sdtPr>
                <w:rPr>
                  <w:sz w:val="18"/>
                  <w:szCs w:val="18"/>
                </w:rPr>
                <w:alias w:val="应付职工福利费减少额"/>
                <w:tag w:val="_GBC_673fa1b514fd4f5e9f7629d93dd5bd85"/>
                <w:id w:val="613081"/>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53,100,148.62</w:t>
                    </w:r>
                  </w:p>
                </w:tc>
              </w:sdtContent>
            </w:sdt>
            <w:sdt>
              <w:sdtPr>
                <w:rPr>
                  <w:sz w:val="18"/>
                  <w:szCs w:val="18"/>
                </w:rPr>
                <w:alias w:val="应付职工福利费账面余额"/>
                <w:tag w:val="_GBC_5fe822f30b594e7abd529e072f150998"/>
                <w:id w:val="613082"/>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p>
                </w:tc>
              </w:sdtContent>
            </w:sdt>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autoSpaceDE w:val="0"/>
                  <w:autoSpaceDN w:val="0"/>
                  <w:adjustRightInd w:val="0"/>
                  <w:rPr>
                    <w:sz w:val="18"/>
                    <w:szCs w:val="18"/>
                  </w:rPr>
                </w:pPr>
                <w:r w:rsidRPr="00AE15C5">
                  <w:rPr>
                    <w:rFonts w:hint="eastAsia"/>
                    <w:sz w:val="18"/>
                    <w:szCs w:val="18"/>
                  </w:rPr>
                  <w:t>三、社会保险费</w:t>
                </w:r>
              </w:p>
            </w:tc>
            <w:sdt>
              <w:sdtPr>
                <w:rPr>
                  <w:sz w:val="18"/>
                  <w:szCs w:val="18"/>
                </w:rPr>
                <w:alias w:val="应付社会保险费账面余额"/>
                <w:tag w:val="_GBC_a0791472840248a183ac165e6a509317"/>
                <w:id w:val="613083"/>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7,514,546.33</w:t>
                    </w:r>
                  </w:p>
                </w:tc>
              </w:sdtContent>
            </w:sdt>
            <w:sdt>
              <w:sdtPr>
                <w:rPr>
                  <w:sz w:val="18"/>
                  <w:szCs w:val="18"/>
                </w:rPr>
                <w:alias w:val="应付社会保险费增加额"/>
                <w:tag w:val="_GBC_f3dea0626fc24c55b9e261fb445c3645"/>
                <w:id w:val="613084"/>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74,549,730.95</w:t>
                    </w:r>
                  </w:p>
                </w:tc>
              </w:sdtContent>
            </w:sdt>
            <w:sdt>
              <w:sdtPr>
                <w:rPr>
                  <w:sz w:val="18"/>
                  <w:szCs w:val="18"/>
                </w:rPr>
                <w:alias w:val="应付社会保险费减少额"/>
                <w:tag w:val="_GBC_7f7caa8444b848ca8f2ba14fc258990c"/>
                <w:id w:val="613085"/>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69,101,043.07</w:t>
                    </w:r>
                  </w:p>
                </w:tc>
              </w:sdtContent>
            </w:sdt>
            <w:sdt>
              <w:sdtPr>
                <w:rPr>
                  <w:sz w:val="18"/>
                  <w:szCs w:val="18"/>
                </w:rPr>
                <w:alias w:val="应付社会保险费账面余额"/>
                <w:tag w:val="_GBC_b9b9399246c448b583536d4509d825a3"/>
                <w:id w:val="613086"/>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12,963,234.21</w:t>
                    </w:r>
                  </w:p>
                </w:tc>
              </w:sdtContent>
            </w:sdt>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rPr>
                    <w:color w:val="008000"/>
                    <w:sz w:val="18"/>
                    <w:szCs w:val="18"/>
                  </w:rPr>
                </w:pPr>
                <w:r w:rsidRPr="00AE15C5">
                  <w:rPr>
                    <w:rFonts w:hint="eastAsia"/>
                    <w:sz w:val="18"/>
                    <w:szCs w:val="18"/>
                  </w:rPr>
                  <w:t>其中：</w:t>
                </w:r>
                <w:r w:rsidRPr="00AE15C5">
                  <w:rPr>
                    <w:sz w:val="18"/>
                    <w:szCs w:val="18"/>
                  </w:rPr>
                  <w:t>医疗保险费</w:t>
                </w:r>
              </w:p>
            </w:tc>
            <w:sdt>
              <w:sdtPr>
                <w:rPr>
                  <w:sz w:val="18"/>
                  <w:szCs w:val="18"/>
                </w:rPr>
                <w:alias w:val="应付医疗保险费账面余额"/>
                <w:tag w:val="_GBC_d60e62102cc9475d87937da798a3b56e"/>
                <w:id w:val="613087"/>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4,089,317.44</w:t>
                    </w:r>
                  </w:p>
                </w:tc>
              </w:sdtContent>
            </w:sdt>
            <w:sdt>
              <w:sdtPr>
                <w:rPr>
                  <w:sz w:val="18"/>
                  <w:szCs w:val="18"/>
                </w:rPr>
                <w:alias w:val="应付医疗保险费增加额"/>
                <w:tag w:val="_GBC_e117d238154f478fad9cd36abcc8534f"/>
                <w:id w:val="613088"/>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53,789,466.08</w:t>
                    </w:r>
                  </w:p>
                </w:tc>
              </w:sdtContent>
            </w:sdt>
            <w:sdt>
              <w:sdtPr>
                <w:rPr>
                  <w:sz w:val="18"/>
                  <w:szCs w:val="18"/>
                </w:rPr>
                <w:alias w:val="应付医疗保险费减少额"/>
                <w:tag w:val="_GBC_3c7d42d0eb164aabbefccbc324125c81"/>
                <w:id w:val="613089"/>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49,409,004.93</w:t>
                    </w:r>
                  </w:p>
                </w:tc>
              </w:sdtContent>
            </w:sdt>
            <w:sdt>
              <w:sdtPr>
                <w:rPr>
                  <w:sz w:val="18"/>
                  <w:szCs w:val="18"/>
                </w:rPr>
                <w:alias w:val="应付医疗保险费账面余额"/>
                <w:tag w:val="_GBC_090dcd7e70b649da901325d29ff5be51"/>
                <w:id w:val="613090"/>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8,469,778.59</w:t>
                    </w:r>
                  </w:p>
                </w:tc>
              </w:sdtContent>
            </w:sdt>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ind w:firstLineChars="300" w:firstLine="540"/>
                  <w:rPr>
                    <w:sz w:val="18"/>
                    <w:szCs w:val="18"/>
                  </w:rPr>
                </w:pPr>
                <w:r w:rsidRPr="00AE15C5">
                  <w:rPr>
                    <w:rFonts w:hint="eastAsia"/>
                    <w:sz w:val="18"/>
                    <w:szCs w:val="18"/>
                  </w:rPr>
                  <w:t>工伤保险费</w:t>
                </w:r>
              </w:p>
            </w:tc>
            <w:sdt>
              <w:sdtPr>
                <w:rPr>
                  <w:sz w:val="18"/>
                  <w:szCs w:val="18"/>
                </w:rPr>
                <w:alias w:val="应付工伤保险费账面余额"/>
                <w:tag w:val="_GBC_926ece33c9c54acb8aca21b8f9eda916"/>
                <w:id w:val="613091"/>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2,815,792.88</w:t>
                    </w:r>
                  </w:p>
                </w:tc>
              </w:sdtContent>
            </w:sdt>
            <w:sdt>
              <w:sdtPr>
                <w:rPr>
                  <w:sz w:val="18"/>
                  <w:szCs w:val="18"/>
                </w:rPr>
                <w:alias w:val="应付工伤保险费增加额"/>
                <w:tag w:val="_GBC_fd7253c5229f4f709828b1c8a333457f"/>
                <w:id w:val="613092"/>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17,614,951.92</w:t>
                    </w:r>
                  </w:p>
                </w:tc>
              </w:sdtContent>
            </w:sdt>
            <w:sdt>
              <w:sdtPr>
                <w:rPr>
                  <w:sz w:val="18"/>
                  <w:szCs w:val="18"/>
                </w:rPr>
                <w:alias w:val="应付工伤保险费减少额"/>
                <w:tag w:val="_GBC_0fde263eaa0f4e629f105039d640c427"/>
                <w:id w:val="613093"/>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16,334,922.54</w:t>
                    </w:r>
                  </w:p>
                </w:tc>
              </w:sdtContent>
            </w:sdt>
            <w:sdt>
              <w:sdtPr>
                <w:rPr>
                  <w:sz w:val="18"/>
                  <w:szCs w:val="18"/>
                </w:rPr>
                <w:alias w:val="应付工伤保险费账面余额"/>
                <w:tag w:val="_GBC_8d06786b8e254524a9bb764b15ab1bd0"/>
                <w:id w:val="613094"/>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4,095,822.26</w:t>
                    </w:r>
                  </w:p>
                </w:tc>
              </w:sdtContent>
            </w:sdt>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ind w:firstLineChars="300" w:firstLine="540"/>
                  <w:rPr>
                    <w:sz w:val="18"/>
                    <w:szCs w:val="18"/>
                  </w:rPr>
                </w:pPr>
                <w:r w:rsidRPr="00AE15C5">
                  <w:rPr>
                    <w:rFonts w:hint="eastAsia"/>
                    <w:sz w:val="18"/>
                    <w:szCs w:val="18"/>
                  </w:rPr>
                  <w:t>生育保险费</w:t>
                </w:r>
              </w:p>
            </w:tc>
            <w:sdt>
              <w:sdtPr>
                <w:rPr>
                  <w:sz w:val="18"/>
                  <w:szCs w:val="18"/>
                </w:rPr>
                <w:alias w:val="应付生育保险费账面余额"/>
                <w:tag w:val="_GBC_a9063177816e4200a390209fe877ce6d"/>
                <w:id w:val="613095"/>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609,436.01</w:t>
                    </w:r>
                  </w:p>
                </w:tc>
              </w:sdtContent>
            </w:sdt>
            <w:sdt>
              <w:sdtPr>
                <w:rPr>
                  <w:sz w:val="18"/>
                  <w:szCs w:val="18"/>
                </w:rPr>
                <w:alias w:val="应付生育保险费增加额"/>
                <w:tag w:val="_GBC_f165777ae3e544bc9a171388de18e463"/>
                <w:id w:val="613096"/>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3,145,312.95</w:t>
                    </w:r>
                  </w:p>
                </w:tc>
              </w:sdtContent>
            </w:sdt>
            <w:sdt>
              <w:sdtPr>
                <w:rPr>
                  <w:sz w:val="18"/>
                  <w:szCs w:val="18"/>
                </w:rPr>
                <w:alias w:val="应付生育保险费减少额"/>
                <w:tag w:val="_GBC_f2b27f5fb59445988c16e80670ae180e"/>
                <w:id w:val="613097"/>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3,357,115.60</w:t>
                    </w:r>
                  </w:p>
                </w:tc>
              </w:sdtContent>
            </w:sdt>
            <w:sdt>
              <w:sdtPr>
                <w:rPr>
                  <w:sz w:val="18"/>
                  <w:szCs w:val="18"/>
                </w:rPr>
                <w:alias w:val="应付生育保险费账面余额"/>
                <w:tag w:val="_GBC_2e9764d3238e4430b8d383b080bd3fff"/>
                <w:id w:val="613098"/>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397,633.36</w:t>
                    </w:r>
                  </w:p>
                </w:tc>
              </w:sdtContent>
            </w:sdt>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autoSpaceDE w:val="0"/>
                  <w:autoSpaceDN w:val="0"/>
                  <w:adjustRightInd w:val="0"/>
                  <w:rPr>
                    <w:sz w:val="18"/>
                    <w:szCs w:val="18"/>
                  </w:rPr>
                </w:pPr>
                <w:r w:rsidRPr="00AE15C5">
                  <w:rPr>
                    <w:rFonts w:hint="eastAsia"/>
                    <w:sz w:val="18"/>
                    <w:szCs w:val="18"/>
                  </w:rPr>
                  <w:t>四、住房公积金</w:t>
                </w:r>
              </w:p>
            </w:tc>
            <w:sdt>
              <w:sdtPr>
                <w:rPr>
                  <w:sz w:val="18"/>
                  <w:szCs w:val="18"/>
                </w:rPr>
                <w:alias w:val="应付住房公积金账面余额"/>
                <w:tag w:val="_GBC_6649c8659b91405c90b8e5045f3ac9fa"/>
                <w:id w:val="613099"/>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12,126,314.86</w:t>
                    </w:r>
                  </w:p>
                </w:tc>
              </w:sdtContent>
            </w:sdt>
            <w:sdt>
              <w:sdtPr>
                <w:rPr>
                  <w:sz w:val="18"/>
                  <w:szCs w:val="18"/>
                </w:rPr>
                <w:alias w:val="应付住房公积金增加额"/>
                <w:tag w:val="_GBC_c06da4b976484d9eb20df9b07ef193a6"/>
                <w:id w:val="613100"/>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58,597,627.98</w:t>
                    </w:r>
                  </w:p>
                </w:tc>
              </w:sdtContent>
            </w:sdt>
            <w:sdt>
              <w:sdtPr>
                <w:rPr>
                  <w:sz w:val="18"/>
                  <w:szCs w:val="18"/>
                </w:rPr>
                <w:alias w:val="应付住房公积金减少额"/>
                <w:tag w:val="_GBC_794153bbac4e49e99aca3db568d69000"/>
                <w:id w:val="613101"/>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56,297,160.29</w:t>
                    </w:r>
                  </w:p>
                </w:tc>
              </w:sdtContent>
            </w:sdt>
            <w:sdt>
              <w:sdtPr>
                <w:rPr>
                  <w:sz w:val="18"/>
                  <w:szCs w:val="18"/>
                </w:rPr>
                <w:alias w:val="应付住房公积金账面余额"/>
                <w:tag w:val="_GBC_6383eb9d3e8a4e299b74ae27d79f0b2e"/>
                <w:id w:val="613102"/>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14,426,782.55</w:t>
                    </w:r>
                  </w:p>
                </w:tc>
              </w:sdtContent>
            </w:sdt>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autoSpaceDE w:val="0"/>
                  <w:autoSpaceDN w:val="0"/>
                  <w:adjustRightInd w:val="0"/>
                  <w:rPr>
                    <w:sz w:val="18"/>
                    <w:szCs w:val="18"/>
                  </w:rPr>
                </w:pPr>
                <w:r w:rsidRPr="00AE15C5">
                  <w:rPr>
                    <w:rFonts w:hint="eastAsia"/>
                    <w:sz w:val="18"/>
                    <w:szCs w:val="18"/>
                  </w:rPr>
                  <w:t>五、工会经费和职工教育经费</w:t>
                </w:r>
              </w:p>
            </w:tc>
            <w:sdt>
              <w:sdtPr>
                <w:rPr>
                  <w:sz w:val="18"/>
                  <w:szCs w:val="18"/>
                </w:rPr>
                <w:alias w:val="应付工会经费和职工教育经费"/>
                <w:tag w:val="_GBC_0b4c270e773e4ad6a5b5402082a99854"/>
                <w:id w:val="613103"/>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46,059,957.23</w:t>
                    </w:r>
                  </w:p>
                </w:tc>
              </w:sdtContent>
            </w:sdt>
            <w:sdt>
              <w:sdtPr>
                <w:rPr>
                  <w:sz w:val="18"/>
                  <w:szCs w:val="18"/>
                </w:rPr>
                <w:alias w:val="应付工会经费和职工教育经费增加额"/>
                <w:tag w:val="_GBC_40160aa03d164d03bcc05a9085c79703"/>
                <w:id w:val="613104"/>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22,997,077.36</w:t>
                    </w:r>
                  </w:p>
                </w:tc>
              </w:sdtContent>
            </w:sdt>
            <w:sdt>
              <w:sdtPr>
                <w:rPr>
                  <w:sz w:val="18"/>
                  <w:szCs w:val="18"/>
                </w:rPr>
                <w:alias w:val="应付工会经费和职工教育经费减少额"/>
                <w:tag w:val="_GBC_3e1d6f34a0244c7ab1f716f7c3d00c5b"/>
                <w:id w:val="613105"/>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15,733,683.29</w:t>
                    </w:r>
                  </w:p>
                </w:tc>
              </w:sdtContent>
            </w:sdt>
            <w:sdt>
              <w:sdtPr>
                <w:rPr>
                  <w:sz w:val="18"/>
                  <w:szCs w:val="18"/>
                </w:rPr>
                <w:alias w:val="应付工会经费和职工教育经费"/>
                <w:tag w:val="_GBC_2060f240c23f443c8a406059b03de936"/>
                <w:id w:val="613106"/>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53,323,351.30</w:t>
                    </w:r>
                  </w:p>
                </w:tc>
              </w:sdtContent>
            </w:sdt>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autoSpaceDE w:val="0"/>
                  <w:autoSpaceDN w:val="0"/>
                  <w:adjustRightInd w:val="0"/>
                  <w:rPr>
                    <w:sz w:val="18"/>
                    <w:szCs w:val="18"/>
                  </w:rPr>
                </w:pPr>
                <w:r w:rsidRPr="00AE15C5">
                  <w:rPr>
                    <w:rFonts w:hint="eastAsia"/>
                    <w:sz w:val="18"/>
                    <w:szCs w:val="18"/>
                  </w:rPr>
                  <w:t>六、短期带薪缺勤</w:t>
                </w:r>
              </w:p>
            </w:tc>
            <w:sdt>
              <w:sdtPr>
                <w:rPr>
                  <w:sz w:val="18"/>
                  <w:szCs w:val="18"/>
                </w:rPr>
                <w:alias w:val="应付短期带薪缺勤"/>
                <w:tag w:val="_GBC_6ca4f421a8ad43e5a1ae357dd190c6b5"/>
                <w:id w:val="613107"/>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color w:val="000000" w:themeColor="text1"/>
                        <w:sz w:val="18"/>
                        <w:szCs w:val="18"/>
                      </w:rPr>
                    </w:pPr>
                    <w:r w:rsidRPr="00AE15C5">
                      <w:rPr>
                        <w:rFonts w:hint="eastAsia"/>
                        <w:color w:val="333399"/>
                        <w:sz w:val="18"/>
                        <w:szCs w:val="18"/>
                      </w:rPr>
                      <w:t xml:space="preserve">　</w:t>
                    </w:r>
                  </w:p>
                </w:tc>
              </w:sdtContent>
            </w:sdt>
            <w:sdt>
              <w:sdtPr>
                <w:rPr>
                  <w:color w:val="000000" w:themeColor="text1"/>
                  <w:sz w:val="18"/>
                  <w:szCs w:val="18"/>
                </w:rPr>
                <w:alias w:val="应付短期带薪缺勤本期增加额"/>
                <w:tag w:val="_GBC_235e681431274e6ba4642ce92c7cb93a"/>
                <w:id w:val="613108"/>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color w:val="000000" w:themeColor="text1"/>
                        <w:sz w:val="18"/>
                        <w:szCs w:val="18"/>
                      </w:rPr>
                    </w:pPr>
                    <w:r w:rsidRPr="00AE15C5">
                      <w:rPr>
                        <w:rFonts w:hint="eastAsia"/>
                        <w:color w:val="333399"/>
                        <w:sz w:val="18"/>
                        <w:szCs w:val="18"/>
                      </w:rPr>
                      <w:t xml:space="preserve">　</w:t>
                    </w:r>
                  </w:p>
                </w:tc>
              </w:sdtContent>
            </w:sdt>
            <w:sdt>
              <w:sdtPr>
                <w:rPr>
                  <w:sz w:val="18"/>
                  <w:szCs w:val="18"/>
                </w:rPr>
                <w:alias w:val="应付短期带薪缺勤本期减少额"/>
                <w:tag w:val="_GBC_b765afb94dfc4a8ebaa12841d8e6ad41"/>
                <w:id w:val="613109"/>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rFonts w:hint="eastAsia"/>
                        <w:color w:val="333399"/>
                        <w:sz w:val="18"/>
                        <w:szCs w:val="18"/>
                      </w:rPr>
                      <w:t xml:space="preserve">　</w:t>
                    </w:r>
                  </w:p>
                </w:tc>
              </w:sdtContent>
            </w:sdt>
            <w:sdt>
              <w:sdtPr>
                <w:rPr>
                  <w:sz w:val="18"/>
                  <w:szCs w:val="18"/>
                </w:rPr>
                <w:alias w:val="应付短期带薪缺勤"/>
                <w:tag w:val="_GBC_2c04b46eeef2458eb604ccacfb9fc922"/>
                <w:id w:val="613110"/>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color w:val="000000" w:themeColor="text1"/>
                        <w:sz w:val="18"/>
                        <w:szCs w:val="18"/>
                      </w:rPr>
                    </w:pPr>
                    <w:r w:rsidRPr="00AE15C5">
                      <w:rPr>
                        <w:rFonts w:hint="eastAsia"/>
                        <w:color w:val="333399"/>
                        <w:sz w:val="18"/>
                        <w:szCs w:val="18"/>
                      </w:rPr>
                      <w:t xml:space="preserve">　</w:t>
                    </w:r>
                  </w:p>
                </w:tc>
              </w:sdtContent>
            </w:sdt>
          </w:tr>
          <w:tr w:rsidR="00AE15C5" w:rsidRPr="00AE15C5" w:rsidTr="00AE15C5">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autoSpaceDE w:val="0"/>
                  <w:autoSpaceDN w:val="0"/>
                  <w:adjustRightInd w:val="0"/>
                  <w:rPr>
                    <w:sz w:val="18"/>
                    <w:szCs w:val="18"/>
                  </w:rPr>
                </w:pPr>
                <w:r w:rsidRPr="00AE15C5">
                  <w:rPr>
                    <w:rFonts w:hint="eastAsia"/>
                    <w:sz w:val="18"/>
                    <w:szCs w:val="18"/>
                  </w:rPr>
                  <w:t>七、短期利润分享计划</w:t>
                </w:r>
              </w:p>
            </w:tc>
            <w:sdt>
              <w:sdtPr>
                <w:rPr>
                  <w:sz w:val="18"/>
                  <w:szCs w:val="18"/>
                </w:rPr>
                <w:alias w:val="应付短期利润分享计划"/>
                <w:tag w:val="_GBC_df48f5fa375446e2b15ed6e64c57050b"/>
                <w:id w:val="613111"/>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color w:val="000000" w:themeColor="text1"/>
                        <w:sz w:val="18"/>
                        <w:szCs w:val="18"/>
                      </w:rPr>
                    </w:pPr>
                    <w:r w:rsidRPr="00AE15C5">
                      <w:rPr>
                        <w:rFonts w:hint="eastAsia"/>
                        <w:color w:val="333399"/>
                        <w:sz w:val="18"/>
                        <w:szCs w:val="18"/>
                      </w:rPr>
                      <w:t xml:space="preserve">　</w:t>
                    </w:r>
                  </w:p>
                </w:tc>
              </w:sdtContent>
            </w:sdt>
            <w:sdt>
              <w:sdtPr>
                <w:rPr>
                  <w:color w:val="000000" w:themeColor="text1"/>
                  <w:sz w:val="18"/>
                  <w:szCs w:val="18"/>
                </w:rPr>
                <w:alias w:val="短期利润分享计划本期增加额"/>
                <w:tag w:val="_GBC_6568aa763cec419191baf1fd7139e20e"/>
                <w:id w:val="613112"/>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color w:val="000000" w:themeColor="text1"/>
                        <w:sz w:val="18"/>
                        <w:szCs w:val="18"/>
                      </w:rPr>
                    </w:pPr>
                    <w:r w:rsidRPr="00AE15C5">
                      <w:rPr>
                        <w:rFonts w:hint="eastAsia"/>
                        <w:color w:val="333399"/>
                        <w:sz w:val="18"/>
                        <w:szCs w:val="18"/>
                      </w:rPr>
                      <w:t xml:space="preserve">　</w:t>
                    </w:r>
                  </w:p>
                </w:tc>
              </w:sdtContent>
            </w:sdt>
            <w:sdt>
              <w:sdtPr>
                <w:rPr>
                  <w:sz w:val="18"/>
                  <w:szCs w:val="18"/>
                </w:rPr>
                <w:alias w:val="短期利润分享计划本期减少额"/>
                <w:tag w:val="_GBC_45368c2c630e48eea149aade9cced42d"/>
                <w:id w:val="613113"/>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rFonts w:hint="eastAsia"/>
                        <w:color w:val="333399"/>
                        <w:sz w:val="18"/>
                        <w:szCs w:val="18"/>
                      </w:rPr>
                      <w:t xml:space="preserve">　</w:t>
                    </w:r>
                  </w:p>
                </w:tc>
              </w:sdtContent>
            </w:sdt>
            <w:sdt>
              <w:sdtPr>
                <w:rPr>
                  <w:sz w:val="18"/>
                  <w:szCs w:val="18"/>
                </w:rPr>
                <w:alias w:val="应付短期利润分享计划"/>
                <w:tag w:val="_GBC_6dde6944ea5243baa339d456235e587b"/>
                <w:id w:val="613114"/>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color w:val="000000" w:themeColor="text1"/>
                        <w:sz w:val="18"/>
                        <w:szCs w:val="18"/>
                      </w:rPr>
                    </w:pPr>
                    <w:r w:rsidRPr="00AE15C5">
                      <w:rPr>
                        <w:rFonts w:hint="eastAsia"/>
                        <w:color w:val="333399"/>
                        <w:sz w:val="18"/>
                        <w:szCs w:val="18"/>
                      </w:rPr>
                      <w:t xml:space="preserve">　</w:t>
                    </w:r>
                  </w:p>
                </w:tc>
              </w:sdtContent>
            </w:sdt>
          </w:tr>
          <w:sdt>
            <w:sdtPr>
              <w:rPr>
                <w:sz w:val="18"/>
                <w:szCs w:val="18"/>
              </w:rPr>
              <w:alias w:val="应付职工薪酬中的其他应付薪酬明细"/>
              <w:tag w:val="_GBC_68e70a06bfb74c23922ba3755003afbc"/>
              <w:id w:val="613120"/>
              <w:lock w:val="sdtLocked"/>
            </w:sdtPr>
            <w:sdtEndPr>
              <w:rPr>
                <w:color w:val="000000" w:themeColor="text1"/>
              </w:rPr>
            </w:sdtEndPr>
            <w:sdtContent>
              <w:tr w:rsidR="00AE15C5" w:rsidRPr="00AE15C5" w:rsidTr="00AE15C5">
                <w:sdt>
                  <w:sdtPr>
                    <w:rPr>
                      <w:sz w:val="18"/>
                      <w:szCs w:val="18"/>
                    </w:rPr>
                    <w:alias w:val="应付职工薪酬中的其他应付薪酬明细－项目"/>
                    <w:tag w:val="_GBC_1fc03c88441a45c6b2181a5cde7454d5"/>
                    <w:id w:val="613115"/>
                    <w:lock w:val="sdtLocked"/>
                  </w:sdtPr>
                  <w:sdtContent>
                    <w:tc>
                      <w:tcPr>
                        <w:tcW w:w="1444"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rPr>
                            <w:sz w:val="18"/>
                            <w:szCs w:val="18"/>
                          </w:rPr>
                        </w:pPr>
                        <w:r w:rsidRPr="00AE15C5">
                          <w:rPr>
                            <w:sz w:val="18"/>
                            <w:szCs w:val="18"/>
                          </w:rPr>
                          <w:t>其他短期薪酬</w:t>
                        </w:r>
                      </w:p>
                    </w:tc>
                  </w:sdtContent>
                </w:sdt>
                <w:sdt>
                  <w:sdtPr>
                    <w:rPr>
                      <w:sz w:val="18"/>
                      <w:szCs w:val="18"/>
                    </w:rPr>
                    <w:alias w:val="应付职工薪酬中的其他应付薪酬明细－账面余额"/>
                    <w:tag w:val="_GBC_e21c75bc9e9b4b768ed1a07e6c3d0bc0"/>
                    <w:id w:val="613116"/>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2,245,484.04</w:t>
                        </w:r>
                      </w:p>
                    </w:tc>
                  </w:sdtContent>
                </w:sdt>
                <w:sdt>
                  <w:sdtPr>
                    <w:rPr>
                      <w:sz w:val="18"/>
                      <w:szCs w:val="18"/>
                    </w:rPr>
                    <w:alias w:val="应付职工薪酬中的其他应付薪酬明细－增加额"/>
                    <w:tag w:val="_GBC_2c91311ac2434f26b76a157e6fbcb6af"/>
                    <w:id w:val="613117"/>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4,389,246.02</w:t>
                        </w:r>
                      </w:p>
                    </w:tc>
                  </w:sdtContent>
                </w:sdt>
                <w:sdt>
                  <w:sdtPr>
                    <w:rPr>
                      <w:sz w:val="18"/>
                      <w:szCs w:val="18"/>
                    </w:rPr>
                    <w:alias w:val="应付职工薪酬中的其他应付薪酬明细－支付额"/>
                    <w:tag w:val="_GBC_14466bcf5c4b40fe82cbc3a8bc7997f0"/>
                    <w:id w:val="613118"/>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4,279,239.85</w:t>
                        </w:r>
                      </w:p>
                    </w:tc>
                  </w:sdtContent>
                </w:sdt>
                <w:sdt>
                  <w:sdtPr>
                    <w:rPr>
                      <w:sz w:val="18"/>
                      <w:szCs w:val="18"/>
                    </w:rPr>
                    <w:alias w:val="应付职工薪酬中的其他应付薪酬明细－账面余额"/>
                    <w:tag w:val="_GBC_db4da47959e1498fa7dc8f9f3688b2d3"/>
                    <w:id w:val="613119"/>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2,355,490.21</w:t>
                        </w:r>
                      </w:p>
                    </w:tc>
                  </w:sdtContent>
                </w:sdt>
              </w:tr>
            </w:sdtContent>
          </w:sdt>
          <w:tr w:rsidR="00AE15C5" w:rsidRPr="00AE15C5" w:rsidTr="00AE15C5">
            <w:tc>
              <w:tcPr>
                <w:tcW w:w="1444" w:type="pct"/>
                <w:tcBorders>
                  <w:top w:val="single" w:sz="4" w:space="0" w:color="auto"/>
                  <w:left w:val="single" w:sz="4" w:space="0" w:color="auto"/>
                  <w:bottom w:val="single" w:sz="4" w:space="0" w:color="auto"/>
                  <w:right w:val="single" w:sz="4" w:space="0" w:color="auto"/>
                </w:tcBorders>
                <w:vAlign w:val="center"/>
              </w:tcPr>
              <w:p w:rsidR="00AE15C5" w:rsidRPr="00AE15C5" w:rsidRDefault="00AE15C5" w:rsidP="00AE15C5">
                <w:pPr>
                  <w:autoSpaceDE w:val="0"/>
                  <w:autoSpaceDN w:val="0"/>
                  <w:adjustRightInd w:val="0"/>
                  <w:jc w:val="center"/>
                  <w:rPr>
                    <w:sz w:val="18"/>
                    <w:szCs w:val="18"/>
                  </w:rPr>
                </w:pPr>
                <w:r w:rsidRPr="00AE15C5">
                  <w:rPr>
                    <w:rFonts w:hint="eastAsia"/>
                    <w:sz w:val="18"/>
                    <w:szCs w:val="18"/>
                  </w:rPr>
                  <w:t>合计</w:t>
                </w:r>
              </w:p>
            </w:tc>
            <w:sdt>
              <w:sdtPr>
                <w:rPr>
                  <w:sz w:val="18"/>
                  <w:szCs w:val="18"/>
                </w:rPr>
                <w:alias w:val="应付短期薪酬"/>
                <w:tag w:val="_GBC_414b577f55864b1ab2433e1337265869"/>
                <w:id w:val="613121"/>
                <w:lock w:val="sdtLocked"/>
              </w:sdtPr>
              <w:sdtContent>
                <w:tc>
                  <w:tcPr>
                    <w:tcW w:w="89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271,872,511.25</w:t>
                    </w:r>
                  </w:p>
                </w:tc>
              </w:sdtContent>
            </w:sdt>
            <w:sdt>
              <w:sdtPr>
                <w:rPr>
                  <w:sz w:val="18"/>
                  <w:szCs w:val="18"/>
                </w:rPr>
                <w:alias w:val="应付短期薪酬增加额"/>
                <w:tag w:val="_GBC_1c84508e02e34fbcbc13c637cbb96743"/>
                <w:id w:val="613122"/>
                <w:lock w:val="sdtLocked"/>
              </w:sdtPr>
              <w:sdtContent>
                <w:tc>
                  <w:tcPr>
                    <w:tcW w:w="881"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821,926,932.67</w:t>
                    </w:r>
                  </w:p>
                </w:tc>
              </w:sdtContent>
            </w:sdt>
            <w:sdt>
              <w:sdtPr>
                <w:rPr>
                  <w:sz w:val="18"/>
                  <w:szCs w:val="18"/>
                </w:rPr>
                <w:alias w:val="应付短期薪酬减少额"/>
                <w:tag w:val="_GBC_949ab015733e4f26b3cd33ff62ad2e25"/>
                <w:id w:val="613123"/>
                <w:lock w:val="sdtLocked"/>
              </w:sdtPr>
              <w:sdtContent>
                <w:tc>
                  <w:tcPr>
                    <w:tcW w:w="889"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745,260,873.97</w:t>
                    </w:r>
                  </w:p>
                </w:tc>
              </w:sdtContent>
            </w:sdt>
            <w:sdt>
              <w:sdtPr>
                <w:rPr>
                  <w:sz w:val="18"/>
                  <w:szCs w:val="18"/>
                </w:rPr>
                <w:alias w:val="应付短期薪酬"/>
                <w:tag w:val="_GBC_8b37632e2acb41b6a57a06cf5da9f56a"/>
                <w:id w:val="613124"/>
                <w:lock w:val="sdtLocked"/>
              </w:sdtPr>
              <w:sdtContent>
                <w:tc>
                  <w:tcPr>
                    <w:tcW w:w="895" w:type="pct"/>
                    <w:tcBorders>
                      <w:top w:val="single" w:sz="4" w:space="0" w:color="auto"/>
                      <w:left w:val="single" w:sz="4" w:space="0" w:color="auto"/>
                      <w:bottom w:val="single" w:sz="4" w:space="0" w:color="auto"/>
                      <w:right w:val="single" w:sz="4" w:space="0" w:color="auto"/>
                    </w:tcBorders>
                  </w:tcPr>
                  <w:p w:rsidR="00AE15C5" w:rsidRPr="00AE15C5" w:rsidRDefault="00AE15C5" w:rsidP="00AE15C5">
                    <w:pPr>
                      <w:jc w:val="right"/>
                      <w:rPr>
                        <w:sz w:val="18"/>
                        <w:szCs w:val="18"/>
                      </w:rPr>
                    </w:pPr>
                    <w:r w:rsidRPr="00AE15C5">
                      <w:rPr>
                        <w:sz w:val="18"/>
                        <w:szCs w:val="18"/>
                      </w:rPr>
                      <w:t>348,538,569.95</w:t>
                    </w:r>
                  </w:p>
                </w:tc>
              </w:sdtContent>
            </w:sdt>
          </w:tr>
        </w:tbl>
        <w:p w:rsidR="00FB66FE" w:rsidRDefault="00C979FF">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506439886"/>
        <w:lock w:val="sdtLocked"/>
        <w:placeholder>
          <w:docPart w:val="GBC22222222222222222222222222222"/>
        </w:placeholder>
      </w:sdtPr>
      <w:sdtContent>
        <w:p w:rsidR="00FB66FE" w:rsidRDefault="00EF35C9">
          <w:pPr>
            <w:pStyle w:val="4"/>
            <w:numPr>
              <w:ilvl w:val="0"/>
              <w:numId w:val="95"/>
            </w:numPr>
            <w:rPr>
              <w:szCs w:val="21"/>
            </w:rPr>
          </w:pPr>
          <w:r>
            <w:rPr>
              <w:rFonts w:hint="eastAsia"/>
              <w:szCs w:val="21"/>
            </w:rPr>
            <w:t>设定提存计划列示</w:t>
          </w:r>
        </w:p>
        <w:sdt>
          <w:sdtPr>
            <w:alias w:val="是否适用：设定提存计划列示[双击切换]"/>
            <w:tag w:val="_GBC_107b7eec6d75473e8809e93d01e00021"/>
            <w:id w:val="-1230919529"/>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设定提存计划列示"/>
              <w:tag w:val="_GBC_744d8f829e6040c78616ef1951ef7e59"/>
              <w:id w:val="12689601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3526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AE15C5" w:rsidRPr="00AE15C5" w:rsidTr="00AE15C5">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期末余额</w:t>
                </w:r>
              </w:p>
            </w:tc>
          </w:tr>
          <w:tr w:rsidR="00AE15C5" w:rsidRPr="00AE15C5" w:rsidTr="00AE15C5">
            <w:tc>
              <w:tcPr>
                <w:tcW w:w="1429"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AE15C5" w:rsidP="00AE15C5">
                <w:pPr>
                  <w:rPr>
                    <w:sz w:val="18"/>
                    <w:szCs w:val="18"/>
                  </w:rPr>
                </w:pPr>
                <w:r w:rsidRPr="00AE15C5">
                  <w:rPr>
                    <w:rFonts w:hint="eastAsia"/>
                    <w:sz w:val="18"/>
                    <w:szCs w:val="18"/>
                  </w:rPr>
                  <w:t>1、基本养老保险</w:t>
                </w:r>
              </w:p>
            </w:tc>
            <w:sdt>
              <w:sdtPr>
                <w:rPr>
                  <w:sz w:val="18"/>
                  <w:szCs w:val="18"/>
                </w:rPr>
                <w:alias w:val="应付基本养老保险费账面余额"/>
                <w:tag w:val="_GBC_c500333479bc468a8b3afcc4788799dc"/>
                <w:id w:val="613333"/>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29,903,901.35</w:t>
                    </w:r>
                  </w:p>
                </w:tc>
              </w:sdtContent>
            </w:sdt>
            <w:sdt>
              <w:sdtPr>
                <w:rPr>
                  <w:rFonts w:hint="eastAsia"/>
                  <w:sz w:val="18"/>
                  <w:szCs w:val="18"/>
                </w:rPr>
                <w:alias w:val="应付基本养老保险费增加额"/>
                <w:tag w:val="_GBC_c7ee78d16ce64fd382c8c0eaba6f1ae0"/>
                <w:id w:val="613334"/>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rFonts w:hint="eastAsia"/>
                        <w:sz w:val="18"/>
                        <w:szCs w:val="18"/>
                      </w:rPr>
                      <w:t>106,492,343.83</w:t>
                    </w:r>
                  </w:p>
                </w:tc>
              </w:sdtContent>
            </w:sdt>
            <w:sdt>
              <w:sdtPr>
                <w:rPr>
                  <w:sz w:val="18"/>
                  <w:szCs w:val="18"/>
                </w:rPr>
                <w:alias w:val="应付基本养老保险费减少额"/>
                <w:tag w:val="_GBC_af4dbe91d9b6443d84e75afe26abb21d"/>
                <w:id w:val="613335"/>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95,452,804.16</w:t>
                    </w:r>
                  </w:p>
                </w:tc>
              </w:sdtContent>
            </w:sdt>
            <w:sdt>
              <w:sdtPr>
                <w:rPr>
                  <w:sz w:val="18"/>
                  <w:szCs w:val="18"/>
                </w:rPr>
                <w:alias w:val="应付基本养老保险费账面余额"/>
                <w:tag w:val="_GBC_619e586630bd419ebf636866fcbd1c6f"/>
                <w:id w:val="613336"/>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40,943,441.02</w:t>
                    </w:r>
                  </w:p>
                </w:tc>
              </w:sdtContent>
            </w:sdt>
          </w:tr>
          <w:tr w:rsidR="00AE15C5" w:rsidRPr="00AE15C5" w:rsidTr="00AE15C5">
            <w:tc>
              <w:tcPr>
                <w:tcW w:w="1429"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AE15C5" w:rsidP="00AE15C5">
                <w:pPr>
                  <w:rPr>
                    <w:sz w:val="18"/>
                    <w:szCs w:val="18"/>
                  </w:rPr>
                </w:pPr>
                <w:r w:rsidRPr="00AE15C5">
                  <w:rPr>
                    <w:rFonts w:hint="eastAsia"/>
                    <w:sz w:val="18"/>
                    <w:szCs w:val="18"/>
                  </w:rPr>
                  <w:t>2、失业保险费</w:t>
                </w:r>
              </w:p>
            </w:tc>
            <w:sdt>
              <w:sdtPr>
                <w:rPr>
                  <w:sz w:val="18"/>
                  <w:szCs w:val="18"/>
                </w:rPr>
                <w:alias w:val="应付失业保险费账面余额"/>
                <w:tag w:val="_GBC_f3df7c8308474d5e80b2009c0f34cf8c"/>
                <w:id w:val="613337"/>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2,050,326.20</w:t>
                    </w:r>
                  </w:p>
                </w:tc>
              </w:sdtContent>
            </w:sdt>
            <w:sdt>
              <w:sdtPr>
                <w:rPr>
                  <w:rFonts w:hint="eastAsia"/>
                  <w:sz w:val="18"/>
                  <w:szCs w:val="18"/>
                </w:rPr>
                <w:alias w:val="应付失业保险费增加额"/>
                <w:tag w:val="_GBC_33bb20e928de4dfdb0d61e7c3a41b39a"/>
                <w:id w:val="613338"/>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rFonts w:hint="eastAsia"/>
                        <w:sz w:val="18"/>
                        <w:szCs w:val="18"/>
                      </w:rPr>
                      <w:t>5,351,790.60</w:t>
                    </w:r>
                  </w:p>
                </w:tc>
              </w:sdtContent>
            </w:sdt>
            <w:sdt>
              <w:sdtPr>
                <w:rPr>
                  <w:sz w:val="18"/>
                  <w:szCs w:val="18"/>
                </w:rPr>
                <w:alias w:val="应付失业保险费减少额"/>
                <w:tag w:val="_GBC_afdeee5ddf0c4e4ebb31400e6f220528"/>
                <w:id w:val="613339"/>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5,258,692.56</w:t>
                    </w:r>
                  </w:p>
                </w:tc>
              </w:sdtContent>
            </w:sdt>
            <w:sdt>
              <w:sdtPr>
                <w:rPr>
                  <w:sz w:val="18"/>
                  <w:szCs w:val="18"/>
                </w:rPr>
                <w:alias w:val="应付失业保险费账面余额"/>
                <w:tag w:val="_GBC_7d5eedf934be4fc68ec2f9f3bda5c3a0"/>
                <w:id w:val="613340"/>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2,143,424.24</w:t>
                    </w:r>
                  </w:p>
                </w:tc>
              </w:sdtContent>
            </w:sdt>
          </w:tr>
          <w:tr w:rsidR="00AE15C5" w:rsidRPr="00AE15C5" w:rsidTr="00AE15C5">
            <w:tc>
              <w:tcPr>
                <w:tcW w:w="1429" w:type="pct"/>
                <w:tcBorders>
                  <w:top w:val="single" w:sz="6" w:space="0" w:color="auto"/>
                  <w:left w:val="single" w:sz="6" w:space="0" w:color="auto"/>
                  <w:bottom w:val="single" w:sz="6" w:space="0" w:color="auto"/>
                  <w:right w:val="single" w:sz="6" w:space="0" w:color="auto"/>
                </w:tcBorders>
                <w:shd w:val="clear" w:color="auto" w:fill="auto"/>
              </w:tcPr>
              <w:p w:rsidR="00AE15C5" w:rsidRPr="00AE15C5" w:rsidRDefault="00AE15C5" w:rsidP="00AE15C5">
                <w:pPr>
                  <w:rPr>
                    <w:sz w:val="18"/>
                    <w:szCs w:val="18"/>
                  </w:rPr>
                </w:pPr>
                <w:r w:rsidRPr="00AE15C5">
                  <w:rPr>
                    <w:rFonts w:hint="eastAsia"/>
                    <w:sz w:val="18"/>
                    <w:szCs w:val="18"/>
                  </w:rPr>
                  <w:t>3、企业年金缴费</w:t>
                </w:r>
              </w:p>
            </w:tc>
            <w:sdt>
              <w:sdtPr>
                <w:rPr>
                  <w:sz w:val="18"/>
                  <w:szCs w:val="18"/>
                </w:rPr>
                <w:alias w:val="应付年金缴费账面余额"/>
                <w:tag w:val="_GBC_bfcf2a4d4ea145fb810dcbbf2cf22375"/>
                <w:id w:val="613341"/>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130,220.00</w:t>
                    </w:r>
                  </w:p>
                </w:tc>
              </w:sdtContent>
            </w:sdt>
            <w:sdt>
              <w:sdtPr>
                <w:rPr>
                  <w:rFonts w:hint="eastAsia"/>
                  <w:sz w:val="18"/>
                  <w:szCs w:val="18"/>
                </w:rPr>
                <w:alias w:val="应付年金缴费增加额"/>
                <w:tag w:val="_GBC_f3c23a3b3fe14b94aa2d46c4fe43015c"/>
                <w:id w:val="613342"/>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rFonts w:hint="eastAsia"/>
                        <w:sz w:val="18"/>
                        <w:szCs w:val="18"/>
                      </w:rPr>
                      <w:t>3,561,667.39</w:t>
                    </w:r>
                  </w:p>
                </w:tc>
              </w:sdtContent>
            </w:sdt>
            <w:sdt>
              <w:sdtPr>
                <w:rPr>
                  <w:sz w:val="18"/>
                  <w:szCs w:val="18"/>
                </w:rPr>
                <w:alias w:val="应付年金缴费减少额"/>
                <w:tag w:val="_GBC_256ce68f43624121a54900d764b16766"/>
                <w:id w:val="613343"/>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3,538,935.30</w:t>
                    </w:r>
                  </w:p>
                </w:tc>
              </w:sdtContent>
            </w:sdt>
            <w:sdt>
              <w:sdtPr>
                <w:rPr>
                  <w:sz w:val="18"/>
                  <w:szCs w:val="18"/>
                </w:rPr>
                <w:alias w:val="应付年金缴费账面余额"/>
                <w:tag w:val="_GBC_4017311004a044468233a0d9835e79bd"/>
                <w:id w:val="613344"/>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152,952.09</w:t>
                    </w:r>
                  </w:p>
                </w:tc>
              </w:sdtContent>
            </w:sdt>
          </w:tr>
          <w:tr w:rsidR="00AE15C5" w:rsidRPr="00AE15C5" w:rsidTr="00AE15C5">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AE15C5" w:rsidRPr="00AE15C5" w:rsidRDefault="00AE15C5" w:rsidP="00AE15C5">
                <w:pPr>
                  <w:jc w:val="center"/>
                  <w:rPr>
                    <w:sz w:val="18"/>
                    <w:szCs w:val="18"/>
                  </w:rPr>
                </w:pPr>
                <w:r w:rsidRPr="00AE15C5">
                  <w:rPr>
                    <w:rFonts w:hint="eastAsia"/>
                    <w:sz w:val="18"/>
                    <w:szCs w:val="18"/>
                  </w:rPr>
                  <w:t>合计</w:t>
                </w:r>
              </w:p>
            </w:tc>
            <w:sdt>
              <w:sdtPr>
                <w:rPr>
                  <w:sz w:val="18"/>
                  <w:szCs w:val="18"/>
                </w:rPr>
                <w:alias w:val="应付设定提存计划"/>
                <w:tag w:val="_GBC_4ca45ab025f44404a9d45c63f983db8f"/>
                <w:id w:val="613345"/>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32,084,447.55</w:t>
                    </w:r>
                  </w:p>
                </w:tc>
              </w:sdtContent>
            </w:sdt>
            <w:sdt>
              <w:sdtPr>
                <w:rPr>
                  <w:sz w:val="18"/>
                  <w:szCs w:val="18"/>
                </w:rPr>
                <w:alias w:val="应付设定提存计划增加额"/>
                <w:tag w:val="_GBC_f24d6a5d984d4b69b632eb4320f5e2d6"/>
                <w:id w:val="613346"/>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115,405,801.82</w:t>
                    </w:r>
                  </w:p>
                </w:tc>
              </w:sdtContent>
            </w:sdt>
            <w:sdt>
              <w:sdtPr>
                <w:rPr>
                  <w:sz w:val="18"/>
                  <w:szCs w:val="18"/>
                </w:rPr>
                <w:alias w:val="应付设定提存计划减少额"/>
                <w:tag w:val="_GBC_9ff4ee7bbd53466d96cc6c6922f2e19f"/>
                <w:id w:val="613347"/>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104,250,432.02</w:t>
                    </w:r>
                  </w:p>
                </w:tc>
              </w:sdtContent>
            </w:sdt>
            <w:sdt>
              <w:sdtPr>
                <w:rPr>
                  <w:sz w:val="18"/>
                  <w:szCs w:val="18"/>
                </w:rPr>
                <w:alias w:val="应付设定提存计划"/>
                <w:tag w:val="_GBC_b6ece78b3868415581d1e9e7686c0df3"/>
                <w:id w:val="613348"/>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E15C5" w:rsidRPr="00AE15C5" w:rsidRDefault="00AE15C5" w:rsidP="00AE15C5">
                    <w:pPr>
                      <w:jc w:val="right"/>
                      <w:rPr>
                        <w:sz w:val="18"/>
                        <w:szCs w:val="18"/>
                      </w:rPr>
                    </w:pPr>
                    <w:r w:rsidRPr="00AE15C5">
                      <w:rPr>
                        <w:sz w:val="18"/>
                        <w:szCs w:val="18"/>
                      </w:rPr>
                      <w:t>43,239,817.35</w:t>
                    </w:r>
                  </w:p>
                </w:tc>
              </w:sdtContent>
            </w:sdt>
          </w:tr>
        </w:tbl>
        <w:p w:rsidR="00FB66FE" w:rsidRDefault="00C979FF">
          <w:pPr>
            <w:autoSpaceDE w:val="0"/>
            <w:autoSpaceDN w:val="0"/>
            <w:adjustRightInd w:val="0"/>
            <w:rPr>
              <w:szCs w:val="21"/>
            </w:rPr>
          </w:pPr>
        </w:p>
      </w:sdtContent>
    </w:sdt>
    <w:sdt>
      <w:sdtPr>
        <w:rPr>
          <w:rFonts w:hint="eastAsia"/>
          <w:szCs w:val="21"/>
        </w:rPr>
        <w:alias w:val="模块:应付职工薪酬说明"/>
        <w:tag w:val="_GBC_9173eff793e04226ba65f69088a27313"/>
        <w:id w:val="-343862367"/>
        <w:lock w:val="sdtLocked"/>
        <w:placeholder>
          <w:docPart w:val="GBC22222222222222222222222222222"/>
        </w:placeholder>
      </w:sdtPr>
      <w:sdtEndPr>
        <w:rPr>
          <w:szCs w:val="24"/>
        </w:rPr>
      </w:sdtEndPr>
      <w:sdtContent>
        <w:p w:rsidR="00FB66FE" w:rsidRDefault="00EF35C9">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2041080929"/>
            <w:lock w:val="sdtContentLocked"/>
            <w:placeholder>
              <w:docPart w:val="GBC22222222222222222222222222222"/>
            </w:placeholder>
          </w:sdtPr>
          <w:sdtContent>
            <w:p w:rsidR="00FB66FE" w:rsidRDefault="00C979FF">
              <w:pPr>
                <w:autoSpaceDE w:val="0"/>
                <w:autoSpaceDN w:val="0"/>
                <w:adjustRightInd w:val="0"/>
                <w:rPr>
                  <w:szCs w:val="21"/>
                </w:rPr>
              </w:pPr>
              <w:r>
                <w:rPr>
                  <w:szCs w:val="21"/>
                </w:rPr>
                <w:fldChar w:fldCharType="begin"/>
              </w:r>
              <w:r w:rsidR="00AE15C5">
                <w:rPr>
                  <w:szCs w:val="21"/>
                </w:rPr>
                <w:instrText xml:space="preserve"> MACROBUTTON  SnrToggleCheckbox √适用 </w:instrText>
              </w:r>
              <w:r>
                <w:rPr>
                  <w:szCs w:val="21"/>
                </w:rPr>
                <w:fldChar w:fldCharType="end"/>
              </w:r>
              <w:r>
                <w:rPr>
                  <w:szCs w:val="21"/>
                </w:rPr>
                <w:fldChar w:fldCharType="begin"/>
              </w:r>
              <w:r w:rsidR="00AE15C5">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566b260e713e4778a8ad979f259c9c78"/>
            <w:id w:val="1274831809"/>
            <w:lock w:val="sdtLocked"/>
            <w:placeholder>
              <w:docPart w:val="GBC22222222222222222222222222222"/>
            </w:placeholder>
          </w:sdtPr>
          <w:sdtEndPr>
            <w:rPr>
              <w:szCs w:val="24"/>
            </w:rPr>
          </w:sdtEndPr>
          <w:sdtContent>
            <w:p w:rsidR="00FB66FE" w:rsidRDefault="00AE15C5" w:rsidP="00456E61">
              <w:pPr>
                <w:autoSpaceDE w:val="0"/>
                <w:autoSpaceDN w:val="0"/>
                <w:adjustRightInd w:val="0"/>
                <w:ind w:firstLineChars="200" w:firstLine="480"/>
                <w:jc w:val="both"/>
                <w:rPr>
                  <w:szCs w:val="21"/>
                </w:rPr>
              </w:pPr>
              <w:r w:rsidRPr="00456E61">
                <w:rPr>
                  <w:rFonts w:ascii="Arial Narrow" w:hAnsi="Arial Narrow" w:cs="Arial"/>
                </w:rPr>
                <w:t>本公司按规定参加由政府机构设立的养老保险、失业保险计划，根据该等计划，本公司向该等计划缴存费用。除上述每月缴存费用外，本公司不再承担进一步支付义务。相应的支出于发生时计入当期损益或相关资产的成本。</w:t>
              </w:r>
            </w:p>
          </w:sdtContent>
        </w:sdt>
      </w:sdtContent>
    </w:sdt>
    <w:p w:rsidR="00FB66FE" w:rsidRDefault="00FB66FE">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35717856"/>
        <w:lock w:val="sdtLocked"/>
        <w:placeholder>
          <w:docPart w:val="GBC22222222222222222222222222222"/>
        </w:placeholder>
      </w:sdtPr>
      <w:sdtEndPr>
        <w:rPr>
          <w:rFonts w:cstheme="minorBidi" w:hint="default"/>
          <w:color w:val="000000" w:themeColor="text1"/>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1460078269"/>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AE15C5" w:rsidTr="00AE15C5">
            <w:trPr>
              <w:cantSplit/>
            </w:trPr>
            <w:tc>
              <w:tcPr>
                <w:tcW w:w="1675" w:type="pct"/>
                <w:tcBorders>
                  <w:top w:val="single" w:sz="6" w:space="0" w:color="auto"/>
                  <w:left w:val="single" w:sz="6" w:space="0" w:color="auto"/>
                  <w:bottom w:val="single" w:sz="6" w:space="0" w:color="auto"/>
                  <w:right w:val="single" w:sz="6" w:space="0" w:color="auto"/>
                </w:tcBorders>
                <w:vAlign w:val="center"/>
              </w:tcPr>
              <w:p w:rsidR="00AE15C5" w:rsidRDefault="00AE15C5" w:rsidP="00AE15C5">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AE15C5" w:rsidRDefault="00AE15C5" w:rsidP="00AE15C5">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AE15C5" w:rsidRDefault="00AE15C5" w:rsidP="00AE15C5">
                <w:pPr>
                  <w:jc w:val="center"/>
                  <w:rPr>
                    <w:szCs w:val="21"/>
                  </w:rPr>
                </w:pPr>
                <w:r>
                  <w:rPr>
                    <w:rFonts w:hint="eastAsia"/>
                    <w:szCs w:val="21"/>
                  </w:rPr>
                  <w:t>期初余额</w:t>
                </w:r>
              </w:p>
            </w:tc>
          </w:tr>
          <w:tr w:rsidR="00AE15C5" w:rsidTr="00AE15C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105"/>
                  <w:rPr>
                    <w:szCs w:val="21"/>
                  </w:rPr>
                </w:pPr>
                <w:r>
                  <w:rPr>
                    <w:rFonts w:hint="eastAsia"/>
                    <w:szCs w:val="21"/>
                  </w:rPr>
                  <w:t>增值税</w:t>
                </w:r>
              </w:p>
            </w:tc>
            <w:sdt>
              <w:sdtPr>
                <w:rPr>
                  <w:szCs w:val="21"/>
                </w:rPr>
                <w:alias w:val="应交税金中的增值税"/>
                <w:tag w:val="_GBC_9791315efde34cb8ab2be460016403a0"/>
                <w:id w:val="61448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73"/>
                      <w:jc w:val="right"/>
                      <w:rPr>
                        <w:szCs w:val="21"/>
                      </w:rPr>
                    </w:pPr>
                    <w:r>
                      <w:rPr>
                        <w:szCs w:val="21"/>
                      </w:rPr>
                      <w:t>16,253,091.13</w:t>
                    </w:r>
                  </w:p>
                </w:tc>
              </w:sdtContent>
            </w:sdt>
            <w:sdt>
              <w:sdtPr>
                <w:rPr>
                  <w:szCs w:val="21"/>
                </w:rPr>
                <w:alias w:val="应交税金中的增值税"/>
                <w:tag w:val="_GBC_dfacf334f07c4a968402ec78a3b659aa"/>
                <w:id w:val="61449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jc w:val="right"/>
                      <w:rPr>
                        <w:szCs w:val="21"/>
                      </w:rPr>
                    </w:pPr>
                    <w:r>
                      <w:rPr>
                        <w:szCs w:val="21"/>
                      </w:rPr>
                      <w:t>15,041,159.49</w:t>
                    </w:r>
                  </w:p>
                </w:tc>
              </w:sdtContent>
            </w:sdt>
          </w:tr>
          <w:tr w:rsidR="00AE15C5" w:rsidTr="00AE15C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105"/>
                  <w:rPr>
                    <w:szCs w:val="21"/>
                  </w:rPr>
                </w:pPr>
                <w:r>
                  <w:rPr>
                    <w:rFonts w:hint="eastAsia"/>
                    <w:szCs w:val="21"/>
                  </w:rPr>
                  <w:t>消费税</w:t>
                </w:r>
              </w:p>
            </w:tc>
            <w:sdt>
              <w:sdtPr>
                <w:rPr>
                  <w:szCs w:val="21"/>
                </w:rPr>
                <w:alias w:val="应交税金中的消费税"/>
                <w:tag w:val="_GBC_100014df17764a6d96054c2edb1bea3c"/>
                <w:id w:val="614491"/>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73"/>
                      <w:jc w:val="right"/>
                      <w:rPr>
                        <w:color w:val="000000" w:themeColor="text1"/>
                        <w:szCs w:val="21"/>
                      </w:rPr>
                    </w:pPr>
                    <w:r>
                      <w:rPr>
                        <w:rFonts w:hint="eastAsia"/>
                        <w:color w:val="333399"/>
                        <w:szCs w:val="21"/>
                      </w:rPr>
                      <w:t xml:space="preserve">　</w:t>
                    </w:r>
                  </w:p>
                </w:tc>
              </w:sdtContent>
            </w:sdt>
            <w:sdt>
              <w:sdtPr>
                <w:rPr>
                  <w:szCs w:val="21"/>
                </w:rPr>
                <w:alias w:val="应交税金中的消费税"/>
                <w:tag w:val="_GBC_afb3b052bab8491db3c646750fb7ef1b"/>
                <w:id w:val="614492"/>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jc w:val="right"/>
                      <w:rPr>
                        <w:color w:val="000000" w:themeColor="text1"/>
                        <w:szCs w:val="21"/>
                      </w:rPr>
                    </w:pPr>
                    <w:r>
                      <w:rPr>
                        <w:rFonts w:hint="eastAsia"/>
                        <w:color w:val="333399"/>
                        <w:szCs w:val="21"/>
                      </w:rPr>
                      <w:t xml:space="preserve">　</w:t>
                    </w:r>
                  </w:p>
                </w:tc>
              </w:sdtContent>
            </w:sdt>
          </w:tr>
          <w:tr w:rsidR="00AE15C5" w:rsidTr="00AE15C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105"/>
                  <w:rPr>
                    <w:szCs w:val="21"/>
                  </w:rPr>
                </w:pPr>
                <w:r>
                  <w:rPr>
                    <w:rFonts w:hint="eastAsia"/>
                    <w:szCs w:val="21"/>
                  </w:rPr>
                  <w:t>营业税</w:t>
                </w:r>
              </w:p>
            </w:tc>
            <w:sdt>
              <w:sdtPr>
                <w:rPr>
                  <w:szCs w:val="21"/>
                </w:rPr>
                <w:alias w:val="应交税金中的营业税"/>
                <w:tag w:val="_GBC_75a3d06681d2458e97d79fb5d740246c"/>
                <w:id w:val="614493"/>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73"/>
                      <w:jc w:val="right"/>
                      <w:rPr>
                        <w:color w:val="000000" w:themeColor="text1"/>
                        <w:szCs w:val="21"/>
                      </w:rPr>
                    </w:pPr>
                    <w:r>
                      <w:rPr>
                        <w:rFonts w:hint="eastAsia"/>
                        <w:color w:val="333399"/>
                        <w:szCs w:val="21"/>
                      </w:rPr>
                      <w:t xml:space="preserve">　</w:t>
                    </w:r>
                  </w:p>
                </w:tc>
              </w:sdtContent>
            </w:sdt>
            <w:sdt>
              <w:sdtPr>
                <w:rPr>
                  <w:szCs w:val="21"/>
                </w:rPr>
                <w:alias w:val="应交税金中的营业税"/>
                <w:tag w:val="_GBC_99610c7bb6ad4316aa620df83e6353b3"/>
                <w:id w:val="614494"/>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jc w:val="right"/>
                      <w:rPr>
                        <w:color w:val="000000" w:themeColor="text1"/>
                        <w:szCs w:val="21"/>
                      </w:rPr>
                    </w:pPr>
                    <w:r>
                      <w:rPr>
                        <w:rFonts w:hint="eastAsia"/>
                        <w:color w:val="333399"/>
                        <w:szCs w:val="21"/>
                      </w:rPr>
                      <w:t xml:space="preserve">　</w:t>
                    </w:r>
                  </w:p>
                </w:tc>
              </w:sdtContent>
            </w:sdt>
          </w:tr>
          <w:tr w:rsidR="00AE15C5" w:rsidTr="00AE15C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105"/>
                  <w:rPr>
                    <w:szCs w:val="21"/>
                  </w:rPr>
                </w:pPr>
                <w:r>
                  <w:rPr>
                    <w:rFonts w:hint="eastAsia"/>
                    <w:szCs w:val="21"/>
                  </w:rPr>
                  <w:t>企业所得税</w:t>
                </w:r>
              </w:p>
            </w:tc>
            <w:sdt>
              <w:sdtPr>
                <w:rPr>
                  <w:szCs w:val="21"/>
                </w:rPr>
                <w:alias w:val="应交税金中的所得税"/>
                <w:tag w:val="_GBC_9cdcf101b84840ccb31e20f0802254e4"/>
                <w:id w:val="61449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73"/>
                      <w:jc w:val="right"/>
                      <w:rPr>
                        <w:szCs w:val="21"/>
                      </w:rPr>
                    </w:pPr>
                    <w:r>
                      <w:rPr>
                        <w:szCs w:val="21"/>
                      </w:rPr>
                      <w:t>69,028,589.04</w:t>
                    </w:r>
                  </w:p>
                </w:tc>
              </w:sdtContent>
            </w:sdt>
            <w:sdt>
              <w:sdtPr>
                <w:rPr>
                  <w:szCs w:val="21"/>
                </w:rPr>
                <w:alias w:val="应交税金中的所得税"/>
                <w:tag w:val="_GBC_77931a7112384acbb9eb873d450c8fe8"/>
                <w:id w:val="614496"/>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jc w:val="right"/>
                      <w:rPr>
                        <w:szCs w:val="21"/>
                      </w:rPr>
                    </w:pPr>
                    <w:r>
                      <w:rPr>
                        <w:szCs w:val="21"/>
                      </w:rPr>
                      <w:t>134,340,740.08</w:t>
                    </w:r>
                  </w:p>
                </w:tc>
              </w:sdtContent>
            </w:sdt>
          </w:tr>
          <w:tr w:rsidR="00AE15C5" w:rsidTr="00AE15C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105"/>
                  <w:rPr>
                    <w:szCs w:val="21"/>
                  </w:rPr>
                </w:pPr>
                <w:r>
                  <w:rPr>
                    <w:rFonts w:hint="eastAsia"/>
                    <w:szCs w:val="21"/>
                  </w:rPr>
                  <w:t>个人所得税</w:t>
                </w:r>
              </w:p>
            </w:tc>
            <w:sdt>
              <w:sdtPr>
                <w:rPr>
                  <w:szCs w:val="21"/>
                </w:rPr>
                <w:alias w:val="应交税金中的个人所得税"/>
                <w:tag w:val="_GBC_31f3632bdeaa4c8e84638419aa942a90"/>
                <w:id w:val="614497"/>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73"/>
                      <w:jc w:val="right"/>
                      <w:rPr>
                        <w:szCs w:val="21"/>
                      </w:rPr>
                    </w:pPr>
                    <w:r>
                      <w:rPr>
                        <w:szCs w:val="21"/>
                      </w:rPr>
                      <w:t>3,097,621.45</w:t>
                    </w:r>
                  </w:p>
                </w:tc>
              </w:sdtContent>
            </w:sdt>
            <w:sdt>
              <w:sdtPr>
                <w:rPr>
                  <w:szCs w:val="21"/>
                </w:rPr>
                <w:alias w:val="应交税金中的个人所得税"/>
                <w:tag w:val="_GBC_6023fbb8ef134cb49427803c19ad5d53"/>
                <w:id w:val="614498"/>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jc w:val="right"/>
                      <w:rPr>
                        <w:szCs w:val="21"/>
                      </w:rPr>
                    </w:pPr>
                    <w:r>
                      <w:rPr>
                        <w:szCs w:val="21"/>
                      </w:rPr>
                      <w:t>11,102,647.87</w:t>
                    </w:r>
                  </w:p>
                </w:tc>
              </w:sdtContent>
            </w:sdt>
          </w:tr>
          <w:tr w:rsidR="00AE15C5" w:rsidTr="00AE15C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105"/>
                  <w:rPr>
                    <w:szCs w:val="21"/>
                  </w:rPr>
                </w:pPr>
                <w:r>
                  <w:rPr>
                    <w:rFonts w:hint="eastAsia"/>
                    <w:szCs w:val="21"/>
                  </w:rPr>
                  <w:t>城市维护建设税</w:t>
                </w:r>
              </w:p>
            </w:tc>
            <w:sdt>
              <w:sdtPr>
                <w:rPr>
                  <w:szCs w:val="21"/>
                </w:rPr>
                <w:alias w:val="应交税金中的城建税"/>
                <w:tag w:val="_GBC_24766beecbd94a09b66c519d4ce2eb4b"/>
                <w:id w:val="61449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ind w:right="73"/>
                      <w:jc w:val="right"/>
                      <w:rPr>
                        <w:szCs w:val="21"/>
                      </w:rPr>
                    </w:pPr>
                    <w:r>
                      <w:rPr>
                        <w:szCs w:val="21"/>
                      </w:rPr>
                      <w:t>916,766.55</w:t>
                    </w:r>
                  </w:p>
                </w:tc>
              </w:sdtContent>
            </w:sdt>
            <w:sdt>
              <w:sdtPr>
                <w:rPr>
                  <w:szCs w:val="21"/>
                </w:rPr>
                <w:alias w:val="应交税金中的城建税"/>
                <w:tag w:val="_GBC_522c4bb7bd76425489b513d37bee42e5"/>
                <w:id w:val="61450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E15C5" w:rsidRDefault="00AE15C5" w:rsidP="00AE15C5">
                    <w:pPr>
                      <w:jc w:val="right"/>
                      <w:rPr>
                        <w:szCs w:val="21"/>
                      </w:rPr>
                    </w:pPr>
                    <w:r>
                      <w:rPr>
                        <w:szCs w:val="21"/>
                      </w:rPr>
                      <w:t>770,328.14</w:t>
                    </w:r>
                  </w:p>
                </w:tc>
              </w:sdtContent>
            </w:sdt>
          </w:tr>
          <w:sdt>
            <w:sdtPr>
              <w:rPr>
                <w:rFonts w:hint="eastAsia"/>
                <w:szCs w:val="21"/>
              </w:rPr>
              <w:alias w:val="应交税金明细"/>
              <w:tag w:val="_GBC_0480c028aa8b4cf2885f8f1d9b64c155"/>
              <w:id w:val="614504"/>
              <w:lock w:val="sdtLocked"/>
            </w:sdtPr>
            <w:sdtContent>
              <w:tr w:rsidR="00AE15C5" w:rsidTr="00AE15C5">
                <w:trPr>
                  <w:cantSplit/>
                </w:trPr>
                <w:sdt>
                  <w:sdtPr>
                    <w:rPr>
                      <w:rFonts w:hint="eastAsia"/>
                      <w:szCs w:val="21"/>
                    </w:rPr>
                    <w:alias w:val="应交税金种类"/>
                    <w:tag w:val="_GBC_9cf1df576f6a4ca6864c93966bcbe89a"/>
                    <w:id w:val="614501"/>
                    <w:lock w:val="sdtLocked"/>
                  </w:sdtPr>
                  <w:sdtContent>
                    <w:tc>
                      <w:tcPr>
                        <w:tcW w:w="1675" w:type="pct"/>
                        <w:tcBorders>
                          <w:top w:val="single" w:sz="6" w:space="0" w:color="auto"/>
                          <w:left w:val="single" w:sz="6" w:space="0" w:color="auto"/>
                          <w:bottom w:val="single" w:sz="6" w:space="0" w:color="auto"/>
                          <w:right w:val="single" w:sz="6" w:space="0" w:color="auto"/>
                        </w:tcBorders>
                      </w:tcPr>
                      <w:p w:rsidR="00AE15C5" w:rsidRDefault="00AE15C5" w:rsidP="00AE15C5">
                        <w:pPr>
                          <w:ind w:right="105"/>
                          <w:rPr>
                            <w:szCs w:val="21"/>
                          </w:rPr>
                        </w:pPr>
                        <w:r>
                          <w:rPr>
                            <w:rFonts w:hint="eastAsia"/>
                            <w:szCs w:val="21"/>
                          </w:rPr>
                          <w:t>资源税</w:t>
                        </w:r>
                      </w:p>
                    </w:tc>
                  </w:sdtContent>
                </w:sdt>
                <w:sdt>
                  <w:sdtPr>
                    <w:rPr>
                      <w:szCs w:val="21"/>
                    </w:rPr>
                    <w:alias w:val="应交税金金额"/>
                    <w:tag w:val="_GBC_60a396ea7f8a444db2807e7ff869b8f7"/>
                    <w:id w:val="614502"/>
                    <w:lock w:val="sdtLocked"/>
                  </w:sdtPr>
                  <w:sdtContent>
                    <w:tc>
                      <w:tcPr>
                        <w:tcW w:w="1661" w:type="pct"/>
                        <w:tcBorders>
                          <w:top w:val="single" w:sz="6" w:space="0" w:color="auto"/>
                          <w:left w:val="single" w:sz="6" w:space="0" w:color="auto"/>
                          <w:bottom w:val="single" w:sz="6" w:space="0" w:color="auto"/>
                          <w:right w:val="single" w:sz="6" w:space="0" w:color="auto"/>
                        </w:tcBorders>
                      </w:tcPr>
                      <w:p w:rsidR="00AE15C5" w:rsidRDefault="00AE15C5" w:rsidP="00AE15C5">
                        <w:pPr>
                          <w:ind w:right="73"/>
                          <w:jc w:val="right"/>
                          <w:rPr>
                            <w:szCs w:val="21"/>
                          </w:rPr>
                        </w:pPr>
                        <w:r>
                          <w:rPr>
                            <w:szCs w:val="21"/>
                          </w:rPr>
                          <w:t>26,978,503.71</w:t>
                        </w:r>
                      </w:p>
                    </w:tc>
                  </w:sdtContent>
                </w:sdt>
                <w:sdt>
                  <w:sdtPr>
                    <w:rPr>
                      <w:szCs w:val="21"/>
                    </w:rPr>
                    <w:alias w:val="应交税金金额"/>
                    <w:tag w:val="_GBC_bfbdd4e901504b1b962e744df3b97d11"/>
                    <w:id w:val="614503"/>
                    <w:lock w:val="sdtLocked"/>
                  </w:sdtPr>
                  <w:sdtContent>
                    <w:tc>
                      <w:tcPr>
                        <w:tcW w:w="1664" w:type="pct"/>
                        <w:tcBorders>
                          <w:top w:val="single" w:sz="6" w:space="0" w:color="auto"/>
                          <w:left w:val="single" w:sz="6" w:space="0" w:color="auto"/>
                          <w:bottom w:val="single" w:sz="6" w:space="0" w:color="auto"/>
                          <w:right w:val="single" w:sz="6" w:space="0" w:color="auto"/>
                        </w:tcBorders>
                      </w:tcPr>
                      <w:p w:rsidR="00AE15C5" w:rsidRDefault="00AE15C5" w:rsidP="00AE15C5">
                        <w:pPr>
                          <w:jc w:val="right"/>
                          <w:rPr>
                            <w:szCs w:val="21"/>
                          </w:rPr>
                        </w:pPr>
                        <w:r>
                          <w:rPr>
                            <w:szCs w:val="21"/>
                          </w:rPr>
                          <w:t>25,986,014.43</w:t>
                        </w:r>
                      </w:p>
                    </w:tc>
                  </w:sdtContent>
                </w:sdt>
              </w:tr>
            </w:sdtContent>
          </w:sdt>
          <w:sdt>
            <w:sdtPr>
              <w:rPr>
                <w:rFonts w:hint="eastAsia"/>
                <w:szCs w:val="21"/>
              </w:rPr>
              <w:alias w:val="应交税金明细"/>
              <w:tag w:val="_GBC_0480c028aa8b4cf2885f8f1d9b64c155"/>
              <w:id w:val="614508"/>
              <w:lock w:val="sdtLocked"/>
            </w:sdtPr>
            <w:sdtContent>
              <w:tr w:rsidR="00AE15C5" w:rsidTr="00AE15C5">
                <w:trPr>
                  <w:cantSplit/>
                </w:trPr>
                <w:sdt>
                  <w:sdtPr>
                    <w:rPr>
                      <w:rFonts w:hint="eastAsia"/>
                      <w:szCs w:val="21"/>
                    </w:rPr>
                    <w:alias w:val="应交税金种类"/>
                    <w:tag w:val="_GBC_9cf1df576f6a4ca6864c93966bcbe89a"/>
                    <w:id w:val="614505"/>
                    <w:lock w:val="sdtLocked"/>
                  </w:sdtPr>
                  <w:sdtContent>
                    <w:tc>
                      <w:tcPr>
                        <w:tcW w:w="1675" w:type="pct"/>
                        <w:tcBorders>
                          <w:top w:val="single" w:sz="6" w:space="0" w:color="auto"/>
                          <w:left w:val="single" w:sz="6" w:space="0" w:color="auto"/>
                          <w:bottom w:val="single" w:sz="6" w:space="0" w:color="auto"/>
                          <w:right w:val="single" w:sz="6" w:space="0" w:color="auto"/>
                        </w:tcBorders>
                      </w:tcPr>
                      <w:p w:rsidR="00AE15C5" w:rsidRDefault="00AE15C5" w:rsidP="00AE15C5">
                        <w:pPr>
                          <w:ind w:right="105"/>
                          <w:rPr>
                            <w:szCs w:val="21"/>
                          </w:rPr>
                        </w:pPr>
                        <w:r>
                          <w:rPr>
                            <w:rFonts w:hint="eastAsia"/>
                            <w:szCs w:val="21"/>
                          </w:rPr>
                          <w:t>房产税</w:t>
                        </w:r>
                      </w:p>
                    </w:tc>
                  </w:sdtContent>
                </w:sdt>
                <w:sdt>
                  <w:sdtPr>
                    <w:rPr>
                      <w:szCs w:val="21"/>
                    </w:rPr>
                    <w:alias w:val="应交税金金额"/>
                    <w:tag w:val="_GBC_60a396ea7f8a444db2807e7ff869b8f7"/>
                    <w:id w:val="614506"/>
                    <w:lock w:val="sdtLocked"/>
                  </w:sdtPr>
                  <w:sdtContent>
                    <w:tc>
                      <w:tcPr>
                        <w:tcW w:w="1661" w:type="pct"/>
                        <w:tcBorders>
                          <w:top w:val="single" w:sz="6" w:space="0" w:color="auto"/>
                          <w:left w:val="single" w:sz="6" w:space="0" w:color="auto"/>
                          <w:bottom w:val="single" w:sz="6" w:space="0" w:color="auto"/>
                          <w:right w:val="single" w:sz="6" w:space="0" w:color="auto"/>
                        </w:tcBorders>
                      </w:tcPr>
                      <w:p w:rsidR="00AE15C5" w:rsidRDefault="00AE15C5" w:rsidP="00AE15C5">
                        <w:pPr>
                          <w:ind w:right="73"/>
                          <w:jc w:val="right"/>
                          <w:rPr>
                            <w:szCs w:val="21"/>
                          </w:rPr>
                        </w:pPr>
                        <w:r>
                          <w:rPr>
                            <w:szCs w:val="21"/>
                          </w:rPr>
                          <w:t>4,284,688.94</w:t>
                        </w:r>
                      </w:p>
                    </w:tc>
                  </w:sdtContent>
                </w:sdt>
                <w:sdt>
                  <w:sdtPr>
                    <w:rPr>
                      <w:szCs w:val="21"/>
                    </w:rPr>
                    <w:alias w:val="应交税金金额"/>
                    <w:tag w:val="_GBC_bfbdd4e901504b1b962e744df3b97d11"/>
                    <w:id w:val="614507"/>
                    <w:lock w:val="sdtLocked"/>
                  </w:sdtPr>
                  <w:sdtContent>
                    <w:tc>
                      <w:tcPr>
                        <w:tcW w:w="1664" w:type="pct"/>
                        <w:tcBorders>
                          <w:top w:val="single" w:sz="6" w:space="0" w:color="auto"/>
                          <w:left w:val="single" w:sz="6" w:space="0" w:color="auto"/>
                          <w:bottom w:val="single" w:sz="6" w:space="0" w:color="auto"/>
                          <w:right w:val="single" w:sz="6" w:space="0" w:color="auto"/>
                        </w:tcBorders>
                      </w:tcPr>
                      <w:p w:rsidR="00AE15C5" w:rsidRDefault="00AE15C5" w:rsidP="00AE15C5">
                        <w:pPr>
                          <w:jc w:val="right"/>
                          <w:rPr>
                            <w:szCs w:val="21"/>
                          </w:rPr>
                        </w:pPr>
                        <w:r>
                          <w:rPr>
                            <w:szCs w:val="21"/>
                          </w:rPr>
                          <w:t>4,844,803.96</w:t>
                        </w:r>
                      </w:p>
                    </w:tc>
                  </w:sdtContent>
                </w:sdt>
              </w:tr>
            </w:sdtContent>
          </w:sdt>
          <w:sdt>
            <w:sdtPr>
              <w:rPr>
                <w:rFonts w:hint="eastAsia"/>
                <w:szCs w:val="21"/>
              </w:rPr>
              <w:alias w:val="应交税金明细"/>
              <w:tag w:val="_GBC_0480c028aa8b4cf2885f8f1d9b64c155"/>
              <w:id w:val="614512"/>
              <w:lock w:val="sdtLocked"/>
            </w:sdtPr>
            <w:sdtContent>
              <w:tr w:rsidR="00AE15C5" w:rsidTr="00AE15C5">
                <w:trPr>
                  <w:cantSplit/>
                </w:trPr>
                <w:sdt>
                  <w:sdtPr>
                    <w:rPr>
                      <w:rFonts w:hint="eastAsia"/>
                      <w:szCs w:val="21"/>
                    </w:rPr>
                    <w:alias w:val="应交税金种类"/>
                    <w:tag w:val="_GBC_9cf1df576f6a4ca6864c93966bcbe89a"/>
                    <w:id w:val="614509"/>
                    <w:lock w:val="sdtLocked"/>
                  </w:sdtPr>
                  <w:sdtContent>
                    <w:tc>
                      <w:tcPr>
                        <w:tcW w:w="1675" w:type="pct"/>
                        <w:tcBorders>
                          <w:top w:val="single" w:sz="6" w:space="0" w:color="auto"/>
                          <w:left w:val="single" w:sz="6" w:space="0" w:color="auto"/>
                          <w:bottom w:val="single" w:sz="6" w:space="0" w:color="auto"/>
                          <w:right w:val="single" w:sz="6" w:space="0" w:color="auto"/>
                        </w:tcBorders>
                      </w:tcPr>
                      <w:p w:rsidR="00AE15C5" w:rsidRDefault="00AE15C5" w:rsidP="00AE15C5">
                        <w:pPr>
                          <w:ind w:right="105"/>
                          <w:rPr>
                            <w:szCs w:val="21"/>
                          </w:rPr>
                        </w:pPr>
                        <w:r>
                          <w:rPr>
                            <w:rFonts w:hint="eastAsia"/>
                            <w:szCs w:val="21"/>
                          </w:rPr>
                          <w:t>土地使用税</w:t>
                        </w:r>
                      </w:p>
                    </w:tc>
                  </w:sdtContent>
                </w:sdt>
                <w:sdt>
                  <w:sdtPr>
                    <w:rPr>
                      <w:szCs w:val="21"/>
                    </w:rPr>
                    <w:alias w:val="应交税金金额"/>
                    <w:tag w:val="_GBC_60a396ea7f8a444db2807e7ff869b8f7"/>
                    <w:id w:val="614510"/>
                    <w:lock w:val="sdtLocked"/>
                  </w:sdtPr>
                  <w:sdtContent>
                    <w:tc>
                      <w:tcPr>
                        <w:tcW w:w="1661" w:type="pct"/>
                        <w:tcBorders>
                          <w:top w:val="single" w:sz="6" w:space="0" w:color="auto"/>
                          <w:left w:val="single" w:sz="6" w:space="0" w:color="auto"/>
                          <w:bottom w:val="single" w:sz="6" w:space="0" w:color="auto"/>
                          <w:right w:val="single" w:sz="6" w:space="0" w:color="auto"/>
                        </w:tcBorders>
                      </w:tcPr>
                      <w:p w:rsidR="00AE15C5" w:rsidRDefault="00AE15C5" w:rsidP="00AE15C5">
                        <w:pPr>
                          <w:ind w:right="73"/>
                          <w:jc w:val="right"/>
                          <w:rPr>
                            <w:szCs w:val="21"/>
                          </w:rPr>
                        </w:pPr>
                        <w:r>
                          <w:rPr>
                            <w:szCs w:val="21"/>
                          </w:rPr>
                          <w:t>4,648,875.47</w:t>
                        </w:r>
                      </w:p>
                    </w:tc>
                  </w:sdtContent>
                </w:sdt>
                <w:sdt>
                  <w:sdtPr>
                    <w:rPr>
                      <w:szCs w:val="21"/>
                    </w:rPr>
                    <w:alias w:val="应交税金金额"/>
                    <w:tag w:val="_GBC_bfbdd4e901504b1b962e744df3b97d11"/>
                    <w:id w:val="614511"/>
                    <w:lock w:val="sdtLocked"/>
                  </w:sdtPr>
                  <w:sdtContent>
                    <w:tc>
                      <w:tcPr>
                        <w:tcW w:w="1664" w:type="pct"/>
                        <w:tcBorders>
                          <w:top w:val="single" w:sz="6" w:space="0" w:color="auto"/>
                          <w:left w:val="single" w:sz="6" w:space="0" w:color="auto"/>
                          <w:bottom w:val="single" w:sz="6" w:space="0" w:color="auto"/>
                          <w:right w:val="single" w:sz="6" w:space="0" w:color="auto"/>
                        </w:tcBorders>
                      </w:tcPr>
                      <w:p w:rsidR="00AE15C5" w:rsidRDefault="00AE15C5" w:rsidP="00AE15C5">
                        <w:pPr>
                          <w:jc w:val="right"/>
                          <w:rPr>
                            <w:szCs w:val="21"/>
                          </w:rPr>
                        </w:pPr>
                        <w:r>
                          <w:rPr>
                            <w:szCs w:val="21"/>
                          </w:rPr>
                          <w:t>5,205,654.04</w:t>
                        </w:r>
                      </w:p>
                    </w:tc>
                  </w:sdtContent>
                </w:sdt>
              </w:tr>
            </w:sdtContent>
          </w:sdt>
          <w:sdt>
            <w:sdtPr>
              <w:rPr>
                <w:rFonts w:hint="eastAsia"/>
                <w:szCs w:val="21"/>
              </w:rPr>
              <w:alias w:val="应交税金明细"/>
              <w:tag w:val="_GBC_0480c028aa8b4cf2885f8f1d9b64c155"/>
              <w:id w:val="614516"/>
              <w:lock w:val="sdtLocked"/>
            </w:sdtPr>
            <w:sdtContent>
              <w:tr w:rsidR="00AE15C5" w:rsidTr="00AE15C5">
                <w:trPr>
                  <w:cantSplit/>
                </w:trPr>
                <w:sdt>
                  <w:sdtPr>
                    <w:rPr>
                      <w:rFonts w:hint="eastAsia"/>
                      <w:szCs w:val="21"/>
                    </w:rPr>
                    <w:alias w:val="应交税金种类"/>
                    <w:tag w:val="_GBC_9cf1df576f6a4ca6864c93966bcbe89a"/>
                    <w:id w:val="614513"/>
                    <w:lock w:val="sdtLocked"/>
                  </w:sdtPr>
                  <w:sdtContent>
                    <w:tc>
                      <w:tcPr>
                        <w:tcW w:w="1675" w:type="pct"/>
                        <w:tcBorders>
                          <w:top w:val="single" w:sz="6" w:space="0" w:color="auto"/>
                          <w:left w:val="single" w:sz="6" w:space="0" w:color="auto"/>
                          <w:bottom w:val="single" w:sz="6" w:space="0" w:color="auto"/>
                          <w:right w:val="single" w:sz="6" w:space="0" w:color="auto"/>
                        </w:tcBorders>
                      </w:tcPr>
                      <w:p w:rsidR="00AE15C5" w:rsidRDefault="00AE15C5" w:rsidP="00AE15C5">
                        <w:pPr>
                          <w:ind w:right="105"/>
                          <w:rPr>
                            <w:szCs w:val="21"/>
                          </w:rPr>
                        </w:pPr>
                        <w:r>
                          <w:rPr>
                            <w:rFonts w:hint="eastAsia"/>
                            <w:szCs w:val="21"/>
                          </w:rPr>
                          <w:t>教育费附加</w:t>
                        </w:r>
                      </w:p>
                    </w:tc>
                  </w:sdtContent>
                </w:sdt>
                <w:sdt>
                  <w:sdtPr>
                    <w:rPr>
                      <w:szCs w:val="21"/>
                    </w:rPr>
                    <w:alias w:val="应交税金金额"/>
                    <w:tag w:val="_GBC_60a396ea7f8a444db2807e7ff869b8f7"/>
                    <w:id w:val="614514"/>
                    <w:lock w:val="sdtLocked"/>
                  </w:sdtPr>
                  <w:sdtContent>
                    <w:tc>
                      <w:tcPr>
                        <w:tcW w:w="1661" w:type="pct"/>
                        <w:tcBorders>
                          <w:top w:val="single" w:sz="6" w:space="0" w:color="auto"/>
                          <w:left w:val="single" w:sz="6" w:space="0" w:color="auto"/>
                          <w:bottom w:val="single" w:sz="6" w:space="0" w:color="auto"/>
                          <w:right w:val="single" w:sz="6" w:space="0" w:color="auto"/>
                        </w:tcBorders>
                      </w:tcPr>
                      <w:p w:rsidR="00AE15C5" w:rsidRDefault="00AE15C5" w:rsidP="00AE15C5">
                        <w:pPr>
                          <w:ind w:right="73"/>
                          <w:jc w:val="right"/>
                          <w:rPr>
                            <w:szCs w:val="21"/>
                          </w:rPr>
                        </w:pPr>
                        <w:r>
                          <w:rPr>
                            <w:szCs w:val="21"/>
                          </w:rPr>
                          <w:t>670,091.57</w:t>
                        </w:r>
                      </w:p>
                    </w:tc>
                  </w:sdtContent>
                </w:sdt>
                <w:sdt>
                  <w:sdtPr>
                    <w:rPr>
                      <w:szCs w:val="21"/>
                    </w:rPr>
                    <w:alias w:val="应交税金金额"/>
                    <w:tag w:val="_GBC_bfbdd4e901504b1b962e744df3b97d11"/>
                    <w:id w:val="614515"/>
                    <w:lock w:val="sdtLocked"/>
                  </w:sdtPr>
                  <w:sdtContent>
                    <w:tc>
                      <w:tcPr>
                        <w:tcW w:w="1664" w:type="pct"/>
                        <w:tcBorders>
                          <w:top w:val="single" w:sz="6" w:space="0" w:color="auto"/>
                          <w:left w:val="single" w:sz="6" w:space="0" w:color="auto"/>
                          <w:bottom w:val="single" w:sz="6" w:space="0" w:color="auto"/>
                          <w:right w:val="single" w:sz="6" w:space="0" w:color="auto"/>
                        </w:tcBorders>
                      </w:tcPr>
                      <w:p w:rsidR="00AE15C5" w:rsidRDefault="00AE15C5" w:rsidP="00AE15C5">
                        <w:pPr>
                          <w:jc w:val="right"/>
                          <w:rPr>
                            <w:szCs w:val="21"/>
                          </w:rPr>
                        </w:pPr>
                        <w:r>
                          <w:rPr>
                            <w:szCs w:val="21"/>
                          </w:rPr>
                          <w:t>478,777.06</w:t>
                        </w:r>
                      </w:p>
                    </w:tc>
                  </w:sdtContent>
                </w:sdt>
              </w:tr>
            </w:sdtContent>
          </w:sdt>
          <w:sdt>
            <w:sdtPr>
              <w:rPr>
                <w:rFonts w:hint="eastAsia"/>
                <w:szCs w:val="21"/>
              </w:rPr>
              <w:alias w:val="应交税金明细"/>
              <w:tag w:val="_GBC_0480c028aa8b4cf2885f8f1d9b64c155"/>
              <w:id w:val="614520"/>
              <w:lock w:val="sdtLocked"/>
            </w:sdtPr>
            <w:sdtContent>
              <w:tr w:rsidR="00AE15C5" w:rsidTr="00AE15C5">
                <w:trPr>
                  <w:cantSplit/>
                </w:trPr>
                <w:sdt>
                  <w:sdtPr>
                    <w:rPr>
                      <w:rFonts w:hint="eastAsia"/>
                      <w:szCs w:val="21"/>
                    </w:rPr>
                    <w:alias w:val="应交税金种类"/>
                    <w:tag w:val="_GBC_9cf1df576f6a4ca6864c93966bcbe89a"/>
                    <w:id w:val="614517"/>
                    <w:lock w:val="sdtLocked"/>
                  </w:sdtPr>
                  <w:sdtContent>
                    <w:tc>
                      <w:tcPr>
                        <w:tcW w:w="1675" w:type="pct"/>
                        <w:tcBorders>
                          <w:top w:val="single" w:sz="6" w:space="0" w:color="auto"/>
                          <w:left w:val="single" w:sz="6" w:space="0" w:color="auto"/>
                          <w:bottom w:val="single" w:sz="6" w:space="0" w:color="auto"/>
                          <w:right w:val="single" w:sz="6" w:space="0" w:color="auto"/>
                        </w:tcBorders>
                      </w:tcPr>
                      <w:p w:rsidR="00AE15C5" w:rsidRDefault="00AE15C5" w:rsidP="00AE15C5">
                        <w:pPr>
                          <w:ind w:right="105"/>
                          <w:rPr>
                            <w:szCs w:val="21"/>
                          </w:rPr>
                        </w:pPr>
                        <w:r>
                          <w:rPr>
                            <w:rFonts w:hint="eastAsia"/>
                            <w:szCs w:val="21"/>
                          </w:rPr>
                          <w:t>矿产资源补偿费</w:t>
                        </w:r>
                      </w:p>
                    </w:tc>
                  </w:sdtContent>
                </w:sdt>
                <w:sdt>
                  <w:sdtPr>
                    <w:rPr>
                      <w:szCs w:val="21"/>
                    </w:rPr>
                    <w:alias w:val="应交税金金额"/>
                    <w:tag w:val="_GBC_60a396ea7f8a444db2807e7ff869b8f7"/>
                    <w:id w:val="614518"/>
                    <w:lock w:val="sdtLocked"/>
                  </w:sdtPr>
                  <w:sdtContent>
                    <w:tc>
                      <w:tcPr>
                        <w:tcW w:w="1661" w:type="pct"/>
                        <w:tcBorders>
                          <w:top w:val="single" w:sz="6" w:space="0" w:color="auto"/>
                          <w:left w:val="single" w:sz="6" w:space="0" w:color="auto"/>
                          <w:bottom w:val="single" w:sz="6" w:space="0" w:color="auto"/>
                          <w:right w:val="single" w:sz="6" w:space="0" w:color="auto"/>
                        </w:tcBorders>
                      </w:tcPr>
                      <w:p w:rsidR="00AE15C5" w:rsidRDefault="00AE15C5" w:rsidP="00AE15C5">
                        <w:pPr>
                          <w:ind w:right="73"/>
                          <w:jc w:val="right"/>
                          <w:rPr>
                            <w:szCs w:val="21"/>
                          </w:rPr>
                        </w:pPr>
                        <w:r>
                          <w:rPr>
                            <w:szCs w:val="21"/>
                          </w:rPr>
                          <w:t>16,346,605.70</w:t>
                        </w:r>
                      </w:p>
                    </w:tc>
                  </w:sdtContent>
                </w:sdt>
                <w:sdt>
                  <w:sdtPr>
                    <w:rPr>
                      <w:szCs w:val="21"/>
                    </w:rPr>
                    <w:alias w:val="应交税金金额"/>
                    <w:tag w:val="_GBC_bfbdd4e901504b1b962e744df3b97d11"/>
                    <w:id w:val="614519"/>
                    <w:lock w:val="sdtLocked"/>
                  </w:sdtPr>
                  <w:sdtContent>
                    <w:tc>
                      <w:tcPr>
                        <w:tcW w:w="1664" w:type="pct"/>
                        <w:tcBorders>
                          <w:top w:val="single" w:sz="6" w:space="0" w:color="auto"/>
                          <w:left w:val="single" w:sz="6" w:space="0" w:color="auto"/>
                          <w:bottom w:val="single" w:sz="6" w:space="0" w:color="auto"/>
                          <w:right w:val="single" w:sz="6" w:space="0" w:color="auto"/>
                        </w:tcBorders>
                      </w:tcPr>
                      <w:p w:rsidR="00AE15C5" w:rsidRDefault="00AE15C5" w:rsidP="00AE15C5">
                        <w:pPr>
                          <w:jc w:val="right"/>
                          <w:rPr>
                            <w:szCs w:val="21"/>
                          </w:rPr>
                        </w:pPr>
                        <w:r>
                          <w:rPr>
                            <w:szCs w:val="21"/>
                          </w:rPr>
                          <w:t>19,446,605.70</w:t>
                        </w:r>
                      </w:p>
                    </w:tc>
                  </w:sdtContent>
                </w:sdt>
              </w:tr>
            </w:sdtContent>
          </w:sdt>
          <w:sdt>
            <w:sdtPr>
              <w:rPr>
                <w:rFonts w:hint="eastAsia"/>
                <w:szCs w:val="21"/>
              </w:rPr>
              <w:alias w:val="应交税金明细"/>
              <w:tag w:val="_GBC_0480c028aa8b4cf2885f8f1d9b64c155"/>
              <w:id w:val="614524"/>
              <w:lock w:val="sdtLocked"/>
            </w:sdtPr>
            <w:sdtContent>
              <w:tr w:rsidR="00AE15C5" w:rsidTr="00AE15C5">
                <w:trPr>
                  <w:cantSplit/>
                </w:trPr>
                <w:sdt>
                  <w:sdtPr>
                    <w:rPr>
                      <w:rFonts w:hint="eastAsia"/>
                      <w:szCs w:val="21"/>
                    </w:rPr>
                    <w:alias w:val="应交税金种类"/>
                    <w:tag w:val="_GBC_9cf1df576f6a4ca6864c93966bcbe89a"/>
                    <w:id w:val="614521"/>
                    <w:lock w:val="sdtLocked"/>
                  </w:sdtPr>
                  <w:sdtContent>
                    <w:tc>
                      <w:tcPr>
                        <w:tcW w:w="1675" w:type="pct"/>
                        <w:tcBorders>
                          <w:top w:val="single" w:sz="6" w:space="0" w:color="auto"/>
                          <w:left w:val="single" w:sz="6" w:space="0" w:color="auto"/>
                          <w:bottom w:val="single" w:sz="6" w:space="0" w:color="auto"/>
                          <w:right w:val="single" w:sz="6" w:space="0" w:color="auto"/>
                        </w:tcBorders>
                      </w:tcPr>
                      <w:p w:rsidR="00AE15C5" w:rsidRDefault="00AE15C5" w:rsidP="00AE15C5">
                        <w:pPr>
                          <w:ind w:right="105"/>
                          <w:rPr>
                            <w:szCs w:val="21"/>
                          </w:rPr>
                        </w:pPr>
                        <w:r>
                          <w:rPr>
                            <w:rFonts w:hint="eastAsia"/>
                            <w:szCs w:val="21"/>
                          </w:rPr>
                          <w:t>其他税费</w:t>
                        </w:r>
                      </w:p>
                    </w:tc>
                  </w:sdtContent>
                </w:sdt>
                <w:sdt>
                  <w:sdtPr>
                    <w:rPr>
                      <w:szCs w:val="21"/>
                    </w:rPr>
                    <w:alias w:val="应交税金金额"/>
                    <w:tag w:val="_GBC_60a396ea7f8a444db2807e7ff869b8f7"/>
                    <w:id w:val="614522"/>
                    <w:lock w:val="sdtLocked"/>
                  </w:sdtPr>
                  <w:sdtContent>
                    <w:tc>
                      <w:tcPr>
                        <w:tcW w:w="1661" w:type="pct"/>
                        <w:tcBorders>
                          <w:top w:val="single" w:sz="6" w:space="0" w:color="auto"/>
                          <w:left w:val="single" w:sz="6" w:space="0" w:color="auto"/>
                          <w:bottom w:val="single" w:sz="6" w:space="0" w:color="auto"/>
                          <w:right w:val="single" w:sz="6" w:space="0" w:color="auto"/>
                        </w:tcBorders>
                      </w:tcPr>
                      <w:p w:rsidR="00AE15C5" w:rsidRDefault="00AE15C5" w:rsidP="00AE15C5">
                        <w:pPr>
                          <w:ind w:right="73"/>
                          <w:jc w:val="right"/>
                          <w:rPr>
                            <w:szCs w:val="21"/>
                          </w:rPr>
                        </w:pPr>
                        <w:r>
                          <w:rPr>
                            <w:szCs w:val="21"/>
                          </w:rPr>
                          <w:t>11,483,727.97</w:t>
                        </w:r>
                      </w:p>
                    </w:tc>
                  </w:sdtContent>
                </w:sdt>
                <w:sdt>
                  <w:sdtPr>
                    <w:rPr>
                      <w:szCs w:val="21"/>
                    </w:rPr>
                    <w:alias w:val="应交税金金额"/>
                    <w:tag w:val="_GBC_bfbdd4e901504b1b962e744df3b97d11"/>
                    <w:id w:val="614523"/>
                    <w:lock w:val="sdtLocked"/>
                  </w:sdtPr>
                  <w:sdtContent>
                    <w:tc>
                      <w:tcPr>
                        <w:tcW w:w="1664" w:type="pct"/>
                        <w:tcBorders>
                          <w:top w:val="single" w:sz="6" w:space="0" w:color="auto"/>
                          <w:left w:val="single" w:sz="6" w:space="0" w:color="auto"/>
                          <w:bottom w:val="single" w:sz="6" w:space="0" w:color="auto"/>
                          <w:right w:val="single" w:sz="6" w:space="0" w:color="auto"/>
                        </w:tcBorders>
                      </w:tcPr>
                      <w:p w:rsidR="00AE15C5" w:rsidRDefault="00AE15C5" w:rsidP="00AE15C5">
                        <w:pPr>
                          <w:jc w:val="right"/>
                          <w:rPr>
                            <w:szCs w:val="21"/>
                          </w:rPr>
                        </w:pPr>
                        <w:r>
                          <w:rPr>
                            <w:szCs w:val="21"/>
                          </w:rPr>
                          <w:t>8,081,360.06</w:t>
                        </w:r>
                      </w:p>
                    </w:tc>
                  </w:sdtContent>
                </w:sdt>
              </w:tr>
            </w:sdtContent>
          </w:sdt>
          <w:tr w:rsidR="00AE15C5" w:rsidTr="00AE15C5">
            <w:trPr>
              <w:cantSplit/>
            </w:trPr>
            <w:tc>
              <w:tcPr>
                <w:tcW w:w="1675" w:type="pct"/>
                <w:tcBorders>
                  <w:top w:val="single" w:sz="6" w:space="0" w:color="auto"/>
                  <w:left w:val="single" w:sz="6" w:space="0" w:color="auto"/>
                  <w:bottom w:val="single" w:sz="6" w:space="0" w:color="auto"/>
                  <w:right w:val="single" w:sz="6" w:space="0" w:color="auto"/>
                </w:tcBorders>
                <w:vAlign w:val="center"/>
              </w:tcPr>
              <w:p w:rsidR="00AE15C5" w:rsidRDefault="00AE15C5" w:rsidP="00AE15C5">
                <w:pPr>
                  <w:ind w:right="105"/>
                  <w:jc w:val="center"/>
                  <w:rPr>
                    <w:szCs w:val="21"/>
                  </w:rPr>
                </w:pPr>
                <w:r>
                  <w:rPr>
                    <w:rFonts w:hint="eastAsia"/>
                    <w:szCs w:val="21"/>
                  </w:rPr>
                  <w:t>合计</w:t>
                </w:r>
              </w:p>
            </w:tc>
            <w:sdt>
              <w:sdtPr>
                <w:rPr>
                  <w:szCs w:val="21"/>
                </w:rPr>
                <w:alias w:val="应交税金"/>
                <w:tag w:val="_GBC_b4b20da52fcb4ab1b64aaec0bea772ef"/>
                <w:id w:val="614525"/>
                <w:lock w:val="sdtLocked"/>
              </w:sdtPr>
              <w:sdtContent>
                <w:tc>
                  <w:tcPr>
                    <w:tcW w:w="1661" w:type="pct"/>
                    <w:tcBorders>
                      <w:top w:val="single" w:sz="6" w:space="0" w:color="auto"/>
                      <w:left w:val="single" w:sz="6" w:space="0" w:color="auto"/>
                      <w:bottom w:val="single" w:sz="6" w:space="0" w:color="auto"/>
                      <w:right w:val="single" w:sz="6" w:space="0" w:color="auto"/>
                    </w:tcBorders>
                  </w:tcPr>
                  <w:p w:rsidR="00AE15C5" w:rsidRDefault="00AE15C5" w:rsidP="00AE15C5">
                    <w:pPr>
                      <w:ind w:right="73"/>
                      <w:jc w:val="right"/>
                      <w:rPr>
                        <w:szCs w:val="21"/>
                      </w:rPr>
                    </w:pPr>
                    <w:r>
                      <w:rPr>
                        <w:szCs w:val="21"/>
                      </w:rPr>
                      <w:t>153,708,561.53</w:t>
                    </w:r>
                  </w:p>
                </w:tc>
              </w:sdtContent>
            </w:sdt>
            <w:sdt>
              <w:sdtPr>
                <w:rPr>
                  <w:szCs w:val="21"/>
                </w:rPr>
                <w:alias w:val="应交税金"/>
                <w:tag w:val="_GBC_bf00b425eb424f4d975ef5db71f96d94"/>
                <w:id w:val="614526"/>
                <w:lock w:val="sdtLocked"/>
              </w:sdtPr>
              <w:sdtContent>
                <w:tc>
                  <w:tcPr>
                    <w:tcW w:w="1664" w:type="pct"/>
                    <w:tcBorders>
                      <w:top w:val="single" w:sz="6" w:space="0" w:color="auto"/>
                      <w:left w:val="single" w:sz="6" w:space="0" w:color="auto"/>
                      <w:bottom w:val="single" w:sz="6" w:space="0" w:color="auto"/>
                      <w:right w:val="single" w:sz="6" w:space="0" w:color="auto"/>
                    </w:tcBorders>
                  </w:tcPr>
                  <w:p w:rsidR="00AE15C5" w:rsidRDefault="00AE15C5" w:rsidP="00AE15C5">
                    <w:pPr>
                      <w:jc w:val="right"/>
                      <w:rPr>
                        <w:szCs w:val="21"/>
                      </w:rPr>
                    </w:pPr>
                    <w:r>
                      <w:rPr>
                        <w:szCs w:val="21"/>
                      </w:rPr>
                      <w:t>225,298,090.83</w:t>
                    </w:r>
                  </w:p>
                </w:tc>
              </w:sdtContent>
            </w:sdt>
          </w:tr>
        </w:tbl>
        <w:p w:rsidR="00FB66FE" w:rsidRPr="00AE15C5" w:rsidRDefault="00C979FF"/>
      </w:sdtContent>
    </w:sdt>
    <w:sdt>
      <w:sdtPr>
        <w:rPr>
          <w:rFonts w:ascii="宋体" w:hAnsi="宋体" w:cs="宋体"/>
          <w:b w:val="0"/>
          <w:bCs w:val="0"/>
          <w:kern w:val="0"/>
          <w:szCs w:val="22"/>
        </w:rPr>
        <w:alias w:val="模块:应付利息"/>
        <w:tag w:val="_GBC_da4ff9d4ac784b77873e975cd7cd47d4"/>
        <w:id w:val="473257966"/>
        <w:lock w:val="sdtLocked"/>
        <w:placeholder>
          <w:docPart w:val="GBC22222222222222222222222222222"/>
        </w:placeholder>
      </w:sdtPr>
      <w:sdtEndPr>
        <w:rPr>
          <w:szCs w:val="21"/>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538092070"/>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应付利息"/>
              <w:tag w:val="_GBC_73f3f537b0bb44659d4535555fc5277c"/>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5fe6437d345840068b28b93ad93ae5a4"/>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2127"/>
            <w:gridCol w:w="1994"/>
          </w:tblGrid>
          <w:tr w:rsidR="00AE15C5" w:rsidTr="00456E61">
            <w:tc>
              <w:tcPr>
                <w:tcW w:w="2723" w:type="pct"/>
                <w:tcBorders>
                  <w:top w:val="single" w:sz="4" w:space="0" w:color="auto"/>
                  <w:left w:val="single" w:sz="4" w:space="0" w:color="auto"/>
                  <w:bottom w:val="single" w:sz="4" w:space="0" w:color="auto"/>
                  <w:right w:val="single" w:sz="4" w:space="0" w:color="auto"/>
                </w:tcBorders>
                <w:vAlign w:val="bottom"/>
              </w:tcPr>
              <w:p w:rsidR="00AE15C5" w:rsidRDefault="00AE15C5" w:rsidP="00AE15C5">
                <w:pPr>
                  <w:adjustRightInd w:val="0"/>
                  <w:snapToGrid w:val="0"/>
                  <w:ind w:leftChars="-2" w:left="-3" w:rightChars="9" w:right="22" w:hangingChars="1" w:hanging="2"/>
                  <w:jc w:val="center"/>
                  <w:rPr>
                    <w:szCs w:val="21"/>
                  </w:rPr>
                </w:pPr>
                <w:r>
                  <w:rPr>
                    <w:rFonts w:hint="eastAsia"/>
                    <w:szCs w:val="21"/>
                  </w:rPr>
                  <w:t>项目</w:t>
                </w:r>
              </w:p>
            </w:tc>
            <w:tc>
              <w:tcPr>
                <w:tcW w:w="1175" w:type="pct"/>
                <w:tcBorders>
                  <w:top w:val="single" w:sz="4" w:space="0" w:color="auto"/>
                  <w:left w:val="single" w:sz="4" w:space="0" w:color="auto"/>
                  <w:bottom w:val="single" w:sz="4" w:space="0" w:color="auto"/>
                  <w:right w:val="single" w:sz="4" w:space="0" w:color="auto"/>
                </w:tcBorders>
                <w:vAlign w:val="bottom"/>
              </w:tcPr>
              <w:p w:rsidR="00AE15C5" w:rsidRDefault="00AE15C5" w:rsidP="00AE15C5">
                <w:pPr>
                  <w:adjustRightInd w:val="0"/>
                  <w:snapToGrid w:val="0"/>
                  <w:ind w:leftChars="-2" w:left="-3" w:rightChars="9" w:right="22" w:hangingChars="1" w:hanging="2"/>
                  <w:jc w:val="center"/>
                  <w:rPr>
                    <w:szCs w:val="21"/>
                  </w:rPr>
                </w:pPr>
                <w:r>
                  <w:rPr>
                    <w:rFonts w:hint="eastAsia"/>
                    <w:szCs w:val="21"/>
                  </w:rPr>
                  <w:t>期末余额</w:t>
                </w:r>
              </w:p>
            </w:tc>
            <w:tc>
              <w:tcPr>
                <w:tcW w:w="1102" w:type="pct"/>
                <w:tcBorders>
                  <w:top w:val="single" w:sz="4" w:space="0" w:color="auto"/>
                  <w:left w:val="single" w:sz="4" w:space="0" w:color="auto"/>
                  <w:bottom w:val="single" w:sz="4" w:space="0" w:color="auto"/>
                  <w:right w:val="single" w:sz="4" w:space="0" w:color="auto"/>
                </w:tcBorders>
                <w:vAlign w:val="bottom"/>
              </w:tcPr>
              <w:p w:rsidR="00AE15C5" w:rsidRDefault="00AE15C5" w:rsidP="00AE15C5">
                <w:pPr>
                  <w:adjustRightInd w:val="0"/>
                  <w:snapToGrid w:val="0"/>
                  <w:ind w:leftChars="-2" w:left="-3" w:rightChars="9" w:right="22" w:hangingChars="1" w:hanging="2"/>
                  <w:jc w:val="center"/>
                  <w:rPr>
                    <w:szCs w:val="21"/>
                  </w:rPr>
                </w:pPr>
                <w:r>
                  <w:rPr>
                    <w:rFonts w:hint="eastAsia"/>
                    <w:szCs w:val="21"/>
                  </w:rPr>
                  <w:t>期初余额</w:t>
                </w:r>
              </w:p>
            </w:tc>
          </w:tr>
          <w:tr w:rsidR="00AE15C5" w:rsidTr="00456E61">
            <w:tc>
              <w:tcPr>
                <w:tcW w:w="2723" w:type="pct"/>
                <w:tcBorders>
                  <w:top w:val="single" w:sz="4" w:space="0" w:color="auto"/>
                  <w:left w:val="single" w:sz="4" w:space="0" w:color="auto"/>
                  <w:bottom w:val="single" w:sz="4" w:space="0" w:color="auto"/>
                  <w:right w:val="single" w:sz="4" w:space="0" w:color="auto"/>
                </w:tcBorders>
              </w:tcPr>
              <w:p w:rsidR="00AE15C5" w:rsidRDefault="00AE15C5" w:rsidP="00AE15C5">
                <w:pPr>
                  <w:adjustRightInd w:val="0"/>
                  <w:snapToGrid w:val="0"/>
                  <w:ind w:leftChars="-2" w:left="-3" w:rightChars="9" w:right="22"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83cbdc89f9064164b166dae2d8fca915"/>
                <w:id w:val="614989"/>
                <w:lock w:val="sdtLocked"/>
              </w:sdtPr>
              <w:sdtContent>
                <w:tc>
                  <w:tcPr>
                    <w:tcW w:w="1175" w:type="pct"/>
                    <w:tcBorders>
                      <w:top w:val="single" w:sz="4" w:space="0" w:color="auto"/>
                      <w:left w:val="single" w:sz="4" w:space="0" w:color="auto"/>
                      <w:bottom w:val="single" w:sz="4" w:space="0" w:color="auto"/>
                      <w:right w:val="single" w:sz="4" w:space="0" w:color="auto"/>
                    </w:tcBorders>
                  </w:tcPr>
                  <w:p w:rsidR="00AE15C5" w:rsidRDefault="00AE15C5" w:rsidP="00AE15C5">
                    <w:pPr>
                      <w:ind w:right="73"/>
                      <w:jc w:val="right"/>
                      <w:rPr>
                        <w:szCs w:val="21"/>
                      </w:rPr>
                    </w:pPr>
                    <w:r>
                      <w:rPr>
                        <w:szCs w:val="21"/>
                      </w:rPr>
                      <w:t>2,156,817.81</w:t>
                    </w:r>
                  </w:p>
                </w:tc>
              </w:sdtContent>
            </w:sdt>
            <w:sdt>
              <w:sdtPr>
                <w:rPr>
                  <w:szCs w:val="21"/>
                </w:rPr>
                <w:alias w:val="应付利息中分期付息到期还本的长期借款利息"/>
                <w:tag w:val="_GBC_2a0575595b6c47e8ba43657f6697be7f"/>
                <w:id w:val="614990"/>
                <w:lock w:val="sdtLocked"/>
              </w:sdtPr>
              <w:sdtContent>
                <w:tc>
                  <w:tcPr>
                    <w:tcW w:w="1102"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p>
                </w:tc>
              </w:sdtContent>
            </w:sdt>
          </w:tr>
          <w:tr w:rsidR="00AE15C5" w:rsidTr="00456E61">
            <w:tc>
              <w:tcPr>
                <w:tcW w:w="2723" w:type="pct"/>
                <w:tcBorders>
                  <w:top w:val="single" w:sz="4" w:space="0" w:color="auto"/>
                  <w:left w:val="single" w:sz="4" w:space="0" w:color="auto"/>
                  <w:bottom w:val="single" w:sz="4" w:space="0" w:color="auto"/>
                  <w:right w:val="single" w:sz="4" w:space="0" w:color="auto"/>
                </w:tcBorders>
              </w:tcPr>
              <w:p w:rsidR="00AE15C5" w:rsidRDefault="00AE15C5" w:rsidP="00AE15C5">
                <w:pPr>
                  <w:adjustRightInd w:val="0"/>
                  <w:snapToGrid w:val="0"/>
                  <w:ind w:leftChars="-2" w:left="-3" w:rightChars="9" w:right="22" w:hangingChars="1" w:hanging="2"/>
                  <w:rPr>
                    <w:szCs w:val="21"/>
                  </w:rPr>
                </w:pPr>
                <w:r>
                  <w:rPr>
                    <w:rFonts w:hint="eastAsia"/>
                    <w:szCs w:val="21"/>
                  </w:rPr>
                  <w:t>企业债券利息</w:t>
                </w:r>
              </w:p>
            </w:tc>
            <w:sdt>
              <w:sdtPr>
                <w:rPr>
                  <w:szCs w:val="21"/>
                </w:rPr>
                <w:alias w:val="应付利息中企业债券利息"/>
                <w:tag w:val="_GBC_fdc005bdad3e4f4a8006222ac0ef6fdc"/>
                <w:id w:val="614991"/>
                <w:lock w:val="sdtLocked"/>
              </w:sdtPr>
              <w:sdtContent>
                <w:tc>
                  <w:tcPr>
                    <w:tcW w:w="1175" w:type="pct"/>
                    <w:tcBorders>
                      <w:top w:val="single" w:sz="4" w:space="0" w:color="auto"/>
                      <w:left w:val="single" w:sz="4" w:space="0" w:color="auto"/>
                      <w:bottom w:val="single" w:sz="4" w:space="0" w:color="auto"/>
                      <w:right w:val="single" w:sz="4" w:space="0" w:color="auto"/>
                    </w:tcBorders>
                  </w:tcPr>
                  <w:p w:rsidR="00AE15C5" w:rsidRDefault="00AE15C5" w:rsidP="00AE15C5">
                    <w:pPr>
                      <w:ind w:right="73"/>
                      <w:jc w:val="right"/>
                      <w:rPr>
                        <w:szCs w:val="21"/>
                      </w:rPr>
                    </w:pPr>
                  </w:p>
                </w:tc>
              </w:sdtContent>
            </w:sdt>
            <w:sdt>
              <w:sdtPr>
                <w:rPr>
                  <w:szCs w:val="21"/>
                </w:rPr>
                <w:alias w:val="应付利息中企业债券利息"/>
                <w:tag w:val="_GBC_89fc394b86594389a748f16a9dc6a303"/>
                <w:id w:val="614992"/>
                <w:lock w:val="sdtLocked"/>
              </w:sdtPr>
              <w:sdtContent>
                <w:tc>
                  <w:tcPr>
                    <w:tcW w:w="1102"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p>
                </w:tc>
              </w:sdtContent>
            </w:sdt>
          </w:tr>
          <w:tr w:rsidR="00AE15C5" w:rsidTr="00456E61">
            <w:tc>
              <w:tcPr>
                <w:tcW w:w="2723" w:type="pct"/>
                <w:tcBorders>
                  <w:top w:val="single" w:sz="4" w:space="0" w:color="auto"/>
                  <w:left w:val="single" w:sz="4" w:space="0" w:color="auto"/>
                  <w:bottom w:val="single" w:sz="4" w:space="0" w:color="auto"/>
                  <w:right w:val="single" w:sz="4" w:space="0" w:color="auto"/>
                </w:tcBorders>
              </w:tcPr>
              <w:p w:rsidR="00AE15C5" w:rsidRDefault="00AE15C5" w:rsidP="00AE15C5">
                <w:pPr>
                  <w:adjustRightInd w:val="0"/>
                  <w:snapToGrid w:val="0"/>
                  <w:ind w:leftChars="-2" w:left="-3" w:rightChars="9" w:right="22" w:hangingChars="1" w:hanging="2"/>
                  <w:rPr>
                    <w:szCs w:val="21"/>
                  </w:rPr>
                </w:pPr>
                <w:r>
                  <w:rPr>
                    <w:rFonts w:hint="eastAsia"/>
                    <w:szCs w:val="21"/>
                  </w:rPr>
                  <w:t>短期借款应付利息</w:t>
                </w:r>
              </w:p>
            </w:tc>
            <w:sdt>
              <w:sdtPr>
                <w:rPr>
                  <w:szCs w:val="21"/>
                </w:rPr>
                <w:alias w:val="应付利息中短期借款应付利息"/>
                <w:tag w:val="_GBC_68658c6846b24429a9cadaeadda94f38"/>
                <w:id w:val="614993"/>
                <w:lock w:val="sdtLocked"/>
              </w:sdtPr>
              <w:sdtContent>
                <w:tc>
                  <w:tcPr>
                    <w:tcW w:w="1175" w:type="pct"/>
                    <w:tcBorders>
                      <w:top w:val="single" w:sz="4" w:space="0" w:color="auto"/>
                      <w:left w:val="single" w:sz="4" w:space="0" w:color="auto"/>
                      <w:bottom w:val="single" w:sz="4" w:space="0" w:color="auto"/>
                      <w:right w:val="single" w:sz="4" w:space="0" w:color="auto"/>
                    </w:tcBorders>
                  </w:tcPr>
                  <w:p w:rsidR="00AE15C5" w:rsidRDefault="00AE15C5" w:rsidP="00AE15C5">
                    <w:pPr>
                      <w:ind w:right="73"/>
                      <w:jc w:val="right"/>
                      <w:rPr>
                        <w:szCs w:val="21"/>
                      </w:rPr>
                    </w:pPr>
                    <w:r>
                      <w:rPr>
                        <w:szCs w:val="21"/>
                      </w:rPr>
                      <w:t>24,411,941.22</w:t>
                    </w:r>
                  </w:p>
                </w:tc>
              </w:sdtContent>
            </w:sdt>
            <w:sdt>
              <w:sdtPr>
                <w:rPr>
                  <w:szCs w:val="21"/>
                </w:rPr>
                <w:alias w:val="应付利息中短期借款应付利息"/>
                <w:tag w:val="_GBC_fbf4b3479e814957903772ab2da17b38"/>
                <w:id w:val="614994"/>
                <w:lock w:val="sdtLocked"/>
              </w:sdtPr>
              <w:sdtContent>
                <w:tc>
                  <w:tcPr>
                    <w:tcW w:w="1102"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r>
                      <w:rPr>
                        <w:szCs w:val="21"/>
                      </w:rPr>
                      <w:t>6,563,746.52</w:t>
                    </w:r>
                  </w:p>
                </w:tc>
              </w:sdtContent>
            </w:sdt>
          </w:tr>
          <w:tr w:rsidR="00AE15C5" w:rsidTr="00456E61">
            <w:tc>
              <w:tcPr>
                <w:tcW w:w="2723" w:type="pct"/>
                <w:tcBorders>
                  <w:top w:val="single" w:sz="4" w:space="0" w:color="auto"/>
                  <w:left w:val="single" w:sz="4" w:space="0" w:color="auto"/>
                  <w:bottom w:val="single" w:sz="4" w:space="0" w:color="auto"/>
                  <w:right w:val="single" w:sz="4" w:space="0" w:color="auto"/>
                </w:tcBorders>
              </w:tcPr>
              <w:p w:rsidR="00AE15C5" w:rsidRDefault="00AE15C5" w:rsidP="00AE15C5">
                <w:pPr>
                  <w:adjustRightInd w:val="0"/>
                  <w:snapToGrid w:val="0"/>
                  <w:ind w:leftChars="-2" w:left="-3" w:rightChars="9" w:right="22" w:hangingChars="1" w:hanging="2"/>
                  <w:rPr>
                    <w:szCs w:val="21"/>
                  </w:rPr>
                </w:pPr>
                <w:r>
                  <w:rPr>
                    <w:rFonts w:hint="eastAsia"/>
                    <w:szCs w:val="21"/>
                  </w:rPr>
                  <w:t>划分为金融负债的优先股\永续债利息</w:t>
                </w:r>
              </w:p>
            </w:tc>
            <w:sdt>
              <w:sdtPr>
                <w:rPr>
                  <w:szCs w:val="21"/>
                </w:rPr>
                <w:alias w:val="划分为金融负债的优先股或永续债利息"/>
                <w:tag w:val="_GBC_5eaef76ae8c547c9bdf85c2f5d1b11dd"/>
                <w:id w:val="614995"/>
                <w:lock w:val="sdtLocked"/>
                <w:showingPlcHdr/>
              </w:sdtPr>
              <w:sdtContent>
                <w:tc>
                  <w:tcPr>
                    <w:tcW w:w="1175" w:type="pct"/>
                    <w:tcBorders>
                      <w:top w:val="single" w:sz="4" w:space="0" w:color="auto"/>
                      <w:left w:val="single" w:sz="4" w:space="0" w:color="auto"/>
                      <w:bottom w:val="single" w:sz="4" w:space="0" w:color="auto"/>
                      <w:right w:val="single" w:sz="4" w:space="0" w:color="auto"/>
                    </w:tcBorders>
                  </w:tcPr>
                  <w:p w:rsidR="00AE15C5" w:rsidRDefault="00AE15C5" w:rsidP="00AE15C5">
                    <w:pPr>
                      <w:ind w:right="73"/>
                      <w:jc w:val="right"/>
                      <w:rPr>
                        <w:color w:val="000000" w:themeColor="text1"/>
                        <w:szCs w:val="21"/>
                      </w:rPr>
                    </w:pPr>
                    <w:r>
                      <w:rPr>
                        <w:rFonts w:hint="eastAsia"/>
                        <w:color w:val="0000FF"/>
                        <w:szCs w:val="21"/>
                      </w:rPr>
                      <w:t xml:space="preserve">　</w:t>
                    </w:r>
                  </w:p>
                </w:tc>
              </w:sdtContent>
            </w:sdt>
            <w:sdt>
              <w:sdtPr>
                <w:rPr>
                  <w:szCs w:val="21"/>
                </w:rPr>
                <w:alias w:val="划分为金融负债的优先股或永续债利息"/>
                <w:tag w:val="_GBC_ae7a2dee3181442a86c65c3387ed62bf"/>
                <w:id w:val="614996"/>
                <w:lock w:val="sdtLocked"/>
                <w:showingPlcHdr/>
              </w:sdtPr>
              <w:sdtContent>
                <w:tc>
                  <w:tcPr>
                    <w:tcW w:w="1102"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color w:val="000000" w:themeColor="text1"/>
                        <w:szCs w:val="21"/>
                      </w:rPr>
                    </w:pPr>
                    <w:r>
                      <w:rPr>
                        <w:rFonts w:hint="eastAsia"/>
                        <w:color w:val="0000FF"/>
                        <w:szCs w:val="21"/>
                      </w:rPr>
                      <w:t xml:space="preserve">　</w:t>
                    </w:r>
                  </w:p>
                </w:tc>
              </w:sdtContent>
            </w:sdt>
          </w:tr>
          <w:tr w:rsidR="00AE15C5" w:rsidTr="00456E61">
            <w:tc>
              <w:tcPr>
                <w:tcW w:w="2723" w:type="pct"/>
                <w:tcBorders>
                  <w:top w:val="single" w:sz="4" w:space="0" w:color="auto"/>
                  <w:left w:val="single" w:sz="4" w:space="0" w:color="auto"/>
                  <w:bottom w:val="single" w:sz="4" w:space="0" w:color="auto"/>
                  <w:right w:val="single" w:sz="4" w:space="0" w:color="auto"/>
                </w:tcBorders>
              </w:tcPr>
              <w:p w:rsidR="00AE15C5" w:rsidRDefault="00AE15C5" w:rsidP="00AE15C5">
                <w:pPr>
                  <w:jc w:val="center"/>
                  <w:rPr>
                    <w:color w:val="FF0000"/>
                    <w:szCs w:val="21"/>
                  </w:rPr>
                </w:pPr>
                <w:r>
                  <w:rPr>
                    <w:rFonts w:hint="eastAsia"/>
                    <w:szCs w:val="21"/>
                  </w:rPr>
                  <w:t>合计</w:t>
                </w:r>
              </w:p>
            </w:tc>
            <w:sdt>
              <w:sdtPr>
                <w:rPr>
                  <w:szCs w:val="21"/>
                </w:rPr>
                <w:alias w:val="应付利息"/>
                <w:tag w:val="_GBC_3ad9587896654f5fb37507b566950aa1"/>
                <w:id w:val="615013"/>
                <w:lock w:val="sdtLocked"/>
              </w:sdtPr>
              <w:sdtContent>
                <w:tc>
                  <w:tcPr>
                    <w:tcW w:w="1175"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r>
                      <w:rPr>
                        <w:szCs w:val="21"/>
                      </w:rPr>
                      <w:t>26,568,759.03</w:t>
                    </w:r>
                  </w:p>
                </w:tc>
              </w:sdtContent>
            </w:sdt>
            <w:sdt>
              <w:sdtPr>
                <w:rPr>
                  <w:szCs w:val="21"/>
                </w:rPr>
                <w:alias w:val="应付利息"/>
                <w:tag w:val="_GBC_da240e5f8e52458d956b1d36961c7552"/>
                <w:id w:val="615014"/>
                <w:lock w:val="sdtLocked"/>
              </w:sdtPr>
              <w:sdtContent>
                <w:tc>
                  <w:tcPr>
                    <w:tcW w:w="1102" w:type="pct"/>
                    <w:tcBorders>
                      <w:top w:val="single" w:sz="4" w:space="0" w:color="auto"/>
                      <w:left w:val="single" w:sz="4" w:space="0" w:color="auto"/>
                      <w:bottom w:val="single" w:sz="4" w:space="0" w:color="auto"/>
                      <w:right w:val="single" w:sz="4" w:space="0" w:color="auto"/>
                    </w:tcBorders>
                  </w:tcPr>
                  <w:p w:rsidR="00AE15C5" w:rsidRDefault="00AE15C5" w:rsidP="00AE15C5">
                    <w:pPr>
                      <w:jc w:val="right"/>
                      <w:rPr>
                        <w:szCs w:val="21"/>
                      </w:rPr>
                    </w:pPr>
                    <w:r>
                      <w:rPr>
                        <w:szCs w:val="21"/>
                      </w:rPr>
                      <w:t>6,563,746.52</w:t>
                    </w:r>
                  </w:p>
                </w:tc>
              </w:sdtContent>
            </w:sdt>
          </w:tr>
        </w:tbl>
        <w:p w:rsidR="00AE15C5" w:rsidRDefault="00AE15C5"/>
        <w:p w:rsidR="00FB66FE" w:rsidRDefault="00EF35C9">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1007089393"/>
            <w:lock w:val="sdtContentLocked"/>
            <w:placeholder>
              <w:docPart w:val="GBC22222222222222222222222222222"/>
            </w:placeholder>
          </w:sdtPr>
          <w:sdtContent>
            <w:p w:rsidR="00FB66FE" w:rsidRDefault="00C979FF" w:rsidP="00AE15C5">
              <w:pPr>
                <w:rPr>
                  <w:szCs w:val="21"/>
                </w:rPr>
              </w:pPr>
              <w:r>
                <w:rPr>
                  <w:szCs w:val="21"/>
                </w:rPr>
                <w:fldChar w:fldCharType="begin"/>
              </w:r>
              <w:r w:rsidR="00AE15C5">
                <w:rPr>
                  <w:szCs w:val="21"/>
                </w:rPr>
                <w:instrText xml:space="preserve"> MACROBUTTON  SnrToggleCheckbox □适用 </w:instrText>
              </w:r>
              <w:r>
                <w:rPr>
                  <w:szCs w:val="21"/>
                </w:rPr>
                <w:fldChar w:fldCharType="end"/>
              </w:r>
              <w:r>
                <w:rPr>
                  <w:szCs w:val="21"/>
                </w:rPr>
                <w:fldChar w:fldCharType="begin"/>
              </w:r>
              <w:r w:rsidR="00AE15C5">
                <w:rPr>
                  <w:szCs w:val="21"/>
                </w:rPr>
                <w:instrText xml:space="preserve"> MACROBUTTON  SnrToggleCheckbox √不适用 </w:instrText>
              </w:r>
              <w:r>
                <w:rPr>
                  <w:szCs w:val="21"/>
                </w:rPr>
                <w:fldChar w:fldCharType="end"/>
              </w:r>
            </w:p>
          </w:sdtContent>
        </w:sdt>
        <w:p w:rsidR="00FB66FE" w:rsidRDefault="00EF35C9">
          <w:pPr>
            <w:spacing w:before="60" w:after="60"/>
            <w:rPr>
              <w:szCs w:val="21"/>
            </w:rPr>
          </w:pPr>
          <w:r>
            <w:rPr>
              <w:rFonts w:hint="eastAsia"/>
              <w:szCs w:val="21"/>
            </w:rPr>
            <w:t>其他说明：</w:t>
          </w:r>
        </w:p>
        <w:sdt>
          <w:sdtPr>
            <w:rPr>
              <w:szCs w:val="21"/>
            </w:rPr>
            <w:alias w:val="是否适用：应付利息说明[双击切换]"/>
            <w:tag w:val="_GBC_de57ecea870945af8d235048c56803cd"/>
            <w:id w:val="-467211278"/>
            <w:lock w:val="sdtContentLocked"/>
            <w:placeholder>
              <w:docPart w:val="GBC22222222222222222222222222222"/>
            </w:placeholder>
          </w:sdtPr>
          <w:sdtContent>
            <w:p w:rsidR="00FB66FE" w:rsidRDefault="00C979FF" w:rsidP="00AE15C5">
              <w:pPr>
                <w:spacing w:before="60" w:after="60"/>
                <w:rPr>
                  <w:szCs w:val="21"/>
                </w:rPr>
              </w:pPr>
              <w:r>
                <w:rPr>
                  <w:szCs w:val="21"/>
                </w:rPr>
                <w:fldChar w:fldCharType="begin"/>
              </w:r>
              <w:r w:rsidR="00AE15C5">
                <w:rPr>
                  <w:szCs w:val="21"/>
                </w:rPr>
                <w:instrText xml:space="preserve"> MACROBUTTON  SnrToggleCheckbox □适用 </w:instrText>
              </w:r>
              <w:r>
                <w:rPr>
                  <w:szCs w:val="21"/>
                </w:rPr>
                <w:fldChar w:fldCharType="end"/>
              </w:r>
              <w:r>
                <w:rPr>
                  <w:szCs w:val="21"/>
                </w:rPr>
                <w:fldChar w:fldCharType="begin"/>
              </w:r>
              <w:r w:rsidR="00AE15C5">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宋体" w:hAnsi="宋体" w:cs="宋体"/>
          <w:b w:val="0"/>
          <w:bCs w:val="0"/>
          <w:kern w:val="0"/>
          <w:szCs w:val="21"/>
        </w:rPr>
        <w:alias w:val="模块:应付股利"/>
        <w:tag w:val="_GBC_d4fd791dab3942c3a5e9d60bb5280141"/>
        <w:id w:val="-675654532"/>
        <w:lock w:val="sdtLocked"/>
        <w:placeholder>
          <w:docPart w:val="GBC22222222222222222222222222222"/>
        </w:placeholder>
      </w:sdtPr>
      <w:sdtEndPr>
        <w:rPr>
          <w:rFonts w:hint="eastAsia"/>
          <w:szCs w:val="24"/>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1862425997"/>
            <w:lock w:val="sdtContentLocked"/>
            <w:placeholder>
              <w:docPart w:val="GBC22222222222222222222222222222"/>
            </w:placeholder>
          </w:sdtPr>
          <w:sdtContent>
            <w:p w:rsidR="00FB66FE" w:rsidRDefault="00C979FF">
              <w:r>
                <w:fldChar w:fldCharType="begin"/>
              </w:r>
              <w:r w:rsidR="00AE15C5">
                <w:instrText xml:space="preserve"> MACROBUTTON  SnrToggleCheckbox √适用 </w:instrText>
              </w:r>
              <w:r>
                <w:fldChar w:fldCharType="end"/>
              </w:r>
              <w:r>
                <w:fldChar w:fldCharType="begin"/>
              </w:r>
              <w:r w:rsidR="00AE15C5">
                <w:instrText xml:space="preserve"> MACROBUTTON  SnrToggleCheckbox □不适用 </w:instrText>
              </w:r>
              <w:r>
                <w:fldChar w:fldCharType="end"/>
              </w:r>
            </w:p>
          </w:sdtContent>
        </w:sdt>
        <w:p w:rsidR="00757AE4" w:rsidRDefault="00EF35C9">
          <w:pPr>
            <w:jc w:val="right"/>
            <w:rPr>
              <w:szCs w:val="21"/>
            </w:rPr>
          </w:pPr>
          <w:r>
            <w:rPr>
              <w:rFonts w:hint="eastAsia"/>
              <w:szCs w:val="21"/>
            </w:rPr>
            <w:t>单位：</w:t>
          </w:r>
          <w:sdt>
            <w:sdtPr>
              <w:rPr>
                <w:rFonts w:hint="eastAsia"/>
                <w:szCs w:val="21"/>
              </w:rPr>
              <w:alias w:val="单位：财务附注：应付股利"/>
              <w:tag w:val="_GBC_6f1fed3705cd4f899fd83ee6c97e8df8"/>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851"/>
            <w:gridCol w:w="2126"/>
            <w:gridCol w:w="1918"/>
          </w:tblGrid>
          <w:tr w:rsidR="00757AE4" w:rsidTr="00456E61">
            <w:trPr>
              <w:cantSplit/>
            </w:trPr>
            <w:tc>
              <w:tcPr>
                <w:tcW w:w="2727" w:type="pct"/>
                <w:tcBorders>
                  <w:top w:val="single" w:sz="6" w:space="0" w:color="auto"/>
                  <w:left w:val="single" w:sz="6" w:space="0" w:color="auto"/>
                  <w:bottom w:val="single" w:sz="6" w:space="0" w:color="auto"/>
                  <w:right w:val="single" w:sz="6" w:space="0" w:color="auto"/>
                </w:tcBorders>
              </w:tcPr>
              <w:p w:rsidR="00757AE4" w:rsidRDefault="00757AE4" w:rsidP="00757AE4">
                <w:pPr>
                  <w:ind w:right="105"/>
                  <w:jc w:val="center"/>
                  <w:rPr>
                    <w:szCs w:val="21"/>
                  </w:rPr>
                </w:pPr>
                <w:r>
                  <w:rPr>
                    <w:rFonts w:hint="eastAsia"/>
                    <w:szCs w:val="21"/>
                  </w:rPr>
                  <w:t>项目</w:t>
                </w:r>
              </w:p>
            </w:tc>
            <w:tc>
              <w:tcPr>
                <w:tcW w:w="1195" w:type="pct"/>
                <w:tcBorders>
                  <w:top w:val="single" w:sz="6" w:space="0" w:color="auto"/>
                  <w:left w:val="single" w:sz="6" w:space="0" w:color="auto"/>
                  <w:bottom w:val="single" w:sz="6" w:space="0" w:color="auto"/>
                  <w:right w:val="single" w:sz="6" w:space="0" w:color="auto"/>
                </w:tcBorders>
              </w:tcPr>
              <w:p w:rsidR="00757AE4" w:rsidRDefault="00757AE4" w:rsidP="00757AE4">
                <w:pPr>
                  <w:jc w:val="center"/>
                  <w:rPr>
                    <w:szCs w:val="21"/>
                  </w:rPr>
                </w:pPr>
                <w:r>
                  <w:rPr>
                    <w:rFonts w:hint="eastAsia"/>
                    <w:szCs w:val="21"/>
                  </w:rPr>
                  <w:t>期末余额</w:t>
                </w:r>
              </w:p>
            </w:tc>
            <w:tc>
              <w:tcPr>
                <w:tcW w:w="1078" w:type="pct"/>
                <w:tcBorders>
                  <w:top w:val="single" w:sz="6" w:space="0" w:color="auto"/>
                  <w:left w:val="single" w:sz="6" w:space="0" w:color="auto"/>
                  <w:bottom w:val="single" w:sz="6" w:space="0" w:color="auto"/>
                  <w:right w:val="single" w:sz="6" w:space="0" w:color="auto"/>
                </w:tcBorders>
              </w:tcPr>
              <w:p w:rsidR="00757AE4" w:rsidRDefault="00757AE4" w:rsidP="00757AE4">
                <w:pPr>
                  <w:jc w:val="center"/>
                  <w:rPr>
                    <w:szCs w:val="21"/>
                  </w:rPr>
                </w:pPr>
                <w:r>
                  <w:rPr>
                    <w:rFonts w:hint="eastAsia"/>
                    <w:szCs w:val="21"/>
                  </w:rPr>
                  <w:t>期初余额</w:t>
                </w:r>
              </w:p>
            </w:tc>
          </w:tr>
          <w:tr w:rsidR="00757AE4" w:rsidTr="00456E61">
            <w:trPr>
              <w:cantSplit/>
            </w:trPr>
            <w:tc>
              <w:tcPr>
                <w:tcW w:w="2727" w:type="pct"/>
                <w:tcBorders>
                  <w:top w:val="single" w:sz="6" w:space="0" w:color="auto"/>
                  <w:left w:val="single" w:sz="6" w:space="0" w:color="auto"/>
                  <w:bottom w:val="single" w:sz="6" w:space="0" w:color="auto"/>
                  <w:right w:val="single" w:sz="6" w:space="0" w:color="auto"/>
                </w:tcBorders>
              </w:tcPr>
              <w:p w:rsidR="00757AE4" w:rsidRDefault="00757AE4" w:rsidP="00757AE4">
                <w:pPr>
                  <w:ind w:right="105"/>
                  <w:rPr>
                    <w:szCs w:val="21"/>
                  </w:rPr>
                </w:pPr>
                <w:r>
                  <w:rPr>
                    <w:rFonts w:hint="eastAsia"/>
                    <w:szCs w:val="21"/>
                  </w:rPr>
                  <w:lastRenderedPageBreak/>
                  <w:t>普通股股利</w:t>
                </w:r>
              </w:p>
            </w:tc>
            <w:sdt>
              <w:sdtPr>
                <w:rPr>
                  <w:szCs w:val="21"/>
                </w:rPr>
                <w:alias w:val="应付股利普通股股利"/>
                <w:tag w:val="_GBC_99e618cc58ac4ce5a398dc381cb56dc9"/>
                <w:id w:val="530359"/>
                <w:lock w:val="sdtLocked"/>
              </w:sdtPr>
              <w:sdtContent>
                <w:tc>
                  <w:tcPr>
                    <w:tcW w:w="1195" w:type="pct"/>
                    <w:tcBorders>
                      <w:top w:val="single" w:sz="6" w:space="0" w:color="auto"/>
                      <w:left w:val="single" w:sz="6" w:space="0" w:color="auto"/>
                      <w:bottom w:val="single" w:sz="6" w:space="0" w:color="auto"/>
                      <w:right w:val="single" w:sz="6" w:space="0" w:color="auto"/>
                    </w:tcBorders>
                  </w:tcPr>
                  <w:p w:rsidR="00757AE4" w:rsidRDefault="00757AE4" w:rsidP="00757AE4">
                    <w:pPr>
                      <w:ind w:right="73"/>
                      <w:jc w:val="right"/>
                      <w:rPr>
                        <w:szCs w:val="21"/>
                      </w:rPr>
                    </w:pPr>
                    <w:r>
                      <w:rPr>
                        <w:szCs w:val="21"/>
                      </w:rPr>
                      <w:t>226,023,892.08</w:t>
                    </w:r>
                  </w:p>
                </w:tc>
              </w:sdtContent>
            </w:sdt>
            <w:sdt>
              <w:sdtPr>
                <w:rPr>
                  <w:szCs w:val="21"/>
                </w:rPr>
                <w:alias w:val="应付股利普通股股利"/>
                <w:tag w:val="_GBC_92282ab8dc624647bf6664594da93ae1"/>
                <w:id w:val="530360"/>
                <w:lock w:val="sdtLocked"/>
              </w:sdtPr>
              <w:sdtContent>
                <w:tc>
                  <w:tcPr>
                    <w:tcW w:w="1078" w:type="pct"/>
                    <w:tcBorders>
                      <w:top w:val="single" w:sz="6" w:space="0" w:color="auto"/>
                      <w:left w:val="single" w:sz="6" w:space="0" w:color="auto"/>
                      <w:bottom w:val="single" w:sz="6" w:space="0" w:color="auto"/>
                      <w:right w:val="single" w:sz="6" w:space="0" w:color="auto"/>
                    </w:tcBorders>
                  </w:tcPr>
                  <w:p w:rsidR="00757AE4" w:rsidRDefault="00757AE4" w:rsidP="00757AE4">
                    <w:pPr>
                      <w:ind w:right="73"/>
                      <w:jc w:val="right"/>
                      <w:rPr>
                        <w:szCs w:val="21"/>
                      </w:rPr>
                    </w:pPr>
                    <w:r>
                      <w:rPr>
                        <w:szCs w:val="21"/>
                      </w:rPr>
                      <w:t>77,678,484.29</w:t>
                    </w:r>
                  </w:p>
                </w:tc>
              </w:sdtContent>
            </w:sdt>
          </w:tr>
          <w:tr w:rsidR="00757AE4" w:rsidTr="00456E61">
            <w:trPr>
              <w:cantSplit/>
            </w:trPr>
            <w:tc>
              <w:tcPr>
                <w:tcW w:w="2727" w:type="pct"/>
                <w:tcBorders>
                  <w:top w:val="single" w:sz="6" w:space="0" w:color="auto"/>
                  <w:left w:val="single" w:sz="6" w:space="0" w:color="auto"/>
                  <w:bottom w:val="single" w:sz="6" w:space="0" w:color="auto"/>
                  <w:right w:val="single" w:sz="6" w:space="0" w:color="auto"/>
                </w:tcBorders>
              </w:tcPr>
              <w:p w:rsidR="00757AE4" w:rsidRDefault="00757AE4" w:rsidP="00757AE4">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cac00eae09b64071b085dd4bc9a727df"/>
                <w:id w:val="530361"/>
                <w:lock w:val="sdtLocked"/>
                <w:showingPlcHdr/>
              </w:sdtPr>
              <w:sdtContent>
                <w:tc>
                  <w:tcPr>
                    <w:tcW w:w="1195" w:type="pct"/>
                    <w:tcBorders>
                      <w:top w:val="single" w:sz="6" w:space="0" w:color="auto"/>
                      <w:left w:val="single" w:sz="6" w:space="0" w:color="auto"/>
                      <w:bottom w:val="single" w:sz="6" w:space="0" w:color="auto"/>
                      <w:right w:val="single" w:sz="6" w:space="0" w:color="auto"/>
                    </w:tcBorders>
                  </w:tcPr>
                  <w:p w:rsidR="00757AE4" w:rsidRDefault="00757AE4" w:rsidP="00757AE4">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
                <w:tag w:val="_GBC_3553ab6a921445fd8e7f7a1cdbd0bcdc"/>
                <w:id w:val="530362"/>
                <w:lock w:val="sdtLocked"/>
                <w:showingPlcHdr/>
              </w:sdtPr>
              <w:sdtContent>
                <w:tc>
                  <w:tcPr>
                    <w:tcW w:w="1078" w:type="pct"/>
                    <w:tcBorders>
                      <w:top w:val="single" w:sz="6" w:space="0" w:color="auto"/>
                      <w:left w:val="single" w:sz="6" w:space="0" w:color="auto"/>
                      <w:bottom w:val="single" w:sz="6" w:space="0" w:color="auto"/>
                      <w:right w:val="single" w:sz="6" w:space="0" w:color="auto"/>
                    </w:tcBorders>
                  </w:tcPr>
                  <w:p w:rsidR="00757AE4" w:rsidRDefault="00757AE4" w:rsidP="00757AE4">
                    <w:pPr>
                      <w:ind w:right="73"/>
                      <w:jc w:val="right"/>
                      <w:rPr>
                        <w:color w:val="000000" w:themeColor="text1"/>
                        <w:szCs w:val="21"/>
                      </w:rPr>
                    </w:pPr>
                    <w:r>
                      <w:rPr>
                        <w:rFonts w:hint="eastAsia"/>
                        <w:color w:val="0000FF"/>
                        <w:szCs w:val="21"/>
                      </w:rPr>
                      <w:t xml:space="preserve">　</w:t>
                    </w:r>
                  </w:p>
                </w:tc>
              </w:sdtContent>
            </w:sdt>
          </w:tr>
          <w:tr w:rsidR="00757AE4" w:rsidRPr="00757AE4" w:rsidTr="00456E61">
            <w:trPr>
              <w:cantSplit/>
            </w:trPr>
            <w:tc>
              <w:tcPr>
                <w:tcW w:w="2727" w:type="pct"/>
                <w:tcBorders>
                  <w:top w:val="single" w:sz="6" w:space="0" w:color="auto"/>
                  <w:left w:val="single" w:sz="6" w:space="0" w:color="auto"/>
                  <w:bottom w:val="single" w:sz="6" w:space="0" w:color="auto"/>
                  <w:right w:val="single" w:sz="6" w:space="0" w:color="auto"/>
                </w:tcBorders>
              </w:tcPr>
              <w:p w:rsidR="00757AE4" w:rsidRDefault="00757AE4" w:rsidP="00757AE4">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530379"/>
                <w:lock w:val="sdtLocked"/>
              </w:sdtPr>
              <w:sdtContent>
                <w:tc>
                  <w:tcPr>
                    <w:tcW w:w="1195" w:type="pct"/>
                    <w:tcBorders>
                      <w:top w:val="single" w:sz="6" w:space="0" w:color="auto"/>
                      <w:left w:val="single" w:sz="6" w:space="0" w:color="auto"/>
                      <w:bottom w:val="single" w:sz="6" w:space="0" w:color="auto"/>
                      <w:right w:val="single" w:sz="6" w:space="0" w:color="auto"/>
                    </w:tcBorders>
                  </w:tcPr>
                  <w:p w:rsidR="00757AE4" w:rsidRDefault="00757AE4" w:rsidP="00757AE4">
                    <w:pPr>
                      <w:ind w:right="73"/>
                      <w:jc w:val="right"/>
                      <w:rPr>
                        <w:szCs w:val="21"/>
                      </w:rPr>
                    </w:pPr>
                    <w:r>
                      <w:rPr>
                        <w:szCs w:val="21"/>
                      </w:rPr>
                      <w:t>226,023,892.08</w:t>
                    </w:r>
                  </w:p>
                </w:tc>
              </w:sdtContent>
            </w:sdt>
            <w:sdt>
              <w:sdtPr>
                <w:rPr>
                  <w:szCs w:val="21"/>
                </w:rPr>
                <w:alias w:val="应付股利"/>
                <w:tag w:val="_GBC_57fd08eca9fe47b7b32ed86bc3723176"/>
                <w:id w:val="530380"/>
                <w:lock w:val="sdtLocked"/>
              </w:sdtPr>
              <w:sdtContent>
                <w:tc>
                  <w:tcPr>
                    <w:tcW w:w="1078" w:type="pct"/>
                    <w:tcBorders>
                      <w:top w:val="single" w:sz="6" w:space="0" w:color="auto"/>
                      <w:left w:val="single" w:sz="6" w:space="0" w:color="auto"/>
                      <w:bottom w:val="single" w:sz="6" w:space="0" w:color="auto"/>
                      <w:right w:val="single" w:sz="6" w:space="0" w:color="auto"/>
                    </w:tcBorders>
                  </w:tcPr>
                  <w:p w:rsidR="00757AE4" w:rsidRDefault="00757AE4" w:rsidP="00757AE4">
                    <w:pPr>
                      <w:ind w:right="73"/>
                      <w:jc w:val="right"/>
                      <w:rPr>
                        <w:szCs w:val="21"/>
                      </w:rPr>
                    </w:pPr>
                    <w:r>
                      <w:rPr>
                        <w:szCs w:val="21"/>
                      </w:rPr>
                      <w:t>77,678,484.29</w:t>
                    </w:r>
                  </w:p>
                </w:tc>
              </w:sdtContent>
            </w:sdt>
          </w:tr>
        </w:tbl>
        <w:p w:rsidR="00FB66FE" w:rsidRPr="00757AE4" w:rsidRDefault="00C979FF"/>
      </w:sdtContent>
    </w:sdt>
    <w:sdt>
      <w:sdtPr>
        <w:rPr>
          <w:rFonts w:ascii="宋体" w:hAnsi="宋体" w:cs="宋体" w:hint="eastAsia"/>
          <w:b w:val="0"/>
          <w:bCs w:val="0"/>
          <w:kern w:val="0"/>
          <w:szCs w:val="21"/>
        </w:rPr>
        <w:alias w:val="模块:其他应付款"/>
        <w:tag w:val="_GBC_ad6e4257b49b407a9fbffc30a1e95eb5"/>
        <w:id w:val="-875853009"/>
        <w:lock w:val="sdtLocked"/>
        <w:placeholder>
          <w:docPart w:val="GBC22222222222222222222222222222"/>
        </w:placeholder>
      </w:sdtPr>
      <w:sdtEndPr>
        <w:rPr>
          <w:rFonts w:hint="default"/>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其他应付款</w:t>
          </w:r>
        </w:p>
        <w:p w:rsidR="00FB66FE" w:rsidRDefault="00EF35C9">
          <w:pPr>
            <w:pStyle w:val="4"/>
            <w:numPr>
              <w:ilvl w:val="3"/>
              <w:numId w:val="68"/>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1335689358"/>
            <w:lock w:val="sdtContentLocked"/>
            <w:placeholder>
              <w:docPart w:val="GBC22222222222222222222222222222"/>
            </w:placeholder>
          </w:sdtPr>
          <w:sdtContent>
            <w:p w:rsidR="00FB66FE" w:rsidRDefault="00C979FF">
              <w:r>
                <w:fldChar w:fldCharType="begin"/>
              </w:r>
              <w:r w:rsidR="000376F3">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92470A" w:rsidTr="00B2200D">
            <w:tc>
              <w:tcPr>
                <w:tcW w:w="1615" w:type="pct"/>
                <w:shd w:val="clear" w:color="auto" w:fill="auto"/>
              </w:tcPr>
              <w:p w:rsidR="0092470A" w:rsidRDefault="0092470A" w:rsidP="00B2200D">
                <w:pPr>
                  <w:jc w:val="center"/>
                  <w:rPr>
                    <w:szCs w:val="21"/>
                  </w:rPr>
                </w:pPr>
                <w:r>
                  <w:rPr>
                    <w:rFonts w:hint="eastAsia"/>
                    <w:szCs w:val="21"/>
                  </w:rPr>
                  <w:t>项目</w:t>
                </w:r>
              </w:p>
            </w:tc>
            <w:tc>
              <w:tcPr>
                <w:tcW w:w="1657" w:type="pct"/>
                <w:shd w:val="clear" w:color="auto" w:fill="auto"/>
              </w:tcPr>
              <w:p w:rsidR="0092470A" w:rsidRDefault="0092470A" w:rsidP="00B2200D">
                <w:pPr>
                  <w:jc w:val="center"/>
                  <w:rPr>
                    <w:szCs w:val="21"/>
                  </w:rPr>
                </w:pPr>
                <w:r>
                  <w:rPr>
                    <w:rFonts w:hint="eastAsia"/>
                    <w:szCs w:val="21"/>
                  </w:rPr>
                  <w:t>期末余额</w:t>
                </w:r>
              </w:p>
            </w:tc>
            <w:tc>
              <w:tcPr>
                <w:tcW w:w="1728" w:type="pct"/>
                <w:shd w:val="clear" w:color="auto" w:fill="auto"/>
              </w:tcPr>
              <w:p w:rsidR="0092470A" w:rsidRDefault="0092470A" w:rsidP="00B2200D">
                <w:pPr>
                  <w:jc w:val="center"/>
                  <w:rPr>
                    <w:szCs w:val="21"/>
                  </w:rPr>
                </w:pPr>
                <w:r>
                  <w:rPr>
                    <w:rFonts w:hint="eastAsia"/>
                    <w:szCs w:val="21"/>
                  </w:rPr>
                  <w:t>期初余额</w:t>
                </w:r>
              </w:p>
            </w:tc>
          </w:tr>
          <w:sdt>
            <w:sdtPr>
              <w:rPr>
                <w:rFonts w:hint="eastAsia"/>
                <w:szCs w:val="21"/>
              </w:rPr>
              <w:alias w:val="其他应付款情况明细"/>
              <w:tag w:val="_GBC_7f5dd84b3a9443a6a91ba6f6873b75be"/>
              <w:id w:val="3698856"/>
              <w:lock w:val="sdtLocked"/>
            </w:sdtPr>
            <w:sdtEndPr>
              <w:rPr>
                <w:rFonts w:hint="default"/>
              </w:rPr>
            </w:sdtEndPr>
            <w:sdtContent>
              <w:tr w:rsidR="0092470A" w:rsidTr="00B2200D">
                <w:tc>
                  <w:tcPr>
                    <w:tcW w:w="1615" w:type="pct"/>
                    <w:shd w:val="clear" w:color="auto" w:fill="auto"/>
                  </w:tcPr>
                  <w:sdt>
                    <w:sdtPr>
                      <w:rPr>
                        <w:rFonts w:hint="eastAsia"/>
                        <w:szCs w:val="21"/>
                      </w:rPr>
                      <w:alias w:val="其他应付款情况明细-项目"/>
                      <w:tag w:val="_GBC_0e4a2a7dda1c432696ba28509f82c41a"/>
                      <w:id w:val="3698853"/>
                      <w:lock w:val="sdtLocked"/>
                    </w:sdtPr>
                    <w:sdtContent>
                      <w:p w:rsidR="0092470A" w:rsidRDefault="0092470A" w:rsidP="00B2200D">
                        <w:pPr>
                          <w:rPr>
                            <w:szCs w:val="21"/>
                          </w:rPr>
                        </w:pPr>
                        <w:r>
                          <w:rPr>
                            <w:rFonts w:hint="eastAsia"/>
                            <w:szCs w:val="21"/>
                          </w:rPr>
                          <w:t>保证金及押金</w:t>
                        </w:r>
                      </w:p>
                    </w:sdtContent>
                  </w:sdt>
                </w:tc>
                <w:sdt>
                  <w:sdtPr>
                    <w:rPr>
                      <w:szCs w:val="21"/>
                    </w:rPr>
                    <w:alias w:val="其他应付款情况明细-金额"/>
                    <w:tag w:val="_GBC_28711bf64bf84a2b9e6a0e478186bc1f"/>
                    <w:id w:val="3698854"/>
                    <w:lock w:val="sdtLocked"/>
                  </w:sdtPr>
                  <w:sdtContent>
                    <w:tc>
                      <w:tcPr>
                        <w:tcW w:w="1657" w:type="pct"/>
                        <w:shd w:val="clear" w:color="auto" w:fill="auto"/>
                      </w:tcPr>
                      <w:p w:rsidR="0092470A" w:rsidRDefault="0092470A" w:rsidP="00B2200D">
                        <w:pPr>
                          <w:jc w:val="right"/>
                          <w:rPr>
                            <w:szCs w:val="21"/>
                          </w:rPr>
                        </w:pPr>
                        <w:r>
                          <w:rPr>
                            <w:szCs w:val="21"/>
                          </w:rPr>
                          <w:t>382,110,980.64</w:t>
                        </w:r>
                      </w:p>
                    </w:tc>
                  </w:sdtContent>
                </w:sdt>
                <w:sdt>
                  <w:sdtPr>
                    <w:rPr>
                      <w:szCs w:val="21"/>
                    </w:rPr>
                    <w:alias w:val="其他应付款情况明细-金额"/>
                    <w:tag w:val="_GBC_e6ccf852c52344d496ce47e7ff32cb6d"/>
                    <w:id w:val="3698855"/>
                    <w:lock w:val="sdtLocked"/>
                  </w:sdtPr>
                  <w:sdtContent>
                    <w:tc>
                      <w:tcPr>
                        <w:tcW w:w="1728" w:type="pct"/>
                        <w:shd w:val="clear" w:color="auto" w:fill="auto"/>
                      </w:tcPr>
                      <w:p w:rsidR="0092470A" w:rsidRDefault="0092470A" w:rsidP="00B2200D">
                        <w:pPr>
                          <w:jc w:val="right"/>
                          <w:rPr>
                            <w:szCs w:val="21"/>
                          </w:rPr>
                        </w:pPr>
                        <w:r>
                          <w:rPr>
                            <w:szCs w:val="21"/>
                          </w:rPr>
                          <w:t>282,031,230.13</w:t>
                        </w:r>
                      </w:p>
                    </w:tc>
                  </w:sdtContent>
                </w:sdt>
              </w:tr>
            </w:sdtContent>
          </w:sdt>
          <w:sdt>
            <w:sdtPr>
              <w:rPr>
                <w:rFonts w:hint="eastAsia"/>
                <w:szCs w:val="21"/>
              </w:rPr>
              <w:alias w:val="其他应付款情况明细"/>
              <w:tag w:val="_GBC_7f5dd84b3a9443a6a91ba6f6873b75be"/>
              <w:id w:val="3698860"/>
              <w:lock w:val="sdtLocked"/>
            </w:sdtPr>
            <w:sdtEndPr>
              <w:rPr>
                <w:rFonts w:hint="default"/>
              </w:rPr>
            </w:sdtEndPr>
            <w:sdtContent>
              <w:tr w:rsidR="0092470A" w:rsidTr="00B2200D">
                <w:tc>
                  <w:tcPr>
                    <w:tcW w:w="1615" w:type="pct"/>
                    <w:shd w:val="clear" w:color="auto" w:fill="auto"/>
                  </w:tcPr>
                  <w:sdt>
                    <w:sdtPr>
                      <w:rPr>
                        <w:rFonts w:hint="eastAsia"/>
                        <w:szCs w:val="21"/>
                      </w:rPr>
                      <w:alias w:val="其他应付款情况明细-项目"/>
                      <w:tag w:val="_GBC_0e4a2a7dda1c432696ba28509f82c41a"/>
                      <w:id w:val="3698857"/>
                      <w:lock w:val="sdtLocked"/>
                    </w:sdtPr>
                    <w:sdtContent>
                      <w:p w:rsidR="0092470A" w:rsidRDefault="0092470A" w:rsidP="00B2200D">
                        <w:pPr>
                          <w:rPr>
                            <w:szCs w:val="21"/>
                          </w:rPr>
                        </w:pPr>
                        <w:r>
                          <w:rPr>
                            <w:rFonts w:hint="eastAsia"/>
                            <w:szCs w:val="21"/>
                          </w:rPr>
                          <w:t>资金拆借及利息</w:t>
                        </w:r>
                      </w:p>
                    </w:sdtContent>
                  </w:sdt>
                </w:tc>
                <w:sdt>
                  <w:sdtPr>
                    <w:rPr>
                      <w:szCs w:val="21"/>
                    </w:rPr>
                    <w:alias w:val="其他应付款情况明细-金额"/>
                    <w:tag w:val="_GBC_28711bf64bf84a2b9e6a0e478186bc1f"/>
                    <w:id w:val="3698858"/>
                    <w:lock w:val="sdtLocked"/>
                  </w:sdtPr>
                  <w:sdtContent>
                    <w:tc>
                      <w:tcPr>
                        <w:tcW w:w="1657" w:type="pct"/>
                        <w:shd w:val="clear" w:color="auto" w:fill="auto"/>
                      </w:tcPr>
                      <w:p w:rsidR="0092470A" w:rsidRDefault="0092470A" w:rsidP="00B2200D">
                        <w:pPr>
                          <w:jc w:val="right"/>
                          <w:rPr>
                            <w:szCs w:val="21"/>
                          </w:rPr>
                        </w:pPr>
                        <w:r>
                          <w:rPr>
                            <w:szCs w:val="21"/>
                          </w:rPr>
                          <w:t>160,555,165.76</w:t>
                        </w:r>
                      </w:p>
                    </w:tc>
                  </w:sdtContent>
                </w:sdt>
                <w:sdt>
                  <w:sdtPr>
                    <w:rPr>
                      <w:szCs w:val="21"/>
                    </w:rPr>
                    <w:alias w:val="其他应付款情况明细-金额"/>
                    <w:tag w:val="_GBC_e6ccf852c52344d496ce47e7ff32cb6d"/>
                    <w:id w:val="3698859"/>
                    <w:lock w:val="sdtLocked"/>
                  </w:sdtPr>
                  <w:sdtContent>
                    <w:tc>
                      <w:tcPr>
                        <w:tcW w:w="1728" w:type="pct"/>
                        <w:shd w:val="clear" w:color="auto" w:fill="auto"/>
                      </w:tcPr>
                      <w:p w:rsidR="0092470A" w:rsidRDefault="0092470A" w:rsidP="00B2200D">
                        <w:pPr>
                          <w:jc w:val="right"/>
                          <w:rPr>
                            <w:szCs w:val="21"/>
                          </w:rPr>
                        </w:pPr>
                        <w:r>
                          <w:rPr>
                            <w:szCs w:val="21"/>
                          </w:rPr>
                          <w:t>129,657,329.12</w:t>
                        </w:r>
                      </w:p>
                    </w:tc>
                  </w:sdtContent>
                </w:sdt>
              </w:tr>
            </w:sdtContent>
          </w:sdt>
          <w:sdt>
            <w:sdtPr>
              <w:rPr>
                <w:rFonts w:hint="eastAsia"/>
                <w:szCs w:val="21"/>
              </w:rPr>
              <w:alias w:val="其他应付款情况明细"/>
              <w:tag w:val="_GBC_7f5dd84b3a9443a6a91ba6f6873b75be"/>
              <w:id w:val="3698864"/>
              <w:lock w:val="sdtLocked"/>
            </w:sdtPr>
            <w:sdtEndPr>
              <w:rPr>
                <w:rFonts w:hint="default"/>
              </w:rPr>
            </w:sdtEndPr>
            <w:sdtContent>
              <w:tr w:rsidR="0092470A" w:rsidTr="00B2200D">
                <w:tc>
                  <w:tcPr>
                    <w:tcW w:w="1615" w:type="pct"/>
                    <w:shd w:val="clear" w:color="auto" w:fill="auto"/>
                  </w:tcPr>
                  <w:sdt>
                    <w:sdtPr>
                      <w:rPr>
                        <w:rFonts w:hint="eastAsia"/>
                        <w:szCs w:val="21"/>
                      </w:rPr>
                      <w:alias w:val="其他应付款情况明细-项目"/>
                      <w:tag w:val="_GBC_0e4a2a7dda1c432696ba28509f82c41a"/>
                      <w:id w:val="3698861"/>
                      <w:lock w:val="sdtLocked"/>
                    </w:sdtPr>
                    <w:sdtContent>
                      <w:p w:rsidR="0092470A" w:rsidRDefault="0092470A" w:rsidP="00B2200D">
                        <w:pPr>
                          <w:rPr>
                            <w:szCs w:val="21"/>
                          </w:rPr>
                        </w:pPr>
                        <w:r>
                          <w:rPr>
                            <w:rFonts w:hint="eastAsia"/>
                            <w:szCs w:val="21"/>
                          </w:rPr>
                          <w:t>代收款项</w:t>
                        </w:r>
                      </w:p>
                    </w:sdtContent>
                  </w:sdt>
                </w:tc>
                <w:sdt>
                  <w:sdtPr>
                    <w:rPr>
                      <w:szCs w:val="21"/>
                    </w:rPr>
                    <w:alias w:val="其他应付款情况明细-金额"/>
                    <w:tag w:val="_GBC_28711bf64bf84a2b9e6a0e478186bc1f"/>
                    <w:id w:val="3698862"/>
                    <w:lock w:val="sdtLocked"/>
                  </w:sdtPr>
                  <w:sdtContent>
                    <w:tc>
                      <w:tcPr>
                        <w:tcW w:w="1657" w:type="pct"/>
                        <w:shd w:val="clear" w:color="auto" w:fill="auto"/>
                      </w:tcPr>
                      <w:p w:rsidR="0092470A" w:rsidRDefault="0092470A" w:rsidP="00B2200D">
                        <w:pPr>
                          <w:jc w:val="right"/>
                          <w:rPr>
                            <w:szCs w:val="21"/>
                          </w:rPr>
                        </w:pPr>
                        <w:r>
                          <w:rPr>
                            <w:szCs w:val="21"/>
                          </w:rPr>
                          <w:t>35,193,182.61</w:t>
                        </w:r>
                      </w:p>
                    </w:tc>
                  </w:sdtContent>
                </w:sdt>
                <w:sdt>
                  <w:sdtPr>
                    <w:rPr>
                      <w:szCs w:val="21"/>
                    </w:rPr>
                    <w:alias w:val="其他应付款情况明细-金额"/>
                    <w:tag w:val="_GBC_e6ccf852c52344d496ce47e7ff32cb6d"/>
                    <w:id w:val="3698863"/>
                    <w:lock w:val="sdtLocked"/>
                  </w:sdtPr>
                  <w:sdtContent>
                    <w:tc>
                      <w:tcPr>
                        <w:tcW w:w="1728" w:type="pct"/>
                        <w:shd w:val="clear" w:color="auto" w:fill="auto"/>
                      </w:tcPr>
                      <w:p w:rsidR="0092470A" w:rsidRDefault="0092470A" w:rsidP="00B2200D">
                        <w:pPr>
                          <w:jc w:val="right"/>
                          <w:rPr>
                            <w:szCs w:val="21"/>
                          </w:rPr>
                        </w:pPr>
                        <w:r>
                          <w:rPr>
                            <w:szCs w:val="21"/>
                          </w:rPr>
                          <w:t>26,910,948.70</w:t>
                        </w:r>
                      </w:p>
                    </w:tc>
                  </w:sdtContent>
                </w:sdt>
              </w:tr>
            </w:sdtContent>
          </w:sdt>
          <w:sdt>
            <w:sdtPr>
              <w:rPr>
                <w:rFonts w:hint="eastAsia"/>
                <w:szCs w:val="21"/>
              </w:rPr>
              <w:alias w:val="其他应付款情况明细"/>
              <w:tag w:val="_GBC_7f5dd84b3a9443a6a91ba6f6873b75be"/>
              <w:id w:val="3698868"/>
              <w:lock w:val="sdtLocked"/>
            </w:sdtPr>
            <w:sdtEndPr>
              <w:rPr>
                <w:rFonts w:hint="default"/>
              </w:rPr>
            </w:sdtEndPr>
            <w:sdtContent>
              <w:tr w:rsidR="0092470A" w:rsidTr="00B2200D">
                <w:tc>
                  <w:tcPr>
                    <w:tcW w:w="1615" w:type="pct"/>
                    <w:shd w:val="clear" w:color="auto" w:fill="auto"/>
                  </w:tcPr>
                  <w:sdt>
                    <w:sdtPr>
                      <w:rPr>
                        <w:rFonts w:hint="eastAsia"/>
                        <w:szCs w:val="21"/>
                      </w:rPr>
                      <w:alias w:val="其他应付款情况明细-项目"/>
                      <w:tag w:val="_GBC_0e4a2a7dda1c432696ba28509f82c41a"/>
                      <w:id w:val="3698865"/>
                      <w:lock w:val="sdtLocked"/>
                    </w:sdtPr>
                    <w:sdtContent>
                      <w:p w:rsidR="0092470A" w:rsidRDefault="0092470A" w:rsidP="00B2200D">
                        <w:pPr>
                          <w:rPr>
                            <w:szCs w:val="21"/>
                          </w:rPr>
                        </w:pPr>
                        <w:r>
                          <w:rPr>
                            <w:rFonts w:hint="eastAsia"/>
                            <w:szCs w:val="21"/>
                          </w:rPr>
                          <w:t>其他薪酬及奖金</w:t>
                        </w:r>
                      </w:p>
                    </w:sdtContent>
                  </w:sdt>
                </w:tc>
                <w:sdt>
                  <w:sdtPr>
                    <w:rPr>
                      <w:szCs w:val="21"/>
                    </w:rPr>
                    <w:alias w:val="其他应付款情况明细-金额"/>
                    <w:tag w:val="_GBC_28711bf64bf84a2b9e6a0e478186bc1f"/>
                    <w:id w:val="3698866"/>
                    <w:lock w:val="sdtLocked"/>
                  </w:sdtPr>
                  <w:sdtContent>
                    <w:tc>
                      <w:tcPr>
                        <w:tcW w:w="1657" w:type="pct"/>
                        <w:shd w:val="clear" w:color="auto" w:fill="auto"/>
                      </w:tcPr>
                      <w:p w:rsidR="0092470A" w:rsidRDefault="0092470A" w:rsidP="00B2200D">
                        <w:pPr>
                          <w:jc w:val="right"/>
                          <w:rPr>
                            <w:szCs w:val="21"/>
                          </w:rPr>
                        </w:pPr>
                        <w:r>
                          <w:rPr>
                            <w:szCs w:val="21"/>
                          </w:rPr>
                          <w:t>57,525,860.66</w:t>
                        </w:r>
                      </w:p>
                    </w:tc>
                  </w:sdtContent>
                </w:sdt>
                <w:sdt>
                  <w:sdtPr>
                    <w:rPr>
                      <w:szCs w:val="21"/>
                    </w:rPr>
                    <w:alias w:val="其他应付款情况明细-金额"/>
                    <w:tag w:val="_GBC_e6ccf852c52344d496ce47e7ff32cb6d"/>
                    <w:id w:val="3698867"/>
                    <w:lock w:val="sdtLocked"/>
                  </w:sdtPr>
                  <w:sdtContent>
                    <w:tc>
                      <w:tcPr>
                        <w:tcW w:w="1728" w:type="pct"/>
                        <w:shd w:val="clear" w:color="auto" w:fill="auto"/>
                      </w:tcPr>
                      <w:p w:rsidR="0092470A" w:rsidRDefault="0092470A" w:rsidP="00B2200D">
                        <w:pPr>
                          <w:jc w:val="right"/>
                          <w:rPr>
                            <w:szCs w:val="21"/>
                          </w:rPr>
                        </w:pPr>
                        <w:r>
                          <w:rPr>
                            <w:szCs w:val="21"/>
                          </w:rPr>
                          <w:t>77,517,105.29</w:t>
                        </w:r>
                      </w:p>
                    </w:tc>
                  </w:sdtContent>
                </w:sdt>
              </w:tr>
            </w:sdtContent>
          </w:sdt>
          <w:sdt>
            <w:sdtPr>
              <w:rPr>
                <w:rFonts w:hint="eastAsia"/>
                <w:szCs w:val="21"/>
              </w:rPr>
              <w:alias w:val="其他应付款情况明细"/>
              <w:tag w:val="_GBC_7f5dd84b3a9443a6a91ba6f6873b75be"/>
              <w:id w:val="3698872"/>
              <w:lock w:val="sdtLocked"/>
            </w:sdtPr>
            <w:sdtEndPr>
              <w:rPr>
                <w:rFonts w:hint="default"/>
              </w:rPr>
            </w:sdtEndPr>
            <w:sdtContent>
              <w:tr w:rsidR="0092470A" w:rsidTr="00B2200D">
                <w:tc>
                  <w:tcPr>
                    <w:tcW w:w="1615" w:type="pct"/>
                    <w:shd w:val="clear" w:color="auto" w:fill="auto"/>
                  </w:tcPr>
                  <w:sdt>
                    <w:sdtPr>
                      <w:rPr>
                        <w:rFonts w:hint="eastAsia"/>
                        <w:szCs w:val="21"/>
                      </w:rPr>
                      <w:alias w:val="其他应付款情况明细-项目"/>
                      <w:tag w:val="_GBC_0e4a2a7dda1c432696ba28509f82c41a"/>
                      <w:id w:val="3698869"/>
                      <w:lock w:val="sdtLocked"/>
                    </w:sdtPr>
                    <w:sdtContent>
                      <w:p w:rsidR="0092470A" w:rsidRDefault="0092470A" w:rsidP="00B2200D">
                        <w:pPr>
                          <w:rPr>
                            <w:szCs w:val="21"/>
                          </w:rPr>
                        </w:pPr>
                        <w:r>
                          <w:rPr>
                            <w:rFonts w:hint="eastAsia"/>
                            <w:szCs w:val="21"/>
                          </w:rPr>
                          <w:t>往来及其他</w:t>
                        </w:r>
                      </w:p>
                    </w:sdtContent>
                  </w:sdt>
                </w:tc>
                <w:sdt>
                  <w:sdtPr>
                    <w:rPr>
                      <w:szCs w:val="21"/>
                    </w:rPr>
                    <w:alias w:val="其他应付款情况明细-金额"/>
                    <w:tag w:val="_GBC_28711bf64bf84a2b9e6a0e478186bc1f"/>
                    <w:id w:val="3698870"/>
                    <w:lock w:val="sdtLocked"/>
                  </w:sdtPr>
                  <w:sdtContent>
                    <w:tc>
                      <w:tcPr>
                        <w:tcW w:w="1657" w:type="pct"/>
                        <w:shd w:val="clear" w:color="auto" w:fill="auto"/>
                      </w:tcPr>
                      <w:p w:rsidR="0092470A" w:rsidRDefault="0092470A" w:rsidP="00B2200D">
                        <w:pPr>
                          <w:jc w:val="right"/>
                          <w:rPr>
                            <w:szCs w:val="21"/>
                          </w:rPr>
                        </w:pPr>
                        <w:r>
                          <w:rPr>
                            <w:szCs w:val="21"/>
                          </w:rPr>
                          <w:t>376,104,766.76</w:t>
                        </w:r>
                      </w:p>
                    </w:tc>
                  </w:sdtContent>
                </w:sdt>
                <w:sdt>
                  <w:sdtPr>
                    <w:rPr>
                      <w:szCs w:val="21"/>
                    </w:rPr>
                    <w:alias w:val="其他应付款情况明细-金额"/>
                    <w:tag w:val="_GBC_e6ccf852c52344d496ce47e7ff32cb6d"/>
                    <w:id w:val="3698871"/>
                    <w:lock w:val="sdtLocked"/>
                  </w:sdtPr>
                  <w:sdtContent>
                    <w:tc>
                      <w:tcPr>
                        <w:tcW w:w="1728" w:type="pct"/>
                        <w:shd w:val="clear" w:color="auto" w:fill="auto"/>
                      </w:tcPr>
                      <w:p w:rsidR="0092470A" w:rsidRDefault="0092470A" w:rsidP="00B2200D">
                        <w:pPr>
                          <w:jc w:val="right"/>
                          <w:rPr>
                            <w:szCs w:val="21"/>
                          </w:rPr>
                        </w:pPr>
                        <w:r>
                          <w:rPr>
                            <w:szCs w:val="21"/>
                          </w:rPr>
                          <w:t>574,696,704.32</w:t>
                        </w:r>
                      </w:p>
                    </w:tc>
                  </w:sdtContent>
                </w:sdt>
              </w:tr>
            </w:sdtContent>
          </w:sdt>
          <w:tr w:rsidR="0092470A" w:rsidTr="00B2200D">
            <w:tc>
              <w:tcPr>
                <w:tcW w:w="1615" w:type="pct"/>
                <w:shd w:val="clear" w:color="auto" w:fill="auto"/>
              </w:tcPr>
              <w:p w:rsidR="0092470A" w:rsidRDefault="0092470A" w:rsidP="00B2200D">
                <w:pPr>
                  <w:jc w:val="center"/>
                  <w:rPr>
                    <w:szCs w:val="21"/>
                  </w:rPr>
                </w:pPr>
                <w:r>
                  <w:rPr>
                    <w:rFonts w:hint="eastAsia"/>
                    <w:szCs w:val="21"/>
                  </w:rPr>
                  <w:t>合计</w:t>
                </w:r>
              </w:p>
            </w:tc>
            <w:sdt>
              <w:sdtPr>
                <w:rPr>
                  <w:szCs w:val="21"/>
                </w:rPr>
                <w:alias w:val="其他应付款"/>
                <w:tag w:val="_GBC_db0f949672654391b3ea41ee3c231e9e"/>
                <w:id w:val="3698873"/>
                <w:lock w:val="sdtLocked"/>
              </w:sdtPr>
              <w:sdtContent>
                <w:tc>
                  <w:tcPr>
                    <w:tcW w:w="1657" w:type="pct"/>
                    <w:shd w:val="clear" w:color="auto" w:fill="auto"/>
                  </w:tcPr>
                  <w:p w:rsidR="0092470A" w:rsidRDefault="0092470A" w:rsidP="00B2200D">
                    <w:pPr>
                      <w:jc w:val="right"/>
                      <w:rPr>
                        <w:szCs w:val="21"/>
                      </w:rPr>
                    </w:pPr>
                    <w:r>
                      <w:rPr>
                        <w:szCs w:val="21"/>
                      </w:rPr>
                      <w:t>1,011,489,956.43</w:t>
                    </w:r>
                  </w:p>
                </w:tc>
              </w:sdtContent>
            </w:sdt>
            <w:sdt>
              <w:sdtPr>
                <w:rPr>
                  <w:szCs w:val="21"/>
                </w:rPr>
                <w:alias w:val="其他应付款"/>
                <w:tag w:val="_GBC_20baa13b85024e2dad4eec48be0ae03e"/>
                <w:id w:val="3698874"/>
                <w:lock w:val="sdtLocked"/>
              </w:sdtPr>
              <w:sdtContent>
                <w:tc>
                  <w:tcPr>
                    <w:tcW w:w="1728" w:type="pct"/>
                    <w:shd w:val="clear" w:color="auto" w:fill="auto"/>
                  </w:tcPr>
                  <w:p w:rsidR="0092470A" w:rsidRDefault="0092470A" w:rsidP="00B2200D">
                    <w:pPr>
                      <w:jc w:val="right"/>
                      <w:rPr>
                        <w:szCs w:val="21"/>
                      </w:rPr>
                    </w:pPr>
                    <w:r>
                      <w:rPr>
                        <w:szCs w:val="21"/>
                      </w:rPr>
                      <w:t>1,090,813,317.56</w:t>
                    </w:r>
                  </w:p>
                </w:tc>
              </w:sdtContent>
            </w:sdt>
          </w:tr>
        </w:tbl>
        <w:p w:rsidR="0092470A" w:rsidRDefault="0092470A"/>
        <w:p w:rsidR="00FB66FE" w:rsidRDefault="00EF35C9">
          <w:pPr>
            <w:pStyle w:val="4"/>
            <w:numPr>
              <w:ilvl w:val="3"/>
              <w:numId w:val="68"/>
            </w:numPr>
            <w:tabs>
              <w:tab w:val="left" w:pos="644"/>
              <w:tab w:val="left" w:pos="709"/>
            </w:tabs>
          </w:pPr>
          <w:r>
            <w:rPr>
              <w:rFonts w:hint="eastAsia"/>
            </w:rPr>
            <w:t>账龄超过</w:t>
          </w:r>
          <w:r>
            <w:t>1</w:t>
          </w:r>
          <w:r>
            <w:t>年的重要其他应付款</w:t>
          </w:r>
        </w:p>
        <w:sdt>
          <w:sdtPr>
            <w:alias w:val="是否适用：账龄超过1年的重要其他应付款[双击切换]"/>
            <w:tag w:val="_GBC_6b842cccfed2455fb63f3cf43e46e28f"/>
            <w:id w:val="1219554435"/>
            <w:lock w:val="sdtContentLocked"/>
            <w:placeholder>
              <w:docPart w:val="GBC22222222222222222222222222222"/>
            </w:placeholder>
          </w:sdtPr>
          <w:sdtContent>
            <w:p w:rsidR="00FB66FE" w:rsidRDefault="00C979FF">
              <w:r>
                <w:fldChar w:fldCharType="begin"/>
              </w:r>
              <w:r w:rsidR="000376F3">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账龄超过1年的重要其他应付款"/>
              <w:tag w:val="_GBC_ae4dd9e0a5cc49aa84608e4d595c2fa0"/>
              <w:id w:val="14414898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02aa23657afb4155b8f67ef835bcf55d"/>
              <w:id w:val="1967387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2127"/>
            <w:gridCol w:w="2845"/>
          </w:tblGrid>
          <w:tr w:rsidR="000376F3" w:rsidTr="00456E61">
            <w:trPr>
              <w:trHeight w:val="269"/>
            </w:trPr>
            <w:tc>
              <w:tcPr>
                <w:tcW w:w="2253" w:type="pct"/>
                <w:shd w:val="clear" w:color="auto" w:fill="auto"/>
                <w:vAlign w:val="center"/>
              </w:tcPr>
              <w:p w:rsidR="000376F3" w:rsidRDefault="000376F3" w:rsidP="000376F3">
                <w:pPr>
                  <w:jc w:val="center"/>
                  <w:rPr>
                    <w:szCs w:val="21"/>
                  </w:rPr>
                </w:pPr>
                <w:bookmarkStart w:id="59" w:name="_Toc215903165"/>
                <w:r>
                  <w:rPr>
                    <w:rFonts w:hint="eastAsia"/>
                    <w:szCs w:val="21"/>
                  </w:rPr>
                  <w:t>项目</w:t>
                </w:r>
              </w:p>
            </w:tc>
            <w:tc>
              <w:tcPr>
                <w:tcW w:w="1175" w:type="pct"/>
                <w:shd w:val="clear" w:color="auto" w:fill="auto"/>
                <w:vAlign w:val="center"/>
              </w:tcPr>
              <w:p w:rsidR="000376F3" w:rsidRDefault="000376F3" w:rsidP="000376F3">
                <w:pPr>
                  <w:jc w:val="center"/>
                  <w:rPr>
                    <w:szCs w:val="21"/>
                  </w:rPr>
                </w:pPr>
                <w:r>
                  <w:rPr>
                    <w:rFonts w:hint="eastAsia"/>
                    <w:szCs w:val="21"/>
                  </w:rPr>
                  <w:t>期末余额</w:t>
                </w:r>
              </w:p>
            </w:tc>
            <w:tc>
              <w:tcPr>
                <w:tcW w:w="1572" w:type="pct"/>
                <w:shd w:val="clear" w:color="auto" w:fill="auto"/>
                <w:vAlign w:val="center"/>
              </w:tcPr>
              <w:p w:rsidR="000376F3" w:rsidRDefault="000376F3" w:rsidP="000376F3">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其他应付款明细"/>
              <w:tag w:val="_GBC_b7cec93c711d40f48326998d7472e3e8"/>
              <w:id w:val="615610"/>
              <w:lock w:val="sdtLocked"/>
            </w:sdtPr>
            <w:sdtContent>
              <w:tr w:rsidR="000376F3" w:rsidTr="00456E61">
                <w:sdt>
                  <w:sdtPr>
                    <w:rPr>
                      <w:szCs w:val="21"/>
                    </w:rPr>
                    <w:alias w:val="重要的账龄超过1年的其他应付款明细-项目名称"/>
                    <w:tag w:val="_GBC_6fbc2c12c7c148669ae7416997e4616e"/>
                    <w:id w:val="615607"/>
                    <w:lock w:val="sdtLocked"/>
                  </w:sdtPr>
                  <w:sdtContent>
                    <w:tc>
                      <w:tcPr>
                        <w:tcW w:w="2253" w:type="pct"/>
                        <w:tcBorders>
                          <w:bottom w:val="single" w:sz="4" w:space="0" w:color="auto"/>
                        </w:tcBorders>
                        <w:shd w:val="clear" w:color="auto" w:fill="auto"/>
                      </w:tcPr>
                      <w:p w:rsidR="000376F3" w:rsidRDefault="000376F3" w:rsidP="000376F3">
                        <w:pPr>
                          <w:rPr>
                            <w:szCs w:val="21"/>
                          </w:rPr>
                        </w:pPr>
                        <w:r>
                          <w:rPr>
                            <w:szCs w:val="21"/>
                          </w:rPr>
                          <w:t>中国黄金集团公司</w:t>
                        </w:r>
                      </w:p>
                    </w:tc>
                  </w:sdtContent>
                </w:sdt>
                <w:sdt>
                  <w:sdtPr>
                    <w:rPr>
                      <w:szCs w:val="21"/>
                    </w:rPr>
                    <w:alias w:val="重要的账龄超过1年的其他应付款明细-期末余额"/>
                    <w:tag w:val="_GBC_0d5d2af3864c4fc4b86be903946c9608"/>
                    <w:id w:val="615608"/>
                    <w:lock w:val="sdtLocked"/>
                  </w:sdtPr>
                  <w:sdtContent>
                    <w:tc>
                      <w:tcPr>
                        <w:tcW w:w="1175" w:type="pct"/>
                        <w:shd w:val="clear" w:color="auto" w:fill="auto"/>
                      </w:tcPr>
                      <w:p w:rsidR="000376F3" w:rsidRDefault="000376F3" w:rsidP="000376F3">
                        <w:pPr>
                          <w:jc w:val="right"/>
                          <w:rPr>
                            <w:szCs w:val="21"/>
                          </w:rPr>
                        </w:pPr>
                        <w:r>
                          <w:rPr>
                            <w:szCs w:val="21"/>
                          </w:rPr>
                          <w:t>85,206,290.49</w:t>
                        </w:r>
                      </w:p>
                    </w:tc>
                  </w:sdtContent>
                </w:sdt>
                <w:sdt>
                  <w:sdtPr>
                    <w:rPr>
                      <w:szCs w:val="21"/>
                    </w:rPr>
                    <w:alias w:val="重要的账龄超过1年的其他应付款明细-未偿还或结转的原因"/>
                    <w:tag w:val="_GBC_26261ca7ed2c4e39a8144a845788d5b1"/>
                    <w:id w:val="615609"/>
                    <w:lock w:val="sdtLocked"/>
                  </w:sdtPr>
                  <w:sdtContent>
                    <w:tc>
                      <w:tcPr>
                        <w:tcW w:w="1572" w:type="pct"/>
                        <w:shd w:val="clear" w:color="auto" w:fill="auto"/>
                      </w:tcPr>
                      <w:p w:rsidR="000376F3" w:rsidRDefault="000376F3" w:rsidP="000376F3">
                        <w:pPr>
                          <w:rPr>
                            <w:szCs w:val="21"/>
                          </w:rPr>
                        </w:pPr>
                        <w:r>
                          <w:rPr>
                            <w:szCs w:val="21"/>
                          </w:rPr>
                          <w:t>项目未完成</w:t>
                        </w:r>
                      </w:p>
                    </w:tc>
                  </w:sdtContent>
                </w:sdt>
              </w:tr>
            </w:sdtContent>
          </w:sdt>
          <w:sdt>
            <w:sdtPr>
              <w:rPr>
                <w:szCs w:val="21"/>
              </w:rPr>
              <w:alias w:val="重要的账龄超过1年的其他应付款明细"/>
              <w:tag w:val="_GBC_b7cec93c711d40f48326998d7472e3e8"/>
              <w:id w:val="615614"/>
              <w:lock w:val="sdtLocked"/>
            </w:sdtPr>
            <w:sdtContent>
              <w:tr w:rsidR="000376F3" w:rsidTr="00456E61">
                <w:sdt>
                  <w:sdtPr>
                    <w:rPr>
                      <w:szCs w:val="21"/>
                    </w:rPr>
                    <w:alias w:val="重要的账龄超过1年的其他应付款明细-项目名称"/>
                    <w:tag w:val="_GBC_6fbc2c12c7c148669ae7416997e4616e"/>
                    <w:id w:val="615611"/>
                    <w:lock w:val="sdtLocked"/>
                  </w:sdtPr>
                  <w:sdtContent>
                    <w:tc>
                      <w:tcPr>
                        <w:tcW w:w="2253" w:type="pct"/>
                        <w:tcBorders>
                          <w:bottom w:val="single" w:sz="4" w:space="0" w:color="auto"/>
                        </w:tcBorders>
                        <w:shd w:val="clear" w:color="auto" w:fill="auto"/>
                      </w:tcPr>
                      <w:p w:rsidR="000376F3" w:rsidRDefault="000376F3" w:rsidP="000376F3">
                        <w:pPr>
                          <w:rPr>
                            <w:szCs w:val="21"/>
                          </w:rPr>
                        </w:pPr>
                        <w:r>
                          <w:rPr>
                            <w:szCs w:val="21"/>
                          </w:rPr>
                          <w:t>刘洋</w:t>
                        </w:r>
                      </w:p>
                    </w:tc>
                  </w:sdtContent>
                </w:sdt>
                <w:sdt>
                  <w:sdtPr>
                    <w:rPr>
                      <w:szCs w:val="21"/>
                    </w:rPr>
                    <w:alias w:val="重要的账龄超过1年的其他应付款明细-期末余额"/>
                    <w:tag w:val="_GBC_0d5d2af3864c4fc4b86be903946c9608"/>
                    <w:id w:val="615612"/>
                    <w:lock w:val="sdtLocked"/>
                  </w:sdtPr>
                  <w:sdtContent>
                    <w:tc>
                      <w:tcPr>
                        <w:tcW w:w="1175" w:type="pct"/>
                        <w:shd w:val="clear" w:color="auto" w:fill="auto"/>
                      </w:tcPr>
                      <w:p w:rsidR="000376F3" w:rsidRDefault="000376F3" w:rsidP="000376F3">
                        <w:pPr>
                          <w:jc w:val="right"/>
                          <w:rPr>
                            <w:szCs w:val="21"/>
                          </w:rPr>
                        </w:pPr>
                        <w:r>
                          <w:rPr>
                            <w:szCs w:val="21"/>
                          </w:rPr>
                          <w:t>38,291,199.73</w:t>
                        </w:r>
                      </w:p>
                    </w:tc>
                  </w:sdtContent>
                </w:sdt>
                <w:sdt>
                  <w:sdtPr>
                    <w:rPr>
                      <w:szCs w:val="21"/>
                    </w:rPr>
                    <w:alias w:val="重要的账龄超过1年的其他应付款明细-未偿还或结转的原因"/>
                    <w:tag w:val="_GBC_26261ca7ed2c4e39a8144a845788d5b1"/>
                    <w:id w:val="615613"/>
                    <w:lock w:val="sdtLocked"/>
                  </w:sdtPr>
                  <w:sdtContent>
                    <w:tc>
                      <w:tcPr>
                        <w:tcW w:w="1572" w:type="pct"/>
                        <w:shd w:val="clear" w:color="auto" w:fill="auto"/>
                      </w:tcPr>
                      <w:p w:rsidR="000376F3" w:rsidRDefault="000376F3" w:rsidP="000376F3">
                        <w:pPr>
                          <w:rPr>
                            <w:szCs w:val="21"/>
                          </w:rPr>
                        </w:pPr>
                        <w:r>
                          <w:rPr>
                            <w:szCs w:val="21"/>
                          </w:rPr>
                          <w:t>风险保证金</w:t>
                        </w:r>
                      </w:p>
                    </w:tc>
                  </w:sdtContent>
                </w:sdt>
              </w:tr>
            </w:sdtContent>
          </w:sdt>
          <w:sdt>
            <w:sdtPr>
              <w:rPr>
                <w:szCs w:val="21"/>
              </w:rPr>
              <w:alias w:val="重要的账龄超过1年的其他应付款明细"/>
              <w:tag w:val="_GBC_b7cec93c711d40f48326998d7472e3e8"/>
              <w:id w:val="615618"/>
              <w:lock w:val="sdtLocked"/>
            </w:sdtPr>
            <w:sdtContent>
              <w:tr w:rsidR="000376F3" w:rsidTr="00456E61">
                <w:sdt>
                  <w:sdtPr>
                    <w:rPr>
                      <w:szCs w:val="21"/>
                    </w:rPr>
                    <w:alias w:val="重要的账龄超过1年的其他应付款明细-项目名称"/>
                    <w:tag w:val="_GBC_6fbc2c12c7c148669ae7416997e4616e"/>
                    <w:id w:val="615615"/>
                    <w:lock w:val="sdtLocked"/>
                  </w:sdtPr>
                  <w:sdtContent>
                    <w:tc>
                      <w:tcPr>
                        <w:tcW w:w="2253" w:type="pct"/>
                        <w:tcBorders>
                          <w:bottom w:val="single" w:sz="4" w:space="0" w:color="auto"/>
                        </w:tcBorders>
                        <w:shd w:val="clear" w:color="auto" w:fill="auto"/>
                      </w:tcPr>
                      <w:p w:rsidR="000376F3" w:rsidRDefault="000376F3" w:rsidP="000376F3">
                        <w:pPr>
                          <w:rPr>
                            <w:szCs w:val="21"/>
                          </w:rPr>
                        </w:pPr>
                        <w:r>
                          <w:rPr>
                            <w:szCs w:val="21"/>
                          </w:rPr>
                          <w:t>新民财政所</w:t>
                        </w:r>
                      </w:p>
                    </w:tc>
                  </w:sdtContent>
                </w:sdt>
                <w:sdt>
                  <w:sdtPr>
                    <w:rPr>
                      <w:szCs w:val="21"/>
                    </w:rPr>
                    <w:alias w:val="重要的账龄超过1年的其他应付款明细-期末余额"/>
                    <w:tag w:val="_GBC_0d5d2af3864c4fc4b86be903946c9608"/>
                    <w:id w:val="615616"/>
                    <w:lock w:val="sdtLocked"/>
                  </w:sdtPr>
                  <w:sdtContent>
                    <w:tc>
                      <w:tcPr>
                        <w:tcW w:w="1175" w:type="pct"/>
                        <w:shd w:val="clear" w:color="auto" w:fill="auto"/>
                      </w:tcPr>
                      <w:p w:rsidR="000376F3" w:rsidRDefault="000376F3" w:rsidP="000376F3">
                        <w:pPr>
                          <w:jc w:val="right"/>
                          <w:rPr>
                            <w:szCs w:val="21"/>
                          </w:rPr>
                        </w:pPr>
                        <w:r>
                          <w:rPr>
                            <w:szCs w:val="21"/>
                          </w:rPr>
                          <w:t>14,150,000.00</w:t>
                        </w:r>
                      </w:p>
                    </w:tc>
                  </w:sdtContent>
                </w:sdt>
                <w:sdt>
                  <w:sdtPr>
                    <w:rPr>
                      <w:szCs w:val="21"/>
                    </w:rPr>
                    <w:alias w:val="重要的账龄超过1年的其他应付款明细-未偿还或结转的原因"/>
                    <w:tag w:val="_GBC_26261ca7ed2c4e39a8144a845788d5b1"/>
                    <w:id w:val="615617"/>
                    <w:lock w:val="sdtLocked"/>
                  </w:sdtPr>
                  <w:sdtContent>
                    <w:tc>
                      <w:tcPr>
                        <w:tcW w:w="1572" w:type="pct"/>
                        <w:shd w:val="clear" w:color="auto" w:fill="auto"/>
                      </w:tcPr>
                      <w:p w:rsidR="000376F3" w:rsidRDefault="000376F3" w:rsidP="000376F3">
                        <w:pPr>
                          <w:rPr>
                            <w:szCs w:val="21"/>
                          </w:rPr>
                        </w:pPr>
                        <w:r>
                          <w:rPr>
                            <w:szCs w:val="21"/>
                          </w:rPr>
                          <w:t>对方未催收</w:t>
                        </w:r>
                      </w:p>
                    </w:tc>
                  </w:sdtContent>
                </w:sdt>
              </w:tr>
            </w:sdtContent>
          </w:sdt>
          <w:sdt>
            <w:sdtPr>
              <w:rPr>
                <w:szCs w:val="21"/>
              </w:rPr>
              <w:alias w:val="重要的账龄超过1年的其他应付款明细"/>
              <w:tag w:val="_GBC_b7cec93c711d40f48326998d7472e3e8"/>
              <w:id w:val="615622"/>
              <w:lock w:val="sdtLocked"/>
            </w:sdtPr>
            <w:sdtContent>
              <w:tr w:rsidR="000376F3" w:rsidTr="00456E61">
                <w:sdt>
                  <w:sdtPr>
                    <w:rPr>
                      <w:szCs w:val="21"/>
                    </w:rPr>
                    <w:alias w:val="重要的账龄超过1年的其他应付款明细-项目名称"/>
                    <w:tag w:val="_GBC_6fbc2c12c7c148669ae7416997e4616e"/>
                    <w:id w:val="615619"/>
                    <w:lock w:val="sdtLocked"/>
                  </w:sdtPr>
                  <w:sdtContent>
                    <w:tc>
                      <w:tcPr>
                        <w:tcW w:w="2253" w:type="pct"/>
                        <w:tcBorders>
                          <w:bottom w:val="single" w:sz="4" w:space="0" w:color="auto"/>
                        </w:tcBorders>
                        <w:shd w:val="clear" w:color="auto" w:fill="auto"/>
                      </w:tcPr>
                      <w:p w:rsidR="000376F3" w:rsidRDefault="000376F3" w:rsidP="000376F3">
                        <w:pPr>
                          <w:rPr>
                            <w:szCs w:val="21"/>
                          </w:rPr>
                        </w:pPr>
                        <w:r>
                          <w:rPr>
                            <w:szCs w:val="21"/>
                          </w:rPr>
                          <w:t>灵宝</w:t>
                        </w:r>
                        <w:proofErr w:type="gramStart"/>
                        <w:r>
                          <w:rPr>
                            <w:szCs w:val="21"/>
                          </w:rPr>
                          <w:t>市波伟实业</w:t>
                        </w:r>
                        <w:proofErr w:type="gramEnd"/>
                        <w:r>
                          <w:rPr>
                            <w:szCs w:val="21"/>
                          </w:rPr>
                          <w:t>有限责任公司</w:t>
                        </w:r>
                      </w:p>
                    </w:tc>
                  </w:sdtContent>
                </w:sdt>
                <w:sdt>
                  <w:sdtPr>
                    <w:rPr>
                      <w:szCs w:val="21"/>
                    </w:rPr>
                    <w:alias w:val="重要的账龄超过1年的其他应付款明细-期末余额"/>
                    <w:tag w:val="_GBC_0d5d2af3864c4fc4b86be903946c9608"/>
                    <w:id w:val="615620"/>
                    <w:lock w:val="sdtLocked"/>
                  </w:sdtPr>
                  <w:sdtContent>
                    <w:tc>
                      <w:tcPr>
                        <w:tcW w:w="1175" w:type="pct"/>
                        <w:shd w:val="clear" w:color="auto" w:fill="auto"/>
                      </w:tcPr>
                      <w:p w:rsidR="000376F3" w:rsidRDefault="000376F3" w:rsidP="000376F3">
                        <w:pPr>
                          <w:jc w:val="right"/>
                          <w:rPr>
                            <w:szCs w:val="21"/>
                          </w:rPr>
                        </w:pPr>
                        <w:r>
                          <w:rPr>
                            <w:szCs w:val="21"/>
                          </w:rPr>
                          <w:t>13,500,000.00</w:t>
                        </w:r>
                      </w:p>
                    </w:tc>
                  </w:sdtContent>
                </w:sdt>
                <w:sdt>
                  <w:sdtPr>
                    <w:rPr>
                      <w:szCs w:val="21"/>
                    </w:rPr>
                    <w:alias w:val="重要的账龄超过1年的其他应付款明细-未偿还或结转的原因"/>
                    <w:tag w:val="_GBC_26261ca7ed2c4e39a8144a845788d5b1"/>
                    <w:id w:val="615621"/>
                    <w:lock w:val="sdtLocked"/>
                  </w:sdtPr>
                  <w:sdtContent>
                    <w:tc>
                      <w:tcPr>
                        <w:tcW w:w="1572" w:type="pct"/>
                        <w:shd w:val="clear" w:color="auto" w:fill="auto"/>
                      </w:tcPr>
                      <w:p w:rsidR="000376F3" w:rsidRDefault="000376F3" w:rsidP="000376F3">
                        <w:pPr>
                          <w:rPr>
                            <w:szCs w:val="21"/>
                          </w:rPr>
                        </w:pPr>
                        <w:r>
                          <w:rPr>
                            <w:szCs w:val="21"/>
                          </w:rPr>
                          <w:t>风险保证金</w:t>
                        </w:r>
                      </w:p>
                    </w:tc>
                  </w:sdtContent>
                </w:sdt>
              </w:tr>
            </w:sdtContent>
          </w:sdt>
          <w:tr w:rsidR="000376F3" w:rsidTr="00456E61">
            <w:tc>
              <w:tcPr>
                <w:tcW w:w="2253" w:type="pct"/>
                <w:shd w:val="clear" w:color="auto" w:fill="auto"/>
                <w:vAlign w:val="center"/>
              </w:tcPr>
              <w:p w:rsidR="000376F3" w:rsidRDefault="000376F3" w:rsidP="000376F3">
                <w:pPr>
                  <w:jc w:val="center"/>
                  <w:rPr>
                    <w:szCs w:val="21"/>
                  </w:rPr>
                </w:pPr>
                <w:r>
                  <w:rPr>
                    <w:rFonts w:hint="eastAsia"/>
                    <w:szCs w:val="21"/>
                  </w:rPr>
                  <w:t>合计</w:t>
                </w:r>
              </w:p>
            </w:tc>
            <w:sdt>
              <w:sdtPr>
                <w:rPr>
                  <w:szCs w:val="21"/>
                </w:rPr>
                <w:alias w:val="重要的账龄超过1年的其他应付款金额合计"/>
                <w:tag w:val="_GBC_b947286a13674705993d0e32cb38fa57"/>
                <w:id w:val="615623"/>
                <w:lock w:val="sdtLocked"/>
              </w:sdtPr>
              <w:sdtContent>
                <w:tc>
                  <w:tcPr>
                    <w:tcW w:w="1175" w:type="pct"/>
                    <w:shd w:val="clear" w:color="auto" w:fill="auto"/>
                  </w:tcPr>
                  <w:p w:rsidR="000376F3" w:rsidRDefault="000376F3" w:rsidP="000376F3">
                    <w:pPr>
                      <w:jc w:val="right"/>
                      <w:rPr>
                        <w:szCs w:val="21"/>
                      </w:rPr>
                    </w:pPr>
                    <w:r>
                      <w:rPr>
                        <w:szCs w:val="21"/>
                      </w:rPr>
                      <w:t>151,147,490.22</w:t>
                    </w:r>
                  </w:p>
                </w:tc>
              </w:sdtContent>
            </w:sdt>
            <w:tc>
              <w:tcPr>
                <w:tcW w:w="1572" w:type="pct"/>
                <w:shd w:val="clear" w:color="auto" w:fill="auto"/>
              </w:tcPr>
              <w:p w:rsidR="000376F3" w:rsidRDefault="000376F3" w:rsidP="000376F3">
                <w:pPr>
                  <w:jc w:val="center"/>
                  <w:rPr>
                    <w:szCs w:val="21"/>
                  </w:rPr>
                </w:pPr>
                <w:r>
                  <w:rPr>
                    <w:rFonts w:hint="eastAsia"/>
                    <w:szCs w:val="21"/>
                  </w:rPr>
                  <w:t> </w:t>
                </w:r>
              </w:p>
            </w:tc>
          </w:tr>
        </w:tbl>
        <w:p w:rsidR="000376F3" w:rsidRDefault="000376F3"/>
        <w:p w:rsidR="00FB66FE" w:rsidRDefault="00EF35C9">
          <w:r>
            <w:rPr>
              <w:rFonts w:hint="eastAsia"/>
            </w:rPr>
            <w:t>其他说明</w:t>
          </w:r>
          <w:bookmarkEnd w:id="59"/>
        </w:p>
        <w:sdt>
          <w:sdtPr>
            <w:alias w:val="是否适用：其他应付款的其他说明[双击切换]"/>
            <w:tag w:val="_GBC_1663010b98e94ccbbc45a083e2464f25"/>
            <w:id w:val="181565100"/>
            <w:lock w:val="sdtContentLocked"/>
            <w:placeholder>
              <w:docPart w:val="GBC22222222222222222222222222222"/>
            </w:placeholder>
          </w:sdtPr>
          <w:sdtContent>
            <w:p w:rsidR="00FB66FE" w:rsidRDefault="00C979FF" w:rsidP="000376F3">
              <w:pPr>
                <w:rPr>
                  <w:szCs w:val="21"/>
                </w:rPr>
              </w:pPr>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sdtContent>
    </w:sdt>
    <w:p w:rsidR="00FB66FE" w:rsidRDefault="00FB66FE">
      <w:pPr>
        <w:rPr>
          <w:szCs w:val="21"/>
        </w:rPr>
      </w:pPr>
    </w:p>
    <w:sdt>
      <w:sdtPr>
        <w:rPr>
          <w:rFonts w:ascii="宋体" w:hAnsi="宋体" w:cs="宋体" w:hint="eastAsia"/>
          <w:b w:val="0"/>
          <w:bCs w:val="0"/>
          <w:kern w:val="0"/>
          <w:szCs w:val="21"/>
        </w:rPr>
        <w:alias w:val="模块:划分为持有待售的负债"/>
        <w:tag w:val="_GBC_b863defdccbc448695ee82953f3da273"/>
        <w:id w:val="-769306314"/>
        <w:lock w:val="sdtLocked"/>
        <w:placeholder>
          <w:docPart w:val="GBC22222222222222222222222222222"/>
        </w:placeholder>
      </w:sdtPr>
      <w:sdtContent>
        <w:p w:rsidR="00FB66FE" w:rsidRDefault="00EF35C9">
          <w:pPr>
            <w:pStyle w:val="3"/>
            <w:numPr>
              <w:ilvl w:val="0"/>
              <w:numId w:val="22"/>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039b9e06b132407a89f578be468d6ec8"/>
            <w:id w:val="-210509200"/>
            <w:lock w:val="sdtContentLocked"/>
            <w:placeholder>
              <w:docPart w:val="GBC22222222222222222222222222222"/>
            </w:placeholder>
          </w:sdtPr>
          <w:sdtContent>
            <w:p w:rsidR="000376F3" w:rsidRDefault="00C979FF" w:rsidP="000376F3">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p w:rsidR="00FB66FE" w:rsidRDefault="00C979FF">
          <w:pPr>
            <w:rPr>
              <w:szCs w:val="21"/>
            </w:rPr>
          </w:pPr>
        </w:p>
      </w:sdtContent>
    </w:sdt>
    <w:sdt>
      <w:sdtPr>
        <w:rPr>
          <w:rFonts w:ascii="宋体" w:hAnsi="宋体" w:cs="宋体" w:hint="eastAsia"/>
          <w:b w:val="0"/>
          <w:bCs w:val="0"/>
          <w:kern w:val="0"/>
          <w:szCs w:val="21"/>
        </w:rPr>
        <w:alias w:val="模块:1年内到期的非流动负债"/>
        <w:tag w:val="_GBC_d5b7f9c02d494f85b85a36713895b9f8"/>
        <w:id w:val="-526560051"/>
        <w:lock w:val="sdtLocked"/>
        <w:placeholder>
          <w:docPart w:val="GBC22222222222222222222222222222"/>
        </w:placeholder>
      </w:sdtPr>
      <w:sdtEndPr>
        <w:rPr>
          <w:rFonts w:hint="default"/>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2074802855"/>
            <w:lock w:val="sdtContentLocked"/>
            <w:placeholder>
              <w:docPart w:val="GBC22222222222222222222222222222"/>
            </w:placeholder>
          </w:sdtPr>
          <w:sdtContent>
            <w:p w:rsidR="00FB66FE" w:rsidRDefault="00C979FF">
              <w:r>
                <w:fldChar w:fldCharType="begin"/>
              </w:r>
              <w:r w:rsidR="000376F3">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1年内到期的非流动负债情况"/>
              <w:tag w:val="_GBC_7bad01766fa0485ea9c16109704ff32e"/>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0376F3" w:rsidTr="000376F3">
            <w:tc>
              <w:tcPr>
                <w:tcW w:w="1607" w:type="pct"/>
                <w:shd w:val="clear" w:color="auto" w:fill="auto"/>
              </w:tcPr>
              <w:p w:rsidR="000376F3" w:rsidRDefault="000376F3" w:rsidP="000376F3">
                <w:pPr>
                  <w:jc w:val="center"/>
                  <w:rPr>
                    <w:szCs w:val="21"/>
                  </w:rPr>
                </w:pPr>
                <w:r>
                  <w:rPr>
                    <w:rFonts w:hint="eastAsia"/>
                    <w:szCs w:val="21"/>
                  </w:rPr>
                  <w:t>项目</w:t>
                </w:r>
              </w:p>
            </w:tc>
            <w:tc>
              <w:tcPr>
                <w:tcW w:w="1678" w:type="pct"/>
                <w:shd w:val="clear" w:color="auto" w:fill="auto"/>
              </w:tcPr>
              <w:p w:rsidR="000376F3" w:rsidRDefault="000376F3" w:rsidP="000376F3">
                <w:pPr>
                  <w:jc w:val="center"/>
                  <w:rPr>
                    <w:szCs w:val="21"/>
                  </w:rPr>
                </w:pPr>
                <w:r>
                  <w:rPr>
                    <w:rFonts w:hint="eastAsia"/>
                    <w:szCs w:val="21"/>
                  </w:rPr>
                  <w:t>期末余额</w:t>
                </w:r>
              </w:p>
            </w:tc>
            <w:tc>
              <w:tcPr>
                <w:tcW w:w="1715" w:type="pct"/>
                <w:shd w:val="clear" w:color="auto" w:fill="auto"/>
              </w:tcPr>
              <w:p w:rsidR="000376F3" w:rsidRDefault="000376F3" w:rsidP="000376F3">
                <w:pPr>
                  <w:jc w:val="center"/>
                  <w:rPr>
                    <w:szCs w:val="21"/>
                  </w:rPr>
                </w:pPr>
                <w:r>
                  <w:rPr>
                    <w:rFonts w:hint="eastAsia"/>
                    <w:szCs w:val="21"/>
                  </w:rPr>
                  <w:t>期初余额</w:t>
                </w:r>
              </w:p>
            </w:tc>
          </w:tr>
          <w:tr w:rsidR="000376F3" w:rsidTr="000376F3">
            <w:tc>
              <w:tcPr>
                <w:tcW w:w="1607" w:type="pct"/>
                <w:shd w:val="clear" w:color="auto" w:fill="auto"/>
              </w:tcPr>
              <w:p w:rsidR="000376F3" w:rsidRDefault="000376F3" w:rsidP="000376F3">
                <w:pPr>
                  <w:rPr>
                    <w:szCs w:val="21"/>
                  </w:rPr>
                </w:pPr>
                <w:r>
                  <w:rPr>
                    <w:rFonts w:hint="eastAsia"/>
                    <w:szCs w:val="21"/>
                  </w:rPr>
                  <w:t>1年内到期的长期借款</w:t>
                </w:r>
              </w:p>
            </w:tc>
            <w:sdt>
              <w:sdtPr>
                <w:rPr>
                  <w:szCs w:val="21"/>
                </w:rPr>
                <w:alias w:val="一年内到期的长期借款"/>
                <w:tag w:val="_GBC_fb867ca2c3654292a2a01bc2ce29546c"/>
                <w:id w:val="616020"/>
                <w:lock w:val="sdtLocked"/>
              </w:sdtPr>
              <w:sdtContent>
                <w:tc>
                  <w:tcPr>
                    <w:tcW w:w="1678" w:type="pct"/>
                    <w:shd w:val="clear" w:color="auto" w:fill="auto"/>
                  </w:tcPr>
                  <w:p w:rsidR="000376F3" w:rsidRDefault="000376F3" w:rsidP="000376F3">
                    <w:pPr>
                      <w:jc w:val="right"/>
                      <w:rPr>
                        <w:szCs w:val="21"/>
                      </w:rPr>
                    </w:pPr>
                    <w:r>
                      <w:rPr>
                        <w:szCs w:val="21"/>
                      </w:rPr>
                      <w:t>2,451,200,000.00</w:t>
                    </w:r>
                  </w:p>
                </w:tc>
              </w:sdtContent>
            </w:sdt>
            <w:sdt>
              <w:sdtPr>
                <w:rPr>
                  <w:szCs w:val="21"/>
                </w:rPr>
                <w:alias w:val="一年内到期的长期借款"/>
                <w:tag w:val="_GBC_3cccefeeff4a4e5ebe40b31bc22b0435"/>
                <w:id w:val="616021"/>
                <w:lock w:val="sdtLocked"/>
              </w:sdtPr>
              <w:sdtContent>
                <w:tc>
                  <w:tcPr>
                    <w:tcW w:w="1715" w:type="pct"/>
                    <w:shd w:val="clear" w:color="auto" w:fill="auto"/>
                  </w:tcPr>
                  <w:p w:rsidR="000376F3" w:rsidRDefault="000376F3" w:rsidP="000376F3">
                    <w:pPr>
                      <w:jc w:val="right"/>
                      <w:rPr>
                        <w:szCs w:val="21"/>
                      </w:rPr>
                    </w:pPr>
                    <w:r>
                      <w:rPr>
                        <w:szCs w:val="21"/>
                      </w:rPr>
                      <w:t>151,200,000.00</w:t>
                    </w:r>
                  </w:p>
                </w:tc>
              </w:sdtContent>
            </w:sdt>
          </w:tr>
          <w:tr w:rsidR="000376F3" w:rsidTr="000376F3">
            <w:tc>
              <w:tcPr>
                <w:tcW w:w="1607" w:type="pct"/>
                <w:shd w:val="clear" w:color="auto" w:fill="auto"/>
              </w:tcPr>
              <w:p w:rsidR="000376F3" w:rsidRDefault="000376F3" w:rsidP="000376F3">
                <w:pPr>
                  <w:rPr>
                    <w:szCs w:val="21"/>
                  </w:rPr>
                </w:pPr>
                <w:r>
                  <w:rPr>
                    <w:rFonts w:hint="eastAsia"/>
                    <w:szCs w:val="21"/>
                  </w:rPr>
                  <w:t>1年内到期的应付债券</w:t>
                </w:r>
              </w:p>
            </w:tc>
            <w:sdt>
              <w:sdtPr>
                <w:rPr>
                  <w:szCs w:val="21"/>
                </w:rPr>
                <w:alias w:val="一年内到期的应付债券"/>
                <w:tag w:val="_GBC_141fc8f18a0540e29cc2ba7ef9bccd58"/>
                <w:id w:val="616022"/>
                <w:lock w:val="sdtLocked"/>
              </w:sdtPr>
              <w:sdtContent>
                <w:tc>
                  <w:tcPr>
                    <w:tcW w:w="1678" w:type="pct"/>
                    <w:shd w:val="clear" w:color="auto" w:fill="auto"/>
                  </w:tcPr>
                  <w:p w:rsidR="000376F3" w:rsidRDefault="000376F3" w:rsidP="000376F3">
                    <w:pPr>
                      <w:jc w:val="right"/>
                      <w:rPr>
                        <w:szCs w:val="21"/>
                      </w:rPr>
                    </w:pPr>
                  </w:p>
                </w:tc>
              </w:sdtContent>
            </w:sdt>
            <w:sdt>
              <w:sdtPr>
                <w:rPr>
                  <w:szCs w:val="21"/>
                </w:rPr>
                <w:alias w:val="一年内到期的应付债券"/>
                <w:tag w:val="_GBC_7584e273869d492980d61267839bb575"/>
                <w:id w:val="616023"/>
                <w:lock w:val="sdtLocked"/>
              </w:sdtPr>
              <w:sdtContent>
                <w:tc>
                  <w:tcPr>
                    <w:tcW w:w="1715" w:type="pct"/>
                    <w:shd w:val="clear" w:color="auto" w:fill="auto"/>
                  </w:tcPr>
                  <w:p w:rsidR="000376F3" w:rsidRDefault="000376F3" w:rsidP="000376F3">
                    <w:pPr>
                      <w:jc w:val="right"/>
                      <w:rPr>
                        <w:szCs w:val="21"/>
                      </w:rPr>
                    </w:pPr>
                  </w:p>
                </w:tc>
              </w:sdtContent>
            </w:sdt>
          </w:tr>
          <w:tr w:rsidR="000376F3" w:rsidTr="000376F3">
            <w:tc>
              <w:tcPr>
                <w:tcW w:w="1607" w:type="pct"/>
                <w:shd w:val="clear" w:color="auto" w:fill="auto"/>
              </w:tcPr>
              <w:p w:rsidR="000376F3" w:rsidRDefault="000376F3" w:rsidP="000376F3">
                <w:pPr>
                  <w:rPr>
                    <w:szCs w:val="21"/>
                  </w:rPr>
                </w:pPr>
                <w:r>
                  <w:rPr>
                    <w:rFonts w:hint="eastAsia"/>
                    <w:szCs w:val="21"/>
                  </w:rPr>
                  <w:t>1年内到期的长期应付款</w:t>
                </w:r>
              </w:p>
            </w:tc>
            <w:sdt>
              <w:sdtPr>
                <w:rPr>
                  <w:szCs w:val="21"/>
                </w:rPr>
                <w:alias w:val="一年内到期的长期应付款"/>
                <w:tag w:val="_GBC_874a07cce9f34ea2b89ee70c34c1e43a"/>
                <w:id w:val="616024"/>
                <w:lock w:val="sdtLocked"/>
              </w:sdtPr>
              <w:sdtContent>
                <w:tc>
                  <w:tcPr>
                    <w:tcW w:w="1678" w:type="pct"/>
                    <w:shd w:val="clear" w:color="auto" w:fill="auto"/>
                  </w:tcPr>
                  <w:p w:rsidR="000376F3" w:rsidRDefault="000376F3" w:rsidP="000376F3">
                    <w:pPr>
                      <w:jc w:val="right"/>
                      <w:rPr>
                        <w:szCs w:val="21"/>
                      </w:rPr>
                    </w:pPr>
                    <w:r>
                      <w:rPr>
                        <w:szCs w:val="21"/>
                      </w:rPr>
                      <w:t>106,790,148.80</w:t>
                    </w:r>
                  </w:p>
                </w:tc>
              </w:sdtContent>
            </w:sdt>
            <w:sdt>
              <w:sdtPr>
                <w:rPr>
                  <w:szCs w:val="21"/>
                </w:rPr>
                <w:alias w:val="一年内到期的长期应付款"/>
                <w:tag w:val="_GBC_c660b9666d254a26a291244cc4f48c74"/>
                <w:id w:val="616025"/>
                <w:lock w:val="sdtLocked"/>
              </w:sdtPr>
              <w:sdtContent>
                <w:tc>
                  <w:tcPr>
                    <w:tcW w:w="1715" w:type="pct"/>
                    <w:shd w:val="clear" w:color="auto" w:fill="auto"/>
                  </w:tcPr>
                  <w:p w:rsidR="000376F3" w:rsidRDefault="000376F3" w:rsidP="000376F3">
                    <w:pPr>
                      <w:jc w:val="right"/>
                      <w:rPr>
                        <w:szCs w:val="21"/>
                      </w:rPr>
                    </w:pPr>
                    <w:r>
                      <w:rPr>
                        <w:szCs w:val="21"/>
                      </w:rPr>
                      <w:t>78,643,239.51</w:t>
                    </w:r>
                  </w:p>
                </w:tc>
              </w:sdtContent>
            </w:sdt>
          </w:tr>
          <w:tr w:rsidR="000376F3" w:rsidTr="000376F3">
            <w:tc>
              <w:tcPr>
                <w:tcW w:w="1607" w:type="pct"/>
                <w:shd w:val="clear" w:color="auto" w:fill="auto"/>
              </w:tcPr>
              <w:p w:rsidR="000376F3" w:rsidRDefault="000376F3" w:rsidP="000376F3">
                <w:pPr>
                  <w:jc w:val="center"/>
                  <w:rPr>
                    <w:szCs w:val="21"/>
                  </w:rPr>
                </w:pPr>
                <w:r>
                  <w:rPr>
                    <w:rFonts w:hint="eastAsia"/>
                    <w:szCs w:val="21"/>
                  </w:rPr>
                  <w:t>合计</w:t>
                </w:r>
              </w:p>
            </w:tc>
            <w:sdt>
              <w:sdtPr>
                <w:rPr>
                  <w:szCs w:val="21"/>
                </w:rPr>
                <w:alias w:val="一年内到期的长期负债"/>
                <w:tag w:val="_GBC_9f3a4bb02dcb48e896958781d5e43248"/>
                <w:id w:val="616034"/>
                <w:lock w:val="sdtLocked"/>
              </w:sdtPr>
              <w:sdtContent>
                <w:tc>
                  <w:tcPr>
                    <w:tcW w:w="1678" w:type="pct"/>
                    <w:shd w:val="clear" w:color="auto" w:fill="auto"/>
                  </w:tcPr>
                  <w:p w:rsidR="000376F3" w:rsidRDefault="000376F3" w:rsidP="000376F3">
                    <w:pPr>
                      <w:jc w:val="right"/>
                      <w:rPr>
                        <w:szCs w:val="21"/>
                      </w:rPr>
                    </w:pPr>
                    <w:r>
                      <w:rPr>
                        <w:szCs w:val="21"/>
                      </w:rPr>
                      <w:t>2,557,990,148.80</w:t>
                    </w:r>
                  </w:p>
                </w:tc>
              </w:sdtContent>
            </w:sdt>
            <w:sdt>
              <w:sdtPr>
                <w:rPr>
                  <w:szCs w:val="21"/>
                </w:rPr>
                <w:alias w:val="一年内到期的长期负债"/>
                <w:tag w:val="_GBC_523ea4354a984fe8bf91ed9d08e7c7fe"/>
                <w:id w:val="616035"/>
                <w:lock w:val="sdtLocked"/>
              </w:sdtPr>
              <w:sdtContent>
                <w:tc>
                  <w:tcPr>
                    <w:tcW w:w="1715" w:type="pct"/>
                    <w:shd w:val="clear" w:color="auto" w:fill="auto"/>
                  </w:tcPr>
                  <w:p w:rsidR="000376F3" w:rsidRDefault="000376F3" w:rsidP="000376F3">
                    <w:pPr>
                      <w:jc w:val="right"/>
                      <w:rPr>
                        <w:szCs w:val="21"/>
                      </w:rPr>
                    </w:pPr>
                    <w:r>
                      <w:rPr>
                        <w:szCs w:val="21"/>
                      </w:rPr>
                      <w:t>229,843,239.51</w:t>
                    </w:r>
                  </w:p>
                </w:tc>
              </w:sdtContent>
            </w:sdt>
          </w:tr>
        </w:tbl>
        <w:p w:rsidR="000376F3" w:rsidRDefault="00C979FF"/>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lastRenderedPageBreak/>
        <w:t>其他流动负债</w:t>
      </w:r>
    </w:p>
    <w:sdt>
      <w:sdtPr>
        <w:rPr>
          <w:rFonts w:hint="eastAsia"/>
          <w:szCs w:val="21"/>
        </w:rPr>
        <w:alias w:val="模块:其他流动负债"/>
        <w:tag w:val="_GBC_3b2cd011df474497ab686d55877d4bd5"/>
        <w:id w:val="770134788"/>
        <w:lock w:val="sdtLocked"/>
        <w:placeholder>
          <w:docPart w:val="GBC22222222222222222222222222222"/>
        </w:placeholder>
      </w:sdtPr>
      <w:sdtEndPr>
        <w:rPr>
          <w:szCs w:val="24"/>
        </w:rPr>
      </w:sdtEndPr>
      <w:sdtContent>
        <w:p w:rsidR="00FB66FE" w:rsidRDefault="00EF35C9">
          <w:pPr>
            <w:rPr>
              <w:szCs w:val="21"/>
            </w:rPr>
          </w:pPr>
          <w:r>
            <w:rPr>
              <w:rFonts w:hint="eastAsia"/>
              <w:szCs w:val="21"/>
            </w:rPr>
            <w:t>其他流动负债情况</w:t>
          </w:r>
        </w:p>
        <w:sdt>
          <w:sdtPr>
            <w:rPr>
              <w:rFonts w:hint="eastAsia"/>
              <w:szCs w:val="21"/>
            </w:rPr>
            <w:alias w:val="是否适用：其他流动负债情况 [双击切换]"/>
            <w:tag w:val="_GBC_80907e3e53c44260b850f42646eb3d63"/>
            <w:id w:val="712310672"/>
            <w:lock w:val="sdtContentLocked"/>
            <w:placeholder>
              <w:docPart w:val="GBC22222222222222222222222222222"/>
            </w:placeholder>
          </w:sdtPr>
          <w:sdtContent>
            <w:p w:rsidR="00FB66FE" w:rsidRDefault="00C979FF">
              <w:pPr>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p w:rsidR="000376F3" w:rsidRDefault="00EF35C9">
          <w:pPr>
            <w:jc w:val="right"/>
            <w:rPr>
              <w:szCs w:val="21"/>
            </w:rPr>
          </w:pPr>
          <w:r>
            <w:rPr>
              <w:rFonts w:hint="eastAsia"/>
              <w:szCs w:val="21"/>
            </w:rPr>
            <w:t>单位：</w:t>
          </w:r>
          <w:sdt>
            <w:sdtPr>
              <w:rPr>
                <w:rFonts w:hint="eastAsia"/>
                <w:szCs w:val="21"/>
              </w:rPr>
              <w:alias w:val="单位：财务附注：其他流动负债"/>
              <w:tag w:val="_GBC_6d31349460124941a4929421727aab0e"/>
              <w:id w:val="-20366432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0376F3" w:rsidTr="000376F3">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0376F3" w:rsidRDefault="000376F3" w:rsidP="000376F3">
                <w:pPr>
                  <w:tabs>
                    <w:tab w:val="right" w:pos="3690"/>
                    <w:tab w:val="right" w:pos="5130"/>
                    <w:tab w:val="right" w:pos="6030"/>
                    <w:tab w:val="right" w:pos="7650"/>
                    <w:tab w:val="right" w:pos="9270"/>
                  </w:tabs>
                  <w:snapToGrid w:val="0"/>
                  <w:ind w:leftChars="-52" w:left="-125"/>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0376F3" w:rsidRDefault="000376F3" w:rsidP="000376F3">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0376F3" w:rsidRDefault="000376F3" w:rsidP="000376F3">
                <w:pPr>
                  <w:adjustRightInd w:val="0"/>
                  <w:snapToGrid w:val="0"/>
                  <w:jc w:val="center"/>
                  <w:rPr>
                    <w:szCs w:val="21"/>
                  </w:rPr>
                </w:pPr>
                <w:r>
                  <w:rPr>
                    <w:rFonts w:hint="eastAsia"/>
                    <w:szCs w:val="21"/>
                  </w:rPr>
                  <w:t>期初余额</w:t>
                </w:r>
              </w:p>
            </w:tc>
          </w:tr>
          <w:tr w:rsidR="000376F3" w:rsidTr="000376F3">
            <w:trPr>
              <w:jc w:val="center"/>
            </w:trPr>
            <w:tc>
              <w:tcPr>
                <w:tcW w:w="1548" w:type="pct"/>
                <w:tcBorders>
                  <w:top w:val="single" w:sz="4" w:space="0" w:color="auto"/>
                  <w:left w:val="single" w:sz="4" w:space="0" w:color="auto"/>
                  <w:bottom w:val="single" w:sz="4" w:space="0" w:color="auto"/>
                  <w:right w:val="single" w:sz="4" w:space="0" w:color="auto"/>
                </w:tcBorders>
              </w:tcPr>
              <w:p w:rsidR="000376F3" w:rsidRDefault="000376F3" w:rsidP="000376F3">
                <w:pPr>
                  <w:rPr>
                    <w:color w:val="000000" w:themeColor="text1"/>
                    <w:szCs w:val="21"/>
                  </w:rPr>
                </w:pPr>
                <w:r>
                  <w:rPr>
                    <w:rFonts w:hint="eastAsia"/>
                    <w:szCs w:val="21"/>
                  </w:rPr>
                  <w:t>短期应付债券</w:t>
                </w:r>
              </w:p>
            </w:tc>
            <w:sdt>
              <w:sdtPr>
                <w:rPr>
                  <w:szCs w:val="21"/>
                </w:rPr>
                <w:alias w:val="短期应付债券"/>
                <w:tag w:val="_GBC_2429d1b9c4ac48fd82fba4deb51a2d3c"/>
                <w:id w:val="616319"/>
                <w:lock w:val="sdtLocked"/>
              </w:sdtPr>
              <w:sdtContent>
                <w:tc>
                  <w:tcPr>
                    <w:tcW w:w="1723"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800,000,000.00</w:t>
                    </w:r>
                  </w:p>
                </w:tc>
              </w:sdtContent>
            </w:sdt>
            <w:sdt>
              <w:sdtPr>
                <w:rPr>
                  <w:szCs w:val="21"/>
                </w:rPr>
                <w:alias w:val="短期应付债券"/>
                <w:tag w:val="_GBC_fd70aba6092d4880b79a3affdf6a543b"/>
                <w:id w:val="616320"/>
                <w:lock w:val="sdtLocked"/>
              </w:sdtPr>
              <w:sdtContent>
                <w:tc>
                  <w:tcPr>
                    <w:tcW w:w="1729"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800,000,000.00</w:t>
                    </w:r>
                  </w:p>
                </w:tc>
              </w:sdtContent>
            </w:sdt>
          </w:tr>
          <w:sdt>
            <w:sdtPr>
              <w:rPr>
                <w:rFonts w:hint="eastAsia"/>
                <w:szCs w:val="21"/>
              </w:rPr>
              <w:alias w:val="其他流动负债明细"/>
              <w:tag w:val="_GBC_6ad57a8cdfbd4161b9e29fe9e473fce8"/>
              <w:id w:val="616328"/>
              <w:lock w:val="sdtLocked"/>
            </w:sdtPr>
            <w:sdtContent>
              <w:tr w:rsidR="000376F3" w:rsidTr="000376F3">
                <w:trPr>
                  <w:jc w:val="center"/>
                </w:trPr>
                <w:sdt>
                  <w:sdtPr>
                    <w:rPr>
                      <w:rFonts w:hint="eastAsia"/>
                      <w:szCs w:val="21"/>
                    </w:rPr>
                    <w:alias w:val="其他流动负债明细-项目"/>
                    <w:tag w:val="_GBC_352c778f39354fc0bc4a3a91aa4eae74"/>
                    <w:id w:val="616325"/>
                    <w:lock w:val="sdtLocked"/>
                  </w:sdtPr>
                  <w:sdtContent>
                    <w:tc>
                      <w:tcPr>
                        <w:tcW w:w="1548" w:type="pct"/>
                        <w:tcBorders>
                          <w:top w:val="single" w:sz="4" w:space="0" w:color="auto"/>
                          <w:left w:val="single" w:sz="4" w:space="0" w:color="auto"/>
                          <w:bottom w:val="single" w:sz="4" w:space="0" w:color="auto"/>
                          <w:right w:val="single" w:sz="4" w:space="0" w:color="auto"/>
                        </w:tcBorders>
                      </w:tcPr>
                      <w:p w:rsidR="000376F3" w:rsidRDefault="000376F3" w:rsidP="000376F3">
                        <w:pPr>
                          <w:rPr>
                            <w:szCs w:val="21"/>
                          </w:rPr>
                        </w:pPr>
                        <w:r>
                          <w:rPr>
                            <w:rFonts w:hint="eastAsia"/>
                            <w:szCs w:val="21"/>
                          </w:rPr>
                          <w:t>其他</w:t>
                        </w:r>
                      </w:p>
                    </w:tc>
                  </w:sdtContent>
                </w:sdt>
                <w:sdt>
                  <w:sdtPr>
                    <w:rPr>
                      <w:szCs w:val="21"/>
                    </w:rPr>
                    <w:alias w:val="其他流动负债明细-账面余额"/>
                    <w:tag w:val="_GBC_72cc47e7eb4e4ea6ab273538443052f5"/>
                    <w:id w:val="616326"/>
                    <w:lock w:val="sdtLocked"/>
                  </w:sdtPr>
                  <w:sdtContent>
                    <w:tc>
                      <w:tcPr>
                        <w:tcW w:w="1723"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36,689,151.87</w:t>
                        </w:r>
                      </w:p>
                    </w:tc>
                  </w:sdtContent>
                </w:sdt>
                <w:sdt>
                  <w:sdtPr>
                    <w:rPr>
                      <w:szCs w:val="21"/>
                    </w:rPr>
                    <w:alias w:val="其他流动负债明细-账面余额"/>
                    <w:tag w:val="_GBC_57be80f91b9b44af8eb6994ce0c68f5c"/>
                    <w:id w:val="616327"/>
                    <w:lock w:val="sdtLocked"/>
                  </w:sdtPr>
                  <w:sdtContent>
                    <w:tc>
                      <w:tcPr>
                        <w:tcW w:w="1729"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1,118,009.91</w:t>
                        </w:r>
                      </w:p>
                    </w:tc>
                  </w:sdtContent>
                </w:sdt>
              </w:tr>
            </w:sdtContent>
          </w:sdt>
          <w:tr w:rsidR="000376F3" w:rsidRPr="000376F3" w:rsidTr="000376F3">
            <w:trPr>
              <w:jc w:val="center"/>
            </w:trPr>
            <w:tc>
              <w:tcPr>
                <w:tcW w:w="1548" w:type="pct"/>
                <w:tcBorders>
                  <w:top w:val="single" w:sz="4" w:space="0" w:color="auto"/>
                  <w:left w:val="single" w:sz="4" w:space="0" w:color="auto"/>
                  <w:bottom w:val="single" w:sz="4" w:space="0" w:color="auto"/>
                  <w:right w:val="single" w:sz="4" w:space="0" w:color="auto"/>
                </w:tcBorders>
              </w:tcPr>
              <w:p w:rsidR="000376F3" w:rsidRDefault="000376F3" w:rsidP="000376F3">
                <w:pPr>
                  <w:jc w:val="center"/>
                  <w:rPr>
                    <w:szCs w:val="21"/>
                  </w:rPr>
                </w:pPr>
                <w:r>
                  <w:rPr>
                    <w:rFonts w:hint="eastAsia"/>
                    <w:szCs w:val="21"/>
                  </w:rPr>
                  <w:t>合计</w:t>
                </w:r>
              </w:p>
            </w:tc>
            <w:sdt>
              <w:sdtPr>
                <w:rPr>
                  <w:szCs w:val="21"/>
                </w:rPr>
                <w:alias w:val="其他流动负债"/>
                <w:tag w:val="_GBC_fb283a276dc14cf8818db5e0cbc75ffc"/>
                <w:id w:val="616329"/>
                <w:lock w:val="sdtLocked"/>
              </w:sdtPr>
              <w:sdtContent>
                <w:tc>
                  <w:tcPr>
                    <w:tcW w:w="1723"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836,689,151.87</w:t>
                    </w:r>
                  </w:p>
                </w:tc>
              </w:sdtContent>
            </w:sdt>
            <w:sdt>
              <w:sdtPr>
                <w:rPr>
                  <w:szCs w:val="21"/>
                </w:rPr>
                <w:alias w:val="其他流动负债"/>
                <w:tag w:val="_GBC_6a6f0ad4754f4bfe87e56d18e8997c34"/>
                <w:id w:val="616330"/>
                <w:lock w:val="sdtLocked"/>
              </w:sdtPr>
              <w:sdtContent>
                <w:tc>
                  <w:tcPr>
                    <w:tcW w:w="1729"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801,118,009.91</w:t>
                    </w:r>
                  </w:p>
                </w:tc>
              </w:sdtContent>
            </w:sdt>
          </w:tr>
        </w:tbl>
        <w:p w:rsidR="00FB66FE" w:rsidRPr="00456E61" w:rsidRDefault="00C979FF"/>
      </w:sdtContent>
    </w:sdt>
    <w:sdt>
      <w:sdtPr>
        <w:rPr>
          <w:rFonts w:asciiTheme="minorHAnsi" w:eastAsiaTheme="minorEastAsia" w:hAnsiTheme="minorHAnsi" w:hint="eastAsia"/>
          <w:bCs/>
          <w:szCs w:val="22"/>
        </w:rPr>
        <w:alias w:val="模块:短期应付债券的增减变动"/>
        <w:tag w:val="_GBC_4577b030bbab4faa991328e6acd5a589"/>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FB66FE" w:rsidRDefault="00EF35C9">
          <w:r>
            <w:rPr>
              <w:rFonts w:hint="eastAsia"/>
            </w:rPr>
            <w:t>短期</w:t>
          </w:r>
          <w:r>
            <w:t>应付债券的增减变动</w:t>
          </w:r>
          <w:r>
            <w:rPr>
              <w:rFonts w:hint="eastAsia"/>
            </w:rPr>
            <w:t>：</w:t>
          </w:r>
        </w:p>
        <w:sdt>
          <w:sdtPr>
            <w:alias w:val="是否适用：短期应付债券的增减变动[双击切换]"/>
            <w:tag w:val="_GBC_82d0c6ce58744d20918b6a0221dbac6b"/>
            <w:id w:val="349381991"/>
            <w:lock w:val="sdtContentLocked"/>
            <w:placeholder>
              <w:docPart w:val="GBC22222222222222222222222222222"/>
            </w:placeholder>
          </w:sdtPr>
          <w:sdtContent>
            <w:p w:rsidR="00FB66FE" w:rsidRDefault="00C979FF" w:rsidP="000376F3">
              <w:pPr>
                <w:rPr>
                  <w:szCs w:val="21"/>
                </w:rPr>
              </w:pPr>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790443068"/>
        <w:lock w:val="sdtLocked"/>
        <w:placeholder>
          <w:docPart w:val="GBC22222222222222222222222222222"/>
        </w:placeholder>
      </w:sdtPr>
      <w:sdtEndPr>
        <w:rPr>
          <w:rFonts w:hint="default"/>
          <w:color w:val="000000" w:themeColor="text1"/>
        </w:rPr>
      </w:sdtEndPr>
      <w:sdtContent>
        <w:p w:rsidR="00FB66FE" w:rsidRDefault="00EF35C9">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775322179"/>
            <w:lock w:val="sdtContentLocked"/>
            <w:placeholder>
              <w:docPart w:val="GBC22222222222222222222222222222"/>
            </w:placeholder>
          </w:sdtPr>
          <w:sdtContent>
            <w:p w:rsidR="00FB66FE" w:rsidRDefault="00C979FF" w:rsidP="000376F3">
              <w:pPr>
                <w:spacing w:before="60" w:after="60"/>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sdtContent>
    </w:sdt>
    <w:p w:rsidR="00FB66FE" w:rsidRDefault="00FB66FE">
      <w:pPr>
        <w:rPr>
          <w:szCs w:val="21"/>
        </w:rPr>
      </w:pPr>
    </w:p>
    <w:p w:rsidR="00FB66FE" w:rsidRDefault="00EF35C9">
      <w:pPr>
        <w:pStyle w:val="3"/>
        <w:numPr>
          <w:ilvl w:val="0"/>
          <w:numId w:val="22"/>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620583430"/>
        <w:lock w:val="sdtLocked"/>
        <w:placeholder>
          <w:docPart w:val="GBC22222222222222222222222222222"/>
        </w:placeholder>
      </w:sdtPr>
      <w:sdtEndPr>
        <w:rPr>
          <w:rFonts w:cstheme="minorBidi" w:hint="default"/>
          <w:color w:val="000000" w:themeColor="text1"/>
          <w:kern w:val="2"/>
          <w:szCs w:val="21"/>
        </w:rPr>
      </w:sdtEndPr>
      <w:sdtContent>
        <w:p w:rsidR="00FB66FE" w:rsidRDefault="00EF35C9">
          <w:pPr>
            <w:pStyle w:val="4"/>
            <w:numPr>
              <w:ilvl w:val="0"/>
              <w:numId w:val="23"/>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1422724180"/>
            <w:lock w:val="sdtContentLocked"/>
            <w:placeholder>
              <w:docPart w:val="GBC22222222222222222222222222222"/>
            </w:placeholder>
          </w:sdtPr>
          <w:sdtContent>
            <w:p w:rsidR="00FB66FE" w:rsidRDefault="00C979FF">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长期借款分类"/>
              <w:tag w:val="_GBC_146f044f7fd14a45bf9247f0af389a14"/>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0376F3" w:rsidTr="000376F3">
            <w:trPr>
              <w:cantSplit/>
            </w:trPr>
            <w:tc>
              <w:tcPr>
                <w:tcW w:w="1686" w:type="pct"/>
                <w:tcBorders>
                  <w:top w:val="single" w:sz="6" w:space="0" w:color="auto"/>
                  <w:left w:val="single" w:sz="6" w:space="0" w:color="auto"/>
                  <w:bottom w:val="single" w:sz="6" w:space="0" w:color="auto"/>
                  <w:right w:val="single" w:sz="6" w:space="0" w:color="auto"/>
                </w:tcBorders>
              </w:tcPr>
              <w:p w:rsidR="000376F3" w:rsidRDefault="000376F3" w:rsidP="000376F3">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0376F3" w:rsidRDefault="000376F3" w:rsidP="000376F3">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0376F3" w:rsidRDefault="000376F3" w:rsidP="000376F3">
                <w:pPr>
                  <w:jc w:val="center"/>
                  <w:rPr>
                    <w:szCs w:val="21"/>
                  </w:rPr>
                </w:pPr>
                <w:r>
                  <w:rPr>
                    <w:rFonts w:hint="eastAsia"/>
                    <w:szCs w:val="21"/>
                  </w:rPr>
                  <w:t>期初余额</w:t>
                </w:r>
              </w:p>
            </w:tc>
          </w:tr>
          <w:tr w:rsidR="000376F3" w:rsidTr="000376F3">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rPr>
                    <w:szCs w:val="21"/>
                  </w:rPr>
                </w:pPr>
                <w:r>
                  <w:rPr>
                    <w:rFonts w:hint="eastAsia"/>
                    <w:szCs w:val="21"/>
                  </w:rPr>
                  <w:t>质押借款</w:t>
                </w:r>
              </w:p>
            </w:tc>
            <w:sdt>
              <w:sdtPr>
                <w:rPr>
                  <w:szCs w:val="21"/>
                </w:rPr>
                <w:alias w:val="长期借款中的质押借款"/>
                <w:tag w:val="_GBC_a43fb0b4d73b455eb43fc38efd972c21"/>
                <w:id w:val="616648"/>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质押借款"/>
                <w:tag w:val="_GBC_3763069c5a8547c9b598592a13e932dc"/>
                <w:id w:val="616649"/>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jc w:val="right"/>
                      <w:rPr>
                        <w:color w:val="000000" w:themeColor="text1"/>
                        <w:szCs w:val="21"/>
                      </w:rPr>
                    </w:pPr>
                    <w:r>
                      <w:rPr>
                        <w:rFonts w:hint="eastAsia"/>
                        <w:color w:val="0000FF"/>
                        <w:szCs w:val="21"/>
                      </w:rPr>
                      <w:t xml:space="preserve">　</w:t>
                    </w:r>
                  </w:p>
                </w:tc>
              </w:sdtContent>
            </w:sdt>
          </w:tr>
          <w:tr w:rsidR="000376F3" w:rsidTr="000376F3">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rPr>
                    <w:szCs w:val="21"/>
                  </w:rPr>
                </w:pPr>
                <w:r>
                  <w:rPr>
                    <w:rFonts w:hint="eastAsia"/>
                    <w:szCs w:val="21"/>
                  </w:rPr>
                  <w:t>抵押借款</w:t>
                </w:r>
              </w:p>
            </w:tc>
            <w:sdt>
              <w:sdtPr>
                <w:rPr>
                  <w:szCs w:val="21"/>
                </w:rPr>
                <w:alias w:val="长期借款中的抵押借款"/>
                <w:tag w:val="_GBC_ee285e6751c94cbca847a1743c1b2633"/>
                <w:id w:val="616650"/>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抵押借款"/>
                <w:tag w:val="_GBC_7aceaaf427ae40b19c09b5380c411db8"/>
                <w:id w:val="616651"/>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jc w:val="right"/>
                      <w:rPr>
                        <w:color w:val="000000" w:themeColor="text1"/>
                        <w:szCs w:val="21"/>
                      </w:rPr>
                    </w:pPr>
                    <w:r>
                      <w:rPr>
                        <w:rFonts w:hint="eastAsia"/>
                        <w:color w:val="0000FF"/>
                        <w:szCs w:val="21"/>
                      </w:rPr>
                      <w:t xml:space="preserve">　</w:t>
                    </w:r>
                  </w:p>
                </w:tc>
              </w:sdtContent>
            </w:sdt>
          </w:tr>
          <w:tr w:rsidR="000376F3" w:rsidTr="000376F3">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rPr>
                    <w:szCs w:val="21"/>
                  </w:rPr>
                </w:pPr>
                <w:r>
                  <w:rPr>
                    <w:rFonts w:hint="eastAsia"/>
                    <w:szCs w:val="21"/>
                  </w:rPr>
                  <w:t>保证借款</w:t>
                </w:r>
              </w:p>
            </w:tc>
            <w:sdt>
              <w:sdtPr>
                <w:rPr>
                  <w:szCs w:val="21"/>
                </w:rPr>
                <w:alias w:val="长期借款中的担保借款"/>
                <w:tag w:val="_GBC_e46ecfda9d0c47cd818c2eaf258d7607"/>
                <w:id w:val="616652"/>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ind w:right="180"/>
                      <w:jc w:val="right"/>
                      <w:rPr>
                        <w:szCs w:val="21"/>
                      </w:rPr>
                    </w:pPr>
                    <w:r>
                      <w:rPr>
                        <w:szCs w:val="21"/>
                      </w:rPr>
                      <w:t>5,167,550,000.00</w:t>
                    </w:r>
                  </w:p>
                </w:tc>
              </w:sdtContent>
            </w:sdt>
            <w:sdt>
              <w:sdtPr>
                <w:rPr>
                  <w:szCs w:val="21"/>
                </w:rPr>
                <w:alias w:val="长期借款中的担保借款"/>
                <w:tag w:val="_GBC_f7cfaba146b34178a09ba44911c4b5b0"/>
                <w:id w:val="616653"/>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jc w:val="right"/>
                      <w:rPr>
                        <w:szCs w:val="21"/>
                      </w:rPr>
                    </w:pPr>
                    <w:r>
                      <w:rPr>
                        <w:szCs w:val="21"/>
                      </w:rPr>
                      <w:t>5,244,650,000.00</w:t>
                    </w:r>
                  </w:p>
                </w:tc>
              </w:sdtContent>
            </w:sdt>
          </w:tr>
          <w:tr w:rsidR="000376F3" w:rsidTr="000376F3">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rPr>
                    <w:szCs w:val="21"/>
                  </w:rPr>
                </w:pPr>
                <w:r>
                  <w:rPr>
                    <w:rFonts w:hint="eastAsia"/>
                    <w:szCs w:val="21"/>
                  </w:rPr>
                  <w:t>信用借款</w:t>
                </w:r>
              </w:p>
            </w:tc>
            <w:sdt>
              <w:sdtPr>
                <w:rPr>
                  <w:szCs w:val="21"/>
                </w:rPr>
                <w:alias w:val="长期借款中的信用借款"/>
                <w:tag w:val="_GBC_99fa2cbfb6c14b5287c5fb89d09b68a8"/>
                <w:id w:val="61665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ind w:right="180"/>
                      <w:jc w:val="right"/>
                      <w:rPr>
                        <w:szCs w:val="21"/>
                      </w:rPr>
                    </w:pPr>
                    <w:r>
                      <w:rPr>
                        <w:szCs w:val="21"/>
                      </w:rPr>
                      <w:t>2,852,561,824.00</w:t>
                    </w:r>
                  </w:p>
                </w:tc>
              </w:sdtContent>
            </w:sdt>
            <w:sdt>
              <w:sdtPr>
                <w:rPr>
                  <w:szCs w:val="21"/>
                </w:rPr>
                <w:alias w:val="长期借款中的信用借款"/>
                <w:tag w:val="_GBC_7a25ed18e646409daaf6c299985a4b36"/>
                <w:id w:val="616655"/>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jc w:val="right"/>
                      <w:rPr>
                        <w:szCs w:val="21"/>
                      </w:rPr>
                    </w:pPr>
                    <w:r>
                      <w:rPr>
                        <w:szCs w:val="21"/>
                      </w:rPr>
                      <w:t>2,339,063,640.00</w:t>
                    </w:r>
                  </w:p>
                </w:tc>
              </w:sdtContent>
            </w:sdt>
          </w:tr>
          <w:sdt>
            <w:sdtPr>
              <w:rPr>
                <w:rFonts w:hint="eastAsia"/>
                <w:szCs w:val="21"/>
              </w:rPr>
              <w:alias w:val="其他长期借款"/>
              <w:tag w:val="_GBC_85f6347d2f774278af8459ee853b41e0"/>
              <w:id w:val="616659"/>
              <w:lock w:val="sdtLocked"/>
            </w:sdtPr>
            <w:sdtContent>
              <w:tr w:rsidR="000376F3" w:rsidTr="000376F3">
                <w:trPr>
                  <w:cantSplit/>
                </w:trPr>
                <w:sdt>
                  <w:sdtPr>
                    <w:rPr>
                      <w:rFonts w:hint="eastAsia"/>
                      <w:szCs w:val="21"/>
                    </w:rPr>
                    <w:alias w:val="其他长期借款项目"/>
                    <w:tag w:val="_GBC_767e4bf95ace42a9916b0b7007910616"/>
                    <w:id w:val="616656"/>
                    <w:lock w:val="sdtLocked"/>
                  </w:sdtPr>
                  <w:sdtContent>
                    <w:tc>
                      <w:tcPr>
                        <w:tcW w:w="1686" w:type="pct"/>
                        <w:tcBorders>
                          <w:top w:val="single" w:sz="6" w:space="0" w:color="auto"/>
                          <w:left w:val="single" w:sz="6" w:space="0" w:color="auto"/>
                          <w:bottom w:val="single" w:sz="6" w:space="0" w:color="auto"/>
                          <w:right w:val="single" w:sz="6" w:space="0" w:color="auto"/>
                        </w:tcBorders>
                      </w:tcPr>
                      <w:p w:rsidR="000376F3" w:rsidRDefault="000376F3" w:rsidP="000376F3">
                        <w:pPr>
                          <w:autoSpaceDE w:val="0"/>
                          <w:autoSpaceDN w:val="0"/>
                          <w:adjustRightInd w:val="0"/>
                          <w:snapToGrid w:val="0"/>
                          <w:rPr>
                            <w:szCs w:val="21"/>
                          </w:rPr>
                        </w:pPr>
                        <w:r>
                          <w:rPr>
                            <w:rFonts w:hint="eastAsia"/>
                            <w:szCs w:val="21"/>
                          </w:rPr>
                          <w:t>减：一年内到期的长期借款</w:t>
                        </w:r>
                      </w:p>
                    </w:tc>
                  </w:sdtContent>
                </w:sdt>
                <w:sdt>
                  <w:sdtPr>
                    <w:rPr>
                      <w:szCs w:val="21"/>
                    </w:rPr>
                    <w:alias w:val="其他长期借款项目金额"/>
                    <w:tag w:val="_GBC_09dd58ef20d543199cafdc69a8e94263"/>
                    <w:id w:val="616657"/>
                    <w:lock w:val="sdtLocked"/>
                  </w:sdtPr>
                  <w:sdtContent>
                    <w:tc>
                      <w:tcPr>
                        <w:tcW w:w="1686" w:type="pct"/>
                        <w:tcBorders>
                          <w:top w:val="single" w:sz="6" w:space="0" w:color="auto"/>
                          <w:left w:val="single" w:sz="6" w:space="0" w:color="auto"/>
                          <w:bottom w:val="single" w:sz="6" w:space="0" w:color="auto"/>
                          <w:right w:val="single" w:sz="6" w:space="0" w:color="auto"/>
                        </w:tcBorders>
                      </w:tcPr>
                      <w:p w:rsidR="000376F3" w:rsidRDefault="000376F3" w:rsidP="000376F3">
                        <w:pPr>
                          <w:autoSpaceDE w:val="0"/>
                          <w:autoSpaceDN w:val="0"/>
                          <w:adjustRightInd w:val="0"/>
                          <w:snapToGrid w:val="0"/>
                          <w:ind w:right="180"/>
                          <w:jc w:val="right"/>
                          <w:rPr>
                            <w:szCs w:val="21"/>
                          </w:rPr>
                        </w:pPr>
                        <w:r>
                          <w:rPr>
                            <w:rFonts w:hint="eastAsia"/>
                            <w:szCs w:val="21"/>
                          </w:rPr>
                          <w:t>-</w:t>
                        </w:r>
                        <w:r>
                          <w:rPr>
                            <w:szCs w:val="21"/>
                          </w:rPr>
                          <w:t>2,451,200,000.00</w:t>
                        </w:r>
                      </w:p>
                    </w:tc>
                  </w:sdtContent>
                </w:sdt>
                <w:sdt>
                  <w:sdtPr>
                    <w:rPr>
                      <w:szCs w:val="21"/>
                    </w:rPr>
                    <w:alias w:val="其他长期借款项目金额"/>
                    <w:tag w:val="_GBC_11ddd8770bfb427d80f2c196e4d83d30"/>
                    <w:id w:val="616658"/>
                    <w:lock w:val="sdtLocked"/>
                  </w:sdtPr>
                  <w:sdtContent>
                    <w:tc>
                      <w:tcPr>
                        <w:tcW w:w="1628"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rFonts w:hint="eastAsia"/>
                            <w:szCs w:val="21"/>
                          </w:rPr>
                          <w:t>-</w:t>
                        </w:r>
                        <w:r>
                          <w:rPr>
                            <w:szCs w:val="21"/>
                          </w:rPr>
                          <w:t>151,200,000.00</w:t>
                        </w:r>
                      </w:p>
                    </w:tc>
                  </w:sdtContent>
                </w:sdt>
              </w:tr>
            </w:sdtContent>
          </w:sdt>
          <w:tr w:rsidR="000376F3" w:rsidTr="000376F3">
            <w:trPr>
              <w:cantSplit/>
            </w:trPr>
            <w:tc>
              <w:tcPr>
                <w:tcW w:w="1686" w:type="pct"/>
                <w:tcBorders>
                  <w:top w:val="single" w:sz="6" w:space="0" w:color="auto"/>
                  <w:left w:val="single" w:sz="6" w:space="0" w:color="auto"/>
                  <w:bottom w:val="single" w:sz="6" w:space="0" w:color="auto"/>
                  <w:right w:val="single" w:sz="6" w:space="0" w:color="auto"/>
                </w:tcBorders>
                <w:vAlign w:val="center"/>
              </w:tcPr>
              <w:p w:rsidR="000376F3" w:rsidRDefault="000376F3" w:rsidP="000376F3">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616664"/>
                <w:lock w:val="sdtLocked"/>
              </w:sdtPr>
              <w:sdtContent>
                <w:tc>
                  <w:tcPr>
                    <w:tcW w:w="1686" w:type="pct"/>
                    <w:tcBorders>
                      <w:top w:val="single" w:sz="6" w:space="0" w:color="auto"/>
                      <w:left w:val="single" w:sz="6" w:space="0" w:color="auto"/>
                      <w:bottom w:val="single" w:sz="6" w:space="0" w:color="auto"/>
                      <w:right w:val="single" w:sz="6" w:space="0" w:color="auto"/>
                    </w:tcBorders>
                  </w:tcPr>
                  <w:p w:rsidR="000376F3" w:rsidRDefault="000376F3" w:rsidP="000376F3">
                    <w:pPr>
                      <w:autoSpaceDE w:val="0"/>
                      <w:autoSpaceDN w:val="0"/>
                      <w:adjustRightInd w:val="0"/>
                      <w:snapToGrid w:val="0"/>
                      <w:ind w:right="180"/>
                      <w:jc w:val="right"/>
                      <w:rPr>
                        <w:szCs w:val="21"/>
                      </w:rPr>
                    </w:pPr>
                    <w:r>
                      <w:rPr>
                        <w:szCs w:val="21"/>
                      </w:rPr>
                      <w:t>5,568,911,824.00</w:t>
                    </w:r>
                  </w:p>
                </w:tc>
              </w:sdtContent>
            </w:sdt>
            <w:sdt>
              <w:sdtPr>
                <w:rPr>
                  <w:szCs w:val="21"/>
                </w:rPr>
                <w:alias w:val="长期借款"/>
                <w:tag w:val="_GBC_43350650305f416580a80b9aac14e006"/>
                <w:id w:val="616665"/>
                <w:lock w:val="sdtLocked"/>
              </w:sdtPr>
              <w:sdtContent>
                <w:tc>
                  <w:tcPr>
                    <w:tcW w:w="1628"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7,432,513,640.00</w:t>
                    </w:r>
                  </w:p>
                </w:tc>
              </w:sdtContent>
            </w:sdt>
          </w:tr>
        </w:tbl>
        <w:p w:rsidR="00FB66FE" w:rsidRPr="000376F3" w:rsidRDefault="00C979FF" w:rsidP="000376F3"/>
      </w:sdtContent>
    </w:sdt>
    <w:sdt>
      <w:sdtPr>
        <w:rPr>
          <w:rFonts w:hint="eastAsia"/>
          <w:color w:val="000000" w:themeColor="text1"/>
          <w:szCs w:val="21"/>
        </w:rPr>
        <w:alias w:val="模块:长期借款的说明"/>
        <w:tag w:val="_GBC_7195bfed3c6d4a6fb2b17f01aa73f311"/>
        <w:id w:val="319239810"/>
        <w:lock w:val="sdtLocked"/>
        <w:placeholder>
          <w:docPart w:val="GBC22222222222222222222222222222"/>
        </w:placeholder>
      </w:sdtPr>
      <w:sdtEndPr>
        <w:rPr>
          <w:rFonts w:hint="default"/>
          <w:color w:val="auto"/>
        </w:rPr>
      </w:sdtEndPr>
      <w:sdtContent>
        <w:p w:rsidR="00FB66FE" w:rsidRDefault="00EF35C9">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658229592"/>
            <w:lock w:val="sdtContentLocked"/>
            <w:placeholder>
              <w:docPart w:val="GBC22222222222222222222222222222"/>
            </w:placeholder>
          </w:sdtPr>
          <w:sdtContent>
            <w:p w:rsidR="00FB66FE" w:rsidRDefault="00C979FF" w:rsidP="000376F3">
              <w:pPr>
                <w:snapToGrid w:val="0"/>
                <w:rPr>
                  <w:szCs w:val="21"/>
                </w:rPr>
              </w:pPr>
              <w:r>
                <w:rPr>
                  <w:color w:val="000000" w:themeColor="text1"/>
                  <w:szCs w:val="21"/>
                </w:rPr>
                <w:fldChar w:fldCharType="begin"/>
              </w:r>
              <w:r w:rsidR="000376F3">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0376F3">
                <w:rPr>
                  <w:color w:val="000000" w:themeColor="text1"/>
                  <w:szCs w:val="21"/>
                </w:rPr>
                <w:instrText xml:space="preserve"> MACROBUTTON  SnrToggleCheckbox √不适用 </w:instrText>
              </w:r>
              <w:r>
                <w:rPr>
                  <w:color w:val="000000" w:themeColor="text1"/>
                  <w:szCs w:val="21"/>
                </w:rPr>
                <w:fldChar w:fldCharType="end"/>
              </w:r>
            </w:p>
          </w:sdtContent>
        </w:sdt>
      </w:sdtContent>
    </w:sdt>
    <w:p w:rsidR="00FB66FE" w:rsidRDefault="00FB66FE">
      <w:pPr>
        <w:rPr>
          <w:szCs w:val="21"/>
        </w:rPr>
      </w:pPr>
    </w:p>
    <w:p w:rsidR="00FB66FE" w:rsidRDefault="00EF35C9">
      <w:pPr>
        <w:pStyle w:val="3"/>
        <w:numPr>
          <w:ilvl w:val="0"/>
          <w:numId w:val="22"/>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718675015"/>
        <w:lock w:val="sdtLocked"/>
        <w:placeholder>
          <w:docPart w:val="GBC22222222222222222222222222222"/>
        </w:placeholder>
      </w:sdtPr>
      <w:sdtContent>
        <w:p w:rsidR="00FB66FE" w:rsidRDefault="00EF35C9">
          <w:pPr>
            <w:pStyle w:val="4"/>
            <w:numPr>
              <w:ilvl w:val="0"/>
              <w:numId w:val="24"/>
            </w:numPr>
            <w:tabs>
              <w:tab w:val="left" w:pos="672"/>
            </w:tabs>
          </w:pPr>
          <w:r>
            <w:rPr>
              <w:rFonts w:hint="eastAsia"/>
            </w:rPr>
            <w:t>应付</w:t>
          </w:r>
          <w:r>
            <w:rPr>
              <w:rFonts w:ascii="宋体" w:hAnsi="宋体" w:hint="eastAsia"/>
              <w:szCs w:val="21"/>
            </w:rPr>
            <w:t>债券</w:t>
          </w:r>
        </w:p>
        <w:sdt>
          <w:sdtPr>
            <w:rPr>
              <w:rFonts w:hint="eastAsia"/>
            </w:rPr>
            <w:alias w:val="是否适用：应付债券[双击切换]"/>
            <w:tag w:val="_GBC_b07c291c892844efaca56bc1d52b1566"/>
            <w:id w:val="-12078469"/>
            <w:lock w:val="sdtContentLocked"/>
            <w:placeholder>
              <w:docPart w:val="GBC22222222222222222222222222222"/>
            </w:placeholder>
          </w:sdtPr>
          <w:sdtContent>
            <w:p w:rsidR="00FB66FE" w:rsidRDefault="00C979FF" w:rsidP="000376F3">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GBC_93c3424329ce41edbb49a50ffbdbc9d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rsidR="00FB66FE" w:rsidRDefault="00EF35C9">
          <w:pPr>
            <w:pStyle w:val="4"/>
            <w:numPr>
              <w:ilvl w:val="0"/>
              <w:numId w:val="24"/>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921704624"/>
            <w:lock w:val="sdtContentLocked"/>
            <w:placeholder>
              <w:docPart w:val="GBC22222222222222222222222222222"/>
            </w:placeholder>
          </w:sdtPr>
          <w:sdtContent>
            <w:p w:rsidR="00FB66FE" w:rsidRDefault="00C979FF" w:rsidP="000376F3">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sdtContent>
    </w:sdt>
    <w:bookmarkStart w:id="60" w:name="OLE_LINK16" w:displacedByCustomXml="prev"/>
    <w:bookmarkStart w:id="61" w:name="OLE_LINK18" w:displacedByCustomXml="prev"/>
    <w:sdt>
      <w:sdtPr>
        <w:rPr>
          <w:rFonts w:ascii="宋体" w:hAnsi="宋体" w:cs="宋体" w:hint="eastAsia"/>
          <w:b w:val="0"/>
          <w:bCs w:val="0"/>
          <w:kern w:val="0"/>
          <w:szCs w:val="21"/>
        </w:rPr>
        <w:alias w:val="模块:可转换公司债券的转股条件、转股时间说明："/>
        <w:tag w:val="_GBC_235b19ac1003437586dbfe1a48116b09"/>
        <w:id w:val="-1363899701"/>
        <w:lock w:val="sdtLocked"/>
        <w:placeholder>
          <w:docPart w:val="GBC22222222222222222222222222222"/>
        </w:placeholder>
      </w:sdtPr>
      <w:sdtContent>
        <w:p w:rsidR="00FB66FE" w:rsidRDefault="00EF35C9">
          <w:pPr>
            <w:pStyle w:val="4"/>
            <w:numPr>
              <w:ilvl w:val="0"/>
              <w:numId w:val="24"/>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alias w:val="是否适用：可转换公司债券的转股条件、转股时间说明[双击切换]"/>
            <w:tag w:val="_GBC_bdbcbf7db2194e929d8f2f4945774241"/>
            <w:id w:val="2085330718"/>
            <w:lock w:val="sdtContentLocked"/>
            <w:placeholder>
              <w:docPart w:val="GBC22222222222222222222222222222"/>
            </w:placeholder>
          </w:sdtPr>
          <w:sdtContent>
            <w:p w:rsidR="00FB66FE" w:rsidRDefault="00C979FF" w:rsidP="000376F3">
              <w:pPr>
                <w:rPr>
                  <w:szCs w:val="21"/>
                </w:rPr>
              </w:pPr>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sdtContent>
    </w:sdt>
    <w:p w:rsidR="00FB66FE" w:rsidRDefault="00FB66FE">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829596519"/>
        <w:lock w:val="sdtLocked"/>
        <w:placeholder>
          <w:docPart w:val="GBC22222222222222222222222222222"/>
        </w:placeholder>
      </w:sdtPr>
      <w:sdtEndPr>
        <w:rPr>
          <w:rFonts w:hint="default"/>
        </w:rPr>
      </w:sdtEndPr>
      <w:sdtContent>
        <w:bookmarkEnd w:id="60" w:displacedByCustomXml="prev"/>
        <w:bookmarkEnd w:id="61" w:displacedByCustomXml="prev"/>
        <w:p w:rsidR="00FB66FE" w:rsidRDefault="00EF35C9">
          <w:pPr>
            <w:pStyle w:val="4"/>
            <w:numPr>
              <w:ilvl w:val="0"/>
              <w:numId w:val="24"/>
            </w:numPr>
            <w:tabs>
              <w:tab w:val="left" w:pos="672"/>
            </w:tabs>
            <w:rPr>
              <w:szCs w:val="21"/>
            </w:rPr>
          </w:pPr>
          <w:r>
            <w:rPr>
              <w:rFonts w:hint="eastAsia"/>
              <w:szCs w:val="21"/>
            </w:rPr>
            <w:t>划分为金融负债的其他金融工具说明：</w:t>
          </w:r>
        </w:p>
        <w:p w:rsidR="00FB66FE" w:rsidRDefault="00EF35C9">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678078442"/>
            <w:lock w:val="sdtContentLocked"/>
            <w:placeholder>
              <w:docPart w:val="GBC22222222222222222222222222222"/>
            </w:placeholder>
          </w:sdtPr>
          <w:sdtContent>
            <w:p w:rsidR="00FB66FE" w:rsidRDefault="00C979FF" w:rsidP="000376F3">
              <w:pPr>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p w:rsidR="00FB66FE" w:rsidRDefault="00FB66FE">
          <w:pPr>
            <w:rPr>
              <w:szCs w:val="21"/>
            </w:rPr>
          </w:pPr>
        </w:p>
        <w:p w:rsidR="00FB66FE" w:rsidRDefault="00EF35C9">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592205781"/>
            <w:lock w:val="sdtContentLocked"/>
            <w:placeholder>
              <w:docPart w:val="GBC22222222222222222222222222222"/>
            </w:placeholder>
          </w:sdtPr>
          <w:sdtContent>
            <w:p w:rsidR="00FB66FE" w:rsidRDefault="00C979FF" w:rsidP="000376F3">
              <w:pPr>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p w:rsidR="00FB66FE" w:rsidRDefault="00EF35C9">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414906202"/>
            <w:lock w:val="sdtContentLocked"/>
            <w:placeholder>
              <w:docPart w:val="GBC22222222222222222222222222222"/>
            </w:placeholder>
          </w:sdtPr>
          <w:sdtContent>
            <w:p w:rsidR="00FB66FE" w:rsidRDefault="00C979FF" w:rsidP="000376F3">
              <w:pPr>
                <w:spacing w:before="60" w:after="60"/>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p w:rsidR="00FB66FE" w:rsidRDefault="00C979FF">
          <w:pPr>
            <w:rPr>
              <w:szCs w:val="21"/>
            </w:rPr>
          </w:pPr>
        </w:p>
      </w:sdtContent>
    </w:sdt>
    <w:sdt>
      <w:sdtPr>
        <w:rPr>
          <w:rFonts w:hint="eastAsia"/>
          <w:szCs w:val="21"/>
        </w:rPr>
        <w:alias w:val="模块:应付债券其他说明"/>
        <w:tag w:val="_GBC_32fb23173d7a4a4fa8cb056982254a59"/>
        <w:id w:val="1942411151"/>
        <w:lock w:val="sdtLocked"/>
        <w:placeholder>
          <w:docPart w:val="GBC22222222222222222222222222222"/>
        </w:placeholder>
      </w:sdtPr>
      <w:sdtContent>
        <w:p w:rsidR="00FB66FE" w:rsidRDefault="00EF35C9">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812587826"/>
            <w:lock w:val="sdtContentLocked"/>
            <w:placeholder>
              <w:docPart w:val="GBC22222222222222222222222222222"/>
            </w:placeholder>
          </w:sdtPr>
          <w:sdtContent>
            <w:p w:rsidR="00FB66FE" w:rsidRDefault="00C979FF" w:rsidP="000376F3">
              <w:pPr>
                <w:spacing w:before="60" w:after="60"/>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sdtContent>
    </w:sdt>
    <w:p w:rsidR="00FB66FE" w:rsidRDefault="00FB66FE">
      <w:pPr>
        <w:rPr>
          <w:szCs w:val="21"/>
        </w:rPr>
      </w:pPr>
    </w:p>
    <w:p w:rsidR="00FB66FE" w:rsidRDefault="00EF35C9">
      <w:pPr>
        <w:pStyle w:val="3"/>
        <w:numPr>
          <w:ilvl w:val="0"/>
          <w:numId w:val="22"/>
        </w:numPr>
        <w:tabs>
          <w:tab w:val="left" w:pos="504"/>
        </w:tabs>
        <w:rPr>
          <w:rFonts w:ascii="宋体" w:hAnsi="宋体"/>
          <w:szCs w:val="21"/>
        </w:rPr>
      </w:pPr>
      <w:r>
        <w:rPr>
          <w:rFonts w:ascii="宋体" w:hAnsi="宋体" w:hint="eastAsia"/>
          <w:szCs w:val="21"/>
        </w:rPr>
        <w:t>长期应付款</w:t>
      </w:r>
    </w:p>
    <w:sdt>
      <w:sdtPr>
        <w:rPr>
          <w:rFonts w:asciiTheme="minorHAnsi" w:eastAsiaTheme="minorEastAsia" w:hAnsiTheme="minorHAnsi" w:cstheme="minorBidi"/>
          <w:b w:val="0"/>
          <w:bCs w:val="0"/>
          <w:kern w:val="0"/>
          <w:szCs w:val="22"/>
        </w:rPr>
        <w:alias w:val="模块:按款项性质列示长期应付款"/>
        <w:tag w:val="_GBC_3fb087b159134b92b1aaefe46f58b11e"/>
        <w:id w:val="1083190155"/>
        <w:lock w:val="sdtLocked"/>
        <w:placeholder>
          <w:docPart w:val="GBC22222222222222222222222222222"/>
        </w:placeholder>
      </w:sdtPr>
      <w:sdtEndPr>
        <w:rPr>
          <w:rFonts w:ascii="宋体" w:eastAsia="宋体" w:hAnsi="宋体"/>
          <w:szCs w:val="21"/>
        </w:rPr>
      </w:sdtEndPr>
      <w:sdtContent>
        <w:p w:rsidR="00FB66FE" w:rsidRDefault="00EF35C9">
          <w:pPr>
            <w:pStyle w:val="4"/>
            <w:numPr>
              <w:ilvl w:val="0"/>
              <w:numId w:val="25"/>
            </w:numPr>
            <w:tabs>
              <w:tab w:val="left" w:pos="700"/>
            </w:tabs>
            <w:rPr>
              <w:rFonts w:ascii="宋体" w:hAnsi="宋体"/>
              <w:szCs w:val="21"/>
            </w:rPr>
          </w:pPr>
          <w:r>
            <w:rPr>
              <w:rFonts w:ascii="宋体" w:hAnsi="宋体" w:hint="eastAsia"/>
              <w:szCs w:val="21"/>
            </w:rPr>
            <w:t>按款项性质列示长期应付款：</w:t>
          </w:r>
        </w:p>
        <w:sdt>
          <w:sdtPr>
            <w:alias w:val="是否适用：按款项性质列示长期应付款[双击切换]"/>
            <w:tag w:val="_GBC_9f5f5176d2ec4ac8881ea75042d3a1c4"/>
            <w:id w:val="-2014291256"/>
            <w:lock w:val="sdtContentLocked"/>
            <w:placeholder>
              <w:docPart w:val="GBC22222222222222222222222222222"/>
            </w:placeholder>
          </w:sdtPr>
          <w:sdtContent>
            <w:p w:rsidR="00FB66FE" w:rsidRDefault="00C979FF">
              <w:r>
                <w:fldChar w:fldCharType="begin"/>
              </w:r>
              <w:r w:rsidR="000376F3">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长期应付款"/>
              <w:tag w:val="_GBC_f41441dfd8ea48dd8f5b79f523f483ec"/>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0a8787ec79f34a63bafd43fb0efa50fe"/>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0"/>
            <w:gridCol w:w="2872"/>
            <w:gridCol w:w="2871"/>
          </w:tblGrid>
          <w:tr w:rsidR="000376F3" w:rsidTr="000376F3">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Default="000376F3" w:rsidP="000376F3">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Default="000376F3" w:rsidP="000376F3">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Default="000376F3" w:rsidP="000376F3">
                <w:pPr>
                  <w:jc w:val="center"/>
                  <w:rPr>
                    <w:szCs w:val="21"/>
                  </w:rPr>
                </w:pPr>
                <w:r>
                  <w:rPr>
                    <w:rFonts w:hint="eastAsia"/>
                    <w:szCs w:val="21"/>
                  </w:rPr>
                  <w:t>期末余额</w:t>
                </w:r>
              </w:p>
            </w:tc>
          </w:tr>
          <w:sdt>
            <w:sdtPr>
              <w:rPr>
                <w:szCs w:val="21"/>
              </w:rPr>
              <w:alias w:val="按款项性质列示长期应付款明细"/>
              <w:tag w:val="_GBC_4e299a9a64894064af5db94b03aacdd6"/>
              <w:id w:val="617340"/>
              <w:lock w:val="sdtLocked"/>
            </w:sdtPr>
            <w:sdtEndPr>
              <w:rPr>
                <w:rFonts w:hint="eastAsia"/>
              </w:rPr>
            </w:sdtEndPr>
            <w:sdtContent>
              <w:tr w:rsidR="000376F3" w:rsidTr="000376F3">
                <w:trPr>
                  <w:cantSplit/>
                  <w:trHeight w:val="186"/>
                </w:trPr>
                <w:sdt>
                  <w:sdtPr>
                    <w:rPr>
                      <w:szCs w:val="21"/>
                    </w:rPr>
                    <w:alias w:val="按款项性质列示长期应付款明细-项目名称"/>
                    <w:tag w:val="_GBC_9edd2b331a394c32bfa88edec49517c6"/>
                    <w:id w:val="617337"/>
                    <w:lock w:val="sdtLocked"/>
                  </w:sdtPr>
                  <w:sdtContent>
                    <w:tc>
                      <w:tcPr>
                        <w:tcW w:w="1771" w:type="pct"/>
                        <w:tcBorders>
                          <w:top w:val="single" w:sz="6" w:space="0" w:color="auto"/>
                          <w:left w:val="single" w:sz="6" w:space="0" w:color="auto"/>
                          <w:bottom w:val="single" w:sz="6" w:space="0" w:color="auto"/>
                          <w:right w:val="single" w:sz="6" w:space="0" w:color="auto"/>
                        </w:tcBorders>
                      </w:tcPr>
                      <w:p w:rsidR="000376F3" w:rsidRDefault="000376F3" w:rsidP="000376F3">
                        <w:pPr>
                          <w:rPr>
                            <w:szCs w:val="21"/>
                          </w:rPr>
                        </w:pPr>
                        <w:r>
                          <w:rPr>
                            <w:szCs w:val="21"/>
                          </w:rPr>
                          <w:t>黄金生产发展基金</w:t>
                        </w:r>
                      </w:p>
                    </w:tc>
                  </w:sdtContent>
                </w:sdt>
                <w:sdt>
                  <w:sdtPr>
                    <w:rPr>
                      <w:szCs w:val="21"/>
                    </w:rPr>
                    <w:alias w:val="按款项性质列示长期应付款明细-金额"/>
                    <w:tag w:val="_GBC_705390a0e02746118ed4d1bac4863221"/>
                    <w:id w:val="617338"/>
                    <w:lock w:val="sdtLocked"/>
                  </w:sdtPr>
                  <w:sdtContent>
                    <w:tc>
                      <w:tcPr>
                        <w:tcW w:w="1615"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7,083,541.67</w:t>
                        </w:r>
                      </w:p>
                    </w:tc>
                  </w:sdtContent>
                </w:sdt>
                <w:sdt>
                  <w:sdtPr>
                    <w:rPr>
                      <w:szCs w:val="21"/>
                    </w:rPr>
                    <w:alias w:val="按款项性质列示长期应付款明细-金额"/>
                    <w:tag w:val="_GBC_3c236790080c48379cee5257b7613dd1"/>
                    <w:id w:val="617339"/>
                    <w:lock w:val="sdtLocked"/>
                  </w:sdtPr>
                  <w:sdtContent>
                    <w:tc>
                      <w:tcPr>
                        <w:tcW w:w="1614"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7,475,711.88</w:t>
                        </w:r>
                      </w:p>
                    </w:tc>
                  </w:sdtContent>
                </w:sdt>
              </w:tr>
            </w:sdtContent>
          </w:sdt>
          <w:sdt>
            <w:sdtPr>
              <w:rPr>
                <w:szCs w:val="21"/>
              </w:rPr>
              <w:alias w:val="按款项性质列示长期应付款明细"/>
              <w:tag w:val="_GBC_4e299a9a64894064af5db94b03aacdd6"/>
              <w:id w:val="617344"/>
              <w:lock w:val="sdtLocked"/>
            </w:sdtPr>
            <w:sdtEndPr>
              <w:rPr>
                <w:rFonts w:hint="eastAsia"/>
              </w:rPr>
            </w:sdtEndPr>
            <w:sdtContent>
              <w:tr w:rsidR="000376F3" w:rsidTr="000376F3">
                <w:trPr>
                  <w:cantSplit/>
                  <w:trHeight w:val="186"/>
                </w:trPr>
                <w:sdt>
                  <w:sdtPr>
                    <w:rPr>
                      <w:szCs w:val="21"/>
                    </w:rPr>
                    <w:alias w:val="按款项性质列示长期应付款明细-项目名称"/>
                    <w:tag w:val="_GBC_9edd2b331a394c32bfa88edec49517c6"/>
                    <w:id w:val="617341"/>
                    <w:lock w:val="sdtLocked"/>
                  </w:sdtPr>
                  <w:sdtContent>
                    <w:tc>
                      <w:tcPr>
                        <w:tcW w:w="1771" w:type="pct"/>
                        <w:tcBorders>
                          <w:top w:val="single" w:sz="6" w:space="0" w:color="auto"/>
                          <w:left w:val="single" w:sz="6" w:space="0" w:color="auto"/>
                          <w:bottom w:val="single" w:sz="6" w:space="0" w:color="auto"/>
                          <w:right w:val="single" w:sz="6" w:space="0" w:color="auto"/>
                        </w:tcBorders>
                      </w:tcPr>
                      <w:p w:rsidR="000376F3" w:rsidRDefault="000376F3" w:rsidP="000376F3">
                        <w:pPr>
                          <w:rPr>
                            <w:szCs w:val="21"/>
                          </w:rPr>
                        </w:pPr>
                        <w:r>
                          <w:rPr>
                            <w:szCs w:val="21"/>
                          </w:rPr>
                          <w:t>黄金地质探矿基金</w:t>
                        </w:r>
                      </w:p>
                    </w:tc>
                  </w:sdtContent>
                </w:sdt>
                <w:sdt>
                  <w:sdtPr>
                    <w:rPr>
                      <w:szCs w:val="21"/>
                    </w:rPr>
                    <w:alias w:val="按款项性质列示长期应付款明细-金额"/>
                    <w:tag w:val="_GBC_705390a0e02746118ed4d1bac4863221"/>
                    <w:id w:val="617342"/>
                    <w:lock w:val="sdtLocked"/>
                  </w:sdtPr>
                  <w:sdtContent>
                    <w:tc>
                      <w:tcPr>
                        <w:tcW w:w="1615"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1,819,057.00</w:t>
                        </w:r>
                      </w:p>
                    </w:tc>
                  </w:sdtContent>
                </w:sdt>
                <w:sdt>
                  <w:sdtPr>
                    <w:rPr>
                      <w:szCs w:val="21"/>
                    </w:rPr>
                    <w:alias w:val="按款项性质列示长期应付款明细-金额"/>
                    <w:tag w:val="_GBC_3c236790080c48379cee5257b7613dd1"/>
                    <w:id w:val="617343"/>
                    <w:lock w:val="sdtLocked"/>
                  </w:sdtPr>
                  <w:sdtContent>
                    <w:tc>
                      <w:tcPr>
                        <w:tcW w:w="1614"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1,426,886.79</w:t>
                        </w:r>
                      </w:p>
                    </w:tc>
                  </w:sdtContent>
                </w:sdt>
              </w:tr>
            </w:sdtContent>
          </w:sdt>
          <w:sdt>
            <w:sdtPr>
              <w:rPr>
                <w:szCs w:val="21"/>
              </w:rPr>
              <w:alias w:val="按款项性质列示长期应付款明细"/>
              <w:tag w:val="_GBC_4e299a9a64894064af5db94b03aacdd6"/>
              <w:id w:val="617348"/>
              <w:lock w:val="sdtLocked"/>
            </w:sdtPr>
            <w:sdtEndPr>
              <w:rPr>
                <w:rFonts w:hint="eastAsia"/>
              </w:rPr>
            </w:sdtEndPr>
            <w:sdtContent>
              <w:tr w:rsidR="000376F3" w:rsidTr="000376F3">
                <w:trPr>
                  <w:cantSplit/>
                  <w:trHeight w:val="186"/>
                </w:trPr>
                <w:sdt>
                  <w:sdtPr>
                    <w:rPr>
                      <w:szCs w:val="21"/>
                    </w:rPr>
                    <w:alias w:val="按款项性质列示长期应付款明细-项目名称"/>
                    <w:tag w:val="_GBC_9edd2b331a394c32bfa88edec49517c6"/>
                    <w:id w:val="617345"/>
                    <w:lock w:val="sdtLocked"/>
                  </w:sdtPr>
                  <w:sdtContent>
                    <w:tc>
                      <w:tcPr>
                        <w:tcW w:w="1771" w:type="pct"/>
                        <w:tcBorders>
                          <w:top w:val="single" w:sz="6" w:space="0" w:color="auto"/>
                          <w:left w:val="single" w:sz="6" w:space="0" w:color="auto"/>
                          <w:bottom w:val="single" w:sz="6" w:space="0" w:color="auto"/>
                          <w:right w:val="single" w:sz="6" w:space="0" w:color="auto"/>
                        </w:tcBorders>
                      </w:tcPr>
                      <w:p w:rsidR="000376F3" w:rsidRDefault="000376F3" w:rsidP="000376F3">
                        <w:pPr>
                          <w:rPr>
                            <w:szCs w:val="21"/>
                          </w:rPr>
                        </w:pPr>
                        <w:r>
                          <w:rPr>
                            <w:szCs w:val="21"/>
                          </w:rPr>
                          <w:t>交银金融租赁有限责任公司</w:t>
                        </w:r>
                      </w:p>
                    </w:tc>
                  </w:sdtContent>
                </w:sdt>
                <w:sdt>
                  <w:sdtPr>
                    <w:rPr>
                      <w:szCs w:val="21"/>
                    </w:rPr>
                    <w:alias w:val="按款项性质列示长期应付款明细-金额"/>
                    <w:tag w:val="_GBC_705390a0e02746118ed4d1bac4863221"/>
                    <w:id w:val="617346"/>
                    <w:lock w:val="sdtLocked"/>
                  </w:sdtPr>
                  <w:sdtContent>
                    <w:tc>
                      <w:tcPr>
                        <w:tcW w:w="1615"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27,973,309.03</w:t>
                        </w:r>
                      </w:p>
                    </w:tc>
                  </w:sdtContent>
                </w:sdt>
                <w:sdt>
                  <w:sdtPr>
                    <w:rPr>
                      <w:szCs w:val="21"/>
                    </w:rPr>
                    <w:alias w:val="按款项性质列示长期应付款明细-金额"/>
                    <w:tag w:val="_GBC_3c236790080c48379cee5257b7613dd1"/>
                    <w:id w:val="617347"/>
                    <w:lock w:val="sdtLocked"/>
                  </w:sdtPr>
                  <w:sdtContent>
                    <w:tc>
                      <w:tcPr>
                        <w:tcW w:w="1614"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38,740,229.85</w:t>
                        </w:r>
                      </w:p>
                    </w:tc>
                  </w:sdtContent>
                </w:sdt>
              </w:tr>
            </w:sdtContent>
          </w:sdt>
          <w:sdt>
            <w:sdtPr>
              <w:rPr>
                <w:szCs w:val="21"/>
              </w:rPr>
              <w:alias w:val="按款项性质列示长期应付款明细"/>
              <w:tag w:val="_GBC_4e299a9a64894064af5db94b03aacdd6"/>
              <w:id w:val="617352"/>
              <w:lock w:val="sdtLocked"/>
            </w:sdtPr>
            <w:sdtEndPr>
              <w:rPr>
                <w:rFonts w:hint="eastAsia"/>
              </w:rPr>
            </w:sdtEndPr>
            <w:sdtContent>
              <w:tr w:rsidR="000376F3" w:rsidTr="000376F3">
                <w:trPr>
                  <w:cantSplit/>
                  <w:trHeight w:val="186"/>
                </w:trPr>
                <w:sdt>
                  <w:sdtPr>
                    <w:rPr>
                      <w:szCs w:val="21"/>
                    </w:rPr>
                    <w:alias w:val="按款项性质列示长期应付款明细-项目名称"/>
                    <w:tag w:val="_GBC_9edd2b331a394c32bfa88edec49517c6"/>
                    <w:id w:val="617349"/>
                    <w:lock w:val="sdtLocked"/>
                  </w:sdtPr>
                  <w:sdtContent>
                    <w:tc>
                      <w:tcPr>
                        <w:tcW w:w="1771" w:type="pct"/>
                        <w:tcBorders>
                          <w:top w:val="single" w:sz="6" w:space="0" w:color="auto"/>
                          <w:left w:val="single" w:sz="6" w:space="0" w:color="auto"/>
                          <w:bottom w:val="single" w:sz="6" w:space="0" w:color="auto"/>
                          <w:right w:val="single" w:sz="6" w:space="0" w:color="auto"/>
                        </w:tcBorders>
                      </w:tcPr>
                      <w:p w:rsidR="000376F3" w:rsidRDefault="000376F3" w:rsidP="000376F3">
                        <w:pPr>
                          <w:rPr>
                            <w:szCs w:val="21"/>
                          </w:rPr>
                        </w:pPr>
                        <w:r>
                          <w:rPr>
                            <w:szCs w:val="21"/>
                          </w:rPr>
                          <w:t>中</w:t>
                        </w:r>
                        <w:proofErr w:type="gramStart"/>
                        <w:r>
                          <w:rPr>
                            <w:szCs w:val="21"/>
                          </w:rPr>
                          <w:t>鑫</w:t>
                        </w:r>
                        <w:proofErr w:type="gramEnd"/>
                        <w:r>
                          <w:rPr>
                            <w:szCs w:val="21"/>
                          </w:rPr>
                          <w:t>国际融资租赁（深圳）有限公司</w:t>
                        </w:r>
                      </w:p>
                    </w:tc>
                  </w:sdtContent>
                </w:sdt>
                <w:sdt>
                  <w:sdtPr>
                    <w:rPr>
                      <w:szCs w:val="21"/>
                    </w:rPr>
                    <w:alias w:val="按款项性质列示长期应付款明细-金额"/>
                    <w:tag w:val="_GBC_705390a0e02746118ed4d1bac4863221"/>
                    <w:id w:val="617350"/>
                    <w:lock w:val="sdtLocked"/>
                  </w:sdtPr>
                  <w:sdtContent>
                    <w:tc>
                      <w:tcPr>
                        <w:tcW w:w="1615"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260,864,469.51</w:t>
                        </w:r>
                      </w:p>
                    </w:tc>
                  </w:sdtContent>
                </w:sdt>
                <w:sdt>
                  <w:sdtPr>
                    <w:rPr>
                      <w:szCs w:val="21"/>
                    </w:rPr>
                    <w:alias w:val="按款项性质列示长期应付款明细-金额"/>
                    <w:tag w:val="_GBC_3c236790080c48379cee5257b7613dd1"/>
                    <w:id w:val="617351"/>
                    <w:lock w:val="sdtLocked"/>
                  </w:sdtPr>
                  <w:sdtContent>
                    <w:tc>
                      <w:tcPr>
                        <w:tcW w:w="1614"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288,270,191.32</w:t>
                        </w:r>
                      </w:p>
                    </w:tc>
                  </w:sdtContent>
                </w:sdt>
              </w:tr>
            </w:sdtContent>
          </w:sdt>
          <w:sdt>
            <w:sdtPr>
              <w:rPr>
                <w:szCs w:val="21"/>
              </w:rPr>
              <w:alias w:val="按款项性质列示长期应付款明细"/>
              <w:tag w:val="_GBC_4e299a9a64894064af5db94b03aacdd6"/>
              <w:id w:val="617356"/>
              <w:lock w:val="sdtLocked"/>
            </w:sdtPr>
            <w:sdtEndPr>
              <w:rPr>
                <w:rFonts w:hint="eastAsia"/>
              </w:rPr>
            </w:sdtEndPr>
            <w:sdtContent>
              <w:tr w:rsidR="000376F3" w:rsidTr="000376F3">
                <w:trPr>
                  <w:cantSplit/>
                  <w:trHeight w:val="186"/>
                </w:trPr>
                <w:sdt>
                  <w:sdtPr>
                    <w:rPr>
                      <w:szCs w:val="21"/>
                    </w:rPr>
                    <w:alias w:val="按款项性质列示长期应付款明细-项目名称"/>
                    <w:tag w:val="_GBC_9edd2b331a394c32bfa88edec49517c6"/>
                    <w:id w:val="617353"/>
                    <w:lock w:val="sdtLocked"/>
                  </w:sdtPr>
                  <w:sdtContent>
                    <w:tc>
                      <w:tcPr>
                        <w:tcW w:w="1771" w:type="pct"/>
                        <w:tcBorders>
                          <w:top w:val="single" w:sz="6" w:space="0" w:color="auto"/>
                          <w:left w:val="single" w:sz="6" w:space="0" w:color="auto"/>
                          <w:bottom w:val="single" w:sz="6" w:space="0" w:color="auto"/>
                          <w:right w:val="single" w:sz="6" w:space="0" w:color="auto"/>
                        </w:tcBorders>
                      </w:tcPr>
                      <w:p w:rsidR="000376F3" w:rsidRDefault="000376F3" w:rsidP="000376F3">
                        <w:pPr>
                          <w:rPr>
                            <w:szCs w:val="21"/>
                          </w:rPr>
                        </w:pPr>
                        <w:r>
                          <w:rPr>
                            <w:szCs w:val="21"/>
                          </w:rPr>
                          <w:t>减：一年内到期部分</w:t>
                        </w:r>
                      </w:p>
                    </w:tc>
                  </w:sdtContent>
                </w:sdt>
                <w:sdt>
                  <w:sdtPr>
                    <w:rPr>
                      <w:szCs w:val="21"/>
                    </w:rPr>
                    <w:alias w:val="按款项性质列示长期应付款明细-金额"/>
                    <w:tag w:val="_GBC_705390a0e02746118ed4d1bac4863221"/>
                    <w:id w:val="617354"/>
                    <w:lock w:val="sdtLocked"/>
                  </w:sdtPr>
                  <w:sdtContent>
                    <w:tc>
                      <w:tcPr>
                        <w:tcW w:w="1615"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rFonts w:hint="eastAsia"/>
                            <w:szCs w:val="21"/>
                          </w:rPr>
                          <w:t>-</w:t>
                        </w:r>
                        <w:r>
                          <w:rPr>
                            <w:szCs w:val="21"/>
                          </w:rPr>
                          <w:t>106,790,148.80</w:t>
                        </w:r>
                      </w:p>
                    </w:tc>
                  </w:sdtContent>
                </w:sdt>
                <w:sdt>
                  <w:sdtPr>
                    <w:rPr>
                      <w:szCs w:val="21"/>
                    </w:rPr>
                    <w:alias w:val="按款项性质列示长期应付款明细-金额"/>
                    <w:tag w:val="_GBC_3c236790080c48379cee5257b7613dd1"/>
                    <w:id w:val="617355"/>
                    <w:lock w:val="sdtLocked"/>
                  </w:sdtPr>
                  <w:sdtContent>
                    <w:tc>
                      <w:tcPr>
                        <w:tcW w:w="1614"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rFonts w:hint="eastAsia"/>
                            <w:szCs w:val="21"/>
                          </w:rPr>
                          <w:t>-</w:t>
                        </w:r>
                        <w:r>
                          <w:rPr>
                            <w:szCs w:val="21"/>
                          </w:rPr>
                          <w:t>78,643,239.51</w:t>
                        </w:r>
                      </w:p>
                    </w:tc>
                  </w:sdtContent>
                </w:sdt>
              </w:tr>
            </w:sdtContent>
          </w:sdt>
          <w:sdt>
            <w:sdtPr>
              <w:rPr>
                <w:szCs w:val="21"/>
              </w:rPr>
              <w:alias w:val="按款项性质列示长期应付款明细"/>
              <w:tag w:val="_GBC_4e299a9a64894064af5db94b03aacdd6"/>
              <w:id w:val="617360"/>
              <w:lock w:val="sdtLocked"/>
            </w:sdtPr>
            <w:sdtEndPr>
              <w:rPr>
                <w:rFonts w:hint="eastAsia"/>
              </w:rPr>
            </w:sdtEndPr>
            <w:sdtContent>
              <w:tr w:rsidR="000376F3" w:rsidTr="000376F3">
                <w:trPr>
                  <w:cantSplit/>
                  <w:trHeight w:val="186"/>
                </w:trPr>
                <w:sdt>
                  <w:sdtPr>
                    <w:rPr>
                      <w:szCs w:val="21"/>
                    </w:rPr>
                    <w:alias w:val="按款项性质列示长期应付款明细-项目名称"/>
                    <w:tag w:val="_GBC_9edd2b331a394c32bfa88edec49517c6"/>
                    <w:id w:val="617357"/>
                    <w:lock w:val="sdtLocked"/>
                  </w:sdtPr>
                  <w:sdtContent>
                    <w:tc>
                      <w:tcPr>
                        <w:tcW w:w="1771" w:type="pct"/>
                        <w:tcBorders>
                          <w:top w:val="single" w:sz="6" w:space="0" w:color="auto"/>
                          <w:left w:val="single" w:sz="6" w:space="0" w:color="auto"/>
                          <w:bottom w:val="single" w:sz="6" w:space="0" w:color="auto"/>
                          <w:right w:val="single" w:sz="6" w:space="0" w:color="auto"/>
                        </w:tcBorders>
                      </w:tcPr>
                      <w:p w:rsidR="000376F3" w:rsidRDefault="000376F3" w:rsidP="000376F3">
                        <w:pPr>
                          <w:rPr>
                            <w:szCs w:val="21"/>
                          </w:rPr>
                        </w:pPr>
                        <w:r>
                          <w:rPr>
                            <w:szCs w:val="21"/>
                          </w:rPr>
                          <w:t>合计</w:t>
                        </w:r>
                      </w:p>
                    </w:tc>
                  </w:sdtContent>
                </w:sdt>
                <w:sdt>
                  <w:sdtPr>
                    <w:rPr>
                      <w:szCs w:val="21"/>
                    </w:rPr>
                    <w:alias w:val="按款项性质列示长期应付款明细-金额"/>
                    <w:tag w:val="_GBC_705390a0e02746118ed4d1bac4863221"/>
                    <w:id w:val="617358"/>
                    <w:lock w:val="sdtLocked"/>
                  </w:sdtPr>
                  <w:sdtContent>
                    <w:tc>
                      <w:tcPr>
                        <w:tcW w:w="1615"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190,950,228.41</w:t>
                        </w:r>
                      </w:p>
                    </w:tc>
                  </w:sdtContent>
                </w:sdt>
                <w:sdt>
                  <w:sdtPr>
                    <w:rPr>
                      <w:szCs w:val="21"/>
                    </w:rPr>
                    <w:alias w:val="按款项性质列示长期应付款明细-金额"/>
                    <w:tag w:val="_GBC_3c236790080c48379cee5257b7613dd1"/>
                    <w:id w:val="617359"/>
                    <w:lock w:val="sdtLocked"/>
                  </w:sdtPr>
                  <w:sdtContent>
                    <w:tc>
                      <w:tcPr>
                        <w:tcW w:w="1614" w:type="pct"/>
                        <w:tcBorders>
                          <w:top w:val="single" w:sz="6" w:space="0" w:color="auto"/>
                          <w:left w:val="single" w:sz="6" w:space="0" w:color="auto"/>
                          <w:bottom w:val="single" w:sz="6" w:space="0" w:color="auto"/>
                          <w:right w:val="single" w:sz="6" w:space="0" w:color="auto"/>
                        </w:tcBorders>
                      </w:tcPr>
                      <w:p w:rsidR="000376F3" w:rsidRDefault="000376F3" w:rsidP="000376F3">
                        <w:pPr>
                          <w:jc w:val="right"/>
                          <w:rPr>
                            <w:szCs w:val="21"/>
                          </w:rPr>
                        </w:pPr>
                        <w:r>
                          <w:rPr>
                            <w:szCs w:val="21"/>
                          </w:rPr>
                          <w:t>257,269,780.33</w:t>
                        </w:r>
                      </w:p>
                    </w:tc>
                  </w:sdtContent>
                </w:sdt>
              </w:tr>
            </w:sdtContent>
          </w:sdt>
        </w:tbl>
        <w:p w:rsidR="000376F3" w:rsidRDefault="000376F3"/>
        <w:p w:rsidR="00FB66FE" w:rsidRDefault="00EF35C9">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ef53c3dd1c24a459b3a290b61e3aeec"/>
            <w:id w:val="-1492481064"/>
            <w:lock w:val="sdtContentLocked"/>
            <w:placeholder>
              <w:docPart w:val="GBC22222222222222222222222222222"/>
            </w:placeholder>
          </w:sdtPr>
          <w:sdtContent>
            <w:p w:rsidR="00FB66FE" w:rsidRDefault="00C979FF" w:rsidP="000376F3">
              <w:pPr>
                <w:snapToGrid w:val="0"/>
                <w:spacing w:before="60" w:after="60" w:line="240" w:lineRule="atLeast"/>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p w:rsidR="00FB66FE" w:rsidRDefault="00C979FF">
          <w:pPr>
            <w:rPr>
              <w:szCs w:val="21"/>
            </w:rPr>
          </w:pPr>
        </w:p>
      </w:sdtContent>
    </w:sdt>
    <w:p w:rsidR="00FB66FE" w:rsidRDefault="00EF35C9">
      <w:pPr>
        <w:pStyle w:val="3"/>
        <w:numPr>
          <w:ilvl w:val="0"/>
          <w:numId w:val="22"/>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077559b601814bb38f16734f98e8c045"/>
        <w:id w:val="840053089"/>
        <w:lock w:val="sdtContentLocked"/>
        <w:placeholder>
          <w:docPart w:val="GBC22222222222222222222222222222"/>
        </w:placeholder>
      </w:sdtPr>
      <w:sdtContent>
        <w:p w:rsidR="000376F3" w:rsidRDefault="00C979FF" w:rsidP="000376F3">
          <w:pPr>
            <w:rPr>
              <w:szCs w:val="21"/>
            </w:rPr>
          </w:pPr>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p w:rsidR="00FB66FE" w:rsidRDefault="00FB66FE">
      <w:pPr>
        <w:rPr>
          <w:szCs w:val="21"/>
        </w:rPr>
      </w:pPr>
    </w:p>
    <w:sdt>
      <w:sdtPr>
        <w:rPr>
          <w:rFonts w:ascii="宋体" w:hAnsi="宋体" w:cs="宋体" w:hint="eastAsia"/>
          <w:b w:val="0"/>
          <w:bCs w:val="0"/>
          <w:kern w:val="0"/>
          <w:szCs w:val="21"/>
        </w:rPr>
        <w:alias w:val="模块:专项应付款"/>
        <w:tag w:val="_GBC_6847689be8c1493eb5db4e6dbab0fdbe"/>
        <w:id w:val="-1231535933"/>
        <w:lock w:val="sdtLocked"/>
        <w:placeholder>
          <w:docPart w:val="GBC22222222222222222222222222222"/>
        </w:placeholder>
      </w:sdtPr>
      <w:sdtEndPr>
        <w:rPr>
          <w:rFonts w:cstheme="minorBidi" w:hint="default"/>
          <w:color w:val="000000" w:themeColor="text1"/>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1401256933"/>
            <w:lock w:val="sdtContentLocked"/>
            <w:placeholder>
              <w:docPart w:val="GBC22222222222222222222222222222"/>
            </w:placeholder>
          </w:sdtPr>
          <w:sdtContent>
            <w:p w:rsidR="00FB66FE" w:rsidRDefault="00C979FF">
              <w:r>
                <w:fldChar w:fldCharType="begin"/>
              </w:r>
              <w:r w:rsidR="000376F3">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专项应付款"/>
              <w:tag w:val="_GBC_fbba1675963f41deb7db46c882d2bb66"/>
              <w:id w:val="-123921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b6088dd197e44658d5eb4ad92eace1a"/>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865"/>
            <w:gridCol w:w="1701"/>
            <w:gridCol w:w="568"/>
            <w:gridCol w:w="596"/>
            <w:gridCol w:w="1566"/>
            <w:gridCol w:w="1599"/>
          </w:tblGrid>
          <w:tr w:rsidR="000376F3" w:rsidRPr="00456E61" w:rsidTr="00456E61">
            <w:trPr>
              <w:cantSplit/>
            </w:trPr>
            <w:tc>
              <w:tcPr>
                <w:tcW w:w="1611" w:type="pct"/>
                <w:tcBorders>
                  <w:top w:val="single" w:sz="6" w:space="0" w:color="auto"/>
                  <w:left w:val="single" w:sz="6" w:space="0" w:color="auto"/>
                  <w:bottom w:val="single" w:sz="6" w:space="0" w:color="auto"/>
                  <w:right w:val="single" w:sz="6" w:space="0" w:color="auto"/>
                </w:tcBorders>
                <w:vAlign w:val="center"/>
              </w:tcPr>
              <w:p w:rsidR="000376F3" w:rsidRPr="00456E61" w:rsidRDefault="000376F3" w:rsidP="000376F3">
                <w:pPr>
                  <w:ind w:right="105"/>
                  <w:jc w:val="center"/>
                  <w:rPr>
                    <w:sz w:val="22"/>
                    <w:szCs w:val="21"/>
                  </w:rPr>
                </w:pPr>
                <w:r w:rsidRPr="00456E61">
                  <w:rPr>
                    <w:rFonts w:hint="eastAsia"/>
                    <w:sz w:val="22"/>
                    <w:szCs w:val="21"/>
                  </w:rPr>
                  <w:t>项目</w:t>
                </w:r>
              </w:p>
            </w:tc>
            <w:tc>
              <w:tcPr>
                <w:tcW w:w="956"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jc w:val="center"/>
                  <w:rPr>
                    <w:sz w:val="22"/>
                    <w:szCs w:val="21"/>
                  </w:rPr>
                </w:pPr>
                <w:r w:rsidRPr="00456E61">
                  <w:rPr>
                    <w:rFonts w:hint="eastAsia"/>
                    <w:sz w:val="22"/>
                    <w:szCs w:val="21"/>
                  </w:rPr>
                  <w:t>期初余额</w:t>
                </w:r>
              </w:p>
            </w:tc>
            <w:tc>
              <w:tcPr>
                <w:tcW w:w="319" w:type="pct"/>
                <w:tcBorders>
                  <w:top w:val="single" w:sz="6" w:space="0" w:color="auto"/>
                  <w:left w:val="single" w:sz="6" w:space="0" w:color="auto"/>
                  <w:right w:val="single" w:sz="6" w:space="0" w:color="auto"/>
                </w:tcBorders>
                <w:shd w:val="clear" w:color="auto" w:fill="auto"/>
              </w:tcPr>
              <w:p w:rsidR="000376F3" w:rsidRPr="00456E61" w:rsidRDefault="000376F3" w:rsidP="000376F3">
                <w:pPr>
                  <w:jc w:val="center"/>
                  <w:rPr>
                    <w:sz w:val="22"/>
                    <w:szCs w:val="21"/>
                  </w:rPr>
                </w:pPr>
                <w:r w:rsidRPr="00456E61">
                  <w:rPr>
                    <w:rFonts w:hint="eastAsia"/>
                    <w:sz w:val="22"/>
                    <w:szCs w:val="21"/>
                  </w:rPr>
                  <w:t>本期增加</w:t>
                </w:r>
              </w:p>
            </w:tc>
            <w:tc>
              <w:tcPr>
                <w:tcW w:w="335" w:type="pct"/>
                <w:tcBorders>
                  <w:top w:val="single" w:sz="6" w:space="0" w:color="auto"/>
                  <w:left w:val="single" w:sz="6" w:space="0" w:color="auto"/>
                  <w:right w:val="single" w:sz="6" w:space="0" w:color="auto"/>
                </w:tcBorders>
                <w:shd w:val="clear" w:color="auto" w:fill="auto"/>
              </w:tcPr>
              <w:p w:rsidR="000376F3" w:rsidRPr="00456E61" w:rsidRDefault="000376F3" w:rsidP="000376F3">
                <w:pPr>
                  <w:jc w:val="center"/>
                  <w:rPr>
                    <w:sz w:val="22"/>
                    <w:szCs w:val="21"/>
                  </w:rPr>
                </w:pPr>
                <w:r w:rsidRPr="00456E61">
                  <w:rPr>
                    <w:rFonts w:hint="eastAsia"/>
                    <w:sz w:val="22"/>
                    <w:szCs w:val="21"/>
                  </w:rPr>
                  <w:t>本期减少</w:t>
                </w:r>
              </w:p>
            </w:tc>
            <w:tc>
              <w:tcPr>
                <w:tcW w:w="880"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jc w:val="center"/>
                  <w:rPr>
                    <w:sz w:val="22"/>
                    <w:szCs w:val="21"/>
                  </w:rPr>
                </w:pPr>
                <w:r w:rsidRPr="00456E61">
                  <w:rPr>
                    <w:rFonts w:hint="eastAsia"/>
                    <w:sz w:val="22"/>
                    <w:szCs w:val="21"/>
                  </w:rPr>
                  <w:t>期末余额</w:t>
                </w:r>
              </w:p>
            </w:tc>
            <w:tc>
              <w:tcPr>
                <w:tcW w:w="899" w:type="pct"/>
                <w:tcBorders>
                  <w:top w:val="single" w:sz="6" w:space="0" w:color="auto"/>
                  <w:left w:val="single" w:sz="6" w:space="0" w:color="auto"/>
                  <w:bottom w:val="single" w:sz="6" w:space="0" w:color="auto"/>
                  <w:right w:val="single" w:sz="6" w:space="0" w:color="auto"/>
                </w:tcBorders>
                <w:shd w:val="clear" w:color="auto" w:fill="auto"/>
              </w:tcPr>
              <w:p w:rsidR="000376F3" w:rsidRPr="00456E61" w:rsidRDefault="000376F3" w:rsidP="000376F3">
                <w:pPr>
                  <w:jc w:val="center"/>
                  <w:rPr>
                    <w:sz w:val="22"/>
                    <w:szCs w:val="21"/>
                  </w:rPr>
                </w:pPr>
                <w:r w:rsidRPr="00456E61">
                  <w:rPr>
                    <w:rFonts w:hint="eastAsia"/>
                    <w:sz w:val="22"/>
                    <w:szCs w:val="21"/>
                  </w:rPr>
                  <w:t>形成原因</w:t>
                </w:r>
              </w:p>
            </w:tc>
          </w:tr>
          <w:sdt>
            <w:sdtPr>
              <w:rPr>
                <w:rFonts w:hint="eastAsia"/>
                <w:sz w:val="22"/>
                <w:szCs w:val="21"/>
              </w:rPr>
              <w:alias w:val="专项应付款明细"/>
              <w:tag w:val="_GBC_cc0d870710d646f3adaaac92c6d0ce7e"/>
              <w:id w:val="617536"/>
              <w:lock w:val="sdtLocked"/>
            </w:sdtPr>
            <w:sdtContent>
              <w:tr w:rsidR="000376F3" w:rsidRPr="00456E61" w:rsidTr="00456E61">
                <w:trPr>
                  <w:cantSplit/>
                </w:trPr>
                <w:sdt>
                  <w:sdtPr>
                    <w:rPr>
                      <w:rFonts w:hint="eastAsia"/>
                      <w:sz w:val="22"/>
                      <w:szCs w:val="21"/>
                    </w:rPr>
                    <w:alias w:val="专项应付款项目"/>
                    <w:tag w:val="_GBC_d75faeb5cdcf4543b3cf5874b7f8c3c1"/>
                    <w:id w:val="617530"/>
                    <w:lock w:val="sdtLocked"/>
                  </w:sdtPr>
                  <w:sdtContent>
                    <w:tc>
                      <w:tcPr>
                        <w:tcW w:w="1611"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105"/>
                          <w:rPr>
                            <w:sz w:val="22"/>
                            <w:szCs w:val="21"/>
                          </w:rPr>
                        </w:pPr>
                        <w:r w:rsidRPr="00456E61">
                          <w:rPr>
                            <w:rFonts w:hint="eastAsia"/>
                            <w:sz w:val="22"/>
                            <w:szCs w:val="21"/>
                          </w:rPr>
                          <w:t>吉林省财政厅</w:t>
                        </w:r>
                      </w:p>
                    </w:tc>
                  </w:sdtContent>
                </w:sdt>
                <w:sdt>
                  <w:sdtPr>
                    <w:rPr>
                      <w:sz w:val="22"/>
                      <w:szCs w:val="21"/>
                    </w:rPr>
                    <w:alias w:val="专项应付款金额"/>
                    <w:tag w:val="_GBC_9f3a4967163d4e119b4a3399b2c0ccfb"/>
                    <w:id w:val="617531"/>
                    <w:lock w:val="sdtLocked"/>
                  </w:sdtPr>
                  <w:sdtContent>
                    <w:tc>
                      <w:tcPr>
                        <w:tcW w:w="956"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73"/>
                          <w:jc w:val="right"/>
                          <w:rPr>
                            <w:sz w:val="22"/>
                            <w:szCs w:val="21"/>
                          </w:rPr>
                        </w:pPr>
                        <w:r w:rsidRPr="00456E61">
                          <w:rPr>
                            <w:sz w:val="22"/>
                            <w:szCs w:val="21"/>
                          </w:rPr>
                          <w:t>980,000.00</w:t>
                        </w:r>
                      </w:p>
                    </w:tc>
                  </w:sdtContent>
                </w:sdt>
                <w:sdt>
                  <w:sdtPr>
                    <w:rPr>
                      <w:sz w:val="22"/>
                      <w:szCs w:val="21"/>
                    </w:rPr>
                    <w:alias w:val="专项应付款明细-增加数"/>
                    <w:tag w:val="_GBC_3f28299173eb4f4db672d944a671f365"/>
                    <w:id w:val="617532"/>
                    <w:lock w:val="sdtLocked"/>
                  </w:sdtPr>
                  <w:sdtContent>
                    <w:tc>
                      <w:tcPr>
                        <w:tcW w:w="319" w:type="pct"/>
                        <w:tcBorders>
                          <w:left w:val="single" w:sz="6" w:space="0" w:color="auto"/>
                          <w:right w:val="single" w:sz="6" w:space="0" w:color="auto"/>
                        </w:tcBorders>
                        <w:shd w:val="clear" w:color="auto" w:fill="auto"/>
                      </w:tcPr>
                      <w:p w:rsidR="000376F3" w:rsidRPr="00456E61" w:rsidRDefault="000376F3" w:rsidP="000376F3">
                        <w:pPr>
                          <w:jc w:val="right"/>
                          <w:rPr>
                            <w:sz w:val="22"/>
                            <w:szCs w:val="21"/>
                          </w:rPr>
                        </w:pPr>
                      </w:p>
                    </w:tc>
                  </w:sdtContent>
                </w:sdt>
                <w:sdt>
                  <w:sdtPr>
                    <w:rPr>
                      <w:sz w:val="22"/>
                      <w:szCs w:val="21"/>
                    </w:rPr>
                    <w:alias w:val="专项应付款明细-减少数"/>
                    <w:tag w:val="_GBC_17375965e2574633b78e9a7f597e3c13"/>
                    <w:id w:val="617533"/>
                    <w:lock w:val="sdtLocked"/>
                    <w:showingPlcHdr/>
                  </w:sdtPr>
                  <w:sdtContent>
                    <w:tc>
                      <w:tcPr>
                        <w:tcW w:w="335" w:type="pct"/>
                        <w:tcBorders>
                          <w:left w:val="single" w:sz="6" w:space="0" w:color="auto"/>
                          <w:right w:val="single" w:sz="6" w:space="0" w:color="auto"/>
                        </w:tcBorders>
                        <w:shd w:val="clear" w:color="auto" w:fill="auto"/>
                      </w:tcPr>
                      <w:p w:rsidR="000376F3" w:rsidRPr="00456E61" w:rsidRDefault="00456E61" w:rsidP="000376F3">
                        <w:pPr>
                          <w:jc w:val="right"/>
                          <w:rPr>
                            <w:sz w:val="22"/>
                            <w:szCs w:val="21"/>
                          </w:rPr>
                        </w:pPr>
                        <w:r>
                          <w:rPr>
                            <w:sz w:val="22"/>
                            <w:szCs w:val="21"/>
                          </w:rPr>
                          <w:t xml:space="preserve">     </w:t>
                        </w:r>
                      </w:p>
                    </w:tc>
                  </w:sdtContent>
                </w:sdt>
                <w:sdt>
                  <w:sdtPr>
                    <w:rPr>
                      <w:sz w:val="22"/>
                      <w:szCs w:val="21"/>
                    </w:rPr>
                    <w:alias w:val="专项应付款金额"/>
                    <w:tag w:val="_GBC_7735e48344194cdb93a06665b0f554d7"/>
                    <w:id w:val="617534"/>
                    <w:lock w:val="sdtLocked"/>
                  </w:sdtPr>
                  <w:sdtContent>
                    <w:tc>
                      <w:tcPr>
                        <w:tcW w:w="880"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73"/>
                          <w:jc w:val="right"/>
                          <w:rPr>
                            <w:sz w:val="22"/>
                            <w:szCs w:val="21"/>
                          </w:rPr>
                        </w:pPr>
                        <w:r w:rsidRPr="00456E61">
                          <w:rPr>
                            <w:sz w:val="22"/>
                            <w:szCs w:val="21"/>
                          </w:rPr>
                          <w:t>980,000.00</w:t>
                        </w:r>
                      </w:p>
                    </w:tc>
                  </w:sdtContent>
                </w:sdt>
                <w:sdt>
                  <w:sdtPr>
                    <w:rPr>
                      <w:sz w:val="22"/>
                      <w:szCs w:val="21"/>
                    </w:rPr>
                    <w:alias w:val="专项应付款形成原因"/>
                    <w:tag w:val="_GBC_859702430c444a228ee186ea8d280079"/>
                    <w:id w:val="617535"/>
                    <w:lock w:val="sdtLocked"/>
                  </w:sdtPr>
                  <w:sdtContent>
                    <w:tc>
                      <w:tcPr>
                        <w:tcW w:w="899" w:type="pct"/>
                        <w:tcBorders>
                          <w:top w:val="single" w:sz="6" w:space="0" w:color="auto"/>
                          <w:left w:val="single" w:sz="6" w:space="0" w:color="auto"/>
                          <w:bottom w:val="single" w:sz="6" w:space="0" w:color="auto"/>
                          <w:right w:val="single" w:sz="6" w:space="0" w:color="auto"/>
                        </w:tcBorders>
                        <w:shd w:val="clear" w:color="auto" w:fill="auto"/>
                      </w:tcPr>
                      <w:p w:rsidR="000376F3" w:rsidRPr="00456E61" w:rsidRDefault="000376F3" w:rsidP="000376F3">
                        <w:pPr>
                          <w:rPr>
                            <w:sz w:val="22"/>
                            <w:szCs w:val="21"/>
                          </w:rPr>
                        </w:pPr>
                        <w:r w:rsidRPr="00456E61">
                          <w:rPr>
                            <w:sz w:val="22"/>
                            <w:szCs w:val="21"/>
                          </w:rPr>
                          <w:t>财政专项拨款</w:t>
                        </w:r>
                      </w:p>
                    </w:tc>
                  </w:sdtContent>
                </w:sdt>
              </w:tr>
            </w:sdtContent>
          </w:sdt>
          <w:sdt>
            <w:sdtPr>
              <w:rPr>
                <w:rFonts w:hint="eastAsia"/>
                <w:sz w:val="22"/>
                <w:szCs w:val="21"/>
              </w:rPr>
              <w:alias w:val="专项应付款明细"/>
              <w:tag w:val="_GBC_cc0d870710d646f3adaaac92c6d0ce7e"/>
              <w:id w:val="617543"/>
              <w:lock w:val="sdtLocked"/>
            </w:sdtPr>
            <w:sdtContent>
              <w:tr w:rsidR="000376F3" w:rsidRPr="00456E61" w:rsidTr="00456E61">
                <w:trPr>
                  <w:cantSplit/>
                </w:trPr>
                <w:sdt>
                  <w:sdtPr>
                    <w:rPr>
                      <w:rFonts w:hint="eastAsia"/>
                      <w:sz w:val="22"/>
                      <w:szCs w:val="21"/>
                    </w:rPr>
                    <w:alias w:val="专项应付款项目"/>
                    <w:tag w:val="_GBC_d75faeb5cdcf4543b3cf5874b7f8c3c1"/>
                    <w:id w:val="617537"/>
                    <w:lock w:val="sdtLocked"/>
                  </w:sdtPr>
                  <w:sdtContent>
                    <w:tc>
                      <w:tcPr>
                        <w:tcW w:w="1611"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105"/>
                          <w:rPr>
                            <w:sz w:val="22"/>
                            <w:szCs w:val="21"/>
                          </w:rPr>
                        </w:pPr>
                        <w:r w:rsidRPr="00456E61">
                          <w:rPr>
                            <w:rFonts w:hint="eastAsia"/>
                            <w:sz w:val="22"/>
                            <w:szCs w:val="21"/>
                          </w:rPr>
                          <w:t>安全生产保障能力建设专项资金</w:t>
                        </w:r>
                      </w:p>
                    </w:tc>
                  </w:sdtContent>
                </w:sdt>
                <w:sdt>
                  <w:sdtPr>
                    <w:rPr>
                      <w:sz w:val="22"/>
                      <w:szCs w:val="21"/>
                    </w:rPr>
                    <w:alias w:val="专项应付款金额"/>
                    <w:tag w:val="_GBC_9f3a4967163d4e119b4a3399b2c0ccfb"/>
                    <w:id w:val="617538"/>
                    <w:lock w:val="sdtLocked"/>
                  </w:sdtPr>
                  <w:sdtContent>
                    <w:tc>
                      <w:tcPr>
                        <w:tcW w:w="956"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73"/>
                          <w:jc w:val="right"/>
                          <w:rPr>
                            <w:sz w:val="22"/>
                            <w:szCs w:val="21"/>
                          </w:rPr>
                        </w:pPr>
                        <w:r w:rsidRPr="00456E61">
                          <w:rPr>
                            <w:sz w:val="22"/>
                            <w:szCs w:val="21"/>
                          </w:rPr>
                          <w:t>52,380,000.00</w:t>
                        </w:r>
                      </w:p>
                    </w:tc>
                  </w:sdtContent>
                </w:sdt>
                <w:sdt>
                  <w:sdtPr>
                    <w:rPr>
                      <w:sz w:val="22"/>
                      <w:szCs w:val="21"/>
                    </w:rPr>
                    <w:alias w:val="专项应付款明细-增加数"/>
                    <w:tag w:val="_GBC_3f28299173eb4f4db672d944a671f365"/>
                    <w:id w:val="617539"/>
                    <w:lock w:val="sdtLocked"/>
                  </w:sdtPr>
                  <w:sdtContent>
                    <w:tc>
                      <w:tcPr>
                        <w:tcW w:w="319" w:type="pct"/>
                        <w:tcBorders>
                          <w:left w:val="single" w:sz="6" w:space="0" w:color="auto"/>
                          <w:right w:val="single" w:sz="6" w:space="0" w:color="auto"/>
                        </w:tcBorders>
                        <w:shd w:val="clear" w:color="auto" w:fill="auto"/>
                      </w:tcPr>
                      <w:p w:rsidR="000376F3" w:rsidRPr="00456E61" w:rsidRDefault="000376F3" w:rsidP="000376F3">
                        <w:pPr>
                          <w:jc w:val="right"/>
                          <w:rPr>
                            <w:sz w:val="22"/>
                            <w:szCs w:val="21"/>
                          </w:rPr>
                        </w:pPr>
                      </w:p>
                    </w:tc>
                  </w:sdtContent>
                </w:sdt>
                <w:sdt>
                  <w:sdtPr>
                    <w:rPr>
                      <w:sz w:val="22"/>
                      <w:szCs w:val="21"/>
                    </w:rPr>
                    <w:alias w:val="专项应付款明细-减少数"/>
                    <w:tag w:val="_GBC_17375965e2574633b78e9a7f597e3c13"/>
                    <w:id w:val="617540"/>
                    <w:lock w:val="sdtLocked"/>
                  </w:sdtPr>
                  <w:sdtContent>
                    <w:tc>
                      <w:tcPr>
                        <w:tcW w:w="335" w:type="pct"/>
                        <w:tcBorders>
                          <w:left w:val="single" w:sz="6" w:space="0" w:color="auto"/>
                          <w:right w:val="single" w:sz="6" w:space="0" w:color="auto"/>
                        </w:tcBorders>
                        <w:shd w:val="clear" w:color="auto" w:fill="auto"/>
                      </w:tcPr>
                      <w:p w:rsidR="000376F3" w:rsidRPr="00456E61" w:rsidRDefault="000376F3" w:rsidP="000376F3">
                        <w:pPr>
                          <w:jc w:val="right"/>
                          <w:rPr>
                            <w:sz w:val="22"/>
                            <w:szCs w:val="21"/>
                          </w:rPr>
                        </w:pPr>
                      </w:p>
                    </w:tc>
                  </w:sdtContent>
                </w:sdt>
                <w:sdt>
                  <w:sdtPr>
                    <w:rPr>
                      <w:sz w:val="22"/>
                      <w:szCs w:val="21"/>
                    </w:rPr>
                    <w:alias w:val="专项应付款金额"/>
                    <w:tag w:val="_GBC_7735e48344194cdb93a06665b0f554d7"/>
                    <w:id w:val="617541"/>
                    <w:lock w:val="sdtLocked"/>
                  </w:sdtPr>
                  <w:sdtContent>
                    <w:tc>
                      <w:tcPr>
                        <w:tcW w:w="880"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73"/>
                          <w:jc w:val="right"/>
                          <w:rPr>
                            <w:sz w:val="22"/>
                            <w:szCs w:val="21"/>
                          </w:rPr>
                        </w:pPr>
                        <w:r w:rsidRPr="00456E61">
                          <w:rPr>
                            <w:sz w:val="22"/>
                            <w:szCs w:val="21"/>
                          </w:rPr>
                          <w:t>52,380,000.00</w:t>
                        </w:r>
                      </w:p>
                    </w:tc>
                  </w:sdtContent>
                </w:sdt>
                <w:sdt>
                  <w:sdtPr>
                    <w:rPr>
                      <w:sz w:val="22"/>
                      <w:szCs w:val="21"/>
                    </w:rPr>
                    <w:alias w:val="专项应付款形成原因"/>
                    <w:tag w:val="_GBC_859702430c444a228ee186ea8d280079"/>
                    <w:id w:val="617542"/>
                    <w:lock w:val="sdtLocked"/>
                  </w:sdtPr>
                  <w:sdtContent>
                    <w:tc>
                      <w:tcPr>
                        <w:tcW w:w="899" w:type="pct"/>
                        <w:tcBorders>
                          <w:top w:val="single" w:sz="6" w:space="0" w:color="auto"/>
                          <w:left w:val="single" w:sz="6" w:space="0" w:color="auto"/>
                          <w:bottom w:val="single" w:sz="6" w:space="0" w:color="auto"/>
                          <w:right w:val="single" w:sz="6" w:space="0" w:color="auto"/>
                        </w:tcBorders>
                        <w:shd w:val="clear" w:color="auto" w:fill="auto"/>
                      </w:tcPr>
                      <w:p w:rsidR="000376F3" w:rsidRPr="00456E61" w:rsidRDefault="000376F3" w:rsidP="000376F3">
                        <w:pPr>
                          <w:rPr>
                            <w:sz w:val="22"/>
                            <w:szCs w:val="21"/>
                          </w:rPr>
                        </w:pPr>
                        <w:r w:rsidRPr="00456E61">
                          <w:rPr>
                            <w:sz w:val="22"/>
                            <w:szCs w:val="21"/>
                          </w:rPr>
                          <w:t>财政专项拨款</w:t>
                        </w:r>
                      </w:p>
                    </w:tc>
                  </w:sdtContent>
                </w:sdt>
              </w:tr>
            </w:sdtContent>
          </w:sdt>
          <w:sdt>
            <w:sdtPr>
              <w:rPr>
                <w:rFonts w:hint="eastAsia"/>
                <w:sz w:val="22"/>
                <w:szCs w:val="21"/>
              </w:rPr>
              <w:alias w:val="专项应付款明细"/>
              <w:tag w:val="_GBC_cc0d870710d646f3adaaac92c6d0ce7e"/>
              <w:id w:val="617550"/>
              <w:lock w:val="sdtLocked"/>
            </w:sdtPr>
            <w:sdtContent>
              <w:tr w:rsidR="000376F3" w:rsidRPr="00456E61" w:rsidTr="00456E61">
                <w:trPr>
                  <w:cantSplit/>
                </w:trPr>
                <w:sdt>
                  <w:sdtPr>
                    <w:rPr>
                      <w:rFonts w:hint="eastAsia"/>
                      <w:sz w:val="22"/>
                      <w:szCs w:val="21"/>
                    </w:rPr>
                    <w:alias w:val="专项应付款项目"/>
                    <w:tag w:val="_GBC_d75faeb5cdcf4543b3cf5874b7f8c3c1"/>
                    <w:id w:val="617544"/>
                    <w:lock w:val="sdtLocked"/>
                  </w:sdtPr>
                  <w:sdtContent>
                    <w:tc>
                      <w:tcPr>
                        <w:tcW w:w="1611"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105"/>
                          <w:rPr>
                            <w:sz w:val="22"/>
                            <w:szCs w:val="21"/>
                          </w:rPr>
                        </w:pPr>
                        <w:r w:rsidRPr="00456E61">
                          <w:rPr>
                            <w:rFonts w:hint="eastAsia"/>
                            <w:sz w:val="22"/>
                            <w:szCs w:val="21"/>
                          </w:rPr>
                          <w:t>“三供</w:t>
                        </w:r>
                        <w:proofErr w:type="gramStart"/>
                        <w:r w:rsidRPr="00456E61">
                          <w:rPr>
                            <w:rFonts w:hint="eastAsia"/>
                            <w:sz w:val="22"/>
                            <w:szCs w:val="21"/>
                          </w:rPr>
                          <w:t>一</w:t>
                        </w:r>
                        <w:proofErr w:type="gramEnd"/>
                        <w:r w:rsidRPr="00456E61">
                          <w:rPr>
                            <w:rFonts w:hint="eastAsia"/>
                            <w:sz w:val="22"/>
                            <w:szCs w:val="21"/>
                          </w:rPr>
                          <w:t>业”分离移交项目补助资金</w:t>
                        </w:r>
                      </w:p>
                    </w:tc>
                  </w:sdtContent>
                </w:sdt>
                <w:sdt>
                  <w:sdtPr>
                    <w:rPr>
                      <w:sz w:val="22"/>
                      <w:szCs w:val="21"/>
                    </w:rPr>
                    <w:alias w:val="专项应付款金额"/>
                    <w:tag w:val="_GBC_9f3a4967163d4e119b4a3399b2c0ccfb"/>
                    <w:id w:val="617545"/>
                    <w:lock w:val="sdtLocked"/>
                  </w:sdtPr>
                  <w:sdtContent>
                    <w:tc>
                      <w:tcPr>
                        <w:tcW w:w="956"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73"/>
                          <w:jc w:val="right"/>
                          <w:rPr>
                            <w:sz w:val="22"/>
                            <w:szCs w:val="21"/>
                          </w:rPr>
                        </w:pPr>
                        <w:r w:rsidRPr="00456E61">
                          <w:rPr>
                            <w:sz w:val="22"/>
                            <w:szCs w:val="21"/>
                          </w:rPr>
                          <w:t>5,395,100.00</w:t>
                        </w:r>
                      </w:p>
                    </w:tc>
                  </w:sdtContent>
                </w:sdt>
                <w:sdt>
                  <w:sdtPr>
                    <w:rPr>
                      <w:sz w:val="22"/>
                      <w:szCs w:val="21"/>
                    </w:rPr>
                    <w:alias w:val="专项应付款明细-增加数"/>
                    <w:tag w:val="_GBC_3f28299173eb4f4db672d944a671f365"/>
                    <w:id w:val="617546"/>
                    <w:lock w:val="sdtLocked"/>
                  </w:sdtPr>
                  <w:sdtContent>
                    <w:tc>
                      <w:tcPr>
                        <w:tcW w:w="319" w:type="pct"/>
                        <w:tcBorders>
                          <w:left w:val="single" w:sz="6" w:space="0" w:color="auto"/>
                          <w:right w:val="single" w:sz="6" w:space="0" w:color="auto"/>
                        </w:tcBorders>
                        <w:shd w:val="clear" w:color="auto" w:fill="auto"/>
                      </w:tcPr>
                      <w:p w:rsidR="000376F3" w:rsidRPr="00456E61" w:rsidRDefault="000376F3" w:rsidP="000376F3">
                        <w:pPr>
                          <w:jc w:val="right"/>
                          <w:rPr>
                            <w:sz w:val="22"/>
                            <w:szCs w:val="21"/>
                          </w:rPr>
                        </w:pPr>
                      </w:p>
                    </w:tc>
                  </w:sdtContent>
                </w:sdt>
                <w:sdt>
                  <w:sdtPr>
                    <w:rPr>
                      <w:sz w:val="22"/>
                      <w:szCs w:val="21"/>
                    </w:rPr>
                    <w:alias w:val="专项应付款明细-减少数"/>
                    <w:tag w:val="_GBC_17375965e2574633b78e9a7f597e3c13"/>
                    <w:id w:val="617547"/>
                    <w:lock w:val="sdtLocked"/>
                  </w:sdtPr>
                  <w:sdtContent>
                    <w:tc>
                      <w:tcPr>
                        <w:tcW w:w="335" w:type="pct"/>
                        <w:tcBorders>
                          <w:left w:val="single" w:sz="6" w:space="0" w:color="auto"/>
                          <w:right w:val="single" w:sz="6" w:space="0" w:color="auto"/>
                        </w:tcBorders>
                        <w:shd w:val="clear" w:color="auto" w:fill="auto"/>
                      </w:tcPr>
                      <w:p w:rsidR="000376F3" w:rsidRPr="00456E61" w:rsidRDefault="000376F3" w:rsidP="000376F3">
                        <w:pPr>
                          <w:jc w:val="right"/>
                          <w:rPr>
                            <w:sz w:val="22"/>
                            <w:szCs w:val="21"/>
                          </w:rPr>
                        </w:pPr>
                      </w:p>
                    </w:tc>
                  </w:sdtContent>
                </w:sdt>
                <w:sdt>
                  <w:sdtPr>
                    <w:rPr>
                      <w:sz w:val="22"/>
                      <w:szCs w:val="21"/>
                    </w:rPr>
                    <w:alias w:val="专项应付款金额"/>
                    <w:tag w:val="_GBC_7735e48344194cdb93a06665b0f554d7"/>
                    <w:id w:val="617548"/>
                    <w:lock w:val="sdtLocked"/>
                  </w:sdtPr>
                  <w:sdtContent>
                    <w:tc>
                      <w:tcPr>
                        <w:tcW w:w="880"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73"/>
                          <w:jc w:val="right"/>
                          <w:rPr>
                            <w:sz w:val="22"/>
                            <w:szCs w:val="21"/>
                          </w:rPr>
                        </w:pPr>
                        <w:r w:rsidRPr="00456E61">
                          <w:rPr>
                            <w:sz w:val="22"/>
                            <w:szCs w:val="21"/>
                          </w:rPr>
                          <w:t>5,395,100.00</w:t>
                        </w:r>
                      </w:p>
                    </w:tc>
                  </w:sdtContent>
                </w:sdt>
                <w:sdt>
                  <w:sdtPr>
                    <w:rPr>
                      <w:sz w:val="22"/>
                      <w:szCs w:val="21"/>
                    </w:rPr>
                    <w:alias w:val="专项应付款形成原因"/>
                    <w:tag w:val="_GBC_859702430c444a228ee186ea8d280079"/>
                    <w:id w:val="617549"/>
                    <w:lock w:val="sdtLocked"/>
                  </w:sdtPr>
                  <w:sdtContent>
                    <w:tc>
                      <w:tcPr>
                        <w:tcW w:w="899" w:type="pct"/>
                        <w:tcBorders>
                          <w:top w:val="single" w:sz="6" w:space="0" w:color="auto"/>
                          <w:left w:val="single" w:sz="6" w:space="0" w:color="auto"/>
                          <w:bottom w:val="single" w:sz="6" w:space="0" w:color="auto"/>
                          <w:right w:val="single" w:sz="6" w:space="0" w:color="auto"/>
                        </w:tcBorders>
                        <w:shd w:val="clear" w:color="auto" w:fill="auto"/>
                      </w:tcPr>
                      <w:p w:rsidR="000376F3" w:rsidRPr="00456E61" w:rsidRDefault="000376F3" w:rsidP="000376F3">
                        <w:pPr>
                          <w:rPr>
                            <w:sz w:val="22"/>
                            <w:szCs w:val="21"/>
                          </w:rPr>
                        </w:pPr>
                        <w:r w:rsidRPr="00456E61">
                          <w:rPr>
                            <w:sz w:val="22"/>
                            <w:szCs w:val="21"/>
                          </w:rPr>
                          <w:t>财政专项拨款</w:t>
                        </w:r>
                      </w:p>
                    </w:tc>
                  </w:sdtContent>
                </w:sdt>
              </w:tr>
            </w:sdtContent>
          </w:sdt>
          <w:tr w:rsidR="000376F3" w:rsidRPr="00456E61" w:rsidTr="00456E61">
            <w:trPr>
              <w:cantSplit/>
            </w:trPr>
            <w:tc>
              <w:tcPr>
                <w:tcW w:w="1611" w:type="pct"/>
                <w:tcBorders>
                  <w:top w:val="single" w:sz="6" w:space="0" w:color="auto"/>
                  <w:left w:val="single" w:sz="6" w:space="0" w:color="auto"/>
                  <w:bottom w:val="single" w:sz="6" w:space="0" w:color="auto"/>
                  <w:right w:val="single" w:sz="6" w:space="0" w:color="auto"/>
                </w:tcBorders>
                <w:vAlign w:val="center"/>
              </w:tcPr>
              <w:p w:rsidR="000376F3" w:rsidRPr="00456E61" w:rsidRDefault="000376F3" w:rsidP="000376F3">
                <w:pPr>
                  <w:ind w:right="105"/>
                  <w:jc w:val="center"/>
                  <w:rPr>
                    <w:sz w:val="22"/>
                    <w:szCs w:val="21"/>
                  </w:rPr>
                </w:pPr>
                <w:r w:rsidRPr="00456E61">
                  <w:rPr>
                    <w:rFonts w:hint="eastAsia"/>
                    <w:sz w:val="22"/>
                    <w:szCs w:val="21"/>
                  </w:rPr>
                  <w:t>合计</w:t>
                </w:r>
              </w:p>
            </w:tc>
            <w:sdt>
              <w:sdtPr>
                <w:rPr>
                  <w:sz w:val="22"/>
                  <w:szCs w:val="21"/>
                </w:rPr>
                <w:alias w:val="专项应付款"/>
                <w:tag w:val="_GBC_e4442dffa9b54476af3a8d22aac4ab6d"/>
                <w:id w:val="617551"/>
                <w:lock w:val="sdtLocked"/>
              </w:sdtPr>
              <w:sdtContent>
                <w:tc>
                  <w:tcPr>
                    <w:tcW w:w="956"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73"/>
                      <w:jc w:val="right"/>
                      <w:rPr>
                        <w:sz w:val="22"/>
                        <w:szCs w:val="21"/>
                      </w:rPr>
                    </w:pPr>
                    <w:r w:rsidRPr="00456E61">
                      <w:rPr>
                        <w:sz w:val="22"/>
                        <w:szCs w:val="21"/>
                      </w:rPr>
                      <w:t>58,755,100.00</w:t>
                    </w:r>
                  </w:p>
                </w:tc>
              </w:sdtContent>
            </w:sdt>
            <w:sdt>
              <w:sdtPr>
                <w:rPr>
                  <w:sz w:val="22"/>
                  <w:szCs w:val="21"/>
                </w:rPr>
                <w:alias w:val="专项应付款增加数"/>
                <w:tag w:val="_GBC_481458f982f241d791ae3d9ad973c09c"/>
                <w:id w:val="617552"/>
                <w:lock w:val="sdtLocked"/>
              </w:sdtPr>
              <w:sdtContent>
                <w:tc>
                  <w:tcPr>
                    <w:tcW w:w="319" w:type="pct"/>
                    <w:tcBorders>
                      <w:left w:val="single" w:sz="6" w:space="0" w:color="auto"/>
                      <w:bottom w:val="single" w:sz="6" w:space="0" w:color="auto"/>
                      <w:right w:val="single" w:sz="6" w:space="0" w:color="auto"/>
                    </w:tcBorders>
                    <w:shd w:val="clear" w:color="auto" w:fill="auto"/>
                  </w:tcPr>
                  <w:p w:rsidR="000376F3" w:rsidRPr="00456E61" w:rsidRDefault="000376F3" w:rsidP="000376F3">
                    <w:pPr>
                      <w:jc w:val="right"/>
                      <w:rPr>
                        <w:sz w:val="22"/>
                        <w:szCs w:val="21"/>
                      </w:rPr>
                    </w:pPr>
                  </w:p>
                </w:tc>
              </w:sdtContent>
            </w:sdt>
            <w:sdt>
              <w:sdtPr>
                <w:rPr>
                  <w:sz w:val="22"/>
                  <w:szCs w:val="21"/>
                </w:rPr>
                <w:alias w:val="专项应付款减少数"/>
                <w:tag w:val="_GBC_c35788f9b4d2449c8b9f368ca85dc9ed"/>
                <w:id w:val="617553"/>
                <w:lock w:val="sdtLocked"/>
              </w:sdtPr>
              <w:sdtContent>
                <w:tc>
                  <w:tcPr>
                    <w:tcW w:w="335" w:type="pct"/>
                    <w:tcBorders>
                      <w:left w:val="single" w:sz="6" w:space="0" w:color="auto"/>
                      <w:bottom w:val="single" w:sz="6" w:space="0" w:color="auto"/>
                      <w:right w:val="single" w:sz="6" w:space="0" w:color="auto"/>
                    </w:tcBorders>
                    <w:shd w:val="clear" w:color="auto" w:fill="auto"/>
                  </w:tcPr>
                  <w:p w:rsidR="000376F3" w:rsidRPr="00456E61" w:rsidRDefault="000376F3" w:rsidP="000376F3">
                    <w:pPr>
                      <w:jc w:val="right"/>
                      <w:rPr>
                        <w:sz w:val="22"/>
                        <w:szCs w:val="21"/>
                      </w:rPr>
                    </w:pPr>
                  </w:p>
                </w:tc>
              </w:sdtContent>
            </w:sdt>
            <w:sdt>
              <w:sdtPr>
                <w:rPr>
                  <w:sz w:val="22"/>
                  <w:szCs w:val="21"/>
                </w:rPr>
                <w:alias w:val="专项应付款"/>
                <w:tag w:val="_GBC_bf8bc3870ee5458e8bd8aba48f824dfa"/>
                <w:id w:val="617554"/>
                <w:lock w:val="sdtLocked"/>
              </w:sdtPr>
              <w:sdtContent>
                <w:tc>
                  <w:tcPr>
                    <w:tcW w:w="880" w:type="pct"/>
                    <w:tcBorders>
                      <w:top w:val="single" w:sz="6" w:space="0" w:color="auto"/>
                      <w:left w:val="single" w:sz="6" w:space="0" w:color="auto"/>
                      <w:bottom w:val="single" w:sz="6" w:space="0" w:color="auto"/>
                      <w:right w:val="single" w:sz="6" w:space="0" w:color="auto"/>
                    </w:tcBorders>
                  </w:tcPr>
                  <w:p w:rsidR="000376F3" w:rsidRPr="00456E61" w:rsidRDefault="000376F3" w:rsidP="000376F3">
                    <w:pPr>
                      <w:ind w:right="73"/>
                      <w:jc w:val="right"/>
                      <w:rPr>
                        <w:sz w:val="22"/>
                        <w:szCs w:val="21"/>
                      </w:rPr>
                    </w:pPr>
                    <w:r w:rsidRPr="00456E61">
                      <w:rPr>
                        <w:sz w:val="22"/>
                        <w:szCs w:val="21"/>
                      </w:rPr>
                      <w:t>58,755,100.00</w:t>
                    </w:r>
                  </w:p>
                </w:tc>
              </w:sdtContent>
            </w:sdt>
            <w:tc>
              <w:tcPr>
                <w:tcW w:w="899" w:type="pct"/>
                <w:tcBorders>
                  <w:top w:val="single" w:sz="6" w:space="0" w:color="auto"/>
                  <w:left w:val="single" w:sz="6" w:space="0" w:color="auto"/>
                  <w:bottom w:val="single" w:sz="6" w:space="0" w:color="auto"/>
                  <w:right w:val="single" w:sz="6" w:space="0" w:color="auto"/>
                </w:tcBorders>
                <w:shd w:val="clear" w:color="auto" w:fill="auto"/>
              </w:tcPr>
              <w:p w:rsidR="000376F3" w:rsidRPr="00456E61" w:rsidRDefault="000376F3" w:rsidP="000376F3">
                <w:pPr>
                  <w:jc w:val="center"/>
                  <w:rPr>
                    <w:sz w:val="22"/>
                    <w:szCs w:val="21"/>
                  </w:rPr>
                </w:pPr>
                <w:r w:rsidRPr="00456E61">
                  <w:rPr>
                    <w:sz w:val="22"/>
                    <w:szCs w:val="21"/>
                  </w:rPr>
                  <w:t> </w:t>
                </w:r>
              </w:p>
            </w:tc>
          </w:tr>
        </w:tbl>
        <w:p w:rsidR="00FB66FE" w:rsidRPr="000376F3" w:rsidRDefault="00C979FF"/>
      </w:sdtContent>
    </w:sdt>
    <w:sdt>
      <w:sdtPr>
        <w:rPr>
          <w:rFonts w:ascii="宋体" w:hAnsi="宋体" w:cs="宋体" w:hint="eastAsia"/>
          <w:b w:val="0"/>
          <w:bCs w:val="0"/>
          <w:kern w:val="0"/>
          <w:szCs w:val="21"/>
        </w:rPr>
        <w:alias w:val="模块:预计负债"/>
        <w:tag w:val="_GBC_6b41f75046264d5392c8786bf4fd2da4"/>
        <w:id w:val="293418994"/>
        <w:lock w:val="sdtLocked"/>
        <w:placeholder>
          <w:docPart w:val="GBC22222222222222222222222222222"/>
        </w:placeholder>
      </w:sdtPr>
      <w:sdtEndPr>
        <w:rPr>
          <w:rFonts w:cstheme="minorBidi" w:hint="default"/>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238399664"/>
            <w:lock w:val="sdtContentLocked"/>
            <w:placeholder>
              <w:docPart w:val="GBC22222222222222222222222222222"/>
            </w:placeholder>
          </w:sdtPr>
          <w:sdtContent>
            <w:p w:rsidR="000376F3" w:rsidRDefault="00C979FF" w:rsidP="000376F3">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p w:rsidR="00FB66FE" w:rsidRDefault="00C979FF" w:rsidP="000376F3">
          <w:pPr>
            <w:autoSpaceDE w:val="0"/>
            <w:autoSpaceDN w:val="0"/>
            <w:adjustRightInd w:val="0"/>
            <w:rPr>
              <w:szCs w:val="21"/>
            </w:rPr>
          </w:pPr>
        </w:p>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3252656"/>
        <w:lock w:val="sdtLocked"/>
        <w:placeholder>
          <w:docPart w:val="GBC22222222222222222222222222222"/>
        </w:placeholder>
      </w:sdtPr>
      <w:sdtEndPr>
        <w:rPr>
          <w:szCs w:val="24"/>
        </w:rPr>
      </w:sdtEndPr>
      <w:sdtContent>
        <w:p w:rsidR="00FB66FE" w:rsidRDefault="00EF35C9">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1612785787"/>
            <w:lock w:val="sdtContentLocked"/>
            <w:placeholder>
              <w:docPart w:val="GBC22222222222222222222222222222"/>
            </w:placeholder>
          </w:sdtPr>
          <w:sdtContent>
            <w:p w:rsidR="00FB66FE" w:rsidRDefault="00C979FF">
              <w:pPr>
                <w:pStyle w:val="a9"/>
                <w:ind w:firstLineChars="0" w:firstLine="0"/>
                <w:jc w:val="left"/>
                <w:rPr>
                  <w:rFonts w:ascii="宋体" w:hAnsi="宋体" w:cs="宋体"/>
                  <w:kern w:val="0"/>
                  <w:szCs w:val="21"/>
                </w:rPr>
              </w:pPr>
              <w:r>
                <w:rPr>
                  <w:rFonts w:ascii="宋体" w:hAnsi="宋体" w:cs="宋体"/>
                  <w:kern w:val="0"/>
                  <w:szCs w:val="21"/>
                </w:rPr>
                <w:fldChar w:fldCharType="begin"/>
              </w:r>
              <w:r w:rsidR="000376F3">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EF35C9">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0376F3" w:rsidRDefault="00EF35C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175"/>
            <w:gridCol w:w="1740"/>
            <w:gridCol w:w="1500"/>
            <w:gridCol w:w="1499"/>
            <w:gridCol w:w="1739"/>
            <w:gridCol w:w="1240"/>
          </w:tblGrid>
          <w:tr w:rsidR="000376F3" w:rsidRPr="000376F3" w:rsidTr="000376F3">
            <w:trPr>
              <w:cantSplit/>
              <w:trHeight w:val="335"/>
            </w:trPr>
            <w:tc>
              <w:tcPr>
                <w:tcW w:w="660"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Pr="000376F3" w:rsidRDefault="000376F3" w:rsidP="000376F3">
                <w:pPr>
                  <w:jc w:val="center"/>
                  <w:rPr>
                    <w:sz w:val="21"/>
                    <w:szCs w:val="21"/>
                  </w:rPr>
                </w:pPr>
                <w:r w:rsidRPr="000376F3">
                  <w:rPr>
                    <w:rFonts w:hint="eastAsia"/>
                    <w:sz w:val="21"/>
                    <w:szCs w:val="21"/>
                  </w:rPr>
                  <w:t>项目</w:t>
                </w:r>
              </w:p>
            </w:tc>
            <w:tc>
              <w:tcPr>
                <w:tcW w:w="978"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Pr="000376F3" w:rsidRDefault="000376F3" w:rsidP="000376F3">
                <w:pPr>
                  <w:jc w:val="center"/>
                  <w:rPr>
                    <w:sz w:val="21"/>
                    <w:szCs w:val="21"/>
                  </w:rPr>
                </w:pPr>
                <w:r w:rsidRPr="000376F3">
                  <w:rPr>
                    <w:rFonts w:hint="eastAsia"/>
                    <w:sz w:val="21"/>
                    <w:szCs w:val="21"/>
                  </w:rPr>
                  <w:t>期初余额</w:t>
                </w:r>
              </w:p>
            </w:tc>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Pr="000376F3" w:rsidRDefault="000376F3" w:rsidP="000376F3">
                <w:pPr>
                  <w:jc w:val="center"/>
                  <w:rPr>
                    <w:sz w:val="21"/>
                    <w:szCs w:val="21"/>
                  </w:rPr>
                </w:pPr>
                <w:r w:rsidRPr="000376F3">
                  <w:rPr>
                    <w:rFonts w:hint="eastAsia"/>
                    <w:sz w:val="21"/>
                    <w:szCs w:val="21"/>
                  </w:rPr>
                  <w:t>本期增加</w:t>
                </w:r>
              </w:p>
            </w:tc>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Pr="000376F3" w:rsidRDefault="000376F3" w:rsidP="000376F3">
                <w:pPr>
                  <w:jc w:val="center"/>
                  <w:rPr>
                    <w:sz w:val="21"/>
                    <w:szCs w:val="21"/>
                  </w:rPr>
                </w:pPr>
                <w:r w:rsidRPr="000376F3">
                  <w:rPr>
                    <w:rFonts w:hint="eastAsia"/>
                    <w:sz w:val="21"/>
                    <w:szCs w:val="21"/>
                  </w:rPr>
                  <w:t>本期减少</w:t>
                </w:r>
              </w:p>
            </w:tc>
            <w:tc>
              <w:tcPr>
                <w:tcW w:w="978"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Pr="000376F3" w:rsidRDefault="000376F3" w:rsidP="000376F3">
                <w:pPr>
                  <w:jc w:val="center"/>
                  <w:rPr>
                    <w:sz w:val="21"/>
                    <w:szCs w:val="21"/>
                  </w:rPr>
                </w:pPr>
                <w:r w:rsidRPr="000376F3">
                  <w:rPr>
                    <w:rFonts w:hint="eastAsia"/>
                    <w:sz w:val="21"/>
                    <w:szCs w:val="21"/>
                  </w:rPr>
                  <w:t>期末余额</w:t>
                </w:r>
              </w:p>
            </w:tc>
            <w:tc>
              <w:tcPr>
                <w:tcW w:w="697"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Pr="000376F3" w:rsidRDefault="000376F3" w:rsidP="000376F3">
                <w:pPr>
                  <w:jc w:val="center"/>
                  <w:rPr>
                    <w:sz w:val="21"/>
                    <w:szCs w:val="21"/>
                  </w:rPr>
                </w:pPr>
                <w:r w:rsidRPr="000376F3">
                  <w:rPr>
                    <w:rFonts w:hint="eastAsia"/>
                    <w:sz w:val="21"/>
                    <w:szCs w:val="21"/>
                  </w:rPr>
                  <w:t>形成原因</w:t>
                </w:r>
              </w:p>
            </w:tc>
          </w:tr>
          <w:tr w:rsidR="000376F3" w:rsidRPr="000376F3" w:rsidTr="000376F3">
            <w:trPr>
              <w:cantSplit/>
            </w:trPr>
            <w:tc>
              <w:tcPr>
                <w:tcW w:w="660"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Pr="000376F3" w:rsidRDefault="000376F3" w:rsidP="000376F3">
                <w:pPr>
                  <w:rPr>
                    <w:sz w:val="21"/>
                    <w:szCs w:val="21"/>
                  </w:rPr>
                </w:pPr>
                <w:r w:rsidRPr="000376F3">
                  <w:rPr>
                    <w:rFonts w:hint="eastAsia"/>
                    <w:sz w:val="21"/>
                    <w:szCs w:val="21"/>
                  </w:rPr>
                  <w:t>政府补助</w:t>
                </w:r>
              </w:p>
            </w:tc>
            <w:sdt>
              <w:sdtPr>
                <w:rPr>
                  <w:sz w:val="21"/>
                  <w:szCs w:val="21"/>
                </w:rPr>
                <w:alias w:val="补贴收入金额"/>
                <w:tag w:val="_GBC_9a5e925b8c664ef08acaaa20572ab1fd"/>
                <w:id w:val="618104"/>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jc w:val="right"/>
                      <w:rPr>
                        <w:sz w:val="21"/>
                        <w:szCs w:val="21"/>
                      </w:rPr>
                    </w:pPr>
                    <w:r w:rsidRPr="000376F3">
                      <w:rPr>
                        <w:sz w:val="21"/>
                        <w:szCs w:val="21"/>
                      </w:rPr>
                      <w:t>247,828,730.58</w:t>
                    </w:r>
                  </w:p>
                </w:tc>
              </w:sdtContent>
            </w:sdt>
            <w:sdt>
              <w:sdtPr>
                <w:rPr>
                  <w:sz w:val="21"/>
                  <w:szCs w:val="21"/>
                </w:rPr>
                <w:alias w:val="政府补助本期增加"/>
                <w:tag w:val="_GBC_730a8c53f26b4594acdb2f164c255243"/>
                <w:id w:val="618105"/>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jc w:val="right"/>
                      <w:rPr>
                        <w:sz w:val="21"/>
                        <w:szCs w:val="21"/>
                      </w:rPr>
                    </w:pPr>
                    <w:r w:rsidRPr="000376F3">
                      <w:rPr>
                        <w:sz w:val="21"/>
                        <w:szCs w:val="21"/>
                      </w:rPr>
                      <w:t>2,502,500.00</w:t>
                    </w:r>
                  </w:p>
                </w:tc>
              </w:sdtContent>
            </w:sdt>
            <w:sdt>
              <w:sdtPr>
                <w:rPr>
                  <w:sz w:val="21"/>
                  <w:szCs w:val="21"/>
                </w:rPr>
                <w:alias w:val="政府补助本期减少"/>
                <w:tag w:val="_GBC_e5ba873ccf7b44688d3c06f283366192"/>
                <w:id w:val="618106"/>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jc w:val="right"/>
                      <w:rPr>
                        <w:sz w:val="21"/>
                        <w:szCs w:val="21"/>
                      </w:rPr>
                    </w:pPr>
                    <w:r w:rsidRPr="000376F3">
                      <w:rPr>
                        <w:sz w:val="21"/>
                        <w:szCs w:val="21"/>
                      </w:rPr>
                      <w:t>6,704,745.69</w:t>
                    </w:r>
                  </w:p>
                </w:tc>
              </w:sdtContent>
            </w:sdt>
            <w:sdt>
              <w:sdtPr>
                <w:rPr>
                  <w:sz w:val="21"/>
                  <w:szCs w:val="21"/>
                </w:rPr>
                <w:alias w:val="补贴收入金额"/>
                <w:tag w:val="_GBC_9a9edac5602e46df92f2690f891992cb"/>
                <w:id w:val="618107"/>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jc w:val="right"/>
                      <w:rPr>
                        <w:sz w:val="21"/>
                        <w:szCs w:val="21"/>
                      </w:rPr>
                    </w:pPr>
                    <w:r w:rsidRPr="000376F3">
                      <w:rPr>
                        <w:sz w:val="21"/>
                        <w:szCs w:val="21"/>
                      </w:rPr>
                      <w:t>243,626,484.89</w:t>
                    </w:r>
                  </w:p>
                </w:tc>
              </w:sdtContent>
            </w:sdt>
            <w:sdt>
              <w:sdtPr>
                <w:rPr>
                  <w:sz w:val="21"/>
                  <w:szCs w:val="21"/>
                </w:rPr>
                <w:alias w:val="政府补助形成递延收益的原因"/>
                <w:tag w:val="_GBC_5b0a81571f124a40835b50a81d54519d"/>
                <w:id w:val="618108"/>
                <w:lock w:val="sdtLocked"/>
              </w:sdtPr>
              <w:sdtContent>
                <w:tc>
                  <w:tcPr>
                    <w:tcW w:w="697"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rPr>
                        <w:sz w:val="21"/>
                        <w:szCs w:val="21"/>
                      </w:rPr>
                    </w:pPr>
                    <w:r w:rsidRPr="000376F3">
                      <w:rPr>
                        <w:sz w:val="21"/>
                        <w:szCs w:val="21"/>
                      </w:rPr>
                      <w:t>黄金矿山企业财政专项拨款等</w:t>
                    </w:r>
                  </w:p>
                </w:tc>
              </w:sdtContent>
            </w:sdt>
          </w:tr>
          <w:tr w:rsidR="000376F3" w:rsidRPr="000376F3" w:rsidTr="000376F3">
            <w:trPr>
              <w:cantSplit/>
            </w:trPr>
            <w:tc>
              <w:tcPr>
                <w:tcW w:w="660" w:type="pct"/>
                <w:tcBorders>
                  <w:top w:val="single" w:sz="6" w:space="0" w:color="auto"/>
                  <w:left w:val="single" w:sz="6" w:space="0" w:color="auto"/>
                  <w:bottom w:val="single" w:sz="6" w:space="0" w:color="auto"/>
                  <w:right w:val="single" w:sz="6" w:space="0" w:color="auto"/>
                </w:tcBorders>
                <w:shd w:val="clear" w:color="auto" w:fill="auto"/>
                <w:vAlign w:val="center"/>
              </w:tcPr>
              <w:p w:rsidR="000376F3" w:rsidRPr="000376F3" w:rsidRDefault="000376F3" w:rsidP="000376F3">
                <w:pPr>
                  <w:jc w:val="center"/>
                  <w:rPr>
                    <w:sz w:val="21"/>
                    <w:szCs w:val="21"/>
                  </w:rPr>
                </w:pPr>
                <w:r w:rsidRPr="000376F3">
                  <w:rPr>
                    <w:rFonts w:hint="eastAsia"/>
                    <w:sz w:val="21"/>
                    <w:szCs w:val="21"/>
                  </w:rPr>
                  <w:t>合计</w:t>
                </w:r>
              </w:p>
            </w:tc>
            <w:sdt>
              <w:sdtPr>
                <w:rPr>
                  <w:sz w:val="21"/>
                  <w:szCs w:val="21"/>
                </w:rPr>
                <w:alias w:val="递延收益"/>
                <w:tag w:val="_GBC_5ef81e0fa40b412eb33596c3e2d53fa5"/>
                <w:id w:val="618123"/>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jc w:val="right"/>
                      <w:rPr>
                        <w:sz w:val="21"/>
                        <w:szCs w:val="21"/>
                      </w:rPr>
                    </w:pPr>
                    <w:r w:rsidRPr="000376F3">
                      <w:rPr>
                        <w:sz w:val="21"/>
                        <w:szCs w:val="21"/>
                      </w:rPr>
                      <w:t>247,828,730.58</w:t>
                    </w:r>
                  </w:p>
                </w:tc>
              </w:sdtContent>
            </w:sdt>
            <w:sdt>
              <w:sdtPr>
                <w:rPr>
                  <w:sz w:val="21"/>
                  <w:szCs w:val="21"/>
                </w:rPr>
                <w:alias w:val="递延收益本期增加"/>
                <w:tag w:val="_GBC_b1796283e6e34c28b324eed55d0162db"/>
                <w:id w:val="618124"/>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jc w:val="right"/>
                      <w:rPr>
                        <w:sz w:val="21"/>
                        <w:szCs w:val="21"/>
                      </w:rPr>
                    </w:pPr>
                    <w:r w:rsidRPr="000376F3">
                      <w:rPr>
                        <w:sz w:val="21"/>
                        <w:szCs w:val="21"/>
                      </w:rPr>
                      <w:t>2,502,500.00</w:t>
                    </w:r>
                  </w:p>
                </w:tc>
              </w:sdtContent>
            </w:sdt>
            <w:sdt>
              <w:sdtPr>
                <w:rPr>
                  <w:sz w:val="21"/>
                  <w:szCs w:val="21"/>
                </w:rPr>
                <w:alias w:val="递延收益本期减少"/>
                <w:tag w:val="_GBC_7c83e7ac416f4427893ae0f716c64e05"/>
                <w:id w:val="618125"/>
                <w:lock w:val="sdtLocked"/>
              </w:sdtPr>
              <w:sdtContent>
                <w:tc>
                  <w:tcPr>
                    <w:tcW w:w="843"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jc w:val="right"/>
                      <w:rPr>
                        <w:sz w:val="21"/>
                        <w:szCs w:val="21"/>
                      </w:rPr>
                    </w:pPr>
                    <w:r w:rsidRPr="000376F3">
                      <w:rPr>
                        <w:sz w:val="21"/>
                        <w:szCs w:val="21"/>
                      </w:rPr>
                      <w:t>6,704,745.69</w:t>
                    </w:r>
                  </w:p>
                </w:tc>
              </w:sdtContent>
            </w:sdt>
            <w:sdt>
              <w:sdtPr>
                <w:rPr>
                  <w:sz w:val="21"/>
                  <w:szCs w:val="21"/>
                </w:rPr>
                <w:alias w:val="递延收益"/>
                <w:tag w:val="_GBC_681db72cbf574a7f9099bff382709b4d"/>
                <w:id w:val="618126"/>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jc w:val="right"/>
                      <w:rPr>
                        <w:sz w:val="21"/>
                        <w:szCs w:val="21"/>
                      </w:rPr>
                    </w:pPr>
                    <w:r w:rsidRPr="000376F3">
                      <w:rPr>
                        <w:sz w:val="21"/>
                        <w:szCs w:val="21"/>
                      </w:rPr>
                      <w:t>243,626,484.89</w:t>
                    </w:r>
                  </w:p>
                </w:tc>
              </w:sdtContent>
            </w:sdt>
            <w:tc>
              <w:tcPr>
                <w:tcW w:w="697" w:type="pct"/>
                <w:tcBorders>
                  <w:top w:val="single" w:sz="6" w:space="0" w:color="auto"/>
                  <w:left w:val="single" w:sz="6" w:space="0" w:color="auto"/>
                  <w:bottom w:val="single" w:sz="6" w:space="0" w:color="auto"/>
                  <w:right w:val="single" w:sz="6" w:space="0" w:color="auto"/>
                </w:tcBorders>
                <w:shd w:val="clear" w:color="auto" w:fill="auto"/>
              </w:tcPr>
              <w:p w:rsidR="000376F3" w:rsidRPr="000376F3" w:rsidRDefault="000376F3" w:rsidP="000376F3">
                <w:pPr>
                  <w:jc w:val="center"/>
                  <w:rPr>
                    <w:sz w:val="21"/>
                    <w:szCs w:val="21"/>
                  </w:rPr>
                </w:pPr>
                <w:r w:rsidRPr="000376F3">
                  <w:rPr>
                    <w:rFonts w:hint="eastAsia"/>
                    <w:sz w:val="21"/>
                    <w:szCs w:val="21"/>
                  </w:rPr>
                  <w:t>/</w:t>
                </w:r>
              </w:p>
            </w:tc>
          </w:tr>
        </w:tbl>
        <w:p w:rsidR="00FB66FE" w:rsidRPr="00456E61" w:rsidRDefault="00C979FF"/>
      </w:sdtContent>
    </w:sdt>
    <w:sdt>
      <w:sdtPr>
        <w:rPr>
          <w:rFonts w:hint="eastAsia"/>
          <w:szCs w:val="21"/>
        </w:rPr>
        <w:alias w:val="模块:涉及政府补助的负债项目"/>
        <w:tag w:val="_GBC_e1594f7b2d3e4b13b3e32c6cde5b210a"/>
        <w:id w:val="-855657088"/>
        <w:lock w:val="sdtLocked"/>
        <w:placeholder>
          <w:docPart w:val="GBC22222222222222222222222222222"/>
        </w:placeholder>
      </w:sdtPr>
      <w:sdtEndPr>
        <w:rPr>
          <w:szCs w:val="24"/>
        </w:rPr>
      </w:sdtEndPr>
      <w:sdtContent>
        <w:p w:rsidR="00FB66FE" w:rsidRDefault="00EF35C9">
          <w:pPr>
            <w:spacing w:before="60" w:after="60"/>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670105775"/>
            <w:lock w:val="sdtContentLocked"/>
            <w:placeholder>
              <w:docPart w:val="GBC22222222222222222222222222222"/>
            </w:placeholder>
          </w:sdtPr>
          <w:sdtContent>
            <w:p w:rsidR="00FB66FE" w:rsidRDefault="00C979FF">
              <w:pPr>
                <w:spacing w:before="60" w:after="60"/>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p w:rsidR="000376F3" w:rsidRDefault="00EF35C9">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25"/>
            <w:gridCol w:w="1530"/>
            <w:gridCol w:w="1320"/>
            <w:gridCol w:w="1320"/>
            <w:gridCol w:w="851"/>
            <w:gridCol w:w="1530"/>
            <w:gridCol w:w="1317"/>
          </w:tblGrid>
          <w:tr w:rsidR="000376F3" w:rsidRPr="000376F3" w:rsidTr="000376F3">
            <w:trPr>
              <w:jc w:val="center"/>
            </w:trPr>
            <w:tc>
              <w:tcPr>
                <w:tcW w:w="666"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center"/>
                  <w:rPr>
                    <w:sz w:val="21"/>
                    <w:szCs w:val="21"/>
                  </w:rPr>
                </w:pPr>
                <w:r w:rsidRPr="000376F3">
                  <w:rPr>
                    <w:sz w:val="21"/>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center"/>
                  <w:rPr>
                    <w:sz w:val="21"/>
                    <w:szCs w:val="21"/>
                  </w:rPr>
                </w:pPr>
                <w:r w:rsidRPr="000376F3">
                  <w:rPr>
                    <w:sz w:val="21"/>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center"/>
                  <w:rPr>
                    <w:sz w:val="21"/>
                    <w:szCs w:val="21"/>
                  </w:rPr>
                </w:pPr>
                <w:r w:rsidRPr="000376F3">
                  <w:rPr>
                    <w:sz w:val="21"/>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center"/>
                  <w:rPr>
                    <w:sz w:val="21"/>
                    <w:szCs w:val="21"/>
                  </w:rPr>
                </w:pPr>
                <w:r w:rsidRPr="000376F3">
                  <w:rPr>
                    <w:sz w:val="21"/>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center"/>
                  <w:rPr>
                    <w:sz w:val="21"/>
                    <w:szCs w:val="21"/>
                  </w:rPr>
                </w:pPr>
                <w:r w:rsidRPr="000376F3">
                  <w:rPr>
                    <w:sz w:val="21"/>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center"/>
                  <w:rPr>
                    <w:sz w:val="21"/>
                    <w:szCs w:val="21"/>
                  </w:rPr>
                </w:pPr>
                <w:r w:rsidRPr="000376F3">
                  <w:rPr>
                    <w:sz w:val="21"/>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center"/>
                  <w:rPr>
                    <w:sz w:val="21"/>
                    <w:szCs w:val="21"/>
                  </w:rPr>
                </w:pPr>
                <w:r w:rsidRPr="000376F3">
                  <w:rPr>
                    <w:sz w:val="21"/>
                    <w:szCs w:val="21"/>
                  </w:rPr>
                  <w:t>与资产相关/与收益相关</w:t>
                </w:r>
              </w:p>
            </w:tc>
          </w:tr>
          <w:sdt>
            <w:sdtPr>
              <w:rPr>
                <w:sz w:val="21"/>
                <w:szCs w:val="21"/>
              </w:rPr>
              <w:alias w:val="涉及政府补助的负债项目明细"/>
              <w:tag w:val="_GBC_57fa178d03fa46a3befea9bbb3ebc131"/>
              <w:id w:val="618274"/>
              <w:lock w:val="sdtLocked"/>
            </w:sdtPr>
            <w:sdtContent>
              <w:tr w:rsidR="000376F3" w:rsidRPr="000376F3" w:rsidTr="000376F3">
                <w:trPr>
                  <w:jc w:val="center"/>
                </w:trPr>
                <w:sdt>
                  <w:sdtPr>
                    <w:rPr>
                      <w:sz w:val="21"/>
                      <w:szCs w:val="21"/>
                    </w:rPr>
                    <w:alias w:val="涉及政府补助的负债项目名称"/>
                    <w:tag w:val="_GBC_62f99116d4d14c2298ca2201ae2a7a17"/>
                    <w:id w:val="618267"/>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376F3" w:rsidRPr="000376F3" w:rsidRDefault="000376F3" w:rsidP="000376F3">
                        <w:pPr>
                          <w:rPr>
                            <w:sz w:val="21"/>
                            <w:szCs w:val="21"/>
                          </w:rPr>
                        </w:pPr>
                        <w:r w:rsidRPr="000376F3">
                          <w:rPr>
                            <w:sz w:val="21"/>
                            <w:szCs w:val="21"/>
                          </w:rPr>
                          <w:t>黄金矿山企业财政专项拨款项目</w:t>
                        </w:r>
                      </w:p>
                    </w:tc>
                  </w:sdtContent>
                </w:sdt>
                <w:sdt>
                  <w:sdtPr>
                    <w:rPr>
                      <w:sz w:val="21"/>
                      <w:szCs w:val="21"/>
                    </w:rPr>
                    <w:alias w:val="涉及政府补助的负债项目金额"/>
                    <w:tag w:val="_GBC_ef257545368740859560069795cfb7dc"/>
                    <w:id w:val="618268"/>
                    <w:lock w:val="sdtLocked"/>
                  </w:sdtPr>
                  <w:sdtContent>
                    <w:tc>
                      <w:tcPr>
                        <w:tcW w:w="644"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179,859,595.61</w:t>
                        </w:r>
                      </w:p>
                    </w:tc>
                  </w:sdtContent>
                </w:sdt>
                <w:sdt>
                  <w:sdtPr>
                    <w:rPr>
                      <w:sz w:val="21"/>
                      <w:szCs w:val="21"/>
                    </w:rPr>
                    <w:alias w:val="涉及政府补助的负债项目-本期新增补助金额"/>
                    <w:tag w:val="_GBC_f407996d442746c488477c744a3acb48"/>
                    <w:id w:val="618269"/>
                    <w:lock w:val="sdtLocked"/>
                  </w:sdtPr>
                  <w:sdtContent>
                    <w:tc>
                      <w:tcPr>
                        <w:tcW w:w="74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300,000.00</w:t>
                        </w:r>
                      </w:p>
                    </w:tc>
                  </w:sdtContent>
                </w:sdt>
                <w:sdt>
                  <w:sdtPr>
                    <w:rPr>
                      <w:sz w:val="21"/>
                      <w:szCs w:val="21"/>
                    </w:rPr>
                    <w:alias w:val="涉及政府补助的负债项目-本期新计入营业外收入金额"/>
                    <w:tag w:val="_GBC_07f7b686aa1541a5bdb3f6bc4b36b662"/>
                    <w:id w:val="618270"/>
                    <w:lock w:val="sdtLocked"/>
                  </w:sdtPr>
                  <w:sdtContent>
                    <w:tc>
                      <w:tcPr>
                        <w:tcW w:w="806"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4,900,930.85</w:t>
                        </w:r>
                      </w:p>
                    </w:tc>
                  </w:sdtContent>
                </w:sdt>
                <w:sdt>
                  <w:sdtPr>
                    <w:rPr>
                      <w:sz w:val="21"/>
                      <w:szCs w:val="21"/>
                    </w:rPr>
                    <w:alias w:val="涉及政府补助的负债项目-其他变动"/>
                    <w:tag w:val="_GBC_04cf6bdbca1343b5b36c8a4f7c0e1f11"/>
                    <w:id w:val="618271"/>
                    <w:lock w:val="sdtLocked"/>
                  </w:sdtPr>
                  <w:sdtContent>
                    <w:tc>
                      <w:tcPr>
                        <w:tcW w:w="68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p>
                    </w:tc>
                  </w:sdtContent>
                </w:sdt>
                <w:sdt>
                  <w:sdtPr>
                    <w:rPr>
                      <w:sz w:val="21"/>
                      <w:szCs w:val="21"/>
                    </w:rPr>
                    <w:alias w:val="涉及政府补助的负债项目金额"/>
                    <w:tag w:val="_GBC_33a049bb868f49f991ca71e72942e2ab"/>
                    <w:id w:val="618272"/>
                    <w:lock w:val="sdtLocked"/>
                  </w:sdtPr>
                  <w:sdtContent>
                    <w:tc>
                      <w:tcPr>
                        <w:tcW w:w="628"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175,258,664.76</w:t>
                        </w:r>
                      </w:p>
                    </w:tc>
                  </w:sdtContent>
                </w:sdt>
                <w:sdt>
                  <w:sdtPr>
                    <w:rPr>
                      <w:sz w:val="21"/>
                      <w:szCs w:val="21"/>
                    </w:rPr>
                    <w:alias w:val="涉及政府补助的负债项目-与资产相关/与收益相关"/>
                    <w:tag w:val="_GBC_d6d1e32b88e34a59a6aae48aaa41f022"/>
                    <w:id w:val="618273"/>
                    <w:lock w:val="sdtLocked"/>
                  </w:sdtPr>
                  <w:sdtContent>
                    <w:tc>
                      <w:tcPr>
                        <w:tcW w:w="830"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rPr>
                            <w:sz w:val="21"/>
                            <w:szCs w:val="21"/>
                          </w:rPr>
                        </w:pPr>
                        <w:r w:rsidRPr="000376F3">
                          <w:rPr>
                            <w:sz w:val="21"/>
                            <w:szCs w:val="21"/>
                          </w:rPr>
                          <w:t>与资产相关</w:t>
                        </w:r>
                      </w:p>
                    </w:tc>
                  </w:sdtContent>
                </w:sdt>
              </w:tr>
            </w:sdtContent>
          </w:sdt>
          <w:sdt>
            <w:sdtPr>
              <w:rPr>
                <w:sz w:val="21"/>
                <w:szCs w:val="21"/>
              </w:rPr>
              <w:alias w:val="涉及政府补助的负债项目明细"/>
              <w:tag w:val="_GBC_57fa178d03fa46a3befea9bbb3ebc131"/>
              <w:id w:val="618282"/>
              <w:lock w:val="sdtLocked"/>
            </w:sdtPr>
            <w:sdtContent>
              <w:tr w:rsidR="000376F3" w:rsidRPr="000376F3" w:rsidTr="000376F3">
                <w:trPr>
                  <w:jc w:val="center"/>
                </w:trPr>
                <w:sdt>
                  <w:sdtPr>
                    <w:rPr>
                      <w:sz w:val="21"/>
                      <w:szCs w:val="21"/>
                    </w:rPr>
                    <w:alias w:val="涉及政府补助的负债项目名称"/>
                    <w:tag w:val="_GBC_62f99116d4d14c2298ca2201ae2a7a17"/>
                    <w:id w:val="61827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376F3" w:rsidRPr="000376F3" w:rsidRDefault="000376F3" w:rsidP="000376F3">
                        <w:pPr>
                          <w:rPr>
                            <w:sz w:val="21"/>
                            <w:szCs w:val="21"/>
                          </w:rPr>
                        </w:pPr>
                        <w:r w:rsidRPr="000376F3">
                          <w:rPr>
                            <w:sz w:val="21"/>
                            <w:szCs w:val="21"/>
                          </w:rPr>
                          <w:t>黄金矿山企业财政专项拨款项目</w:t>
                        </w:r>
                      </w:p>
                    </w:tc>
                  </w:sdtContent>
                </w:sdt>
                <w:sdt>
                  <w:sdtPr>
                    <w:rPr>
                      <w:sz w:val="21"/>
                      <w:szCs w:val="21"/>
                    </w:rPr>
                    <w:alias w:val="涉及政府补助的负债项目金额"/>
                    <w:tag w:val="_GBC_ef257545368740859560069795cfb7dc"/>
                    <w:id w:val="618276"/>
                    <w:lock w:val="sdtLocked"/>
                  </w:sdtPr>
                  <w:sdtContent>
                    <w:tc>
                      <w:tcPr>
                        <w:tcW w:w="644"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65,070,634.97</w:t>
                        </w:r>
                      </w:p>
                    </w:tc>
                  </w:sdtContent>
                </w:sdt>
                <w:sdt>
                  <w:sdtPr>
                    <w:rPr>
                      <w:sz w:val="21"/>
                      <w:szCs w:val="21"/>
                    </w:rPr>
                    <w:alias w:val="涉及政府补助的负债项目-本期新增补助金额"/>
                    <w:tag w:val="_GBC_f407996d442746c488477c744a3acb48"/>
                    <w:id w:val="618277"/>
                    <w:lock w:val="sdtLocked"/>
                  </w:sdtPr>
                  <w:sdtContent>
                    <w:tc>
                      <w:tcPr>
                        <w:tcW w:w="74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2,202,500.00</w:t>
                        </w:r>
                      </w:p>
                    </w:tc>
                  </w:sdtContent>
                </w:sdt>
                <w:sdt>
                  <w:sdtPr>
                    <w:rPr>
                      <w:sz w:val="21"/>
                      <w:szCs w:val="21"/>
                    </w:rPr>
                    <w:alias w:val="涉及政府补助的负债项目-本期新计入营业外收入金额"/>
                    <w:tag w:val="_GBC_07f7b686aa1541a5bdb3f6bc4b36b662"/>
                    <w:id w:val="618278"/>
                    <w:lock w:val="sdtLocked"/>
                  </w:sdtPr>
                  <w:sdtContent>
                    <w:tc>
                      <w:tcPr>
                        <w:tcW w:w="806"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1,803,814.84</w:t>
                        </w:r>
                      </w:p>
                    </w:tc>
                  </w:sdtContent>
                </w:sdt>
                <w:sdt>
                  <w:sdtPr>
                    <w:rPr>
                      <w:sz w:val="21"/>
                      <w:szCs w:val="21"/>
                    </w:rPr>
                    <w:alias w:val="涉及政府补助的负债项目-其他变动"/>
                    <w:tag w:val="_GBC_04cf6bdbca1343b5b36c8a4f7c0e1f11"/>
                    <w:id w:val="618279"/>
                    <w:lock w:val="sdtLocked"/>
                  </w:sdtPr>
                  <w:sdtContent>
                    <w:tc>
                      <w:tcPr>
                        <w:tcW w:w="68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p>
                    </w:tc>
                  </w:sdtContent>
                </w:sdt>
                <w:sdt>
                  <w:sdtPr>
                    <w:rPr>
                      <w:sz w:val="21"/>
                      <w:szCs w:val="21"/>
                    </w:rPr>
                    <w:alias w:val="涉及政府补助的负债项目金额"/>
                    <w:tag w:val="_GBC_33a049bb868f49f991ca71e72942e2ab"/>
                    <w:id w:val="618280"/>
                    <w:lock w:val="sdtLocked"/>
                  </w:sdtPr>
                  <w:sdtContent>
                    <w:tc>
                      <w:tcPr>
                        <w:tcW w:w="628"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65,469,320.13</w:t>
                        </w:r>
                      </w:p>
                    </w:tc>
                  </w:sdtContent>
                </w:sdt>
                <w:sdt>
                  <w:sdtPr>
                    <w:rPr>
                      <w:sz w:val="21"/>
                      <w:szCs w:val="21"/>
                    </w:rPr>
                    <w:alias w:val="涉及政府补助的负债项目-与资产相关/与收益相关"/>
                    <w:tag w:val="_GBC_d6d1e32b88e34a59a6aae48aaa41f022"/>
                    <w:id w:val="618281"/>
                    <w:lock w:val="sdtLocked"/>
                  </w:sdtPr>
                  <w:sdtContent>
                    <w:tc>
                      <w:tcPr>
                        <w:tcW w:w="830"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rPr>
                            <w:sz w:val="21"/>
                            <w:szCs w:val="21"/>
                          </w:rPr>
                        </w:pPr>
                        <w:r w:rsidRPr="000376F3">
                          <w:rPr>
                            <w:sz w:val="21"/>
                            <w:szCs w:val="21"/>
                          </w:rPr>
                          <w:t>与收益相关</w:t>
                        </w:r>
                      </w:p>
                    </w:tc>
                  </w:sdtContent>
                </w:sdt>
              </w:tr>
            </w:sdtContent>
          </w:sdt>
          <w:sdt>
            <w:sdtPr>
              <w:rPr>
                <w:sz w:val="21"/>
                <w:szCs w:val="21"/>
              </w:rPr>
              <w:alias w:val="涉及政府补助的负债项目明细"/>
              <w:tag w:val="_GBC_57fa178d03fa46a3befea9bbb3ebc131"/>
              <w:id w:val="618290"/>
              <w:lock w:val="sdtLocked"/>
            </w:sdtPr>
            <w:sdtContent>
              <w:tr w:rsidR="000376F3" w:rsidRPr="000376F3" w:rsidTr="000376F3">
                <w:trPr>
                  <w:jc w:val="center"/>
                </w:trPr>
                <w:sdt>
                  <w:sdtPr>
                    <w:rPr>
                      <w:sz w:val="21"/>
                      <w:szCs w:val="21"/>
                    </w:rPr>
                    <w:alias w:val="涉及政府补助的负债项目名称"/>
                    <w:tag w:val="_GBC_62f99116d4d14c2298ca2201ae2a7a17"/>
                    <w:id w:val="61828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376F3" w:rsidRPr="000376F3" w:rsidRDefault="000376F3" w:rsidP="000376F3">
                        <w:pPr>
                          <w:rPr>
                            <w:sz w:val="21"/>
                            <w:szCs w:val="21"/>
                          </w:rPr>
                        </w:pPr>
                        <w:r w:rsidRPr="000376F3">
                          <w:rPr>
                            <w:sz w:val="21"/>
                            <w:szCs w:val="21"/>
                          </w:rPr>
                          <w:t>其他递延收益</w:t>
                        </w:r>
                      </w:p>
                    </w:tc>
                  </w:sdtContent>
                </w:sdt>
                <w:sdt>
                  <w:sdtPr>
                    <w:rPr>
                      <w:sz w:val="21"/>
                      <w:szCs w:val="21"/>
                    </w:rPr>
                    <w:alias w:val="涉及政府补助的负债项目金额"/>
                    <w:tag w:val="_GBC_ef257545368740859560069795cfb7dc"/>
                    <w:id w:val="618284"/>
                    <w:lock w:val="sdtLocked"/>
                  </w:sdtPr>
                  <w:sdtContent>
                    <w:tc>
                      <w:tcPr>
                        <w:tcW w:w="644"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2,898,500.00</w:t>
                        </w:r>
                      </w:p>
                    </w:tc>
                  </w:sdtContent>
                </w:sdt>
                <w:sdt>
                  <w:sdtPr>
                    <w:rPr>
                      <w:sz w:val="21"/>
                      <w:szCs w:val="21"/>
                    </w:rPr>
                    <w:alias w:val="涉及政府补助的负债项目-本期新增补助金额"/>
                    <w:tag w:val="_GBC_f407996d442746c488477c744a3acb48"/>
                    <w:id w:val="618285"/>
                    <w:lock w:val="sdtLocked"/>
                  </w:sdtPr>
                  <w:sdtContent>
                    <w:tc>
                      <w:tcPr>
                        <w:tcW w:w="74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p>
                    </w:tc>
                  </w:sdtContent>
                </w:sdt>
                <w:sdt>
                  <w:sdtPr>
                    <w:rPr>
                      <w:sz w:val="21"/>
                      <w:szCs w:val="21"/>
                    </w:rPr>
                    <w:alias w:val="涉及政府补助的负债项目-本期新计入营业外收入金额"/>
                    <w:tag w:val="_GBC_07f7b686aa1541a5bdb3f6bc4b36b662"/>
                    <w:id w:val="618286"/>
                    <w:lock w:val="sdtLocked"/>
                  </w:sdtPr>
                  <w:sdtContent>
                    <w:tc>
                      <w:tcPr>
                        <w:tcW w:w="806"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p>
                    </w:tc>
                  </w:sdtContent>
                </w:sdt>
                <w:sdt>
                  <w:sdtPr>
                    <w:rPr>
                      <w:sz w:val="21"/>
                      <w:szCs w:val="21"/>
                    </w:rPr>
                    <w:alias w:val="涉及政府补助的负债项目-其他变动"/>
                    <w:tag w:val="_GBC_04cf6bdbca1343b5b36c8a4f7c0e1f11"/>
                    <w:id w:val="618287"/>
                    <w:lock w:val="sdtLocked"/>
                  </w:sdtPr>
                  <w:sdtContent>
                    <w:tc>
                      <w:tcPr>
                        <w:tcW w:w="68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p>
                    </w:tc>
                  </w:sdtContent>
                </w:sdt>
                <w:sdt>
                  <w:sdtPr>
                    <w:rPr>
                      <w:sz w:val="21"/>
                      <w:szCs w:val="21"/>
                    </w:rPr>
                    <w:alias w:val="涉及政府补助的负债项目金额"/>
                    <w:tag w:val="_GBC_33a049bb868f49f991ca71e72942e2ab"/>
                    <w:id w:val="618288"/>
                    <w:lock w:val="sdtLocked"/>
                  </w:sdtPr>
                  <w:sdtContent>
                    <w:tc>
                      <w:tcPr>
                        <w:tcW w:w="628"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2,898,500.00</w:t>
                        </w:r>
                      </w:p>
                    </w:tc>
                  </w:sdtContent>
                </w:sdt>
                <w:sdt>
                  <w:sdtPr>
                    <w:rPr>
                      <w:sz w:val="21"/>
                      <w:szCs w:val="21"/>
                    </w:rPr>
                    <w:alias w:val="涉及政府补助的负债项目-与资产相关/与收益相关"/>
                    <w:tag w:val="_GBC_d6d1e32b88e34a59a6aae48aaa41f022"/>
                    <w:id w:val="618289"/>
                    <w:lock w:val="sdtLocked"/>
                  </w:sdtPr>
                  <w:sdtContent>
                    <w:tc>
                      <w:tcPr>
                        <w:tcW w:w="830"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rPr>
                            <w:sz w:val="21"/>
                            <w:szCs w:val="21"/>
                          </w:rPr>
                        </w:pPr>
                        <w:r w:rsidRPr="000376F3">
                          <w:rPr>
                            <w:sz w:val="21"/>
                            <w:szCs w:val="21"/>
                          </w:rPr>
                          <w:t>与收益相关</w:t>
                        </w:r>
                      </w:p>
                    </w:tc>
                  </w:sdtContent>
                </w:sdt>
              </w:tr>
            </w:sdtContent>
          </w:sdt>
          <w:tr w:rsidR="000376F3" w:rsidRPr="000376F3" w:rsidTr="000376F3">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0376F3" w:rsidRPr="000376F3" w:rsidRDefault="000376F3" w:rsidP="000376F3">
                <w:pPr>
                  <w:rPr>
                    <w:sz w:val="21"/>
                    <w:szCs w:val="21"/>
                  </w:rPr>
                </w:pPr>
                <w:r w:rsidRPr="000376F3">
                  <w:rPr>
                    <w:sz w:val="21"/>
                    <w:szCs w:val="21"/>
                  </w:rPr>
                  <w:t>合计</w:t>
                </w:r>
              </w:p>
            </w:tc>
            <w:sdt>
              <w:sdtPr>
                <w:rPr>
                  <w:sz w:val="21"/>
                  <w:szCs w:val="21"/>
                </w:rPr>
                <w:alias w:val="涉及政府补助的负债项目余额合计"/>
                <w:tag w:val="_GBC_581339896e7c4cafa9bdcd342777418d"/>
                <w:id w:val="618291"/>
                <w:lock w:val="sdtLocked"/>
              </w:sdtPr>
              <w:sdtContent>
                <w:tc>
                  <w:tcPr>
                    <w:tcW w:w="644"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247,828,730.58</w:t>
                    </w:r>
                  </w:p>
                </w:tc>
              </w:sdtContent>
            </w:sdt>
            <w:sdt>
              <w:sdtPr>
                <w:rPr>
                  <w:sz w:val="21"/>
                  <w:szCs w:val="21"/>
                </w:rPr>
                <w:alias w:val="涉及政府补助的负债项目本期新增补助金额合计"/>
                <w:tag w:val="_GBC_30a5fecd21694f28bc760f7cc8a273f1"/>
                <w:id w:val="618292"/>
                <w:lock w:val="sdtLocked"/>
              </w:sdtPr>
              <w:sdtContent>
                <w:tc>
                  <w:tcPr>
                    <w:tcW w:w="74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2,502,500.00</w:t>
                    </w:r>
                  </w:p>
                </w:tc>
              </w:sdtContent>
            </w:sdt>
            <w:sdt>
              <w:sdtPr>
                <w:rPr>
                  <w:sz w:val="21"/>
                  <w:szCs w:val="21"/>
                </w:rPr>
                <w:alias w:val="涉及政府补助的负债项目本期计入营业外收入金额合计"/>
                <w:tag w:val="_GBC_09fac758c8e0416487c13740192f497d"/>
                <w:id w:val="618293"/>
                <w:lock w:val="sdtLocked"/>
              </w:sdtPr>
              <w:sdtContent>
                <w:tc>
                  <w:tcPr>
                    <w:tcW w:w="806"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6,704,745.69</w:t>
                    </w:r>
                  </w:p>
                </w:tc>
              </w:sdtContent>
            </w:sdt>
            <w:sdt>
              <w:sdtPr>
                <w:rPr>
                  <w:sz w:val="21"/>
                  <w:szCs w:val="21"/>
                </w:rPr>
                <w:alias w:val="涉及政府补助的负债项目其他变动合计"/>
                <w:tag w:val="_GBC_14a14f960bd8410c8024b1ae9f1bc4bc"/>
                <w:id w:val="618294"/>
                <w:lock w:val="sdtLocked"/>
              </w:sdtPr>
              <w:sdtContent>
                <w:tc>
                  <w:tcPr>
                    <w:tcW w:w="683"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p>
                </w:tc>
              </w:sdtContent>
            </w:sdt>
            <w:sdt>
              <w:sdtPr>
                <w:rPr>
                  <w:sz w:val="21"/>
                  <w:szCs w:val="21"/>
                </w:rPr>
                <w:alias w:val="涉及政府补助的负债项目余额合计"/>
                <w:tag w:val="_GBC_a4c26ddec82d4808963df490ccaab1eb"/>
                <w:id w:val="618295"/>
                <w:lock w:val="sdtLocked"/>
              </w:sdtPr>
              <w:sdtContent>
                <w:tc>
                  <w:tcPr>
                    <w:tcW w:w="628"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right"/>
                      <w:rPr>
                        <w:sz w:val="21"/>
                        <w:szCs w:val="21"/>
                      </w:rPr>
                    </w:pPr>
                    <w:r w:rsidRPr="000376F3">
                      <w:rPr>
                        <w:sz w:val="21"/>
                        <w:szCs w:val="21"/>
                      </w:rPr>
                      <w:t>243,626,484.89</w:t>
                    </w:r>
                  </w:p>
                </w:tc>
              </w:sdtContent>
            </w:sdt>
            <w:tc>
              <w:tcPr>
                <w:tcW w:w="830" w:type="pct"/>
                <w:tcBorders>
                  <w:top w:val="single" w:sz="4" w:space="0" w:color="auto"/>
                  <w:left w:val="single" w:sz="4" w:space="0" w:color="auto"/>
                  <w:bottom w:val="single" w:sz="4" w:space="0" w:color="auto"/>
                  <w:right w:val="single" w:sz="4" w:space="0" w:color="auto"/>
                </w:tcBorders>
              </w:tcPr>
              <w:p w:rsidR="000376F3" w:rsidRPr="000376F3" w:rsidRDefault="000376F3" w:rsidP="000376F3">
                <w:pPr>
                  <w:jc w:val="center"/>
                  <w:rPr>
                    <w:sz w:val="21"/>
                    <w:szCs w:val="21"/>
                  </w:rPr>
                </w:pPr>
                <w:r w:rsidRPr="000376F3">
                  <w:rPr>
                    <w:rFonts w:hint="eastAsia"/>
                    <w:sz w:val="21"/>
                    <w:szCs w:val="21"/>
                  </w:rPr>
                  <w:t> </w:t>
                </w:r>
              </w:p>
            </w:tc>
          </w:tr>
        </w:tbl>
        <w:p w:rsidR="00FB66FE" w:rsidRPr="00456E61" w:rsidRDefault="00C979FF" w:rsidP="00456E61"/>
      </w:sdtContent>
    </w:sdt>
    <w:bookmarkStart w:id="62" w:name="OLE_LINK85" w:displacedByCustomXml="next"/>
    <w:bookmarkStart w:id="63" w:name="OLE_LINK84" w:displacedByCustomXml="next"/>
    <w:sdt>
      <w:sdtPr>
        <w:rPr>
          <w:rFonts w:hint="eastAsia"/>
          <w:szCs w:val="21"/>
        </w:rPr>
        <w:alias w:val="模块:递延收益其他说明"/>
        <w:tag w:val="_GBC_3e5bdbca1c524ed19d397da3dfaf83a9"/>
        <w:id w:val="-664709086"/>
        <w:lock w:val="sdtLocked"/>
        <w:placeholder>
          <w:docPart w:val="GBC22222222222222222222222222222"/>
        </w:placeholder>
      </w:sdtPr>
      <w:sdtEndPr>
        <w:rPr>
          <w:rFonts w:hint="default"/>
        </w:rPr>
      </w:sdtEndPr>
      <w:sdtContent>
        <w:p w:rsidR="00FB66FE" w:rsidRDefault="00EF35C9">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884297960"/>
            <w:lock w:val="sdtContentLocked"/>
            <w:placeholder>
              <w:docPart w:val="GBC22222222222222222222222222222"/>
            </w:placeholder>
          </w:sdtPr>
          <w:sdtContent>
            <w:p w:rsidR="00FB66FE" w:rsidRDefault="00C979FF" w:rsidP="000376F3">
              <w:pPr>
                <w:spacing w:before="60" w:after="60"/>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sdtContent>
    </w:sdt>
    <w:bookmarkEnd w:id="62" w:displacedByCustomXml="prev"/>
    <w:bookmarkEnd w:id="63" w:displacedByCustomXml="prev"/>
    <w:p w:rsidR="00FB66FE" w:rsidRDefault="00FB66FE">
      <w:pPr>
        <w:snapToGrid w:val="0"/>
        <w:spacing w:line="240" w:lineRule="atLeast"/>
        <w:rPr>
          <w:szCs w:val="21"/>
        </w:rPr>
      </w:pPr>
    </w:p>
    <w:sdt>
      <w:sdtPr>
        <w:rPr>
          <w:rFonts w:ascii="宋体" w:hAnsi="宋体" w:cs="宋体" w:hint="eastAsia"/>
          <w:b w:val="0"/>
          <w:bCs w:val="0"/>
          <w:kern w:val="0"/>
          <w:szCs w:val="21"/>
        </w:rPr>
        <w:alias w:val="模块:其他非流动负债"/>
        <w:tag w:val="_GBC_ebdcd37ba77540d78079b1e51c20b6ce"/>
        <w:id w:val="-2130180"/>
        <w:lock w:val="sdtLocked"/>
        <w:placeholder>
          <w:docPart w:val="GBC22222222222222222222222222222"/>
        </w:placeholder>
      </w:sdtPr>
      <w:sdtEndPr>
        <w:rPr>
          <w:rFonts w:cstheme="minorBidi" w:hint="default"/>
          <w:color w:val="000000" w:themeColor="text1"/>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1120264466"/>
            <w:lock w:val="sdtContentLocked"/>
            <w:placeholder>
              <w:docPart w:val="GBC22222222222222222222222222222"/>
            </w:placeholder>
          </w:sdtPr>
          <w:sdtContent>
            <w:p w:rsidR="000376F3" w:rsidRDefault="00C979FF" w:rsidP="000376F3">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p w:rsidR="00FB66FE" w:rsidRDefault="00C979FF">
          <w:pPr>
            <w:rPr>
              <w:szCs w:val="21"/>
            </w:rPr>
          </w:pPr>
        </w:p>
      </w:sdtContent>
    </w:sdt>
    <w:sdt>
      <w:sdtPr>
        <w:rPr>
          <w:rFonts w:ascii="宋体" w:hAnsi="宋体" w:cs="宋体" w:hint="eastAsia"/>
          <w:b w:val="0"/>
          <w:bCs w:val="0"/>
          <w:kern w:val="0"/>
          <w:szCs w:val="21"/>
        </w:rPr>
        <w:alias w:val="模块:股本"/>
        <w:tag w:val="_GBC_7f4b2f9bba854132af4bbd6504a10383"/>
        <w:id w:val="1121653733"/>
        <w:lock w:val="sdtLocked"/>
        <w:placeholder>
          <w:docPart w:val="GBC22222222222222222222222222222"/>
        </w:placeholder>
      </w:sdtPr>
      <w:sdtEndPr>
        <w:rPr>
          <w:rFonts w:cstheme="minorBidi" w:hint="default"/>
          <w:color w:val="000000" w:themeColor="text1"/>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2015719890"/>
            <w:lock w:val="sdtContentLocked"/>
            <w:placeholder>
              <w:docPart w:val="GBC22222222222222222222222222222"/>
            </w:placeholder>
          </w:sdtPr>
          <w:sdtContent>
            <w:p w:rsidR="00FB66FE" w:rsidRDefault="00C979FF">
              <w:r>
                <w:fldChar w:fldCharType="begin"/>
              </w:r>
              <w:r w:rsidR="000376F3">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股本"/>
              <w:tag w:val="_GBC_cf915ea45a234de2a2455824dedc3c82"/>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
            <w:gridCol w:w="2136"/>
            <w:gridCol w:w="734"/>
            <w:gridCol w:w="734"/>
            <w:gridCol w:w="805"/>
            <w:gridCol w:w="820"/>
            <w:gridCol w:w="793"/>
            <w:gridCol w:w="2136"/>
          </w:tblGrid>
          <w:tr w:rsidR="000376F3" w:rsidTr="000376F3">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0376F3" w:rsidRDefault="000376F3" w:rsidP="000376F3">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0376F3" w:rsidRDefault="000376F3" w:rsidP="000376F3">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0376F3" w:rsidRDefault="000376F3" w:rsidP="000376F3">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0376F3" w:rsidRDefault="000376F3" w:rsidP="000376F3">
                <w:pPr>
                  <w:jc w:val="center"/>
                  <w:rPr>
                    <w:szCs w:val="21"/>
                  </w:rPr>
                </w:pPr>
                <w:r>
                  <w:rPr>
                    <w:rFonts w:hint="eastAsia"/>
                    <w:szCs w:val="21"/>
                  </w:rPr>
                  <w:t>期末余额</w:t>
                </w:r>
              </w:p>
            </w:tc>
          </w:tr>
          <w:tr w:rsidR="000376F3" w:rsidTr="000376F3">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0376F3" w:rsidRDefault="000376F3" w:rsidP="000376F3">
                <w:pPr>
                  <w:rPr>
                    <w:szCs w:val="21"/>
                  </w:rPr>
                </w:pPr>
              </w:p>
            </w:tc>
            <w:tc>
              <w:tcPr>
                <w:tcW w:w="727" w:type="pct"/>
                <w:vMerge/>
                <w:tcBorders>
                  <w:left w:val="single" w:sz="4" w:space="0" w:color="auto"/>
                  <w:bottom w:val="single" w:sz="4" w:space="0" w:color="auto"/>
                  <w:right w:val="single" w:sz="4" w:space="0" w:color="auto"/>
                </w:tcBorders>
              </w:tcPr>
              <w:p w:rsidR="000376F3" w:rsidRDefault="000376F3" w:rsidP="000376F3">
                <w:pPr>
                  <w:ind w:leftChars="-119" w:left="-286" w:firstLineChars="119" w:firstLine="286"/>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0376F3" w:rsidRDefault="000376F3" w:rsidP="000376F3">
                <w:pPr>
                  <w:jc w:val="center"/>
                  <w:rPr>
                    <w:szCs w:val="21"/>
                  </w:rPr>
                </w:pPr>
                <w:r>
                  <w:rPr>
                    <w:rFonts w:hint="eastAsia"/>
                    <w:szCs w:val="21"/>
                  </w:rPr>
                  <w:t>发行</w:t>
                </w:r>
              </w:p>
              <w:p w:rsidR="000376F3" w:rsidRDefault="000376F3" w:rsidP="000376F3">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0376F3" w:rsidRDefault="000376F3" w:rsidP="000376F3">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0376F3" w:rsidRDefault="000376F3" w:rsidP="000376F3">
                <w:pPr>
                  <w:jc w:val="center"/>
                  <w:rPr>
                    <w:szCs w:val="21"/>
                  </w:rPr>
                </w:pPr>
                <w:r>
                  <w:rPr>
                    <w:rFonts w:hint="eastAsia"/>
                    <w:szCs w:val="21"/>
                  </w:rPr>
                  <w:t>公积金</w:t>
                </w:r>
              </w:p>
              <w:p w:rsidR="000376F3" w:rsidRDefault="000376F3" w:rsidP="000376F3">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0376F3" w:rsidRDefault="000376F3" w:rsidP="000376F3">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0376F3" w:rsidRDefault="000376F3" w:rsidP="000376F3">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0376F3" w:rsidRDefault="000376F3" w:rsidP="000376F3">
                <w:pPr>
                  <w:rPr>
                    <w:szCs w:val="21"/>
                  </w:rPr>
                </w:pPr>
              </w:p>
            </w:tc>
          </w:tr>
          <w:tr w:rsidR="000376F3" w:rsidTr="000376F3">
            <w:trPr>
              <w:cantSplit/>
            </w:trPr>
            <w:tc>
              <w:tcPr>
                <w:tcW w:w="640" w:type="pct"/>
                <w:tcBorders>
                  <w:top w:val="single" w:sz="4" w:space="0" w:color="auto"/>
                  <w:left w:val="single" w:sz="4" w:space="0" w:color="auto"/>
                  <w:bottom w:val="single" w:sz="4" w:space="0" w:color="auto"/>
                  <w:right w:val="single" w:sz="4" w:space="0" w:color="auto"/>
                </w:tcBorders>
              </w:tcPr>
              <w:p w:rsidR="000376F3" w:rsidRDefault="000376F3" w:rsidP="000376F3">
                <w:pPr>
                  <w:jc w:val="center"/>
                  <w:rPr>
                    <w:szCs w:val="21"/>
                  </w:rPr>
                </w:pPr>
                <w:r>
                  <w:rPr>
                    <w:rFonts w:hint="eastAsia"/>
                    <w:szCs w:val="21"/>
                  </w:rPr>
                  <w:lastRenderedPageBreak/>
                  <w:t>股份总数</w:t>
                </w:r>
              </w:p>
            </w:tc>
            <w:sdt>
              <w:sdtPr>
                <w:rPr>
                  <w:szCs w:val="21"/>
                </w:rPr>
                <w:alias w:val="财务附注股份总数"/>
                <w:tag w:val="_GBC_3238f68701ef45a6a860fa08dc7db876"/>
                <w:id w:val="618633"/>
                <w:lock w:val="sdtLocked"/>
              </w:sdtPr>
              <w:sdtContent>
                <w:tc>
                  <w:tcPr>
                    <w:tcW w:w="727"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3,451,137,189.00</w:t>
                    </w:r>
                  </w:p>
                </w:tc>
              </w:sdtContent>
            </w:sdt>
            <w:sdt>
              <w:sdtPr>
                <w:rPr>
                  <w:szCs w:val="21"/>
                </w:rPr>
                <w:alias w:val="财务附注股份总数发行新股变动增减"/>
                <w:tag w:val="_GBC_ad7c54ae59ef49a4a42d76e67d5de746"/>
                <w:id w:val="618634"/>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 xml:space="preserve">     </w:t>
                    </w:r>
                  </w:p>
                </w:tc>
              </w:sdtContent>
            </w:sdt>
            <w:sdt>
              <w:sdtPr>
                <w:rPr>
                  <w:szCs w:val="21"/>
                </w:rPr>
                <w:alias w:val="财务附注股份总数送股变动增减"/>
                <w:tag w:val="_GBC_1b1faa7c6eee4b858b186fbef7f0b3a1"/>
                <w:id w:val="618635"/>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color w:val="000000" w:themeColor="text1"/>
                        <w:szCs w:val="21"/>
                      </w:rPr>
                    </w:pPr>
                    <w:r>
                      <w:rPr>
                        <w:rFonts w:hint="eastAsia"/>
                        <w:color w:val="0000FF"/>
                        <w:szCs w:val="21"/>
                      </w:rPr>
                      <w:t xml:space="preserve">　</w:t>
                    </w:r>
                  </w:p>
                </w:tc>
              </w:sdtContent>
            </w:sdt>
            <w:sdt>
              <w:sdtPr>
                <w:rPr>
                  <w:szCs w:val="21"/>
                </w:rPr>
                <w:alias w:val="财务附注股份总数公积金转股变动增减"/>
                <w:tag w:val="_GBC_61a9b62b42a84fbcb3e47c33c15ed77e"/>
                <w:id w:val="618636"/>
                <w:lock w:val="sdtLocked"/>
                <w:showingPlcHdr/>
              </w:sdtPr>
              <w:sdtContent>
                <w:tc>
                  <w:tcPr>
                    <w:tcW w:w="592"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color w:val="000000" w:themeColor="text1"/>
                        <w:szCs w:val="21"/>
                      </w:rPr>
                    </w:pPr>
                    <w:r>
                      <w:rPr>
                        <w:rFonts w:hint="eastAsia"/>
                        <w:color w:val="0000FF"/>
                        <w:szCs w:val="21"/>
                      </w:rPr>
                      <w:t xml:space="preserve">　</w:t>
                    </w:r>
                  </w:p>
                </w:tc>
              </w:sdtContent>
            </w:sdt>
            <w:sdt>
              <w:sdtPr>
                <w:rPr>
                  <w:szCs w:val="21"/>
                </w:rPr>
                <w:alias w:val="财务附注股份总数其他变动增减"/>
                <w:tag w:val="_GBC_de98feb25e4a41e19dc1c566579c91ca"/>
                <w:id w:val="618637"/>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color w:val="000000" w:themeColor="text1"/>
                        <w:szCs w:val="21"/>
                      </w:rPr>
                    </w:pPr>
                    <w:r>
                      <w:rPr>
                        <w:rFonts w:hint="eastAsia"/>
                        <w:color w:val="0000FF"/>
                        <w:szCs w:val="21"/>
                      </w:rPr>
                      <w:t xml:space="preserve">　</w:t>
                    </w:r>
                  </w:p>
                </w:tc>
              </w:sdtContent>
            </w:sdt>
            <w:sdt>
              <w:sdtPr>
                <w:rPr>
                  <w:szCs w:val="21"/>
                </w:rPr>
                <w:alias w:val="财务附注股份总数变动增减小计"/>
                <w:tag w:val="_GBC_e39f7d1df6974d2cb4eae4a4653c2a3f"/>
                <w:id w:val="618638"/>
                <w:lock w:val="sdtLocked"/>
                <w:showingPlcHdr/>
              </w:sdtPr>
              <w:sdtContent>
                <w:tc>
                  <w:tcPr>
                    <w:tcW w:w="585"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 xml:space="preserve">     </w:t>
                    </w:r>
                  </w:p>
                </w:tc>
              </w:sdtContent>
            </w:sdt>
            <w:sdt>
              <w:sdtPr>
                <w:rPr>
                  <w:szCs w:val="21"/>
                </w:rPr>
                <w:alias w:val="财务附注股份总数"/>
                <w:tag w:val="_GBC_87fc7bdf791d4145927d4b5882dcdacd"/>
                <w:id w:val="618639"/>
                <w:lock w:val="sdtLocked"/>
              </w:sdtPr>
              <w:sdtContent>
                <w:tc>
                  <w:tcPr>
                    <w:tcW w:w="750" w:type="pct"/>
                    <w:tcBorders>
                      <w:top w:val="single" w:sz="4" w:space="0" w:color="auto"/>
                      <w:left w:val="single" w:sz="4" w:space="0" w:color="auto"/>
                      <w:bottom w:val="single" w:sz="4" w:space="0" w:color="auto"/>
                      <w:right w:val="single" w:sz="4" w:space="0" w:color="auto"/>
                    </w:tcBorders>
                  </w:tcPr>
                  <w:p w:rsidR="000376F3" w:rsidRDefault="000376F3" w:rsidP="000376F3">
                    <w:pPr>
                      <w:jc w:val="right"/>
                      <w:rPr>
                        <w:szCs w:val="21"/>
                      </w:rPr>
                    </w:pPr>
                    <w:r>
                      <w:rPr>
                        <w:szCs w:val="21"/>
                      </w:rPr>
                      <w:t>3,451,137,189.00</w:t>
                    </w:r>
                  </w:p>
                </w:tc>
              </w:sdtContent>
            </w:sdt>
          </w:tr>
        </w:tbl>
        <w:p w:rsidR="000376F3" w:rsidRDefault="00C979FF"/>
      </w:sdtContent>
    </w:sdt>
    <w:p w:rsidR="00FB66FE" w:rsidRDefault="00EF35C9">
      <w:pPr>
        <w:pStyle w:val="3"/>
        <w:numPr>
          <w:ilvl w:val="0"/>
          <w:numId w:val="22"/>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1131740391"/>
        <w:lock w:val="sdtLocked"/>
        <w:placeholder>
          <w:docPart w:val="GBC22222222222222222222222222222"/>
        </w:placeholder>
      </w:sdtPr>
      <w:sdtEndPr>
        <w:rPr>
          <w:szCs w:val="21"/>
        </w:rPr>
      </w:sdtEndPr>
      <w:sdtContent>
        <w:p w:rsidR="00FB66FE" w:rsidRDefault="00EF35C9">
          <w:pPr>
            <w:pStyle w:val="4"/>
            <w:numPr>
              <w:ilvl w:val="0"/>
              <w:numId w:val="97"/>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859707457"/>
            <w:lock w:val="sdtContentLocked"/>
            <w:placeholder>
              <w:docPart w:val="GBC22222222222222222222222222222"/>
            </w:placeholder>
          </w:sdtPr>
          <w:sdtContent>
            <w:p w:rsidR="00FB66FE" w:rsidRDefault="00C979FF" w:rsidP="000376F3">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p w:rsidR="00FB66FE" w:rsidRDefault="00FB66FE"/>
        <w:p w:rsidR="00FB66FE" w:rsidRDefault="00EF35C9">
          <w:pPr>
            <w:pStyle w:val="4"/>
            <w:numPr>
              <w:ilvl w:val="0"/>
              <w:numId w:val="97"/>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1071811608"/>
            <w:lock w:val="sdtContentLocked"/>
            <w:placeholder>
              <w:docPart w:val="GBC22222222222222222222222222222"/>
            </w:placeholder>
          </w:sdtPr>
          <w:sdtContent>
            <w:p w:rsidR="00FB66FE" w:rsidRDefault="00C979FF" w:rsidP="000376F3">
              <w:pPr>
                <w:rPr>
                  <w:szCs w:val="21"/>
                </w:rPr>
              </w:pPr>
              <w:r>
                <w:fldChar w:fldCharType="begin"/>
              </w:r>
              <w:r w:rsidR="000376F3">
                <w:instrText xml:space="preserve"> MACROBUTTON  SnrToggleCheckbox □适用 </w:instrText>
              </w:r>
              <w:r>
                <w:fldChar w:fldCharType="end"/>
              </w:r>
              <w:r>
                <w:fldChar w:fldCharType="begin"/>
              </w:r>
              <w:r w:rsidR="000376F3">
                <w:instrText xml:space="preserve"> MACROBUTTON  SnrToggleCheckbox √不适用 </w:instrText>
              </w:r>
              <w:r>
                <w:fldChar w:fldCharType="end"/>
              </w:r>
            </w:p>
          </w:sdtContent>
        </w:sdt>
        <w:p w:rsidR="00FB66FE" w:rsidRDefault="00EF35C9">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501882249"/>
            <w:lock w:val="sdtContentLocked"/>
            <w:placeholder>
              <w:docPart w:val="GBC22222222222222222222222222222"/>
            </w:placeholder>
          </w:sdtPr>
          <w:sdtContent>
            <w:p w:rsidR="00FB66FE" w:rsidRDefault="00C979FF" w:rsidP="000376F3">
              <w:pPr>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p w:rsidR="00FB66FE" w:rsidRDefault="00FB66FE">
          <w:pPr>
            <w:rPr>
              <w:szCs w:val="21"/>
            </w:rPr>
          </w:pPr>
        </w:p>
        <w:p w:rsidR="00FB66FE" w:rsidRDefault="00EF35C9">
          <w:pPr>
            <w:rPr>
              <w:szCs w:val="21"/>
            </w:rPr>
          </w:pPr>
          <w:r>
            <w:rPr>
              <w:rFonts w:hint="eastAsia"/>
              <w:szCs w:val="21"/>
            </w:rPr>
            <w:t>其他说明:</w:t>
          </w:r>
        </w:p>
        <w:sdt>
          <w:sdtPr>
            <w:rPr>
              <w:szCs w:val="21"/>
            </w:rPr>
            <w:alias w:val="是否适用：其他权益工具的其他说明[双击切换]"/>
            <w:tag w:val="_GBC_297d299126b041159b18d012f9a18c2e"/>
            <w:id w:val="-1341233180"/>
            <w:lock w:val="sdtContentLocked"/>
            <w:placeholder>
              <w:docPart w:val="GBC22222222222222222222222222222"/>
            </w:placeholder>
          </w:sdtPr>
          <w:sdtContent>
            <w:p w:rsidR="00FB66FE" w:rsidRDefault="00C979FF" w:rsidP="000376F3">
              <w:pPr>
                <w:rPr>
                  <w:szCs w:val="21"/>
                </w:rPr>
              </w:pPr>
              <w:r>
                <w:rPr>
                  <w:szCs w:val="21"/>
                </w:rPr>
                <w:fldChar w:fldCharType="begin"/>
              </w:r>
              <w:r w:rsidR="000376F3">
                <w:rPr>
                  <w:szCs w:val="21"/>
                </w:rPr>
                <w:instrText xml:space="preserve"> MACROBUTTON  SnrToggleCheckbox □适用 </w:instrText>
              </w:r>
              <w:r>
                <w:rPr>
                  <w:szCs w:val="21"/>
                </w:rPr>
                <w:fldChar w:fldCharType="end"/>
              </w:r>
              <w:r>
                <w:rPr>
                  <w:szCs w:val="21"/>
                </w:rPr>
                <w:fldChar w:fldCharType="begin"/>
              </w:r>
              <w:r w:rsidR="000376F3">
                <w:rPr>
                  <w:szCs w:val="21"/>
                </w:rPr>
                <w:instrText xml:space="preserve"> MACROBUTTON  SnrToggleCheckbox √不适用 </w:instrText>
              </w:r>
              <w:r>
                <w:rPr>
                  <w:szCs w:val="21"/>
                </w:rPr>
                <w:fldChar w:fldCharType="end"/>
              </w:r>
            </w:p>
          </w:sdtContent>
        </w:sdt>
        <w:p w:rsidR="00FB66FE" w:rsidRDefault="00C979FF">
          <w:pPr>
            <w:rPr>
              <w:szCs w:val="21"/>
            </w:rPr>
          </w:pPr>
        </w:p>
      </w:sdtContent>
    </w:sdt>
    <w:sdt>
      <w:sdtPr>
        <w:rPr>
          <w:rFonts w:ascii="宋体" w:hAnsi="宋体" w:cs="宋体" w:hint="eastAsia"/>
          <w:b w:val="0"/>
          <w:bCs w:val="0"/>
          <w:kern w:val="0"/>
          <w:szCs w:val="21"/>
        </w:rPr>
        <w:alias w:val="模块:资本公积"/>
        <w:tag w:val="_GBC_23fef1c643714b9f82710e33a1bef935"/>
        <w:id w:val="69015853"/>
        <w:lock w:val="sdtLocked"/>
        <w:placeholder>
          <w:docPart w:val="GBC22222222222222222222222222222"/>
        </w:placeholder>
      </w:sdtPr>
      <w:sdtEndPr>
        <w:rPr>
          <w:rFonts w:cstheme="minorBidi" w:hint="default"/>
          <w:color w:val="000000" w:themeColor="text1"/>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251168740"/>
            <w:lock w:val="sdtContentLocked"/>
            <w:placeholder>
              <w:docPart w:val="GBC22222222222222222222222222222"/>
            </w:placeholder>
          </w:sdtPr>
          <w:sdtContent>
            <w:p w:rsidR="00FB66FE" w:rsidRDefault="00C979FF">
              <w:r>
                <w:fldChar w:fldCharType="begin"/>
              </w:r>
              <w:r w:rsidR="000376F3">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资本公积"/>
              <w:tag w:val="_GBC_88633009fdc64f4e8238c38541b33615"/>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432"/>
            <w:gridCol w:w="2127"/>
            <w:gridCol w:w="708"/>
            <w:gridCol w:w="646"/>
            <w:gridCol w:w="1980"/>
          </w:tblGrid>
          <w:tr w:rsidR="000376F3" w:rsidTr="00456E61">
            <w:tc>
              <w:tcPr>
                <w:tcW w:w="1930" w:type="pct"/>
                <w:tcBorders>
                  <w:top w:val="single" w:sz="6" w:space="0" w:color="auto"/>
                  <w:left w:val="single" w:sz="6" w:space="0" w:color="auto"/>
                  <w:bottom w:val="single" w:sz="6" w:space="0" w:color="auto"/>
                  <w:right w:val="single" w:sz="6" w:space="0" w:color="auto"/>
                </w:tcBorders>
                <w:vAlign w:val="center"/>
              </w:tcPr>
              <w:p w:rsidR="000376F3" w:rsidRDefault="000376F3" w:rsidP="000376F3">
                <w:pPr>
                  <w:autoSpaceDE w:val="0"/>
                  <w:autoSpaceDN w:val="0"/>
                  <w:adjustRightInd w:val="0"/>
                  <w:snapToGrid w:val="0"/>
                  <w:jc w:val="center"/>
                  <w:rPr>
                    <w:szCs w:val="21"/>
                  </w:rPr>
                </w:pPr>
                <w:r>
                  <w:rPr>
                    <w:rFonts w:hint="eastAsia"/>
                    <w:szCs w:val="21"/>
                  </w:rPr>
                  <w:t>项目</w:t>
                </w:r>
              </w:p>
            </w:tc>
            <w:tc>
              <w:tcPr>
                <w:tcW w:w="1196" w:type="pct"/>
                <w:tcBorders>
                  <w:top w:val="single" w:sz="6" w:space="0" w:color="auto"/>
                  <w:left w:val="single" w:sz="6" w:space="0" w:color="auto"/>
                  <w:bottom w:val="single" w:sz="6" w:space="0" w:color="auto"/>
                  <w:right w:val="single" w:sz="6" w:space="0" w:color="auto"/>
                </w:tcBorders>
                <w:vAlign w:val="center"/>
              </w:tcPr>
              <w:p w:rsidR="000376F3" w:rsidRDefault="000376F3" w:rsidP="000376F3">
                <w:pPr>
                  <w:autoSpaceDE w:val="0"/>
                  <w:autoSpaceDN w:val="0"/>
                  <w:adjustRightInd w:val="0"/>
                  <w:snapToGrid w:val="0"/>
                  <w:jc w:val="center"/>
                  <w:rPr>
                    <w:szCs w:val="21"/>
                  </w:rPr>
                </w:pPr>
                <w:r>
                  <w:rPr>
                    <w:rFonts w:hint="eastAsia"/>
                    <w:szCs w:val="21"/>
                  </w:rPr>
                  <w:t>期初余额</w:t>
                </w:r>
              </w:p>
            </w:tc>
            <w:tc>
              <w:tcPr>
                <w:tcW w:w="398" w:type="pct"/>
                <w:tcBorders>
                  <w:top w:val="single" w:sz="6" w:space="0" w:color="auto"/>
                  <w:left w:val="single" w:sz="6" w:space="0" w:color="auto"/>
                  <w:bottom w:val="single" w:sz="6" w:space="0" w:color="auto"/>
                  <w:right w:val="single" w:sz="6" w:space="0" w:color="auto"/>
                </w:tcBorders>
                <w:vAlign w:val="center"/>
              </w:tcPr>
              <w:p w:rsidR="000376F3" w:rsidRDefault="000376F3" w:rsidP="000376F3">
                <w:pPr>
                  <w:autoSpaceDE w:val="0"/>
                  <w:autoSpaceDN w:val="0"/>
                  <w:adjustRightInd w:val="0"/>
                  <w:snapToGrid w:val="0"/>
                  <w:jc w:val="center"/>
                  <w:rPr>
                    <w:szCs w:val="21"/>
                  </w:rPr>
                </w:pPr>
                <w:r>
                  <w:rPr>
                    <w:rFonts w:hint="eastAsia"/>
                    <w:szCs w:val="21"/>
                  </w:rPr>
                  <w:t>本期增加</w:t>
                </w:r>
              </w:p>
            </w:tc>
            <w:tc>
              <w:tcPr>
                <w:tcW w:w="363" w:type="pct"/>
                <w:tcBorders>
                  <w:top w:val="single" w:sz="6" w:space="0" w:color="auto"/>
                  <w:left w:val="single" w:sz="6" w:space="0" w:color="auto"/>
                  <w:bottom w:val="single" w:sz="6" w:space="0" w:color="auto"/>
                  <w:right w:val="single" w:sz="6" w:space="0" w:color="auto"/>
                </w:tcBorders>
                <w:vAlign w:val="center"/>
              </w:tcPr>
              <w:p w:rsidR="000376F3" w:rsidRDefault="000376F3" w:rsidP="000376F3">
                <w:pPr>
                  <w:autoSpaceDE w:val="0"/>
                  <w:autoSpaceDN w:val="0"/>
                  <w:adjustRightInd w:val="0"/>
                  <w:snapToGrid w:val="0"/>
                  <w:jc w:val="center"/>
                  <w:rPr>
                    <w:szCs w:val="21"/>
                  </w:rPr>
                </w:pPr>
                <w:r>
                  <w:rPr>
                    <w:rFonts w:hint="eastAsia"/>
                    <w:szCs w:val="21"/>
                  </w:rPr>
                  <w:t>本期减少</w:t>
                </w:r>
              </w:p>
            </w:tc>
            <w:tc>
              <w:tcPr>
                <w:tcW w:w="1113" w:type="pct"/>
                <w:tcBorders>
                  <w:top w:val="single" w:sz="6" w:space="0" w:color="auto"/>
                  <w:left w:val="single" w:sz="6" w:space="0" w:color="auto"/>
                  <w:bottom w:val="single" w:sz="6" w:space="0" w:color="auto"/>
                  <w:right w:val="single" w:sz="6" w:space="0" w:color="auto"/>
                </w:tcBorders>
                <w:vAlign w:val="center"/>
              </w:tcPr>
              <w:p w:rsidR="000376F3" w:rsidRDefault="000376F3" w:rsidP="000376F3">
                <w:pPr>
                  <w:autoSpaceDE w:val="0"/>
                  <w:autoSpaceDN w:val="0"/>
                  <w:adjustRightInd w:val="0"/>
                  <w:snapToGrid w:val="0"/>
                  <w:jc w:val="center"/>
                  <w:rPr>
                    <w:szCs w:val="21"/>
                  </w:rPr>
                </w:pPr>
                <w:r>
                  <w:rPr>
                    <w:rFonts w:hint="eastAsia"/>
                    <w:szCs w:val="21"/>
                  </w:rPr>
                  <w:t>期末余额</w:t>
                </w:r>
              </w:p>
            </w:tc>
          </w:tr>
          <w:tr w:rsidR="000376F3" w:rsidTr="00456E61">
            <w:tc>
              <w:tcPr>
                <w:tcW w:w="1930"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619121"/>
                <w:lock w:val="sdtLocked"/>
              </w:sdtPr>
              <w:sdtContent>
                <w:tc>
                  <w:tcPr>
                    <w:tcW w:w="119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jc w:val="right"/>
                      <w:rPr>
                        <w:szCs w:val="21"/>
                      </w:rPr>
                    </w:pPr>
                    <w:r>
                      <w:rPr>
                        <w:szCs w:val="21"/>
                      </w:rPr>
                      <w:t>3,459,704,294.36</w:t>
                    </w:r>
                  </w:p>
                </w:tc>
              </w:sdtContent>
            </w:sdt>
            <w:sdt>
              <w:sdtPr>
                <w:rPr>
                  <w:szCs w:val="21"/>
                </w:rPr>
                <w:alias w:val="股本溢价增加数"/>
                <w:tag w:val="_GBC_4a92a82def81420fa3337b8dedcf823b"/>
                <w:id w:val="619122"/>
                <w:lock w:val="sdtLocked"/>
                <w:showingPlcHdr/>
              </w:sdtPr>
              <w:sdtContent>
                <w:tc>
                  <w:tcPr>
                    <w:tcW w:w="398" w:type="pct"/>
                    <w:tcBorders>
                      <w:top w:val="single" w:sz="6" w:space="0" w:color="auto"/>
                      <w:left w:val="single" w:sz="6" w:space="0" w:color="auto"/>
                      <w:bottom w:val="single" w:sz="6" w:space="0" w:color="auto"/>
                      <w:right w:val="single" w:sz="6" w:space="0" w:color="auto"/>
                    </w:tcBorders>
                    <w:shd w:val="clear" w:color="auto" w:fill="auto"/>
                  </w:tcPr>
                  <w:p w:rsidR="000376F3" w:rsidRDefault="00456E61" w:rsidP="000376F3">
                    <w:pPr>
                      <w:autoSpaceDE w:val="0"/>
                      <w:autoSpaceDN w:val="0"/>
                      <w:adjustRightInd w:val="0"/>
                      <w:snapToGrid w:val="0"/>
                      <w:jc w:val="right"/>
                      <w:rPr>
                        <w:szCs w:val="21"/>
                      </w:rPr>
                    </w:pPr>
                    <w:r>
                      <w:rPr>
                        <w:szCs w:val="21"/>
                      </w:rPr>
                      <w:t xml:space="preserve">     </w:t>
                    </w:r>
                  </w:p>
                </w:tc>
              </w:sdtContent>
            </w:sdt>
            <w:sdt>
              <w:sdtPr>
                <w:rPr>
                  <w:szCs w:val="21"/>
                </w:rPr>
                <w:alias w:val="股本溢价减少数"/>
                <w:tag w:val="_GBC_0a283b035846438093c0edaba0828964"/>
                <w:id w:val="619123"/>
                <w:lock w:val="sdtLocked"/>
              </w:sdtPr>
              <w:sdtContent>
                <w:tc>
                  <w:tcPr>
                    <w:tcW w:w="363"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jc w:val="right"/>
                      <w:rPr>
                        <w:szCs w:val="21"/>
                      </w:rPr>
                    </w:pPr>
                  </w:p>
                </w:tc>
              </w:sdtContent>
            </w:sdt>
            <w:sdt>
              <w:sdtPr>
                <w:rPr>
                  <w:szCs w:val="21"/>
                </w:rPr>
                <w:alias w:val="股本溢价合计"/>
                <w:tag w:val="_GBC_382d3f38e1a941b0849dd26c338ec0ac"/>
                <w:id w:val="619124"/>
                <w:lock w:val="sdtLocked"/>
              </w:sdtPr>
              <w:sdtContent>
                <w:tc>
                  <w:tcPr>
                    <w:tcW w:w="1113"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jc w:val="right"/>
                      <w:rPr>
                        <w:szCs w:val="21"/>
                      </w:rPr>
                    </w:pPr>
                    <w:r>
                      <w:rPr>
                        <w:szCs w:val="21"/>
                      </w:rPr>
                      <w:t>3,459,704,294.36</w:t>
                    </w:r>
                  </w:p>
                </w:tc>
              </w:sdtContent>
            </w:sdt>
          </w:tr>
          <w:tr w:rsidR="000376F3" w:rsidTr="00456E61">
            <w:tc>
              <w:tcPr>
                <w:tcW w:w="1930"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619125"/>
                <w:lock w:val="sdtLocked"/>
              </w:sdtPr>
              <w:sdtContent>
                <w:tc>
                  <w:tcPr>
                    <w:tcW w:w="1196"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jc w:val="right"/>
                      <w:rPr>
                        <w:szCs w:val="21"/>
                      </w:rPr>
                    </w:pPr>
                    <w:r>
                      <w:rPr>
                        <w:szCs w:val="21"/>
                      </w:rPr>
                      <w:t>673,070,607.31</w:t>
                    </w:r>
                  </w:p>
                </w:tc>
              </w:sdtContent>
            </w:sdt>
            <w:sdt>
              <w:sdtPr>
                <w:rPr>
                  <w:szCs w:val="21"/>
                </w:rPr>
                <w:alias w:val="其他资本公积增加数"/>
                <w:tag w:val="_GBC_7b1e5ba355544e11992dda6ba9ca6db8"/>
                <w:id w:val="619126"/>
                <w:lock w:val="sdtLocked"/>
              </w:sdtPr>
              <w:sdtContent>
                <w:tc>
                  <w:tcPr>
                    <w:tcW w:w="398"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jc w:val="right"/>
                      <w:rPr>
                        <w:szCs w:val="21"/>
                      </w:rPr>
                    </w:pPr>
                  </w:p>
                </w:tc>
              </w:sdtContent>
            </w:sdt>
            <w:sdt>
              <w:sdtPr>
                <w:rPr>
                  <w:szCs w:val="21"/>
                </w:rPr>
                <w:alias w:val="其他资本公积减少数"/>
                <w:tag w:val="_GBC_76732842982849228ec23453c08a6781"/>
                <w:id w:val="619127"/>
                <w:lock w:val="sdtLocked"/>
              </w:sdtPr>
              <w:sdtContent>
                <w:tc>
                  <w:tcPr>
                    <w:tcW w:w="363"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jc w:val="right"/>
                      <w:rPr>
                        <w:szCs w:val="21"/>
                      </w:rPr>
                    </w:pPr>
                  </w:p>
                </w:tc>
              </w:sdtContent>
            </w:sdt>
            <w:sdt>
              <w:sdtPr>
                <w:rPr>
                  <w:szCs w:val="21"/>
                </w:rPr>
                <w:alias w:val="其他资本公积合计"/>
                <w:tag w:val="_GBC_13e889c1d3a74bc6af7e58d5b022515a"/>
                <w:id w:val="619128"/>
                <w:lock w:val="sdtLocked"/>
              </w:sdtPr>
              <w:sdtContent>
                <w:tc>
                  <w:tcPr>
                    <w:tcW w:w="1113" w:type="pct"/>
                    <w:tcBorders>
                      <w:top w:val="single" w:sz="6" w:space="0" w:color="auto"/>
                      <w:left w:val="single" w:sz="6" w:space="0" w:color="auto"/>
                      <w:bottom w:val="single" w:sz="6" w:space="0" w:color="auto"/>
                      <w:right w:val="single" w:sz="6" w:space="0" w:color="auto"/>
                    </w:tcBorders>
                    <w:shd w:val="clear" w:color="auto" w:fill="auto"/>
                  </w:tcPr>
                  <w:p w:rsidR="000376F3" w:rsidRDefault="000376F3" w:rsidP="000376F3">
                    <w:pPr>
                      <w:autoSpaceDE w:val="0"/>
                      <w:autoSpaceDN w:val="0"/>
                      <w:adjustRightInd w:val="0"/>
                      <w:snapToGrid w:val="0"/>
                      <w:jc w:val="right"/>
                      <w:rPr>
                        <w:szCs w:val="21"/>
                      </w:rPr>
                    </w:pPr>
                    <w:r>
                      <w:rPr>
                        <w:szCs w:val="21"/>
                      </w:rPr>
                      <w:t>673,070,607.31</w:t>
                    </w:r>
                  </w:p>
                </w:tc>
              </w:sdtContent>
            </w:sdt>
          </w:tr>
          <w:tr w:rsidR="000376F3" w:rsidTr="00456E61">
            <w:tc>
              <w:tcPr>
                <w:tcW w:w="1930" w:type="pct"/>
                <w:tcBorders>
                  <w:top w:val="single" w:sz="6" w:space="0" w:color="auto"/>
                  <w:left w:val="single" w:sz="6" w:space="0" w:color="auto"/>
                  <w:bottom w:val="single" w:sz="6" w:space="0" w:color="auto"/>
                  <w:right w:val="single" w:sz="6" w:space="0" w:color="auto"/>
                </w:tcBorders>
                <w:vAlign w:val="center"/>
              </w:tcPr>
              <w:p w:rsidR="000376F3" w:rsidRDefault="000376F3" w:rsidP="000376F3">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619141"/>
                <w:lock w:val="sdtLocked"/>
              </w:sdtPr>
              <w:sdtContent>
                <w:tc>
                  <w:tcPr>
                    <w:tcW w:w="1196" w:type="pct"/>
                    <w:tcBorders>
                      <w:top w:val="single" w:sz="6" w:space="0" w:color="auto"/>
                      <w:left w:val="single" w:sz="6" w:space="0" w:color="auto"/>
                      <w:bottom w:val="single" w:sz="6" w:space="0" w:color="auto"/>
                      <w:right w:val="single" w:sz="6" w:space="0" w:color="auto"/>
                    </w:tcBorders>
                  </w:tcPr>
                  <w:p w:rsidR="000376F3" w:rsidRDefault="000376F3" w:rsidP="000376F3">
                    <w:pPr>
                      <w:autoSpaceDE w:val="0"/>
                      <w:autoSpaceDN w:val="0"/>
                      <w:adjustRightInd w:val="0"/>
                      <w:snapToGrid w:val="0"/>
                      <w:jc w:val="right"/>
                      <w:rPr>
                        <w:szCs w:val="21"/>
                      </w:rPr>
                    </w:pPr>
                    <w:r>
                      <w:rPr>
                        <w:szCs w:val="21"/>
                      </w:rPr>
                      <w:t>4,132,774,901.67</w:t>
                    </w:r>
                  </w:p>
                </w:tc>
              </w:sdtContent>
            </w:sdt>
            <w:sdt>
              <w:sdtPr>
                <w:rPr>
                  <w:szCs w:val="21"/>
                </w:rPr>
                <w:alias w:val="资本公积增加"/>
                <w:tag w:val="_GBC_4c116f82aee542d79046afccabb520a9"/>
                <w:id w:val="619142"/>
                <w:lock w:val="sdtLocked"/>
              </w:sdtPr>
              <w:sdtContent>
                <w:tc>
                  <w:tcPr>
                    <w:tcW w:w="398" w:type="pct"/>
                    <w:tcBorders>
                      <w:top w:val="single" w:sz="6" w:space="0" w:color="auto"/>
                      <w:left w:val="single" w:sz="6" w:space="0" w:color="auto"/>
                      <w:bottom w:val="single" w:sz="6" w:space="0" w:color="auto"/>
                      <w:right w:val="single" w:sz="6" w:space="0" w:color="auto"/>
                    </w:tcBorders>
                  </w:tcPr>
                  <w:p w:rsidR="000376F3" w:rsidRDefault="000376F3" w:rsidP="000376F3">
                    <w:pPr>
                      <w:autoSpaceDE w:val="0"/>
                      <w:autoSpaceDN w:val="0"/>
                      <w:adjustRightInd w:val="0"/>
                      <w:snapToGrid w:val="0"/>
                      <w:jc w:val="right"/>
                      <w:rPr>
                        <w:szCs w:val="21"/>
                      </w:rPr>
                    </w:pPr>
                  </w:p>
                </w:tc>
              </w:sdtContent>
            </w:sdt>
            <w:sdt>
              <w:sdtPr>
                <w:rPr>
                  <w:szCs w:val="21"/>
                </w:rPr>
                <w:alias w:val="资本公积减少"/>
                <w:tag w:val="_GBC_2280e9b60d174ff79d09fce9f737a0a9"/>
                <w:id w:val="619143"/>
                <w:lock w:val="sdtLocked"/>
              </w:sdtPr>
              <w:sdtContent>
                <w:tc>
                  <w:tcPr>
                    <w:tcW w:w="363" w:type="pct"/>
                    <w:tcBorders>
                      <w:top w:val="single" w:sz="6" w:space="0" w:color="auto"/>
                      <w:left w:val="single" w:sz="6" w:space="0" w:color="auto"/>
                      <w:bottom w:val="single" w:sz="6" w:space="0" w:color="auto"/>
                      <w:right w:val="single" w:sz="6" w:space="0" w:color="auto"/>
                    </w:tcBorders>
                  </w:tcPr>
                  <w:p w:rsidR="000376F3" w:rsidRDefault="000376F3" w:rsidP="000376F3">
                    <w:pPr>
                      <w:autoSpaceDE w:val="0"/>
                      <w:autoSpaceDN w:val="0"/>
                      <w:adjustRightInd w:val="0"/>
                      <w:snapToGrid w:val="0"/>
                      <w:jc w:val="right"/>
                      <w:rPr>
                        <w:szCs w:val="21"/>
                      </w:rPr>
                    </w:pPr>
                  </w:p>
                </w:tc>
              </w:sdtContent>
            </w:sdt>
            <w:sdt>
              <w:sdtPr>
                <w:rPr>
                  <w:szCs w:val="21"/>
                </w:rPr>
                <w:alias w:val="资本公积"/>
                <w:tag w:val="_GBC_287f6b70dde348fd8a673d12b82fbd23"/>
                <w:id w:val="619144"/>
                <w:lock w:val="sdtLocked"/>
              </w:sdtPr>
              <w:sdtContent>
                <w:tc>
                  <w:tcPr>
                    <w:tcW w:w="1113" w:type="pct"/>
                    <w:tcBorders>
                      <w:top w:val="single" w:sz="6" w:space="0" w:color="auto"/>
                      <w:left w:val="single" w:sz="6" w:space="0" w:color="auto"/>
                      <w:bottom w:val="single" w:sz="6" w:space="0" w:color="auto"/>
                      <w:right w:val="single" w:sz="6" w:space="0" w:color="auto"/>
                    </w:tcBorders>
                  </w:tcPr>
                  <w:p w:rsidR="000376F3" w:rsidRDefault="000376F3" w:rsidP="000376F3">
                    <w:pPr>
                      <w:autoSpaceDE w:val="0"/>
                      <w:autoSpaceDN w:val="0"/>
                      <w:adjustRightInd w:val="0"/>
                      <w:snapToGrid w:val="0"/>
                      <w:jc w:val="right"/>
                      <w:rPr>
                        <w:szCs w:val="21"/>
                      </w:rPr>
                    </w:pPr>
                    <w:r>
                      <w:rPr>
                        <w:szCs w:val="21"/>
                      </w:rPr>
                      <w:t>4,132,774,901.67</w:t>
                    </w:r>
                  </w:p>
                </w:tc>
              </w:sdtContent>
            </w:sdt>
          </w:tr>
        </w:tbl>
        <w:p w:rsidR="00FB66FE" w:rsidRPr="00914B6A" w:rsidRDefault="00C979FF"/>
      </w:sdtContent>
    </w:sdt>
    <w:sdt>
      <w:sdtPr>
        <w:rPr>
          <w:rFonts w:ascii="宋体" w:hAnsi="宋体" w:cs="宋体" w:hint="eastAsia"/>
          <w:b w:val="0"/>
          <w:bCs w:val="0"/>
          <w:kern w:val="0"/>
          <w:szCs w:val="21"/>
        </w:rPr>
        <w:alias w:val="模块:库存股"/>
        <w:tag w:val="_GBC_02198eb4b89045c5af2f3bcd240e18af"/>
        <w:id w:val="1110707924"/>
        <w:lock w:val="sdtLocked"/>
        <w:placeholder>
          <w:docPart w:val="GBC22222222222222222222222222222"/>
        </w:placeholder>
      </w:sdtPr>
      <w:sdtEndPr>
        <w:rPr>
          <w:rFonts w:cstheme="minorBidi" w:hint="default"/>
          <w:color w:val="000000" w:themeColor="text1"/>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975188861"/>
            <w:lock w:val="sdtContentLocked"/>
            <w:placeholder>
              <w:docPart w:val="GBC22222222222222222222222222222"/>
            </w:placeholder>
          </w:sdtPr>
          <w:sdtContent>
            <w:p w:rsidR="00914B6A" w:rsidRDefault="00C979FF" w:rsidP="00914B6A">
              <w:r>
                <w:fldChar w:fldCharType="begin"/>
              </w:r>
              <w:r w:rsidR="00914B6A">
                <w:instrText xml:space="preserve"> MACROBUTTON  SnrToggleCheckbox □适用 </w:instrText>
              </w:r>
              <w:r>
                <w:fldChar w:fldCharType="end"/>
              </w:r>
              <w:r>
                <w:fldChar w:fldCharType="begin"/>
              </w:r>
              <w:r w:rsidR="00914B6A">
                <w:instrText xml:space="preserve"> MACROBUTTON  SnrToggleCheckbox √不适用 </w:instrText>
              </w:r>
              <w:r>
                <w:fldChar w:fldCharType="end"/>
              </w:r>
            </w:p>
          </w:sdtContent>
        </w:sdt>
        <w:p w:rsidR="00FB66FE" w:rsidRPr="00914B6A" w:rsidRDefault="00C979FF">
          <w:pPr>
            <w:rPr>
              <w:b/>
              <w:szCs w:val="21"/>
            </w:rPr>
          </w:pPr>
        </w:p>
      </w:sdtContent>
    </w:sdt>
    <w:sdt>
      <w:sdtPr>
        <w:rPr>
          <w:rFonts w:ascii="宋体" w:hAnsi="宋体" w:cs="宋体" w:hint="eastAsia"/>
          <w:b w:val="0"/>
          <w:bCs w:val="0"/>
          <w:kern w:val="0"/>
          <w:szCs w:val="21"/>
        </w:rPr>
        <w:alias w:val="模块:其他综合收益"/>
        <w:tag w:val="_GBC_de162f89125c4dc8abd2331e6cce7184"/>
        <w:id w:val="-1996951965"/>
        <w:lock w:val="sdtLocked"/>
        <w:placeholder>
          <w:docPart w:val="GBC22222222222222222222222222222"/>
        </w:placeholder>
      </w:sdt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116127292"/>
            <w:lock w:val="sdtContentLocked"/>
            <w:placeholder>
              <w:docPart w:val="GBC22222222222222222222222222222"/>
            </w:placeholder>
          </w:sdtPr>
          <w:sdtContent>
            <w:p w:rsidR="00FB66FE" w:rsidRDefault="00C979FF">
              <w:r>
                <w:fldChar w:fldCharType="begin"/>
              </w:r>
              <w:r w:rsidR="00914B6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其他综合收益情况"/>
              <w:tag w:val="_GBC_3fcad98da74248809a759048ca194814"/>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3"/>
            <w:gridCol w:w="1266"/>
            <w:gridCol w:w="721"/>
            <w:gridCol w:w="1191"/>
            <w:gridCol w:w="761"/>
            <w:gridCol w:w="1191"/>
            <w:gridCol w:w="1191"/>
            <w:gridCol w:w="1191"/>
          </w:tblGrid>
          <w:tr w:rsidR="00914B6A" w:rsidRPr="00914B6A" w:rsidTr="00914B6A">
            <w:trPr>
              <w:trHeight w:val="215"/>
            </w:trPr>
            <w:tc>
              <w:tcPr>
                <w:tcW w:w="768" w:type="pct"/>
                <w:vMerge w:val="restart"/>
                <w:shd w:val="clear" w:color="auto" w:fill="auto"/>
                <w:vAlign w:val="center"/>
              </w:tcPr>
              <w:p w:rsidR="00914B6A" w:rsidRPr="00914B6A" w:rsidRDefault="00914B6A" w:rsidP="00944EF8">
                <w:pPr>
                  <w:jc w:val="center"/>
                  <w:rPr>
                    <w:sz w:val="15"/>
                    <w:szCs w:val="15"/>
                  </w:rPr>
                </w:pPr>
                <w:r w:rsidRPr="00914B6A">
                  <w:rPr>
                    <w:rFonts w:hint="eastAsia"/>
                    <w:sz w:val="15"/>
                    <w:szCs w:val="15"/>
                  </w:rPr>
                  <w:t>项目</w:t>
                </w:r>
              </w:p>
            </w:tc>
            <w:tc>
              <w:tcPr>
                <w:tcW w:w="713" w:type="pct"/>
                <w:vMerge w:val="restart"/>
                <w:shd w:val="clear" w:color="auto" w:fill="auto"/>
                <w:vAlign w:val="center"/>
              </w:tcPr>
              <w:p w:rsidR="00914B6A" w:rsidRPr="00914B6A" w:rsidRDefault="00914B6A" w:rsidP="00944EF8">
                <w:pPr>
                  <w:jc w:val="center"/>
                  <w:rPr>
                    <w:sz w:val="15"/>
                    <w:szCs w:val="15"/>
                  </w:rPr>
                </w:pPr>
                <w:r w:rsidRPr="00914B6A">
                  <w:rPr>
                    <w:rFonts w:hint="eastAsia"/>
                    <w:sz w:val="15"/>
                    <w:szCs w:val="15"/>
                  </w:rPr>
                  <w:t>期初</w:t>
                </w:r>
              </w:p>
              <w:p w:rsidR="00914B6A" w:rsidRPr="00914B6A" w:rsidRDefault="00914B6A" w:rsidP="00944EF8">
                <w:pPr>
                  <w:jc w:val="center"/>
                  <w:rPr>
                    <w:sz w:val="15"/>
                    <w:szCs w:val="15"/>
                  </w:rPr>
                </w:pPr>
                <w:r w:rsidRPr="00914B6A">
                  <w:rPr>
                    <w:rFonts w:hint="eastAsia"/>
                    <w:sz w:val="15"/>
                    <w:szCs w:val="15"/>
                  </w:rPr>
                  <w:t>余额</w:t>
                </w:r>
              </w:p>
            </w:tc>
            <w:tc>
              <w:tcPr>
                <w:tcW w:w="2848" w:type="pct"/>
                <w:gridSpan w:val="5"/>
                <w:shd w:val="clear" w:color="auto" w:fill="auto"/>
                <w:vAlign w:val="center"/>
              </w:tcPr>
              <w:p w:rsidR="00914B6A" w:rsidRPr="00914B6A" w:rsidRDefault="00914B6A" w:rsidP="00944EF8">
                <w:pPr>
                  <w:jc w:val="center"/>
                  <w:rPr>
                    <w:sz w:val="15"/>
                    <w:szCs w:val="15"/>
                  </w:rPr>
                </w:pPr>
                <w:r w:rsidRPr="00914B6A">
                  <w:rPr>
                    <w:rFonts w:hint="eastAsia"/>
                    <w:sz w:val="15"/>
                    <w:szCs w:val="15"/>
                  </w:rPr>
                  <w:t>本期发生金额</w:t>
                </w:r>
              </w:p>
            </w:tc>
            <w:tc>
              <w:tcPr>
                <w:tcW w:w="671" w:type="pct"/>
                <w:vMerge w:val="restart"/>
                <w:shd w:val="clear" w:color="auto" w:fill="auto"/>
                <w:vAlign w:val="center"/>
              </w:tcPr>
              <w:p w:rsidR="00914B6A" w:rsidRPr="00914B6A" w:rsidRDefault="00914B6A" w:rsidP="00944EF8">
                <w:pPr>
                  <w:jc w:val="center"/>
                  <w:rPr>
                    <w:sz w:val="15"/>
                    <w:szCs w:val="15"/>
                  </w:rPr>
                </w:pPr>
                <w:r w:rsidRPr="00914B6A">
                  <w:rPr>
                    <w:rFonts w:hint="eastAsia"/>
                    <w:sz w:val="15"/>
                    <w:szCs w:val="15"/>
                  </w:rPr>
                  <w:t>期末</w:t>
                </w:r>
              </w:p>
              <w:p w:rsidR="00914B6A" w:rsidRPr="00914B6A" w:rsidRDefault="00914B6A" w:rsidP="00944EF8">
                <w:pPr>
                  <w:jc w:val="center"/>
                  <w:rPr>
                    <w:sz w:val="15"/>
                    <w:szCs w:val="15"/>
                  </w:rPr>
                </w:pPr>
                <w:r w:rsidRPr="00914B6A">
                  <w:rPr>
                    <w:rFonts w:hint="eastAsia"/>
                    <w:sz w:val="15"/>
                    <w:szCs w:val="15"/>
                  </w:rPr>
                  <w:t>余额</w:t>
                </w:r>
              </w:p>
            </w:tc>
          </w:tr>
          <w:tr w:rsidR="00914B6A" w:rsidRPr="00914B6A" w:rsidTr="00914B6A">
            <w:tc>
              <w:tcPr>
                <w:tcW w:w="768" w:type="pct"/>
                <w:vMerge/>
                <w:shd w:val="clear" w:color="auto" w:fill="auto"/>
              </w:tcPr>
              <w:p w:rsidR="00914B6A" w:rsidRPr="00914B6A" w:rsidRDefault="00914B6A" w:rsidP="00944EF8">
                <w:pPr>
                  <w:jc w:val="center"/>
                  <w:rPr>
                    <w:sz w:val="15"/>
                    <w:szCs w:val="15"/>
                  </w:rPr>
                </w:pPr>
              </w:p>
            </w:tc>
            <w:tc>
              <w:tcPr>
                <w:tcW w:w="713" w:type="pct"/>
                <w:vMerge/>
                <w:shd w:val="clear" w:color="auto" w:fill="auto"/>
              </w:tcPr>
              <w:p w:rsidR="00914B6A" w:rsidRPr="00914B6A" w:rsidRDefault="00914B6A" w:rsidP="00944EF8">
                <w:pPr>
                  <w:jc w:val="center"/>
                  <w:rPr>
                    <w:sz w:val="15"/>
                    <w:szCs w:val="15"/>
                  </w:rPr>
                </w:pPr>
              </w:p>
            </w:tc>
            <w:tc>
              <w:tcPr>
                <w:tcW w:w="406" w:type="pct"/>
                <w:shd w:val="clear" w:color="auto" w:fill="auto"/>
                <w:vAlign w:val="center"/>
              </w:tcPr>
              <w:p w:rsidR="00914B6A" w:rsidRPr="00914B6A" w:rsidRDefault="00914B6A" w:rsidP="00944EF8">
                <w:pPr>
                  <w:jc w:val="center"/>
                  <w:rPr>
                    <w:sz w:val="15"/>
                    <w:szCs w:val="15"/>
                  </w:rPr>
                </w:pPr>
                <w:r w:rsidRPr="00914B6A">
                  <w:rPr>
                    <w:rFonts w:hint="eastAsia"/>
                    <w:sz w:val="15"/>
                    <w:szCs w:val="15"/>
                  </w:rPr>
                  <w:t>本期所得税前发生额</w:t>
                </w:r>
              </w:p>
            </w:tc>
            <w:tc>
              <w:tcPr>
                <w:tcW w:w="671" w:type="pct"/>
                <w:shd w:val="clear" w:color="auto" w:fill="auto"/>
                <w:vAlign w:val="center"/>
              </w:tcPr>
              <w:p w:rsidR="00914B6A" w:rsidRPr="00914B6A" w:rsidRDefault="00914B6A" w:rsidP="00944EF8">
                <w:pPr>
                  <w:jc w:val="center"/>
                  <w:rPr>
                    <w:sz w:val="15"/>
                    <w:szCs w:val="15"/>
                  </w:rPr>
                </w:pPr>
                <w:r w:rsidRPr="00914B6A">
                  <w:rPr>
                    <w:rFonts w:hint="eastAsia"/>
                    <w:sz w:val="15"/>
                    <w:szCs w:val="15"/>
                  </w:rPr>
                  <w:t>减：前期计入其他综合收益当期转入损益</w:t>
                </w:r>
              </w:p>
            </w:tc>
            <w:tc>
              <w:tcPr>
                <w:tcW w:w="429" w:type="pct"/>
                <w:shd w:val="clear" w:color="auto" w:fill="auto"/>
                <w:vAlign w:val="center"/>
              </w:tcPr>
              <w:p w:rsidR="00914B6A" w:rsidRPr="00914B6A" w:rsidRDefault="00914B6A" w:rsidP="00944EF8">
                <w:pPr>
                  <w:jc w:val="center"/>
                  <w:rPr>
                    <w:sz w:val="15"/>
                    <w:szCs w:val="15"/>
                  </w:rPr>
                </w:pPr>
                <w:r w:rsidRPr="00914B6A">
                  <w:rPr>
                    <w:rFonts w:hint="eastAsia"/>
                    <w:sz w:val="15"/>
                    <w:szCs w:val="15"/>
                  </w:rPr>
                  <w:t>减：所得税费用</w:t>
                </w:r>
              </w:p>
            </w:tc>
            <w:tc>
              <w:tcPr>
                <w:tcW w:w="671" w:type="pct"/>
                <w:shd w:val="clear" w:color="auto" w:fill="auto"/>
                <w:vAlign w:val="center"/>
              </w:tcPr>
              <w:p w:rsidR="00914B6A" w:rsidRPr="00914B6A" w:rsidRDefault="00914B6A" w:rsidP="00944EF8">
                <w:pPr>
                  <w:jc w:val="center"/>
                  <w:rPr>
                    <w:sz w:val="15"/>
                    <w:szCs w:val="15"/>
                  </w:rPr>
                </w:pPr>
                <w:r w:rsidRPr="00914B6A">
                  <w:rPr>
                    <w:rFonts w:hint="eastAsia"/>
                    <w:sz w:val="15"/>
                    <w:szCs w:val="15"/>
                  </w:rPr>
                  <w:t>税后归属于母公司</w:t>
                </w:r>
              </w:p>
            </w:tc>
            <w:tc>
              <w:tcPr>
                <w:tcW w:w="671" w:type="pct"/>
                <w:shd w:val="clear" w:color="auto" w:fill="auto"/>
                <w:vAlign w:val="center"/>
              </w:tcPr>
              <w:p w:rsidR="00914B6A" w:rsidRPr="00914B6A" w:rsidRDefault="00914B6A" w:rsidP="00944EF8">
                <w:pPr>
                  <w:jc w:val="center"/>
                  <w:rPr>
                    <w:sz w:val="15"/>
                    <w:szCs w:val="15"/>
                  </w:rPr>
                </w:pPr>
                <w:r w:rsidRPr="00914B6A">
                  <w:rPr>
                    <w:rFonts w:hint="eastAsia"/>
                    <w:sz w:val="15"/>
                    <w:szCs w:val="15"/>
                  </w:rPr>
                  <w:t>税后归属于少数股东</w:t>
                </w:r>
              </w:p>
            </w:tc>
            <w:tc>
              <w:tcPr>
                <w:tcW w:w="671" w:type="pct"/>
                <w:vMerge/>
                <w:shd w:val="clear" w:color="auto" w:fill="auto"/>
              </w:tcPr>
              <w:p w:rsidR="00914B6A" w:rsidRPr="00914B6A" w:rsidRDefault="00914B6A" w:rsidP="00944EF8">
                <w:pPr>
                  <w:jc w:val="center"/>
                  <w:rPr>
                    <w:sz w:val="15"/>
                    <w:szCs w:val="15"/>
                  </w:rPr>
                </w:pPr>
              </w:p>
            </w:tc>
          </w:tr>
          <w:tr w:rsidR="00914B6A" w:rsidRPr="00914B6A" w:rsidTr="00914B6A">
            <w:tc>
              <w:tcPr>
                <w:tcW w:w="768" w:type="pct"/>
                <w:shd w:val="clear" w:color="auto" w:fill="auto"/>
                <w:vAlign w:val="center"/>
              </w:tcPr>
              <w:p w:rsidR="00914B6A" w:rsidRPr="00914B6A" w:rsidRDefault="00914B6A" w:rsidP="00944EF8">
                <w:pPr>
                  <w:rPr>
                    <w:sz w:val="15"/>
                    <w:szCs w:val="15"/>
                  </w:rPr>
                </w:pPr>
                <w:r w:rsidRPr="00914B6A">
                  <w:rPr>
                    <w:rFonts w:hint="eastAsia"/>
                    <w:sz w:val="15"/>
                    <w:szCs w:val="15"/>
                  </w:rPr>
                  <w:t>一、以后不能重分类进损益的其他综合收益</w:t>
                </w:r>
              </w:p>
            </w:tc>
            <w:sdt>
              <w:sdtPr>
                <w:rPr>
                  <w:sz w:val="15"/>
                  <w:szCs w:val="15"/>
                </w:rPr>
                <w:alias w:val="以后不能重分类进损益的其他综合收益（资产负债表项目）"/>
                <w:tag w:val="_GBC_b8376ac9dacf451782930bf2d7595916"/>
                <w:id w:val="619839"/>
                <w:lock w:val="sdtLocked"/>
                <w:showingPlcHdr/>
              </w:sdtPr>
              <w:sdtContent>
                <w:tc>
                  <w:tcPr>
                    <w:tcW w:w="713"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以后不能重分类进损益的其他综合收益本期所得税前发生额"/>
                <w:tag w:val="_GBC_3d5e340b14824a6bb0721154a8345ebe"/>
                <w:id w:val="619840"/>
                <w:lock w:val="sdtLocked"/>
                <w:showingPlcHdr/>
              </w:sdtPr>
              <w:sdtContent>
                <w:tc>
                  <w:tcPr>
                    <w:tcW w:w="406"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以后不能重分类进损益的其他综合收益-其中：前期计入其他综合收益当期转入损益"/>
                    <w:tag w:val="_GBC_4efed544e4a6403a92513dfe0d618559"/>
                    <w:id w:val="619841"/>
                    <w:lock w:val="sdtLocked"/>
                    <w:showingPlcHdr/>
                  </w:sdtPr>
                  <w:sdtContent>
                    <w:r w:rsidR="00914B6A" w:rsidRPr="00914B6A">
                      <w:rPr>
                        <w:rFonts w:hint="eastAsia"/>
                        <w:color w:val="333399"/>
                        <w:sz w:val="15"/>
                        <w:szCs w:val="15"/>
                      </w:rPr>
                      <w:t xml:space="preserve">　</w:t>
                    </w:r>
                  </w:sdtContent>
                </w:sdt>
              </w:p>
            </w:tc>
            <w:sdt>
              <w:sdtPr>
                <w:rPr>
                  <w:sz w:val="15"/>
                  <w:szCs w:val="15"/>
                </w:rPr>
                <w:alias w:val="以后不能重分类进损益的其他综合收益的所得税"/>
                <w:tag w:val="_GBC_0dcc48e108df4042a4b7776333ceda08"/>
                <w:id w:val="619842"/>
                <w:lock w:val="sdtLocked"/>
                <w:showingPlcHdr/>
              </w:sdtPr>
              <w:sdtContent>
                <w:tc>
                  <w:tcPr>
                    <w:tcW w:w="429"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以后不能重分类进损益的其他综合收益的税后归属于母公司"/>
                <w:tag w:val="_GBC_59a8aa505c054d9b95987813a33858c9"/>
                <w:id w:val="619843"/>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以后不能重分类进损益的其他综合收益的税后归属于少数股东"/>
                <w:tag w:val="_GBC_6e891ede7766462790ea86a156a91111"/>
                <w:id w:val="619844"/>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以后不能重分类进损益的其他综合收益（资产负债表项目）"/>
                <w:tag w:val="_GBC_802b9ca4fa61485399400b2ef35f561f"/>
                <w:id w:val="619845"/>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r>
          <w:tr w:rsidR="00914B6A" w:rsidRPr="00914B6A" w:rsidTr="00914B6A">
            <w:tc>
              <w:tcPr>
                <w:tcW w:w="768" w:type="pct"/>
                <w:shd w:val="clear" w:color="auto" w:fill="auto"/>
                <w:vAlign w:val="center"/>
              </w:tcPr>
              <w:p w:rsidR="00914B6A" w:rsidRPr="00914B6A" w:rsidRDefault="00914B6A" w:rsidP="00944EF8">
                <w:pPr>
                  <w:rPr>
                    <w:sz w:val="15"/>
                    <w:szCs w:val="15"/>
                  </w:rPr>
                </w:pPr>
                <w:r w:rsidRPr="00914B6A">
                  <w:rPr>
                    <w:rFonts w:hint="eastAsia"/>
                    <w:sz w:val="15"/>
                    <w:szCs w:val="15"/>
                  </w:rPr>
                  <w:t>其中：重新计算设定受益计划净负债和净资产的变动</w:t>
                </w:r>
              </w:p>
            </w:tc>
            <w:sdt>
              <w:sdtPr>
                <w:rPr>
                  <w:sz w:val="15"/>
                  <w:szCs w:val="15"/>
                </w:rPr>
                <w:alias w:val="重新计算设定受益计划净负债和净资产的变动（资产负债表项目） "/>
                <w:tag w:val="_GBC_9ef3b55cf791443e985579101377c07d"/>
                <w:id w:val="619846"/>
                <w:lock w:val="sdtLocked"/>
                <w:showingPlcHdr/>
              </w:sdtPr>
              <w:sdtContent>
                <w:tc>
                  <w:tcPr>
                    <w:tcW w:w="713"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重新计算设定受益计划净负债和净资产的变动本期所得税前发生额"/>
                <w:tag w:val="_GBC_72c5da8f695048a5b8d0630bb80336bd"/>
                <w:id w:val="619847"/>
                <w:lock w:val="sdtLocked"/>
                <w:showingPlcHdr/>
              </w:sdtPr>
              <w:sdtContent>
                <w:tc>
                  <w:tcPr>
                    <w:tcW w:w="406"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重新计算设定受益计划净负债和净资产的变动-其中：前期计入其他综合收益当期转入损益"/>
                    <w:tag w:val="_GBC_f600316640a64020a96d1eb73eff7ad4"/>
                    <w:id w:val="619848"/>
                    <w:lock w:val="sdtLocked"/>
                    <w:showingPlcHdr/>
                  </w:sdtPr>
                  <w:sdtContent>
                    <w:r w:rsidR="00914B6A" w:rsidRPr="00914B6A">
                      <w:rPr>
                        <w:rFonts w:hint="eastAsia"/>
                        <w:color w:val="333399"/>
                        <w:sz w:val="15"/>
                        <w:szCs w:val="15"/>
                      </w:rPr>
                      <w:t xml:space="preserve">　</w:t>
                    </w:r>
                  </w:sdtContent>
                </w:sdt>
              </w:p>
            </w:tc>
            <w:sdt>
              <w:sdtPr>
                <w:rPr>
                  <w:sz w:val="15"/>
                  <w:szCs w:val="15"/>
                </w:rPr>
                <w:alias w:val="重新计算设定受益计划净负债和净资产的变动的所得税"/>
                <w:tag w:val="_GBC_96dca55e61e14c2caa48aa11679eb9b4"/>
                <w:id w:val="619849"/>
                <w:lock w:val="sdtLocked"/>
                <w:showingPlcHdr/>
              </w:sdtPr>
              <w:sdtContent>
                <w:tc>
                  <w:tcPr>
                    <w:tcW w:w="429"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重新计算设定受益计划净负债和净资产的变动的税后归属于母公司"/>
                <w:tag w:val="_GBC_962b8fb9ddaa435781a5f9a594ece924"/>
                <w:id w:val="619850"/>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重新计算设定受益计划净负债和净资产的变动的税后归属于少数股东"/>
                <w:tag w:val="_GBC_ff3ce2a6791c4b7ab62f728ceb9ed32a"/>
                <w:id w:val="619851"/>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重新计算设定受益计划净负债和净资产的变动（资产负债表项目） "/>
                <w:tag w:val="_GBC_d432a6b78949497f840d193d2017f044"/>
                <w:id w:val="619852"/>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r>
          <w:tr w:rsidR="00914B6A" w:rsidRPr="00914B6A" w:rsidTr="00914B6A">
            <w:tc>
              <w:tcPr>
                <w:tcW w:w="768" w:type="pct"/>
                <w:shd w:val="clear" w:color="auto" w:fill="auto"/>
                <w:vAlign w:val="center"/>
              </w:tcPr>
              <w:p w:rsidR="00914B6A" w:rsidRPr="00914B6A" w:rsidRDefault="00914B6A" w:rsidP="00944EF8">
                <w:pPr>
                  <w:rPr>
                    <w:sz w:val="15"/>
                    <w:szCs w:val="15"/>
                  </w:rPr>
                </w:pPr>
                <w:r w:rsidRPr="00914B6A">
                  <w:rPr>
                    <w:rFonts w:hint="eastAsia"/>
                    <w:sz w:val="15"/>
                    <w:szCs w:val="15"/>
                  </w:rPr>
                  <w:t xml:space="preserve">  权益法下在被投资单位不能重分类进损益的其他综合收益中享有的份额</w:t>
                </w:r>
              </w:p>
            </w:tc>
            <w:sdt>
              <w:sdtPr>
                <w:rPr>
                  <w:sz w:val="15"/>
                  <w:szCs w:val="15"/>
                </w:rPr>
                <w:alias w:val="权益法下在被投资单位不能重分类进损益的其他综合收益中享有的份额（资产负债表项目）"/>
                <w:tag w:val="_GBC_d02d929a84354a8c95d9a6adac49b538"/>
                <w:id w:val="619853"/>
                <w:lock w:val="sdtLocked"/>
                <w:showingPlcHdr/>
              </w:sdtPr>
              <w:sdtContent>
                <w:tc>
                  <w:tcPr>
                    <w:tcW w:w="713"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权益法下在被投资单位不能重分类进损益的其他综合收益中享有的份额本期所得税前发生额"/>
                <w:tag w:val="_GBC_d088eae99c3a417d92cc931cb6466955"/>
                <w:id w:val="619854"/>
                <w:lock w:val="sdtLocked"/>
                <w:showingPlcHdr/>
              </w:sdtPr>
              <w:sdtContent>
                <w:tc>
                  <w:tcPr>
                    <w:tcW w:w="406"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权益法下在被投资单位不能重分类进损益的其他综合收益中享有的份额-其中：前期计入其他综合收益当期转入损益"/>
                    <w:tag w:val="_GBC_d3eca72c5e4d4c15ad390297804095ba"/>
                    <w:id w:val="619855"/>
                    <w:lock w:val="sdtLocked"/>
                    <w:showingPlcHdr/>
                  </w:sdtPr>
                  <w:sdtContent>
                    <w:r w:rsidR="00914B6A" w:rsidRPr="00914B6A">
                      <w:rPr>
                        <w:rFonts w:hint="eastAsia"/>
                        <w:color w:val="333399"/>
                        <w:sz w:val="15"/>
                        <w:szCs w:val="15"/>
                      </w:rPr>
                      <w:t xml:space="preserve">　</w:t>
                    </w:r>
                  </w:sdtContent>
                </w:sdt>
              </w:p>
            </w:tc>
            <w:sdt>
              <w:sdtPr>
                <w:rPr>
                  <w:sz w:val="15"/>
                  <w:szCs w:val="15"/>
                </w:rPr>
                <w:alias w:val="权益法下在被投资单位不能重分类进损益的其他综合收益中享有的份额的所得税"/>
                <w:tag w:val="_GBC_b5172a3051e14fc9b4cc7a7d4f7e8cf2"/>
                <w:id w:val="619856"/>
                <w:lock w:val="sdtLocked"/>
                <w:showingPlcHdr/>
              </w:sdtPr>
              <w:sdtContent>
                <w:tc>
                  <w:tcPr>
                    <w:tcW w:w="429"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权益法下在被投资单位不能重分类进损益的其他综合收益中享有的份额的税后归属于母公司"/>
                <w:tag w:val="_GBC_7886757911d9444d9865d49f21eee70e"/>
                <w:id w:val="619857"/>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权益法下在被投资单位不能重分类进损益的其他综合收益中享有的份额的税后归属于少数股东"/>
                <w:tag w:val="_GBC_94fd705c425142128d7d5573ead88cb4"/>
                <w:id w:val="619858"/>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权益法下在被投资单位不能重分类进损益的其他综合收益中享有的份额（资产负债表项目）"/>
                <w:tag w:val="_GBC_2b700c8bd13e4b07837cbf818d971bc3"/>
                <w:id w:val="619859"/>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r>
          <w:tr w:rsidR="00914B6A" w:rsidRPr="00914B6A" w:rsidTr="00914B6A">
            <w:tc>
              <w:tcPr>
                <w:tcW w:w="768" w:type="pct"/>
                <w:shd w:val="clear" w:color="auto" w:fill="auto"/>
              </w:tcPr>
              <w:p w:rsidR="00914B6A" w:rsidRPr="00914B6A" w:rsidRDefault="00914B6A" w:rsidP="00944EF8">
                <w:pPr>
                  <w:rPr>
                    <w:sz w:val="15"/>
                    <w:szCs w:val="15"/>
                  </w:rPr>
                </w:pPr>
                <w:r w:rsidRPr="00914B6A">
                  <w:rPr>
                    <w:rFonts w:hint="eastAsia"/>
                    <w:sz w:val="15"/>
                    <w:szCs w:val="15"/>
                  </w:rPr>
                  <w:t>二、以后将重分类进损益的其他综</w:t>
                </w:r>
                <w:r w:rsidRPr="00914B6A">
                  <w:rPr>
                    <w:rFonts w:hint="eastAsia"/>
                    <w:sz w:val="15"/>
                    <w:szCs w:val="15"/>
                  </w:rPr>
                  <w:lastRenderedPageBreak/>
                  <w:t>合收益</w:t>
                </w:r>
              </w:p>
            </w:tc>
            <w:sdt>
              <w:sdtPr>
                <w:rPr>
                  <w:sz w:val="15"/>
                  <w:szCs w:val="15"/>
                </w:rPr>
                <w:alias w:val="以后将重分类进损益的其他综合收益（资产负债表项目）"/>
                <w:tag w:val="_GBC_e60e0779332c4f1a8fcdbdc99e47f3e9"/>
                <w:id w:val="619878"/>
                <w:lock w:val="sdtLocked"/>
                <w:showingPlcHdr/>
              </w:sdtPr>
              <w:sdtContent>
                <w:tc>
                  <w:tcPr>
                    <w:tcW w:w="713"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以后将重分类进损益的其他综合收益本期所得税前发生额"/>
                <w:tag w:val="_GBC_64895b5e4ade4d3eabd89fa19fc2b26d"/>
                <w:id w:val="619879"/>
                <w:lock w:val="sdtLocked"/>
                <w:showingPlcHdr/>
              </w:sdtPr>
              <w:sdtContent>
                <w:tc>
                  <w:tcPr>
                    <w:tcW w:w="406"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以后将重分类进损益的其他综合收益-其中：前期计入其他综合收益当期转入损益"/>
                    <w:tag w:val="_GBC_a80da89bb0404fa5bae45d0bfd6c6d33"/>
                    <w:id w:val="619880"/>
                    <w:lock w:val="sdtLocked"/>
                    <w:showingPlcHdr/>
                  </w:sdtPr>
                  <w:sdtContent>
                    <w:r w:rsidR="00914B6A" w:rsidRPr="00914B6A">
                      <w:rPr>
                        <w:rFonts w:hint="eastAsia"/>
                        <w:color w:val="333399"/>
                        <w:sz w:val="15"/>
                        <w:szCs w:val="15"/>
                      </w:rPr>
                      <w:t xml:space="preserve">　</w:t>
                    </w:r>
                  </w:sdtContent>
                </w:sdt>
              </w:p>
            </w:tc>
            <w:sdt>
              <w:sdtPr>
                <w:rPr>
                  <w:sz w:val="15"/>
                  <w:szCs w:val="15"/>
                </w:rPr>
                <w:alias w:val="以后将重分类进损益的其他综合收益的所得税"/>
                <w:tag w:val="_GBC_4058a8ff5af2498694e9a687657402e2"/>
                <w:id w:val="619881"/>
                <w:lock w:val="sdtLocked"/>
                <w:showingPlcHdr/>
              </w:sdtPr>
              <w:sdtContent>
                <w:tc>
                  <w:tcPr>
                    <w:tcW w:w="429"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以后将重分类进损益的其他综合收益的税后归属于母公司"/>
                <w:tag w:val="_GBC_e4ff01716aaf4cb6a6ab9321b567da6f"/>
                <w:id w:val="619882"/>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以后将重分类进损益的其他综合收益的税后归属于少数股东"/>
                <w:tag w:val="_GBC_62f506b6501d4d52afb75815c433913c"/>
                <w:id w:val="619883"/>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以后将重分类进损益的其他综合收益（资产负债表项目）"/>
                <w:tag w:val="_GBC_311d4475679844a98eb19863c2209367"/>
                <w:id w:val="619884"/>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r>
          <w:tr w:rsidR="00914B6A" w:rsidRPr="00914B6A" w:rsidTr="00914B6A">
            <w:tc>
              <w:tcPr>
                <w:tcW w:w="768" w:type="pct"/>
                <w:shd w:val="clear" w:color="auto" w:fill="auto"/>
              </w:tcPr>
              <w:p w:rsidR="00914B6A" w:rsidRPr="00914B6A" w:rsidRDefault="00914B6A" w:rsidP="00944EF8">
                <w:pPr>
                  <w:rPr>
                    <w:sz w:val="15"/>
                    <w:szCs w:val="15"/>
                  </w:rPr>
                </w:pPr>
                <w:r w:rsidRPr="00914B6A">
                  <w:rPr>
                    <w:rFonts w:hint="eastAsia"/>
                    <w:sz w:val="15"/>
                    <w:szCs w:val="15"/>
                  </w:rPr>
                  <w:lastRenderedPageBreak/>
                  <w:t>其中：权益法下在被投资单位以后将重分类进损益的其他综合收益中享有的份额</w:t>
                </w:r>
              </w:p>
            </w:tc>
            <w:sdt>
              <w:sdtPr>
                <w:rPr>
                  <w:sz w:val="15"/>
                  <w:szCs w:val="15"/>
                </w:rPr>
                <w:alias w:val="权益法下在被投资单位以后将重分类进损益的其他综合收益中享有的份额（资产负债表项目）"/>
                <w:tag w:val="_GBC_0202e70ecad94f52af28042a38f51095"/>
                <w:id w:val="619885"/>
                <w:lock w:val="sdtLocked"/>
                <w:showingPlcHdr/>
              </w:sdtPr>
              <w:sdtContent>
                <w:tc>
                  <w:tcPr>
                    <w:tcW w:w="713"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权益法下在被投资单位以后将重分类进损益的其他综合收益中享有的份额本期所得税前发生额"/>
                <w:tag w:val="_GBC_8375f86338b84573bc328127c60849f5"/>
                <w:id w:val="619886"/>
                <w:lock w:val="sdtLocked"/>
                <w:showingPlcHdr/>
              </w:sdtPr>
              <w:sdtContent>
                <w:tc>
                  <w:tcPr>
                    <w:tcW w:w="406"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权益法下在被投资单位以后将重分类进损益的其他综合收益中享有的份额-其中：前期计入其他综合收益当期转入损益"/>
                    <w:tag w:val="_GBC_20b9ac1408d242d9aaf1c97aaa06d07b"/>
                    <w:id w:val="619887"/>
                    <w:lock w:val="sdtLocked"/>
                    <w:showingPlcHdr/>
                  </w:sdtPr>
                  <w:sdtContent>
                    <w:r w:rsidR="00914B6A" w:rsidRPr="00914B6A">
                      <w:rPr>
                        <w:rFonts w:hint="eastAsia"/>
                        <w:color w:val="333399"/>
                        <w:sz w:val="15"/>
                        <w:szCs w:val="15"/>
                      </w:rPr>
                      <w:t xml:space="preserve">　</w:t>
                    </w:r>
                  </w:sdtContent>
                </w:sdt>
              </w:p>
            </w:tc>
            <w:sdt>
              <w:sdtPr>
                <w:rPr>
                  <w:sz w:val="15"/>
                  <w:szCs w:val="15"/>
                </w:rPr>
                <w:alias w:val="权益法下在被投资单位以后将重分类进损益的其他综合收益中享有的份额的所得税"/>
                <w:tag w:val="_GBC_e5e9f7120f9c4e5ab44f271017b4cc77"/>
                <w:id w:val="619888"/>
                <w:lock w:val="sdtLocked"/>
                <w:showingPlcHdr/>
              </w:sdtPr>
              <w:sdtContent>
                <w:tc>
                  <w:tcPr>
                    <w:tcW w:w="429"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权益法下在被投资单位以后将重分类进损益的其他综合收益中享有的份额的税后归属于母公司"/>
                <w:tag w:val="_GBC_af001ffff2604b99a2e2e8761497e049"/>
                <w:id w:val="619889"/>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权益法下在被投资单位以后将重分类进损益的其他综合收益中享有的份额的税后归属于少数股东"/>
                <w:tag w:val="_GBC_408baf94d34845e084f49606bb377f87"/>
                <w:id w:val="619890"/>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权益法下在被投资单位以后将重分类进损益的其他综合收益中享有的份额（资产负债表项目）"/>
                <w:tag w:val="_GBC_2bfb400db7e943c1b816c595e44da5d3"/>
                <w:id w:val="619891"/>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r>
          <w:tr w:rsidR="00914B6A" w:rsidRPr="00914B6A" w:rsidTr="00914B6A">
            <w:tc>
              <w:tcPr>
                <w:tcW w:w="768" w:type="pct"/>
                <w:shd w:val="clear" w:color="auto" w:fill="auto"/>
              </w:tcPr>
              <w:p w:rsidR="00914B6A" w:rsidRPr="00914B6A" w:rsidRDefault="00914B6A" w:rsidP="00944EF8">
                <w:pPr>
                  <w:rPr>
                    <w:sz w:val="15"/>
                    <w:szCs w:val="15"/>
                  </w:rPr>
                </w:pPr>
                <w:r w:rsidRPr="00914B6A">
                  <w:rPr>
                    <w:rFonts w:hint="eastAsia"/>
                    <w:sz w:val="15"/>
                    <w:szCs w:val="15"/>
                  </w:rPr>
                  <w:t xml:space="preserve">  可供出售金融资产公允价值变动损益</w:t>
                </w:r>
              </w:p>
            </w:tc>
            <w:sdt>
              <w:sdtPr>
                <w:rPr>
                  <w:sz w:val="15"/>
                  <w:szCs w:val="15"/>
                </w:rPr>
                <w:alias w:val="可供出售金融资产公允价值变动损益（资产负债表项目）"/>
                <w:tag w:val="_GBC_6689ba3007074164a1c86b11151abc1f"/>
                <w:id w:val="619892"/>
                <w:lock w:val="sdtLocked"/>
                <w:showingPlcHdr/>
              </w:sdtPr>
              <w:sdtContent>
                <w:tc>
                  <w:tcPr>
                    <w:tcW w:w="713"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可供出售金融资产公允价值变动损益本期所得税前发生额"/>
                <w:tag w:val="_GBC_28c087e4d589499c94d32063981711aa"/>
                <w:id w:val="619893"/>
                <w:lock w:val="sdtLocked"/>
                <w:showingPlcHdr/>
              </w:sdtPr>
              <w:sdtContent>
                <w:tc>
                  <w:tcPr>
                    <w:tcW w:w="406"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可供出售金融资产公允价值变动损益-其中：前期计入其他综合收益当期转入损益"/>
                    <w:tag w:val="_GBC_c6f6e5f6b4544e7e8bcd0878d1d222da"/>
                    <w:id w:val="619894"/>
                    <w:lock w:val="sdtLocked"/>
                    <w:showingPlcHdr/>
                  </w:sdtPr>
                  <w:sdtContent>
                    <w:r w:rsidR="00914B6A" w:rsidRPr="00914B6A">
                      <w:rPr>
                        <w:rFonts w:hint="eastAsia"/>
                        <w:color w:val="333399"/>
                        <w:sz w:val="15"/>
                        <w:szCs w:val="15"/>
                      </w:rPr>
                      <w:t xml:space="preserve">　</w:t>
                    </w:r>
                  </w:sdtContent>
                </w:sdt>
              </w:p>
            </w:tc>
            <w:sdt>
              <w:sdtPr>
                <w:rPr>
                  <w:sz w:val="15"/>
                  <w:szCs w:val="15"/>
                </w:rPr>
                <w:alias w:val="可供出售金融资产公允价值变动损益的所得税"/>
                <w:tag w:val="_GBC_dfa3b76d2c5746ff94b0ea1b516c39d5"/>
                <w:id w:val="619895"/>
                <w:lock w:val="sdtLocked"/>
                <w:showingPlcHdr/>
              </w:sdtPr>
              <w:sdtContent>
                <w:tc>
                  <w:tcPr>
                    <w:tcW w:w="429"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可供出售金融资产公允价值变动损益的税后归属于母公司"/>
                <w:tag w:val="_GBC_8c75a55577d04740bd8e20dc65e45846"/>
                <w:id w:val="619896"/>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可供出售金融资产公允价值变动损益的税后归属于少数股东"/>
                <w:tag w:val="_GBC_d443ec29268e4f73acad32a319c16a32"/>
                <w:id w:val="619897"/>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可供出售金融资产公允可供出售金融资产公允价值变动损益（资产负债表项目）"/>
                <w:tag w:val="_GBC_2083edcaeb5c4887a5913a38e5c4e0dd"/>
                <w:id w:val="619898"/>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r>
          <w:tr w:rsidR="00914B6A" w:rsidRPr="00914B6A" w:rsidTr="00914B6A">
            <w:tc>
              <w:tcPr>
                <w:tcW w:w="768" w:type="pct"/>
                <w:shd w:val="clear" w:color="auto" w:fill="auto"/>
              </w:tcPr>
              <w:p w:rsidR="00914B6A" w:rsidRPr="00914B6A" w:rsidRDefault="00914B6A" w:rsidP="00944EF8">
                <w:pPr>
                  <w:rPr>
                    <w:sz w:val="15"/>
                    <w:szCs w:val="15"/>
                  </w:rPr>
                </w:pPr>
                <w:r w:rsidRPr="00914B6A">
                  <w:rPr>
                    <w:rFonts w:hint="eastAsia"/>
                    <w:sz w:val="15"/>
                    <w:szCs w:val="15"/>
                  </w:rPr>
                  <w:t xml:space="preserve">  持有至到期</w:t>
                </w:r>
                <w:proofErr w:type="gramStart"/>
                <w:r w:rsidRPr="00914B6A">
                  <w:rPr>
                    <w:rFonts w:hint="eastAsia"/>
                    <w:sz w:val="15"/>
                    <w:szCs w:val="15"/>
                  </w:rPr>
                  <w:t>投资重</w:t>
                </w:r>
                <w:proofErr w:type="gramEnd"/>
                <w:r w:rsidRPr="00914B6A">
                  <w:rPr>
                    <w:rFonts w:hint="eastAsia"/>
                    <w:sz w:val="15"/>
                    <w:szCs w:val="15"/>
                  </w:rPr>
                  <w:t>分类为可供出售金融资产损益</w:t>
                </w:r>
              </w:p>
            </w:tc>
            <w:sdt>
              <w:sdtPr>
                <w:rPr>
                  <w:sz w:val="15"/>
                  <w:szCs w:val="15"/>
                </w:rPr>
                <w:alias w:val="持有至到期投资重分类为可供出售金融资产损益（资产负债表项目）"/>
                <w:tag w:val="_GBC_d12357b94fee4163ad82bdd51db62f48"/>
                <w:id w:val="619899"/>
                <w:lock w:val="sdtLocked"/>
                <w:showingPlcHdr/>
              </w:sdtPr>
              <w:sdtContent>
                <w:tc>
                  <w:tcPr>
                    <w:tcW w:w="713"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持有至到期投资重分类为可供出售金融资产损益本期所得税前发生额"/>
                <w:tag w:val="_GBC_45c4be661ee44c5a97ea756172df78a1"/>
                <w:id w:val="619900"/>
                <w:lock w:val="sdtLocked"/>
                <w:showingPlcHdr/>
              </w:sdtPr>
              <w:sdtContent>
                <w:tc>
                  <w:tcPr>
                    <w:tcW w:w="406"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持有至到期投资重分类为可供出售金融资产损益-其中：前期计入其他综合收益当期转入损益"/>
                    <w:tag w:val="_GBC_f3c6fb220397444d8be488badac38da5"/>
                    <w:id w:val="619901"/>
                    <w:lock w:val="sdtLocked"/>
                    <w:showingPlcHdr/>
                  </w:sdtPr>
                  <w:sdtContent>
                    <w:r w:rsidR="00914B6A" w:rsidRPr="00914B6A">
                      <w:rPr>
                        <w:rFonts w:hint="eastAsia"/>
                        <w:color w:val="333399"/>
                        <w:sz w:val="15"/>
                        <w:szCs w:val="15"/>
                      </w:rPr>
                      <w:t xml:space="preserve">　</w:t>
                    </w:r>
                  </w:sdtContent>
                </w:sdt>
              </w:p>
            </w:tc>
            <w:sdt>
              <w:sdtPr>
                <w:rPr>
                  <w:sz w:val="15"/>
                  <w:szCs w:val="15"/>
                </w:rPr>
                <w:alias w:val="持有至到期投资重分类为可供出售金融资产损益的所得税"/>
                <w:tag w:val="_GBC_6a0bb37f96d344ffb14f62cbadca1c6a"/>
                <w:id w:val="619902"/>
                <w:lock w:val="sdtLocked"/>
                <w:showingPlcHdr/>
              </w:sdtPr>
              <w:sdtContent>
                <w:tc>
                  <w:tcPr>
                    <w:tcW w:w="429"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持有至到期投资重分类为可供出售金融资产损益的税后归属于母公司"/>
                <w:tag w:val="_GBC_d37f3633ac3748a799e377788a75d334"/>
                <w:id w:val="619903"/>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持有至到期投资重分类为可供出售金融资产损益的税后归属于少数股东"/>
                <w:tag w:val="_GBC_4e0f66a20df2455c9026f7eae762d9ce"/>
                <w:id w:val="619904"/>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持有至到期投资重分类为可供出售金融资产损益（资产负债表项目）"/>
                <w:tag w:val="_GBC_b7889dcf190f4d3ebd19502fa4727afd"/>
                <w:id w:val="619905"/>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r>
          <w:tr w:rsidR="00914B6A" w:rsidRPr="00914B6A" w:rsidTr="00914B6A">
            <w:tc>
              <w:tcPr>
                <w:tcW w:w="768" w:type="pct"/>
                <w:shd w:val="clear" w:color="auto" w:fill="auto"/>
              </w:tcPr>
              <w:p w:rsidR="00914B6A" w:rsidRPr="00914B6A" w:rsidRDefault="00914B6A" w:rsidP="00944EF8">
                <w:pPr>
                  <w:rPr>
                    <w:sz w:val="15"/>
                    <w:szCs w:val="15"/>
                  </w:rPr>
                </w:pPr>
                <w:r w:rsidRPr="00914B6A">
                  <w:rPr>
                    <w:rFonts w:hint="eastAsia"/>
                    <w:sz w:val="15"/>
                    <w:szCs w:val="15"/>
                  </w:rPr>
                  <w:t xml:space="preserve">  现金流量套期损益的有效部分</w:t>
                </w:r>
              </w:p>
            </w:tc>
            <w:sdt>
              <w:sdtPr>
                <w:rPr>
                  <w:sz w:val="15"/>
                  <w:szCs w:val="15"/>
                </w:rPr>
                <w:alias w:val="现金流量套期损益的有效部分（资产负债表项目）"/>
                <w:tag w:val="_GBC_444c90b3d7fc49dd874ed160961b4dd0"/>
                <w:id w:val="619906"/>
                <w:lock w:val="sdtLocked"/>
              </w:sdtPr>
              <w:sdtContent>
                <w:tc>
                  <w:tcPr>
                    <w:tcW w:w="713" w:type="pct"/>
                    <w:shd w:val="clear" w:color="auto" w:fill="auto"/>
                  </w:tcPr>
                  <w:p w:rsidR="00914B6A" w:rsidRPr="00914B6A" w:rsidRDefault="00914B6A" w:rsidP="00944EF8">
                    <w:pPr>
                      <w:jc w:val="right"/>
                      <w:rPr>
                        <w:sz w:val="15"/>
                        <w:szCs w:val="15"/>
                      </w:rPr>
                    </w:pPr>
                    <w:r w:rsidRPr="00914B6A">
                      <w:rPr>
                        <w:sz w:val="15"/>
                        <w:szCs w:val="15"/>
                      </w:rPr>
                      <w:t>-43,783,990.79</w:t>
                    </w:r>
                  </w:p>
                </w:tc>
              </w:sdtContent>
            </w:sdt>
            <w:sdt>
              <w:sdtPr>
                <w:rPr>
                  <w:sz w:val="15"/>
                  <w:szCs w:val="15"/>
                </w:rPr>
                <w:alias w:val="现金流量套期损益的有效部分本期所得税前发生额"/>
                <w:tag w:val="_GBC_885913024a1d425a9c45a659307c9fdf"/>
                <w:id w:val="619907"/>
                <w:lock w:val="sdtLocked"/>
              </w:sdtPr>
              <w:sdtContent>
                <w:tc>
                  <w:tcPr>
                    <w:tcW w:w="406" w:type="pct"/>
                    <w:shd w:val="clear" w:color="auto" w:fill="auto"/>
                  </w:tcPr>
                  <w:p w:rsidR="00914B6A" w:rsidRPr="00914B6A" w:rsidRDefault="00914B6A" w:rsidP="00944EF8">
                    <w:pPr>
                      <w:jc w:val="right"/>
                      <w:rPr>
                        <w:sz w:val="15"/>
                        <w:szCs w:val="15"/>
                      </w:rPr>
                    </w:pP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现金流量套期损益的有效部分-其中：前期计入其他综合收益当期转入损益"/>
                    <w:tag w:val="_GBC_aa8fb79527a846cf8d31e253e8dfb764"/>
                    <w:id w:val="619908"/>
                    <w:lock w:val="sdtLocked"/>
                  </w:sdtPr>
                  <w:sdtContent>
                    <w:r w:rsidR="00914B6A" w:rsidRPr="00914B6A">
                      <w:rPr>
                        <w:sz w:val="15"/>
                        <w:szCs w:val="15"/>
                      </w:rPr>
                      <w:t>51,741,372.70</w:t>
                    </w:r>
                  </w:sdtContent>
                </w:sdt>
              </w:p>
            </w:tc>
            <w:sdt>
              <w:sdtPr>
                <w:rPr>
                  <w:sz w:val="15"/>
                  <w:szCs w:val="15"/>
                </w:rPr>
                <w:alias w:val="现金流量套期损益的有效部分的所得税"/>
                <w:tag w:val="_GBC_7a9798824e5c4b248dd18cb0ed3889c2"/>
                <w:id w:val="619909"/>
                <w:lock w:val="sdtLocked"/>
              </w:sdtPr>
              <w:sdtContent>
                <w:tc>
                  <w:tcPr>
                    <w:tcW w:w="429" w:type="pct"/>
                    <w:shd w:val="clear" w:color="auto" w:fill="auto"/>
                  </w:tcPr>
                  <w:p w:rsidR="00914B6A" w:rsidRPr="00914B6A" w:rsidRDefault="00914B6A" w:rsidP="00944EF8">
                    <w:pPr>
                      <w:jc w:val="right"/>
                      <w:rPr>
                        <w:sz w:val="15"/>
                        <w:szCs w:val="15"/>
                      </w:rPr>
                    </w:pPr>
                  </w:p>
                </w:tc>
              </w:sdtContent>
            </w:sdt>
            <w:sdt>
              <w:sdtPr>
                <w:rPr>
                  <w:sz w:val="15"/>
                  <w:szCs w:val="15"/>
                </w:rPr>
                <w:alias w:val="现金流量套期损益的有效部分的税后归属于母公司"/>
                <w:tag w:val="_GBC_894371258d2b4939b64b072c6eb0dcdc"/>
                <w:id w:val="619910"/>
                <w:lock w:val="sdtLocked"/>
              </w:sdtPr>
              <w:sdtContent>
                <w:tc>
                  <w:tcPr>
                    <w:tcW w:w="671" w:type="pct"/>
                    <w:shd w:val="clear" w:color="auto" w:fill="auto"/>
                  </w:tcPr>
                  <w:p w:rsidR="00914B6A" w:rsidRPr="00914B6A" w:rsidRDefault="00914B6A" w:rsidP="00944EF8">
                    <w:pPr>
                      <w:jc w:val="right"/>
                      <w:rPr>
                        <w:sz w:val="15"/>
                        <w:szCs w:val="15"/>
                      </w:rPr>
                    </w:pPr>
                    <w:r w:rsidRPr="00914B6A">
                      <w:rPr>
                        <w:sz w:val="15"/>
                        <w:szCs w:val="15"/>
                      </w:rPr>
                      <w:t>36,218,960.89</w:t>
                    </w:r>
                  </w:p>
                </w:tc>
              </w:sdtContent>
            </w:sdt>
            <w:sdt>
              <w:sdtPr>
                <w:rPr>
                  <w:sz w:val="15"/>
                  <w:szCs w:val="15"/>
                </w:rPr>
                <w:alias w:val="现金流量套期损益的有效部分的税后归属于少数股东"/>
                <w:tag w:val="_GBC_058d04d7f3ca4d4b8cf96ee199b1a24f"/>
                <w:id w:val="619911"/>
                <w:lock w:val="sdtLocked"/>
              </w:sdtPr>
              <w:sdtContent>
                <w:tc>
                  <w:tcPr>
                    <w:tcW w:w="671" w:type="pct"/>
                    <w:shd w:val="clear" w:color="auto" w:fill="auto"/>
                  </w:tcPr>
                  <w:p w:rsidR="00914B6A" w:rsidRPr="00914B6A" w:rsidRDefault="00914B6A" w:rsidP="00944EF8">
                    <w:pPr>
                      <w:jc w:val="right"/>
                      <w:rPr>
                        <w:sz w:val="15"/>
                        <w:szCs w:val="15"/>
                      </w:rPr>
                    </w:pPr>
                    <w:r w:rsidRPr="00914B6A">
                      <w:rPr>
                        <w:sz w:val="15"/>
                        <w:szCs w:val="15"/>
                      </w:rPr>
                      <w:t>15,522,411.81</w:t>
                    </w:r>
                  </w:p>
                </w:tc>
              </w:sdtContent>
            </w:sdt>
            <w:sdt>
              <w:sdtPr>
                <w:rPr>
                  <w:sz w:val="15"/>
                  <w:szCs w:val="15"/>
                </w:rPr>
                <w:alias w:val="现金流量套期损益的有效部分（资产负债表项目）"/>
                <w:tag w:val="_GBC_c4b1ad043d474a4ca98abd37c0da2f6a"/>
                <w:id w:val="619912"/>
                <w:lock w:val="sdtLocked"/>
              </w:sdtPr>
              <w:sdtContent>
                <w:tc>
                  <w:tcPr>
                    <w:tcW w:w="671" w:type="pct"/>
                    <w:shd w:val="clear" w:color="auto" w:fill="auto"/>
                  </w:tcPr>
                  <w:p w:rsidR="00914B6A" w:rsidRPr="00914B6A" w:rsidRDefault="00914B6A" w:rsidP="00944EF8">
                    <w:pPr>
                      <w:jc w:val="right"/>
                      <w:rPr>
                        <w:sz w:val="15"/>
                        <w:szCs w:val="15"/>
                      </w:rPr>
                    </w:pPr>
                    <w:r w:rsidRPr="00914B6A">
                      <w:rPr>
                        <w:sz w:val="15"/>
                        <w:szCs w:val="15"/>
                      </w:rPr>
                      <w:t>-7,565,029.90</w:t>
                    </w:r>
                  </w:p>
                </w:tc>
              </w:sdtContent>
            </w:sdt>
          </w:tr>
          <w:tr w:rsidR="00914B6A" w:rsidRPr="00914B6A" w:rsidTr="00914B6A">
            <w:tc>
              <w:tcPr>
                <w:tcW w:w="768" w:type="pct"/>
                <w:shd w:val="clear" w:color="auto" w:fill="auto"/>
              </w:tcPr>
              <w:p w:rsidR="00914B6A" w:rsidRPr="00914B6A" w:rsidRDefault="00914B6A" w:rsidP="00944EF8">
                <w:pPr>
                  <w:rPr>
                    <w:sz w:val="15"/>
                    <w:szCs w:val="15"/>
                  </w:rPr>
                </w:pPr>
                <w:r w:rsidRPr="00914B6A">
                  <w:rPr>
                    <w:rFonts w:hint="eastAsia"/>
                    <w:sz w:val="15"/>
                    <w:szCs w:val="15"/>
                  </w:rPr>
                  <w:t xml:space="preserve">  外币财务报表折算差额</w:t>
                </w:r>
              </w:p>
            </w:tc>
            <w:sdt>
              <w:sdtPr>
                <w:rPr>
                  <w:sz w:val="15"/>
                  <w:szCs w:val="15"/>
                </w:rPr>
                <w:alias w:val="外币报表折算差额"/>
                <w:tag w:val="_GBC_dff2f59ac5544a92ae5ccbf5b4720bf5"/>
                <w:id w:val="619913"/>
                <w:lock w:val="sdtLocked"/>
                <w:showingPlcHdr/>
              </w:sdtPr>
              <w:sdtContent>
                <w:tc>
                  <w:tcPr>
                    <w:tcW w:w="713"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外币财务报表折算差额本期所得税前发生额"/>
                <w:tag w:val="_GBC_9064d81573ec4ac1b9d7adc780980e76"/>
                <w:id w:val="619914"/>
                <w:lock w:val="sdtLocked"/>
                <w:showingPlcHdr/>
              </w:sdtPr>
              <w:sdtContent>
                <w:tc>
                  <w:tcPr>
                    <w:tcW w:w="406"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外币财务报表折算差额-其中：前期计入其他综合收益当期转入损益"/>
                    <w:tag w:val="_GBC_b28f2183172645f38e0cb3d840a6baec"/>
                    <w:id w:val="619915"/>
                    <w:lock w:val="sdtLocked"/>
                    <w:showingPlcHdr/>
                  </w:sdtPr>
                  <w:sdtContent>
                    <w:r w:rsidR="00914B6A" w:rsidRPr="00914B6A">
                      <w:rPr>
                        <w:rFonts w:hint="eastAsia"/>
                        <w:color w:val="333399"/>
                        <w:sz w:val="15"/>
                        <w:szCs w:val="15"/>
                      </w:rPr>
                      <w:t xml:space="preserve">　</w:t>
                    </w:r>
                  </w:sdtContent>
                </w:sdt>
              </w:p>
            </w:tc>
            <w:sdt>
              <w:sdtPr>
                <w:rPr>
                  <w:sz w:val="15"/>
                  <w:szCs w:val="15"/>
                </w:rPr>
                <w:alias w:val="外币财务报表折算差额的所得税"/>
                <w:tag w:val="_GBC_b789f7c5f12e4af5ad81ff4c9414ceec"/>
                <w:id w:val="619916"/>
                <w:lock w:val="sdtLocked"/>
                <w:showingPlcHdr/>
              </w:sdtPr>
              <w:sdtContent>
                <w:tc>
                  <w:tcPr>
                    <w:tcW w:w="429"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外币财务报表折算差额的税后归属于母公司"/>
                <w:tag w:val="_GBC_438acb3227b647acbd27b01fe01cba13"/>
                <w:id w:val="619917"/>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外币财务报表折算差额的税后归属于少数股东"/>
                <w:tag w:val="_GBC_1dbca688f46b480194203cae952b1ab3"/>
                <w:id w:val="619918"/>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sdt>
              <w:sdtPr>
                <w:rPr>
                  <w:sz w:val="15"/>
                  <w:szCs w:val="15"/>
                </w:rPr>
                <w:alias w:val="外币报表折算差额"/>
                <w:tag w:val="_GBC_6f818bd826274ea397bbc54c57f1793d"/>
                <w:id w:val="619919"/>
                <w:lock w:val="sdtLocked"/>
                <w:showingPlcHdr/>
              </w:sdtPr>
              <w:sdtContent>
                <w:tc>
                  <w:tcPr>
                    <w:tcW w:w="671" w:type="pct"/>
                    <w:shd w:val="clear" w:color="auto" w:fill="auto"/>
                  </w:tcPr>
                  <w:p w:rsidR="00914B6A" w:rsidRPr="00914B6A" w:rsidRDefault="00914B6A" w:rsidP="00944EF8">
                    <w:pPr>
                      <w:jc w:val="right"/>
                      <w:rPr>
                        <w:sz w:val="15"/>
                        <w:szCs w:val="15"/>
                      </w:rPr>
                    </w:pPr>
                    <w:r w:rsidRPr="00914B6A">
                      <w:rPr>
                        <w:rFonts w:hint="eastAsia"/>
                        <w:color w:val="0000FF"/>
                        <w:sz w:val="15"/>
                        <w:szCs w:val="15"/>
                      </w:rPr>
                      <w:t xml:space="preserve">　</w:t>
                    </w:r>
                  </w:p>
                </w:tc>
              </w:sdtContent>
            </w:sdt>
          </w:tr>
          <w:tr w:rsidR="00914B6A" w:rsidRPr="00914B6A" w:rsidTr="00914B6A">
            <w:tc>
              <w:tcPr>
                <w:tcW w:w="768" w:type="pct"/>
                <w:shd w:val="clear" w:color="auto" w:fill="auto"/>
                <w:vAlign w:val="center"/>
              </w:tcPr>
              <w:p w:rsidR="00914B6A" w:rsidRPr="00914B6A" w:rsidRDefault="00914B6A" w:rsidP="00944EF8">
                <w:pPr>
                  <w:rPr>
                    <w:sz w:val="15"/>
                    <w:szCs w:val="15"/>
                  </w:rPr>
                </w:pPr>
                <w:r w:rsidRPr="00914B6A">
                  <w:rPr>
                    <w:rFonts w:hint="eastAsia"/>
                    <w:sz w:val="15"/>
                    <w:szCs w:val="15"/>
                  </w:rPr>
                  <w:t>其他综合收益合计</w:t>
                </w:r>
              </w:p>
            </w:tc>
            <w:sdt>
              <w:sdtPr>
                <w:rPr>
                  <w:sz w:val="15"/>
                  <w:szCs w:val="15"/>
                </w:rPr>
                <w:alias w:val="其他综合收益（资产负债表项目）"/>
                <w:tag w:val="_GBC_eee1f67c7fd847fd85ac7c32c3ee8c24"/>
                <w:id w:val="619938"/>
                <w:lock w:val="sdtLocked"/>
              </w:sdtPr>
              <w:sdtContent>
                <w:tc>
                  <w:tcPr>
                    <w:tcW w:w="713" w:type="pct"/>
                    <w:shd w:val="clear" w:color="auto" w:fill="auto"/>
                  </w:tcPr>
                  <w:p w:rsidR="00914B6A" w:rsidRPr="00914B6A" w:rsidRDefault="00914B6A" w:rsidP="00944EF8">
                    <w:pPr>
                      <w:jc w:val="right"/>
                      <w:rPr>
                        <w:sz w:val="15"/>
                        <w:szCs w:val="15"/>
                      </w:rPr>
                    </w:pPr>
                    <w:r w:rsidRPr="00914B6A">
                      <w:rPr>
                        <w:sz w:val="15"/>
                        <w:szCs w:val="15"/>
                      </w:rPr>
                      <w:t>-43,783,990.79</w:t>
                    </w:r>
                  </w:p>
                </w:tc>
              </w:sdtContent>
            </w:sdt>
            <w:sdt>
              <w:sdtPr>
                <w:rPr>
                  <w:sz w:val="15"/>
                  <w:szCs w:val="15"/>
                </w:rPr>
                <w:alias w:val="其他综合收益本期所得税前发生额"/>
                <w:tag w:val="_GBC_fe14941fce0042159657d3d1182f30b3"/>
                <w:id w:val="619939"/>
                <w:lock w:val="sdtLocked"/>
              </w:sdtPr>
              <w:sdtContent>
                <w:tc>
                  <w:tcPr>
                    <w:tcW w:w="406" w:type="pct"/>
                    <w:shd w:val="clear" w:color="auto" w:fill="auto"/>
                  </w:tcPr>
                  <w:p w:rsidR="00914B6A" w:rsidRPr="00914B6A" w:rsidRDefault="00914B6A" w:rsidP="00944EF8">
                    <w:pPr>
                      <w:jc w:val="right"/>
                      <w:rPr>
                        <w:sz w:val="15"/>
                        <w:szCs w:val="15"/>
                      </w:rPr>
                    </w:pPr>
                  </w:p>
                </w:tc>
              </w:sdtContent>
            </w:sdt>
            <w:tc>
              <w:tcPr>
                <w:tcW w:w="671" w:type="pct"/>
                <w:shd w:val="clear" w:color="auto" w:fill="auto"/>
              </w:tcPr>
              <w:p w:rsidR="00914B6A" w:rsidRPr="00914B6A" w:rsidRDefault="00C979FF" w:rsidP="00944EF8">
                <w:pPr>
                  <w:jc w:val="right"/>
                  <w:rPr>
                    <w:sz w:val="15"/>
                    <w:szCs w:val="15"/>
                  </w:rPr>
                </w:pPr>
                <w:sdt>
                  <w:sdtPr>
                    <w:rPr>
                      <w:sz w:val="15"/>
                      <w:szCs w:val="15"/>
                    </w:rPr>
                    <w:alias w:val="其他综合收益-其中：前期计入其他综合收益当期转入损益"/>
                    <w:tag w:val="_GBC_024bf0cca31142b7896129dc85402be5"/>
                    <w:id w:val="619940"/>
                    <w:lock w:val="sdtLocked"/>
                  </w:sdtPr>
                  <w:sdtContent>
                    <w:r w:rsidR="00914B6A" w:rsidRPr="00914B6A">
                      <w:rPr>
                        <w:sz w:val="15"/>
                        <w:szCs w:val="15"/>
                      </w:rPr>
                      <w:t>51,741,372.70</w:t>
                    </w:r>
                  </w:sdtContent>
                </w:sdt>
              </w:p>
            </w:tc>
            <w:sdt>
              <w:sdtPr>
                <w:rPr>
                  <w:sz w:val="15"/>
                  <w:szCs w:val="15"/>
                </w:rPr>
                <w:alias w:val="其他综合收益产生的所得税影响"/>
                <w:tag w:val="_GBC_d873ef7b6f7b44b4869c77be75c426f2"/>
                <w:id w:val="619941"/>
                <w:lock w:val="sdtLocked"/>
              </w:sdtPr>
              <w:sdtContent>
                <w:tc>
                  <w:tcPr>
                    <w:tcW w:w="429" w:type="pct"/>
                    <w:shd w:val="clear" w:color="auto" w:fill="auto"/>
                  </w:tcPr>
                  <w:p w:rsidR="00914B6A" w:rsidRPr="00914B6A" w:rsidRDefault="00914B6A" w:rsidP="00944EF8">
                    <w:pPr>
                      <w:jc w:val="right"/>
                      <w:rPr>
                        <w:sz w:val="15"/>
                        <w:szCs w:val="15"/>
                      </w:rPr>
                    </w:pPr>
                  </w:p>
                </w:tc>
              </w:sdtContent>
            </w:sdt>
            <w:sdt>
              <w:sdtPr>
                <w:rPr>
                  <w:sz w:val="15"/>
                  <w:szCs w:val="15"/>
                </w:rPr>
                <w:alias w:val="其他综合收益税后归属于母公司"/>
                <w:tag w:val="_GBC_61b7b1613e7543cab3fae67db6686b26"/>
                <w:id w:val="619942"/>
                <w:lock w:val="sdtLocked"/>
              </w:sdtPr>
              <w:sdtContent>
                <w:tc>
                  <w:tcPr>
                    <w:tcW w:w="671" w:type="pct"/>
                    <w:shd w:val="clear" w:color="auto" w:fill="auto"/>
                  </w:tcPr>
                  <w:p w:rsidR="00914B6A" w:rsidRPr="00914B6A" w:rsidRDefault="00914B6A" w:rsidP="00944EF8">
                    <w:pPr>
                      <w:jc w:val="right"/>
                      <w:rPr>
                        <w:sz w:val="15"/>
                        <w:szCs w:val="15"/>
                      </w:rPr>
                    </w:pPr>
                    <w:r w:rsidRPr="00914B6A">
                      <w:rPr>
                        <w:sz w:val="15"/>
                        <w:szCs w:val="15"/>
                      </w:rPr>
                      <w:t>36,218,960.89</w:t>
                    </w:r>
                  </w:p>
                </w:tc>
              </w:sdtContent>
            </w:sdt>
            <w:sdt>
              <w:sdtPr>
                <w:rPr>
                  <w:sz w:val="15"/>
                  <w:szCs w:val="15"/>
                </w:rPr>
                <w:alias w:val="其他综合收益税后归属于少数股东"/>
                <w:tag w:val="_GBC_87fab8cd29d74f0cb51d8c315b4a6bf6"/>
                <w:id w:val="619943"/>
                <w:lock w:val="sdtLocked"/>
              </w:sdtPr>
              <w:sdtContent>
                <w:tc>
                  <w:tcPr>
                    <w:tcW w:w="671" w:type="pct"/>
                    <w:shd w:val="clear" w:color="auto" w:fill="auto"/>
                  </w:tcPr>
                  <w:p w:rsidR="00914B6A" w:rsidRPr="00914B6A" w:rsidRDefault="00914B6A" w:rsidP="00944EF8">
                    <w:pPr>
                      <w:jc w:val="right"/>
                      <w:rPr>
                        <w:sz w:val="15"/>
                        <w:szCs w:val="15"/>
                      </w:rPr>
                    </w:pPr>
                    <w:r w:rsidRPr="00914B6A">
                      <w:rPr>
                        <w:sz w:val="15"/>
                        <w:szCs w:val="15"/>
                      </w:rPr>
                      <w:t>15,522,411.81</w:t>
                    </w:r>
                  </w:p>
                </w:tc>
              </w:sdtContent>
            </w:sdt>
            <w:sdt>
              <w:sdtPr>
                <w:rPr>
                  <w:sz w:val="15"/>
                  <w:szCs w:val="15"/>
                </w:rPr>
                <w:alias w:val="其他综合收益（资产负债表项目）"/>
                <w:tag w:val="_GBC_c264fec39c394dd7876777935d6def36"/>
                <w:id w:val="619944"/>
                <w:lock w:val="sdtLocked"/>
              </w:sdtPr>
              <w:sdtContent>
                <w:tc>
                  <w:tcPr>
                    <w:tcW w:w="671" w:type="pct"/>
                    <w:shd w:val="clear" w:color="auto" w:fill="auto"/>
                  </w:tcPr>
                  <w:p w:rsidR="00914B6A" w:rsidRPr="00914B6A" w:rsidRDefault="00914B6A" w:rsidP="00944EF8">
                    <w:pPr>
                      <w:jc w:val="right"/>
                      <w:rPr>
                        <w:sz w:val="15"/>
                        <w:szCs w:val="15"/>
                      </w:rPr>
                    </w:pPr>
                    <w:r w:rsidRPr="00914B6A">
                      <w:rPr>
                        <w:sz w:val="15"/>
                        <w:szCs w:val="15"/>
                      </w:rPr>
                      <w:t>-7,565,029.90</w:t>
                    </w:r>
                  </w:p>
                </w:tc>
              </w:sdtContent>
            </w:sdt>
          </w:tr>
        </w:tbl>
        <w:p w:rsidR="00FB66FE" w:rsidRPr="00456E61" w:rsidRDefault="00C979FF"/>
      </w:sdtContent>
    </w:sdt>
    <w:sdt>
      <w:sdtPr>
        <w:rPr>
          <w:rFonts w:ascii="宋体" w:hAnsi="宋体" w:cs="宋体" w:hint="eastAsia"/>
          <w:b w:val="0"/>
          <w:bCs w:val="0"/>
          <w:kern w:val="0"/>
          <w:szCs w:val="21"/>
        </w:rPr>
        <w:alias w:val="模块:专项储备"/>
        <w:tag w:val="_GBC_8a08fa7a416e4e52a104ea9b06479f9e"/>
        <w:id w:val="517283442"/>
        <w:lock w:val="sdtLocked"/>
        <w:placeholder>
          <w:docPart w:val="GBC22222222222222222222222222222"/>
        </w:placeholder>
      </w:sdtPr>
      <w:sdtEndPr>
        <w:rPr>
          <w:rFonts w:cstheme="minorBidi" w:hint="default"/>
          <w:color w:val="000000" w:themeColor="text1"/>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853722819"/>
            <w:lock w:val="sdtContentLocked"/>
            <w:placeholder>
              <w:docPart w:val="GBC22222222222222222222222222222"/>
            </w:placeholder>
          </w:sdtPr>
          <w:sdtContent>
            <w:p w:rsidR="00FB66FE" w:rsidRDefault="00C979FF">
              <w:r>
                <w:fldChar w:fldCharType="begin"/>
              </w:r>
              <w:r w:rsidR="00914B6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81"/>
            <w:gridCol w:w="1789"/>
            <w:gridCol w:w="1789"/>
            <w:gridCol w:w="1830"/>
            <w:gridCol w:w="1804"/>
          </w:tblGrid>
          <w:tr w:rsidR="00914B6A" w:rsidTr="00944EF8">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jc w:val="center"/>
                  <w:rPr>
                    <w:szCs w:val="21"/>
                  </w:rPr>
                </w:pPr>
                <w:r>
                  <w:rPr>
                    <w:rFonts w:hint="eastAsia"/>
                    <w:szCs w:val="21"/>
                  </w:rPr>
                  <w:t>期末余额</w:t>
                </w:r>
              </w:p>
            </w:tc>
          </w:tr>
          <w:tr w:rsidR="00914B6A" w:rsidTr="00944EF8">
            <w:tc>
              <w:tcPr>
                <w:tcW w:w="945"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rPr>
                    <w:szCs w:val="21"/>
                  </w:rPr>
                </w:pPr>
                <w:r>
                  <w:rPr>
                    <w:rFonts w:hint="eastAsia"/>
                    <w:szCs w:val="21"/>
                  </w:rPr>
                  <w:t>安全生产费</w:t>
                </w:r>
              </w:p>
            </w:tc>
            <w:sdt>
              <w:sdtPr>
                <w:rPr>
                  <w:szCs w:val="21"/>
                </w:rPr>
                <w:alias w:val="专项储备中的安全生产费"/>
                <w:tag w:val="_GBC_e42b1e0118ac4f21bc48fdff109e1a5f"/>
                <w:id w:val="621364"/>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jc w:val="right"/>
                      <w:rPr>
                        <w:szCs w:val="21"/>
                      </w:rPr>
                    </w:pPr>
                    <w:r>
                      <w:rPr>
                        <w:szCs w:val="21"/>
                      </w:rPr>
                      <w:t>29,714,906.88</w:t>
                    </w:r>
                  </w:p>
                </w:tc>
              </w:sdtContent>
            </w:sdt>
            <w:sdt>
              <w:sdtPr>
                <w:rPr>
                  <w:szCs w:val="21"/>
                </w:rPr>
                <w:alias w:val="专项储备中的安全生产费本期增加"/>
                <w:tag w:val="_GBC_a167d15a22be47a6850be32e2fa62da7"/>
                <w:id w:val="621365"/>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jc w:val="right"/>
                      <w:rPr>
                        <w:szCs w:val="21"/>
                      </w:rPr>
                    </w:pPr>
                    <w:r>
                      <w:rPr>
                        <w:szCs w:val="21"/>
                      </w:rPr>
                      <w:t>71,831,173.78</w:t>
                    </w:r>
                  </w:p>
                </w:tc>
              </w:sdtContent>
            </w:sdt>
            <w:sdt>
              <w:sdtPr>
                <w:rPr>
                  <w:szCs w:val="21"/>
                </w:rPr>
                <w:alias w:val="专项储备中的安全生产费本期减少"/>
                <w:tag w:val="_GBC_91782ed55bf643ad807b0a87a310b130"/>
                <w:id w:val="621366"/>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jc w:val="right"/>
                      <w:rPr>
                        <w:szCs w:val="21"/>
                      </w:rPr>
                    </w:pPr>
                    <w:r>
                      <w:rPr>
                        <w:szCs w:val="21"/>
                      </w:rPr>
                      <w:t>56,564,469.24</w:t>
                    </w:r>
                  </w:p>
                </w:tc>
              </w:sdtContent>
            </w:sdt>
            <w:sdt>
              <w:sdtPr>
                <w:rPr>
                  <w:szCs w:val="21"/>
                </w:rPr>
                <w:alias w:val="专项储备中的安全生产费"/>
                <w:tag w:val="_GBC_a2fb462c6f08430db24c071a0ed480b9"/>
                <w:id w:val="62136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jc w:val="right"/>
                      <w:rPr>
                        <w:szCs w:val="21"/>
                      </w:rPr>
                    </w:pPr>
                    <w:r>
                      <w:rPr>
                        <w:szCs w:val="21"/>
                      </w:rPr>
                      <w:t>44,981,611.42</w:t>
                    </w:r>
                  </w:p>
                </w:tc>
              </w:sdtContent>
            </w:sdt>
          </w:tr>
          <w:tr w:rsidR="00914B6A" w:rsidTr="00944EF8">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jc w:val="center"/>
                  <w:rPr>
                    <w:szCs w:val="21"/>
                  </w:rPr>
                </w:pPr>
                <w:r>
                  <w:rPr>
                    <w:rFonts w:hint="eastAsia"/>
                    <w:szCs w:val="21"/>
                  </w:rPr>
                  <w:t>合计</w:t>
                </w:r>
              </w:p>
            </w:tc>
            <w:sdt>
              <w:sdtPr>
                <w:rPr>
                  <w:szCs w:val="21"/>
                </w:rPr>
                <w:alias w:val="专项储备"/>
                <w:tag w:val="_GBC_cd48a77e1c6144669e85114fdd4dfdb0"/>
                <w:id w:val="621368"/>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jc w:val="right"/>
                      <w:rPr>
                        <w:szCs w:val="21"/>
                      </w:rPr>
                    </w:pPr>
                    <w:r>
                      <w:rPr>
                        <w:szCs w:val="21"/>
                      </w:rPr>
                      <w:t>29,714,906.88</w:t>
                    </w:r>
                  </w:p>
                </w:tc>
              </w:sdtContent>
            </w:sdt>
            <w:sdt>
              <w:sdtPr>
                <w:rPr>
                  <w:szCs w:val="21"/>
                </w:rPr>
                <w:alias w:val="专项储备本期增加额"/>
                <w:tag w:val="_GBC_0ab3e0cb13ac471d9edac7a61ca5c0ab"/>
                <w:id w:val="621369"/>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jc w:val="right"/>
                      <w:rPr>
                        <w:szCs w:val="21"/>
                      </w:rPr>
                    </w:pPr>
                    <w:r>
                      <w:rPr>
                        <w:szCs w:val="21"/>
                      </w:rPr>
                      <w:t>71,831,173.78</w:t>
                    </w:r>
                  </w:p>
                </w:tc>
              </w:sdtContent>
            </w:sdt>
            <w:sdt>
              <w:sdtPr>
                <w:rPr>
                  <w:szCs w:val="21"/>
                </w:rPr>
                <w:alias w:val="专项储备本期减少额"/>
                <w:tag w:val="_GBC_0c896cd45b024e18b1bade42f9eddf05"/>
                <w:id w:val="621370"/>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jc w:val="right"/>
                      <w:rPr>
                        <w:szCs w:val="21"/>
                      </w:rPr>
                    </w:pPr>
                    <w:r>
                      <w:rPr>
                        <w:szCs w:val="21"/>
                      </w:rPr>
                      <w:t>56,564,469.24</w:t>
                    </w:r>
                  </w:p>
                </w:tc>
              </w:sdtContent>
            </w:sdt>
            <w:sdt>
              <w:sdtPr>
                <w:rPr>
                  <w:szCs w:val="21"/>
                </w:rPr>
                <w:alias w:val="专项储备"/>
                <w:tag w:val="_GBC_eb63f3cd30bd40fab1c9cf48858f3d54"/>
                <w:id w:val="621371"/>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jc w:val="right"/>
                      <w:rPr>
                        <w:szCs w:val="21"/>
                      </w:rPr>
                    </w:pPr>
                    <w:r>
                      <w:rPr>
                        <w:szCs w:val="21"/>
                      </w:rPr>
                      <w:t>44,981,611.42</w:t>
                    </w:r>
                  </w:p>
                </w:tc>
              </w:sdtContent>
            </w:sdt>
          </w:tr>
        </w:tbl>
        <w:p w:rsidR="00FB66FE" w:rsidRPr="00914B6A" w:rsidRDefault="00C979FF"/>
      </w:sdtContent>
    </w:sdt>
    <w:sdt>
      <w:sdtPr>
        <w:rPr>
          <w:rFonts w:ascii="宋体" w:hAnsi="宋体" w:cs="宋体" w:hint="eastAsia"/>
          <w:b w:val="0"/>
          <w:bCs w:val="0"/>
          <w:kern w:val="0"/>
          <w:szCs w:val="21"/>
        </w:rPr>
        <w:alias w:val="模块:盈余公积"/>
        <w:tag w:val="_GBC_fc97b66d150f4d31ba9096ec58341715"/>
        <w:id w:val="-1319104925"/>
        <w:lock w:val="sdtLocked"/>
        <w:placeholder>
          <w:docPart w:val="GBC22222222222222222222222222222"/>
        </w:placeholder>
      </w:sdtPr>
      <w:sdtEndPr>
        <w:rPr>
          <w:rFonts w:cstheme="minorBidi" w:hint="default"/>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1695653388"/>
            <w:lock w:val="sdtContentLocked"/>
            <w:placeholder>
              <w:docPart w:val="GBC22222222222222222222222222222"/>
            </w:placeholder>
          </w:sdtPr>
          <w:sdtContent>
            <w:p w:rsidR="00FB66FE" w:rsidRDefault="00C979FF">
              <w:r>
                <w:fldChar w:fldCharType="begin"/>
              </w:r>
              <w:r w:rsidR="00914B6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盈余公积"/>
              <w:tag w:val="_GBC_ea3204141ce3498eaccd14c833f64973"/>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592"/>
            <w:gridCol w:w="1920"/>
            <w:gridCol w:w="1724"/>
            <w:gridCol w:w="1737"/>
            <w:gridCol w:w="1920"/>
          </w:tblGrid>
          <w:tr w:rsidR="00914B6A" w:rsidTr="00944EF8">
            <w:tc>
              <w:tcPr>
                <w:tcW w:w="940"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jc w:val="center"/>
                  <w:rPr>
                    <w:szCs w:val="21"/>
                  </w:rPr>
                </w:pPr>
                <w:r>
                  <w:rPr>
                    <w:rFonts w:hint="eastAsia"/>
                    <w:szCs w:val="21"/>
                  </w:rPr>
                  <w:t>期末余额</w:t>
                </w:r>
              </w:p>
            </w:tc>
          </w:tr>
          <w:tr w:rsidR="00914B6A" w:rsidTr="00944EF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autoSpaceDE w:val="0"/>
                  <w:autoSpaceDN w:val="0"/>
                  <w:adjustRightInd w:val="0"/>
                  <w:snapToGrid w:val="0"/>
                  <w:rPr>
                    <w:szCs w:val="21"/>
                  </w:rPr>
                </w:pPr>
                <w:r>
                  <w:rPr>
                    <w:rFonts w:hint="eastAsia"/>
                    <w:szCs w:val="21"/>
                  </w:rPr>
                  <w:t>法定盈余公积</w:t>
                </w:r>
              </w:p>
            </w:tc>
            <w:sdt>
              <w:sdtPr>
                <w:rPr>
                  <w:szCs w:val="21"/>
                </w:rPr>
                <w:alias w:val="法定盈余公积合计"/>
                <w:tag w:val="_GBC_0e8cc71d78cd4ef5ac851dfa600977db"/>
                <w:id w:val="621582"/>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szCs w:val="21"/>
                      </w:rPr>
                    </w:pPr>
                    <w:r>
                      <w:rPr>
                        <w:szCs w:val="21"/>
                      </w:rPr>
                      <w:t>659,101,192.06</w:t>
                    </w:r>
                  </w:p>
                </w:tc>
              </w:sdtContent>
            </w:sdt>
            <w:sdt>
              <w:sdtPr>
                <w:rPr>
                  <w:szCs w:val="21"/>
                </w:rPr>
                <w:alias w:val="法定盈余公积增加数"/>
                <w:tag w:val="_GBC_8f3954bb0c354b4fae0c2bbe672f3d75"/>
                <w:id w:val="62158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szCs w:val="21"/>
                      </w:rPr>
                    </w:pPr>
                  </w:p>
                </w:tc>
              </w:sdtContent>
            </w:sdt>
            <w:sdt>
              <w:sdtPr>
                <w:rPr>
                  <w:szCs w:val="21"/>
                </w:rPr>
                <w:alias w:val="法定盈余公积减少数"/>
                <w:tag w:val="_GBC_064c6e4020c94d7b82caaa61d1c143ab"/>
                <w:id w:val="621584"/>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szCs w:val="21"/>
                      </w:rPr>
                    </w:pPr>
                  </w:p>
                </w:tc>
              </w:sdtContent>
            </w:sdt>
            <w:sdt>
              <w:sdtPr>
                <w:rPr>
                  <w:szCs w:val="21"/>
                </w:rPr>
                <w:alias w:val="法定盈余公积合计"/>
                <w:tag w:val="_GBC_5823a23ab30d4df3b9485fc6a56fad37"/>
                <w:id w:val="621585"/>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szCs w:val="21"/>
                      </w:rPr>
                    </w:pPr>
                    <w:r>
                      <w:rPr>
                        <w:szCs w:val="21"/>
                      </w:rPr>
                      <w:t>659,101,192.06</w:t>
                    </w:r>
                  </w:p>
                </w:tc>
              </w:sdtContent>
            </w:sdt>
          </w:tr>
          <w:tr w:rsidR="00914B6A" w:rsidTr="00944EF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autoSpaceDE w:val="0"/>
                  <w:autoSpaceDN w:val="0"/>
                  <w:adjustRightInd w:val="0"/>
                  <w:snapToGrid w:val="0"/>
                  <w:rPr>
                    <w:szCs w:val="21"/>
                  </w:rPr>
                </w:pPr>
                <w:r>
                  <w:rPr>
                    <w:rFonts w:hint="eastAsia"/>
                    <w:szCs w:val="21"/>
                  </w:rPr>
                  <w:t>任意盈余公积</w:t>
                </w:r>
              </w:p>
            </w:tc>
            <w:sdt>
              <w:sdtPr>
                <w:rPr>
                  <w:szCs w:val="21"/>
                </w:rPr>
                <w:alias w:val="任意盈余公积合计"/>
                <w:tag w:val="_GBC_99f3e93a28ce415d9d34f162d3c9150a"/>
                <w:id w:val="621586"/>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e8ef547fdcdb42c6b6faf9741678464d"/>
                <w:id w:val="621587"/>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ceb1d15251bc44c69f77069343165dbb"/>
                <w:id w:val="621588"/>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87ff74b4bfac4070becb588336d70f45"/>
                <w:id w:val="621589"/>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914B6A" w:rsidTr="00944EF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autoSpaceDE w:val="0"/>
                  <w:autoSpaceDN w:val="0"/>
                  <w:adjustRightInd w:val="0"/>
                  <w:snapToGrid w:val="0"/>
                  <w:rPr>
                    <w:szCs w:val="21"/>
                  </w:rPr>
                </w:pPr>
                <w:r>
                  <w:rPr>
                    <w:rFonts w:hint="eastAsia"/>
                    <w:szCs w:val="21"/>
                  </w:rPr>
                  <w:t>储备基金</w:t>
                </w:r>
              </w:p>
            </w:tc>
            <w:sdt>
              <w:sdtPr>
                <w:rPr>
                  <w:szCs w:val="21"/>
                </w:rPr>
                <w:alias w:val="储备基金合计"/>
                <w:tag w:val="_GBC_b742e37a326c40afa59624967251e801"/>
                <w:id w:val="621590"/>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7a38bfe6db1e44e7a0be11b0286b469d"/>
                <w:id w:val="621591"/>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621592"/>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62159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914B6A" w:rsidTr="00944EF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autoSpaceDE w:val="0"/>
                  <w:autoSpaceDN w:val="0"/>
                  <w:adjustRightInd w:val="0"/>
                  <w:snapToGrid w:val="0"/>
                  <w:rPr>
                    <w:szCs w:val="21"/>
                  </w:rPr>
                </w:pPr>
                <w:r>
                  <w:rPr>
                    <w:rFonts w:hint="eastAsia"/>
                    <w:szCs w:val="21"/>
                  </w:rPr>
                  <w:t>企业发展基金</w:t>
                </w:r>
              </w:p>
            </w:tc>
            <w:sdt>
              <w:sdtPr>
                <w:rPr>
                  <w:szCs w:val="21"/>
                </w:rPr>
                <w:alias w:val="企业发展基金合计"/>
                <w:tag w:val="_GBC_300bd60ca4e64ff9a561aa0596109efd"/>
                <w:id w:val="621594"/>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a0438322fe204144a5c6c90e69652547"/>
                <w:id w:val="62159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62159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621597"/>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914B6A" w:rsidTr="00944EF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4B6A" w:rsidRDefault="00914B6A" w:rsidP="00944EF8">
                <w:pPr>
                  <w:autoSpaceDE w:val="0"/>
                  <w:autoSpaceDN w:val="0"/>
                  <w:adjustRightInd w:val="0"/>
                  <w:snapToGrid w:val="0"/>
                  <w:rPr>
                    <w:szCs w:val="21"/>
                  </w:rPr>
                </w:pPr>
                <w:r>
                  <w:rPr>
                    <w:rFonts w:hint="eastAsia"/>
                    <w:szCs w:val="21"/>
                  </w:rPr>
                  <w:t>其他</w:t>
                </w:r>
              </w:p>
            </w:tc>
            <w:sdt>
              <w:sdtPr>
                <w:rPr>
                  <w:szCs w:val="21"/>
                </w:rPr>
                <w:alias w:val="其他盈余公积"/>
                <w:tag w:val="_GBC_20e6b61f2ba049aba895d839f53c5810"/>
                <w:id w:val="621598"/>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92d5c84597044e19bfcce383f199240"/>
                <w:id w:val="621599"/>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e400e47a63b44859b7755e3117a9f6f7"/>
                <w:id w:val="621600"/>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eaf36cbead8c4671b9859e6af7d83bcf"/>
                <w:id w:val="621601"/>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4B6A" w:rsidRDefault="00914B6A" w:rsidP="00944EF8">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914B6A" w:rsidTr="00944EF8">
            <w:tc>
              <w:tcPr>
                <w:tcW w:w="940"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621602"/>
                <w:lock w:val="sdtLocked"/>
              </w:sdtPr>
              <w:sdtContent>
                <w:tc>
                  <w:tcPr>
                    <w:tcW w:w="1011"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ind w:right="180"/>
                      <w:jc w:val="right"/>
                      <w:rPr>
                        <w:szCs w:val="21"/>
                      </w:rPr>
                    </w:pPr>
                    <w:r>
                      <w:rPr>
                        <w:szCs w:val="21"/>
                      </w:rPr>
                      <w:t>659,101,192.06</w:t>
                    </w:r>
                  </w:p>
                </w:tc>
              </w:sdtContent>
            </w:sdt>
            <w:sdt>
              <w:sdtPr>
                <w:rPr>
                  <w:szCs w:val="21"/>
                </w:rPr>
                <w:alias w:val="盈余公积增加"/>
                <w:tag w:val="_GBC_c61727c2ffbd4fbab644cff2c4826090"/>
                <w:id w:val="621603"/>
                <w:lock w:val="sdtLocked"/>
              </w:sdtPr>
              <w:sdtContent>
                <w:tc>
                  <w:tcPr>
                    <w:tcW w:w="1014"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ind w:right="180"/>
                      <w:jc w:val="right"/>
                      <w:rPr>
                        <w:szCs w:val="21"/>
                      </w:rPr>
                    </w:pPr>
                  </w:p>
                </w:tc>
              </w:sdtContent>
            </w:sdt>
            <w:sdt>
              <w:sdtPr>
                <w:rPr>
                  <w:szCs w:val="21"/>
                </w:rPr>
                <w:alias w:val="盈余公积减少"/>
                <w:tag w:val="_GBC_9cc176398dfd4135a144afc53cb1f3f4"/>
                <w:id w:val="621604"/>
                <w:lock w:val="sdtLocked"/>
              </w:sdtPr>
              <w:sdtContent>
                <w:tc>
                  <w:tcPr>
                    <w:tcW w:w="1021"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ind w:right="180"/>
                      <w:jc w:val="right"/>
                      <w:rPr>
                        <w:szCs w:val="21"/>
                      </w:rPr>
                    </w:pPr>
                  </w:p>
                </w:tc>
              </w:sdtContent>
            </w:sdt>
            <w:sdt>
              <w:sdtPr>
                <w:rPr>
                  <w:szCs w:val="21"/>
                </w:rPr>
                <w:alias w:val="盈余公积"/>
                <w:tag w:val="_GBC_3039f81cf7e045369f504a0b96294727"/>
                <w:id w:val="621605"/>
                <w:lock w:val="sdtLocked"/>
              </w:sdtPr>
              <w:sdtContent>
                <w:tc>
                  <w:tcPr>
                    <w:tcW w:w="1014" w:type="pct"/>
                    <w:tcBorders>
                      <w:top w:val="single" w:sz="6" w:space="0" w:color="auto"/>
                      <w:left w:val="single" w:sz="6" w:space="0" w:color="auto"/>
                      <w:bottom w:val="single" w:sz="6" w:space="0" w:color="auto"/>
                      <w:right w:val="single" w:sz="6" w:space="0" w:color="auto"/>
                    </w:tcBorders>
                  </w:tcPr>
                  <w:p w:rsidR="00914B6A" w:rsidRDefault="00914B6A" w:rsidP="00944EF8">
                    <w:pPr>
                      <w:autoSpaceDE w:val="0"/>
                      <w:autoSpaceDN w:val="0"/>
                      <w:adjustRightInd w:val="0"/>
                      <w:snapToGrid w:val="0"/>
                      <w:ind w:right="180"/>
                      <w:jc w:val="right"/>
                      <w:rPr>
                        <w:szCs w:val="21"/>
                      </w:rPr>
                    </w:pPr>
                    <w:r>
                      <w:rPr>
                        <w:szCs w:val="21"/>
                      </w:rPr>
                      <w:t>659,101,192.06</w:t>
                    </w:r>
                  </w:p>
                </w:tc>
              </w:sdtContent>
            </w:sdt>
          </w:tr>
        </w:tbl>
        <w:p w:rsidR="00914B6A" w:rsidRDefault="00914B6A"/>
        <w:p w:rsidR="00FB66FE" w:rsidRDefault="00EF35C9">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1025215718"/>
            <w:lock w:val="sdtLocked"/>
            <w:placeholder>
              <w:docPart w:val="GBC22222222222222222222222222222"/>
            </w:placeholder>
          </w:sdtPr>
          <w:sdtContent>
            <w:p w:rsidR="00914B6A" w:rsidRPr="00456E61" w:rsidRDefault="00914B6A" w:rsidP="00456E61">
              <w:pPr>
                <w:keepNext/>
                <w:tabs>
                  <w:tab w:val="left" w:pos="9000"/>
                </w:tabs>
                <w:snapToGrid w:val="0"/>
                <w:ind w:firstLineChars="200" w:firstLine="480"/>
                <w:jc w:val="both"/>
                <w:rPr>
                  <w:rFonts w:asciiTheme="minorEastAsia" w:eastAsiaTheme="minorEastAsia" w:hAnsiTheme="minorEastAsia" w:cs="Arial"/>
                  <w:szCs w:val="21"/>
                </w:rPr>
              </w:pPr>
              <w:r w:rsidRPr="00456E61">
                <w:rPr>
                  <w:rFonts w:asciiTheme="minorEastAsia" w:eastAsiaTheme="minorEastAsia" w:hAnsiTheme="minorEastAsia" w:cs="Arial"/>
                  <w:szCs w:val="21"/>
                </w:rPr>
                <w:t>根据公司法、章程的规定，本公司按净利润的10%提取法定盈余公积金。法定盈余公积累计额为本公司注册资本50%以上的，可不再提取。</w:t>
              </w:r>
            </w:p>
            <w:p w:rsidR="00FB66FE" w:rsidRDefault="00914B6A" w:rsidP="00456E61">
              <w:pPr>
                <w:autoSpaceDE w:val="0"/>
                <w:autoSpaceDN w:val="0"/>
                <w:adjustRightInd w:val="0"/>
                <w:snapToGrid w:val="0"/>
                <w:ind w:firstLineChars="200" w:firstLine="480"/>
                <w:jc w:val="both"/>
                <w:rPr>
                  <w:color w:val="000000" w:themeColor="text1"/>
                  <w:szCs w:val="21"/>
                </w:rPr>
              </w:pPr>
              <w:r w:rsidRPr="00456E61">
                <w:rPr>
                  <w:rFonts w:asciiTheme="minorEastAsia" w:eastAsiaTheme="minorEastAsia" w:hAnsiTheme="minorEastAsia" w:cs="Arial"/>
                  <w:szCs w:val="21"/>
                </w:rPr>
                <w:t>本公司在提取法定盈余公积金后，可提取任意盈余公积金。经批准，任意盈余公积金可用于弥补以前年度亏损或增加股本。</w:t>
              </w:r>
            </w:p>
          </w:sdtContent>
        </w:sdt>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未分配利润</w:t>
      </w:r>
    </w:p>
    <w:p w:rsidR="00FB66FE" w:rsidRDefault="00C979FF">
      <w:sdt>
        <w:sdtPr>
          <w:alias w:val="是否适用：未分配利润[双击切换]"/>
          <w:tag w:val="_GBC_32c558bdbb77445cabeee783e5ff910e"/>
          <w:id w:val="-532813409"/>
          <w:lock w:val="sdtContentLocked"/>
          <w:placeholder>
            <w:docPart w:val="GBC22222222222222222222222222222"/>
          </w:placeholder>
        </w:sdtPr>
        <w:sdtContent>
          <w:r>
            <w:fldChar w:fldCharType="begin"/>
          </w:r>
          <w:r w:rsidR="00944EF8">
            <w:instrText xml:space="preserve"> MACROBUTTON  SnrToggleCheckbox √适用 </w:instrText>
          </w:r>
          <w:r>
            <w:fldChar w:fldCharType="end"/>
          </w:r>
          <w:r>
            <w:fldChar w:fldCharType="begin"/>
          </w:r>
          <w:r w:rsidR="00EF35C9">
            <w:instrText xml:space="preserve"> MACROBUTTON  SnrToggleCheckbox □不适用 </w:instrText>
          </w:r>
          <w:r>
            <w:fldChar w:fldCharType="end"/>
          </w:r>
        </w:sdtContent>
      </w:sdt>
    </w:p>
    <w:sdt>
      <w:sdtPr>
        <w:rPr>
          <w:rFonts w:hint="eastAsia"/>
          <w:b/>
          <w:bCs/>
          <w:szCs w:val="21"/>
        </w:rPr>
        <w:alias w:val="模块:未分配利润"/>
        <w:tag w:val="_GBC_2cdd2861806d471aa767f92841b30fbf"/>
        <w:id w:val="145403850"/>
        <w:lock w:val="sdtLocked"/>
        <w:placeholder>
          <w:docPart w:val="GBC22222222222222222222222222222"/>
        </w:placeholder>
      </w:sdtPr>
      <w:sdtEndPr>
        <w:rPr>
          <w:b w:val="0"/>
          <w:bCs w:val="0"/>
        </w:rPr>
      </w:sdtEndPr>
      <w:sdtContent>
        <w:p w:rsidR="00FB66FE" w:rsidRDefault="00EF35C9">
          <w:pPr>
            <w:jc w:val="right"/>
            <w:rPr>
              <w:szCs w:val="21"/>
            </w:rPr>
          </w:pPr>
          <w:r>
            <w:rPr>
              <w:rFonts w:hint="eastAsia"/>
              <w:szCs w:val="21"/>
            </w:rPr>
            <w:t>单位：</w:t>
          </w:r>
          <w:sdt>
            <w:sdtPr>
              <w:rPr>
                <w:rFonts w:hint="eastAsia"/>
                <w:szCs w:val="21"/>
              </w:rPr>
              <w:alias w:val="单位：财务附注：未分配利润"/>
              <w:tag w:val="_GBC_cfb07ff3eded4b49916cfc42d821bab6"/>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566"/>
            <w:gridCol w:w="2128"/>
            <w:gridCol w:w="2201"/>
          </w:tblGrid>
          <w:tr w:rsidR="0092470A" w:rsidTr="00B2200D">
            <w:trPr>
              <w:cantSplit/>
            </w:trPr>
            <w:tc>
              <w:tcPr>
                <w:tcW w:w="2567" w:type="pct"/>
                <w:tcBorders>
                  <w:top w:val="single" w:sz="6" w:space="0" w:color="auto"/>
                  <w:left w:val="single" w:sz="6" w:space="0" w:color="auto"/>
                  <w:bottom w:val="single" w:sz="6" w:space="0" w:color="auto"/>
                  <w:right w:val="single" w:sz="6" w:space="0" w:color="auto"/>
                </w:tcBorders>
                <w:vAlign w:val="center"/>
              </w:tcPr>
              <w:p w:rsidR="0092470A" w:rsidRDefault="0092470A" w:rsidP="00B2200D">
                <w:pPr>
                  <w:jc w:val="center"/>
                  <w:rPr>
                    <w:szCs w:val="21"/>
                  </w:rPr>
                </w:pPr>
                <w:r>
                  <w:rPr>
                    <w:rFonts w:hint="eastAsia"/>
                    <w:szCs w:val="21"/>
                  </w:rPr>
                  <w:t>项目</w:t>
                </w:r>
              </w:p>
            </w:tc>
            <w:tc>
              <w:tcPr>
                <w:tcW w:w="1196" w:type="pct"/>
                <w:tcBorders>
                  <w:top w:val="single" w:sz="6" w:space="0" w:color="auto"/>
                  <w:left w:val="single" w:sz="6" w:space="0" w:color="auto"/>
                  <w:bottom w:val="single" w:sz="6" w:space="0" w:color="auto"/>
                  <w:right w:val="single" w:sz="6" w:space="0" w:color="auto"/>
                </w:tcBorders>
                <w:vAlign w:val="center"/>
              </w:tcPr>
              <w:p w:rsidR="0092470A" w:rsidRDefault="0092470A" w:rsidP="00B2200D">
                <w:pPr>
                  <w:jc w:val="center"/>
                  <w:rPr>
                    <w:szCs w:val="21"/>
                  </w:rPr>
                </w:pPr>
                <w:r>
                  <w:rPr>
                    <w:rFonts w:hint="eastAsia"/>
                    <w:szCs w:val="21"/>
                  </w:rPr>
                  <w:t>本期</w:t>
                </w:r>
              </w:p>
            </w:tc>
            <w:tc>
              <w:tcPr>
                <w:tcW w:w="1237" w:type="pct"/>
                <w:tcBorders>
                  <w:top w:val="single" w:sz="6" w:space="0" w:color="auto"/>
                  <w:left w:val="single" w:sz="6" w:space="0" w:color="auto"/>
                  <w:bottom w:val="single" w:sz="6" w:space="0" w:color="auto"/>
                  <w:right w:val="single" w:sz="6" w:space="0" w:color="auto"/>
                </w:tcBorders>
                <w:vAlign w:val="center"/>
              </w:tcPr>
              <w:p w:rsidR="0092470A" w:rsidRDefault="0092470A" w:rsidP="00B2200D">
                <w:pPr>
                  <w:jc w:val="center"/>
                  <w:rPr>
                    <w:szCs w:val="21"/>
                  </w:rPr>
                </w:pPr>
                <w:r>
                  <w:rPr>
                    <w:rFonts w:hint="eastAsia"/>
                    <w:szCs w:val="21"/>
                  </w:rPr>
                  <w:t>上期</w:t>
                </w:r>
              </w:p>
            </w:tc>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rPr>
                    <w:szCs w:val="21"/>
                  </w:rPr>
                </w:pPr>
                <w:r>
                  <w:rPr>
                    <w:rFonts w:hint="eastAsia"/>
                    <w:szCs w:val="21"/>
                  </w:rPr>
                  <w:t>调整前上期末未分配利润</w:t>
                </w:r>
              </w:p>
            </w:tc>
            <w:sdt>
              <w:sdtPr>
                <w:rPr>
                  <w:szCs w:val="21"/>
                </w:rPr>
                <w:alias w:val="未分配利润"/>
                <w:tag w:val="_GBC_b122bf93ea494fc1ba56264f3ef4cc6b"/>
                <w:id w:val="3699020"/>
                <w:lock w:val="sdtLocked"/>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szCs w:val="21"/>
                      </w:rPr>
                    </w:pPr>
                    <w:r>
                      <w:rPr>
                        <w:szCs w:val="21"/>
                      </w:rPr>
                      <w:t>5,023,573,562.91</w:t>
                    </w:r>
                  </w:p>
                </w:tc>
              </w:sdtContent>
            </w:sdt>
            <w:sdt>
              <w:sdtPr>
                <w:rPr>
                  <w:szCs w:val="21"/>
                </w:rPr>
                <w:alias w:val="未分配利润"/>
                <w:tag w:val="_GBC_3b60b81a3b7a41358769befa9a27265b"/>
                <w:id w:val="3699021"/>
                <w:lock w:val="sdtLocked"/>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jc w:val="right"/>
                      <w:rPr>
                        <w:szCs w:val="21"/>
                      </w:rPr>
                    </w:pPr>
                    <w:r>
                      <w:rPr>
                        <w:szCs w:val="21"/>
                      </w:rPr>
                      <w:t>4,686,696,646.04</w:t>
                    </w:r>
                  </w:p>
                </w:tc>
              </w:sdtContent>
            </w:sdt>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rPr>
                    <w:szCs w:val="21"/>
                  </w:rPr>
                </w:pPr>
                <w:r>
                  <w:rPr>
                    <w:rFonts w:hint="eastAsia"/>
                    <w:szCs w:val="21"/>
                  </w:rPr>
                  <w:lastRenderedPageBreak/>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3699022"/>
                <w:lock w:val="sdtLocked"/>
                <w:showingPlcHdr/>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color w:val="000000" w:themeColor="text1"/>
                        <w:szCs w:val="21"/>
                      </w:rPr>
                    </w:pPr>
                    <w:r>
                      <w:rPr>
                        <w:rFonts w:hint="eastAsia"/>
                        <w:color w:val="333399"/>
                      </w:rPr>
                      <w:t xml:space="preserve">　</w:t>
                    </w:r>
                  </w:p>
                </w:tc>
              </w:sdtContent>
            </w:sdt>
            <w:sdt>
              <w:sdtPr>
                <w:rPr>
                  <w:szCs w:val="21"/>
                </w:rPr>
                <w:alias w:val="未分配利润调整合计数"/>
                <w:tag w:val="_GBC_ccc265f084114dfeb4d96a2bd00c8692"/>
                <w:id w:val="3699023"/>
                <w:lock w:val="sdtLocked"/>
                <w:showingPlcHdr/>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color w:val="000000" w:themeColor="text1"/>
                        <w:szCs w:val="21"/>
                      </w:rPr>
                    </w:pPr>
                    <w:r>
                      <w:rPr>
                        <w:rFonts w:hint="eastAsia"/>
                        <w:color w:val="0000FF"/>
                        <w:szCs w:val="21"/>
                      </w:rPr>
                      <w:t xml:space="preserve">　</w:t>
                    </w:r>
                  </w:p>
                </w:tc>
              </w:sdtContent>
            </w:sdt>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rPr>
                    <w:szCs w:val="21"/>
                  </w:rPr>
                </w:pPr>
                <w:r>
                  <w:rPr>
                    <w:rFonts w:hint="eastAsia"/>
                    <w:szCs w:val="21"/>
                  </w:rPr>
                  <w:t>调整后期初未分配利润</w:t>
                </w:r>
              </w:p>
            </w:tc>
            <w:sdt>
              <w:sdtPr>
                <w:rPr>
                  <w:szCs w:val="21"/>
                </w:rPr>
                <w:alias w:val="未分配利润"/>
                <w:tag w:val="_GBC_1b019340056a4d1c96b0aa8871b84020"/>
                <w:id w:val="3699024"/>
                <w:lock w:val="sdtLocked"/>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szCs w:val="21"/>
                      </w:rPr>
                    </w:pPr>
                    <w:r>
                      <w:rPr>
                        <w:szCs w:val="21"/>
                      </w:rPr>
                      <w:t>5,023,573,562.91</w:t>
                    </w:r>
                  </w:p>
                </w:tc>
              </w:sdtContent>
            </w:sdt>
            <w:sdt>
              <w:sdtPr>
                <w:rPr>
                  <w:szCs w:val="21"/>
                </w:rPr>
                <w:alias w:val="未分配利润"/>
                <w:tag w:val="_GBC_1f9ef975a8bd404eb5e068444fe9afc4"/>
                <w:id w:val="3699025"/>
                <w:lock w:val="sdtLocked"/>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szCs w:val="21"/>
                      </w:rPr>
                    </w:pPr>
                    <w:r>
                      <w:rPr>
                        <w:szCs w:val="21"/>
                      </w:rPr>
                      <w:t>4,686,696,646.04</w:t>
                    </w:r>
                  </w:p>
                </w:tc>
              </w:sdtContent>
            </w:sdt>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ind w:right="6"/>
                  <w:rPr>
                    <w:szCs w:val="21"/>
                  </w:rPr>
                </w:pPr>
                <w:r>
                  <w:rPr>
                    <w:rFonts w:hint="eastAsia"/>
                    <w:szCs w:val="21"/>
                  </w:rPr>
                  <w:t>加：本期归属于母公司所有者的净利润</w:t>
                </w:r>
              </w:p>
            </w:tc>
            <w:sdt>
              <w:sdtPr>
                <w:rPr>
                  <w:szCs w:val="21"/>
                </w:rPr>
                <w:alias w:val="归属于母公司所有者的净利润"/>
                <w:tag w:val="_GBC_af6403d9f9d848f2a194c6ba17837064"/>
                <w:id w:val="3699026"/>
                <w:lock w:val="sdtLocked"/>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szCs w:val="21"/>
                      </w:rPr>
                    </w:pPr>
                    <w:r>
                      <w:rPr>
                        <w:szCs w:val="21"/>
                      </w:rPr>
                      <w:t>212,388,787.21</w:t>
                    </w:r>
                  </w:p>
                </w:tc>
              </w:sdtContent>
            </w:sdt>
            <w:sdt>
              <w:sdtPr>
                <w:rPr>
                  <w:szCs w:val="21"/>
                </w:rPr>
                <w:alias w:val="归属于母公司所有者的净利润"/>
                <w:tag w:val="_GBC_c1aa48dc3baa423a947b20ce66d52264"/>
                <w:id w:val="3699027"/>
                <w:lock w:val="sdtLocked"/>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szCs w:val="21"/>
                      </w:rPr>
                    </w:pPr>
                    <w:r>
                      <w:rPr>
                        <w:szCs w:val="21"/>
                      </w:rPr>
                      <w:t>194,069,599.84</w:t>
                    </w:r>
                  </w:p>
                </w:tc>
              </w:sdtContent>
            </w:sdt>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763ccacdfd5e4b4da0afeaa6cca36081"/>
                <w:id w:val="3699028"/>
                <w:lock w:val="sdtLocked"/>
                <w:showingPlcHdr/>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jc w:val="right"/>
                      <w:rPr>
                        <w:color w:val="000000" w:themeColor="text1"/>
                        <w:szCs w:val="21"/>
                      </w:rPr>
                    </w:pPr>
                    <w:r>
                      <w:rPr>
                        <w:rFonts w:hint="eastAsia"/>
                        <w:color w:val="333399"/>
                      </w:rPr>
                      <w:t xml:space="preserve">　</w:t>
                    </w:r>
                  </w:p>
                </w:tc>
              </w:sdtContent>
            </w:sdt>
            <w:sdt>
              <w:sdtPr>
                <w:rPr>
                  <w:szCs w:val="21"/>
                </w:rPr>
                <w:alias w:val="提取法定盈余公积"/>
                <w:tag w:val="_GBC_17f218a5ccde40269d16f6b6eb3214e0"/>
                <w:id w:val="3699029"/>
                <w:lock w:val="sdtLocked"/>
                <w:showingPlcHdr/>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color w:val="000000" w:themeColor="text1"/>
                        <w:szCs w:val="21"/>
                      </w:rPr>
                    </w:pPr>
                    <w:r>
                      <w:rPr>
                        <w:rFonts w:hint="eastAsia"/>
                        <w:color w:val="0000FF"/>
                        <w:szCs w:val="21"/>
                      </w:rPr>
                      <w:t xml:space="preserve">　</w:t>
                    </w:r>
                  </w:p>
                </w:tc>
              </w:sdtContent>
            </w:sdt>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3699030"/>
                <w:lock w:val="sdtLocked"/>
                <w:showingPlcHdr/>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jc w:val="right"/>
                      <w:rPr>
                        <w:color w:val="000000" w:themeColor="text1"/>
                        <w:szCs w:val="21"/>
                      </w:rPr>
                    </w:pPr>
                    <w:r>
                      <w:rPr>
                        <w:rFonts w:hint="eastAsia"/>
                        <w:color w:val="333399"/>
                      </w:rPr>
                      <w:t xml:space="preserve">　</w:t>
                    </w:r>
                  </w:p>
                </w:tc>
              </w:sdtContent>
            </w:sdt>
            <w:sdt>
              <w:sdtPr>
                <w:rPr>
                  <w:szCs w:val="21"/>
                </w:rPr>
                <w:alias w:val="提取任意盈余公积"/>
                <w:tag w:val="_GBC_124993fe56f3444888067d0ccec0b7fb"/>
                <w:id w:val="3699031"/>
                <w:lock w:val="sdtLocked"/>
                <w:showingPlcHdr/>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color w:val="000000" w:themeColor="text1"/>
                        <w:szCs w:val="21"/>
                      </w:rPr>
                    </w:pPr>
                    <w:r>
                      <w:rPr>
                        <w:rFonts w:hint="eastAsia"/>
                        <w:color w:val="0000FF"/>
                        <w:szCs w:val="21"/>
                      </w:rPr>
                      <w:t xml:space="preserve">　</w:t>
                    </w:r>
                  </w:p>
                </w:tc>
              </w:sdtContent>
            </w:sdt>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69e19fe79ac746a5919ab6a6b63f3b0b"/>
                <w:id w:val="3699032"/>
                <w:lock w:val="sdtLocked"/>
                <w:showingPlcHdr/>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jc w:val="right"/>
                      <w:rPr>
                        <w:color w:val="000000" w:themeColor="text1"/>
                        <w:szCs w:val="21"/>
                      </w:rPr>
                    </w:pPr>
                    <w:r>
                      <w:rPr>
                        <w:rFonts w:hint="eastAsia"/>
                        <w:color w:val="333399"/>
                      </w:rPr>
                      <w:t xml:space="preserve">　</w:t>
                    </w:r>
                  </w:p>
                </w:tc>
              </w:sdtContent>
            </w:sdt>
            <w:sdt>
              <w:sdtPr>
                <w:rPr>
                  <w:szCs w:val="21"/>
                </w:rPr>
                <w:alias w:val="提取一般风险准备"/>
                <w:tag w:val="_GBC_7f8d67d25889414c900e08c4c41b8cfd"/>
                <w:id w:val="3699033"/>
                <w:lock w:val="sdtLocked"/>
                <w:showingPlcHdr/>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color w:val="000000" w:themeColor="text1"/>
                        <w:szCs w:val="21"/>
                      </w:rPr>
                    </w:pPr>
                    <w:r>
                      <w:rPr>
                        <w:rFonts w:hint="eastAsia"/>
                        <w:color w:val="0000FF"/>
                        <w:szCs w:val="21"/>
                      </w:rPr>
                      <w:t xml:space="preserve">　</w:t>
                    </w:r>
                  </w:p>
                </w:tc>
              </w:sdtContent>
            </w:sdt>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autoSpaceDE w:val="0"/>
                  <w:autoSpaceDN w:val="0"/>
                  <w:adjustRightInd w:val="0"/>
                  <w:ind w:firstLine="420"/>
                  <w:rPr>
                    <w:szCs w:val="21"/>
                  </w:rPr>
                </w:pPr>
                <w:r>
                  <w:rPr>
                    <w:rFonts w:hint="eastAsia"/>
                    <w:szCs w:val="21"/>
                  </w:rPr>
                  <w:t>应付普通股股利</w:t>
                </w:r>
              </w:p>
            </w:tc>
            <w:sdt>
              <w:sdtPr>
                <w:rPr>
                  <w:szCs w:val="21"/>
                </w:rPr>
                <w:alias w:val="应付普通股股利"/>
                <w:tag w:val="_GBC_59672b5a12f14724937dddcb3ddb9932"/>
                <w:id w:val="3699034"/>
                <w:lock w:val="sdtLocked"/>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jc w:val="right"/>
                      <w:rPr>
                        <w:szCs w:val="21"/>
                      </w:rPr>
                    </w:pPr>
                    <w:r>
                      <w:rPr>
                        <w:szCs w:val="21"/>
                      </w:rPr>
                      <w:t>120,789,912.80</w:t>
                    </w:r>
                  </w:p>
                </w:tc>
              </w:sdtContent>
            </w:sdt>
            <w:sdt>
              <w:sdtPr>
                <w:rPr>
                  <w:szCs w:val="21"/>
                </w:rPr>
                <w:alias w:val="应付普通股股利"/>
                <w:tag w:val="_GBC_e7104dae1039405196626a183d74cd0f"/>
                <w:id w:val="3699035"/>
                <w:lock w:val="sdtLocked"/>
                <w:showingPlcHdr/>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color w:val="000000" w:themeColor="text1"/>
                        <w:szCs w:val="21"/>
                      </w:rPr>
                    </w:pPr>
                    <w:r>
                      <w:rPr>
                        <w:rFonts w:hint="eastAsia"/>
                        <w:color w:val="0000FF"/>
                        <w:szCs w:val="21"/>
                      </w:rPr>
                      <w:t xml:space="preserve">　</w:t>
                    </w:r>
                  </w:p>
                </w:tc>
              </w:sdtContent>
            </w:sdt>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autoSpaceDE w:val="0"/>
                  <w:autoSpaceDN w:val="0"/>
                  <w:adjustRightInd w:val="0"/>
                  <w:ind w:firstLine="420"/>
                  <w:rPr>
                    <w:szCs w:val="21"/>
                  </w:rPr>
                </w:pPr>
                <w:r>
                  <w:rPr>
                    <w:rFonts w:hint="eastAsia"/>
                    <w:szCs w:val="21"/>
                  </w:rPr>
                  <w:t>转作股本的普通股股利</w:t>
                </w:r>
              </w:p>
            </w:tc>
            <w:sdt>
              <w:sdtPr>
                <w:rPr>
                  <w:szCs w:val="21"/>
                </w:rPr>
                <w:alias w:val="转作股本的普通股股利"/>
                <w:tag w:val="_GBC_b54e0497c8c24638828eb92b92a65f53"/>
                <w:id w:val="3699036"/>
                <w:lock w:val="sdtLocked"/>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jc w:val="right"/>
                      <w:rPr>
                        <w:szCs w:val="21"/>
                      </w:rPr>
                    </w:pPr>
                  </w:p>
                </w:tc>
              </w:sdtContent>
            </w:sdt>
            <w:sdt>
              <w:sdtPr>
                <w:rPr>
                  <w:szCs w:val="21"/>
                </w:rPr>
                <w:alias w:val="转作股本的普通股股利"/>
                <w:tag w:val="_GBC_642ccecbf9a54c0fb0eff296477777d9"/>
                <w:id w:val="3699037"/>
                <w:lock w:val="sdtLocked"/>
                <w:showingPlcHdr/>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color w:val="000000" w:themeColor="text1"/>
                        <w:szCs w:val="21"/>
                      </w:rPr>
                    </w:pPr>
                    <w:r>
                      <w:rPr>
                        <w:rFonts w:hint="eastAsia"/>
                        <w:color w:val="0000FF"/>
                        <w:szCs w:val="21"/>
                      </w:rPr>
                      <w:t xml:space="preserve">　</w:t>
                    </w:r>
                  </w:p>
                </w:tc>
              </w:sdtContent>
            </w:sdt>
          </w:tr>
          <w:tr w:rsidR="0092470A" w:rsidTr="00B2200D">
            <w:trPr>
              <w:cantSplit/>
            </w:trPr>
            <w:tc>
              <w:tcPr>
                <w:tcW w:w="2567" w:type="pct"/>
                <w:tcBorders>
                  <w:top w:val="single" w:sz="6" w:space="0" w:color="auto"/>
                  <w:left w:val="single" w:sz="6" w:space="0" w:color="auto"/>
                  <w:bottom w:val="single" w:sz="6" w:space="0" w:color="auto"/>
                  <w:right w:val="single" w:sz="6" w:space="0" w:color="auto"/>
                </w:tcBorders>
              </w:tcPr>
              <w:p w:rsidR="0092470A" w:rsidRDefault="0092470A" w:rsidP="00B2200D">
                <w:pPr>
                  <w:autoSpaceDE w:val="0"/>
                  <w:autoSpaceDN w:val="0"/>
                  <w:adjustRightInd w:val="0"/>
                  <w:rPr>
                    <w:szCs w:val="21"/>
                  </w:rPr>
                </w:pPr>
                <w:r>
                  <w:rPr>
                    <w:rFonts w:hint="eastAsia"/>
                    <w:szCs w:val="21"/>
                  </w:rPr>
                  <w:t>期末未分配利润</w:t>
                </w:r>
              </w:p>
            </w:tc>
            <w:sdt>
              <w:sdtPr>
                <w:rPr>
                  <w:szCs w:val="21"/>
                </w:rPr>
                <w:alias w:val="未分配利润"/>
                <w:tag w:val="_GBC_2bf8433ea0174a8aba70c9083f9a8416"/>
                <w:id w:val="3699038"/>
                <w:lock w:val="sdtLocked"/>
              </w:sdtPr>
              <w:sdtContent>
                <w:tc>
                  <w:tcPr>
                    <w:tcW w:w="1196" w:type="pct"/>
                    <w:tcBorders>
                      <w:top w:val="single" w:sz="6" w:space="0" w:color="auto"/>
                      <w:left w:val="single" w:sz="6" w:space="0" w:color="auto"/>
                      <w:bottom w:val="single" w:sz="6" w:space="0" w:color="auto"/>
                      <w:right w:val="single" w:sz="6" w:space="0" w:color="auto"/>
                    </w:tcBorders>
                  </w:tcPr>
                  <w:p w:rsidR="0092470A" w:rsidRDefault="0092470A" w:rsidP="00B2200D">
                    <w:pPr>
                      <w:jc w:val="right"/>
                      <w:rPr>
                        <w:szCs w:val="21"/>
                      </w:rPr>
                    </w:pPr>
                    <w:r>
                      <w:rPr>
                        <w:szCs w:val="21"/>
                      </w:rPr>
                      <w:t>5,115,172,437.32</w:t>
                    </w:r>
                  </w:p>
                </w:tc>
              </w:sdtContent>
            </w:sdt>
            <w:sdt>
              <w:sdtPr>
                <w:rPr>
                  <w:szCs w:val="21"/>
                </w:rPr>
                <w:alias w:val="未分配利润"/>
                <w:tag w:val="_GBC_d6e7c166319e45a59a512ab38071b75b"/>
                <w:id w:val="3699039"/>
                <w:lock w:val="sdtLocked"/>
              </w:sdtPr>
              <w:sdtContent>
                <w:tc>
                  <w:tcPr>
                    <w:tcW w:w="1237" w:type="pct"/>
                    <w:tcBorders>
                      <w:top w:val="single" w:sz="6" w:space="0" w:color="auto"/>
                      <w:left w:val="single" w:sz="6" w:space="0" w:color="auto"/>
                      <w:bottom w:val="single" w:sz="6" w:space="0" w:color="auto"/>
                      <w:right w:val="single" w:sz="6" w:space="0" w:color="auto"/>
                    </w:tcBorders>
                  </w:tcPr>
                  <w:p w:rsidR="0092470A" w:rsidRDefault="0092470A" w:rsidP="00B2200D">
                    <w:pPr>
                      <w:ind w:right="6"/>
                      <w:jc w:val="right"/>
                      <w:rPr>
                        <w:szCs w:val="21"/>
                      </w:rPr>
                    </w:pPr>
                    <w:r>
                      <w:rPr>
                        <w:szCs w:val="21"/>
                      </w:rPr>
                      <w:t>4,880,766,245.88</w:t>
                    </w:r>
                  </w:p>
                </w:tc>
              </w:sdtContent>
            </w:sdt>
          </w:tr>
        </w:tbl>
        <w:p w:rsidR="0092470A" w:rsidRDefault="0092470A"/>
        <w:p w:rsidR="00FB66FE" w:rsidRPr="00944EF8" w:rsidRDefault="00C979FF"/>
      </w:sdtContent>
    </w:sdt>
    <w:sdt>
      <w:sdtPr>
        <w:rPr>
          <w:rFonts w:ascii="宋体" w:hAnsi="宋体" w:cs="宋体" w:hint="eastAsia"/>
          <w:b w:val="0"/>
          <w:bCs w:val="0"/>
          <w:kern w:val="0"/>
          <w:szCs w:val="21"/>
        </w:rPr>
        <w:alias w:val="模块:营业收入和营业成本"/>
        <w:tag w:val="_GBC_a3a22662ec3d4fb69e12845051ced996"/>
        <w:id w:val="-2130847931"/>
        <w:lock w:val="sdtLocked"/>
        <w:placeholder>
          <w:docPart w:val="GBC22222222222222222222222222222"/>
        </w:placeholder>
      </w:sdtPr>
      <w:sdtEndPr>
        <w:rPr>
          <w:rFonts w:hint="default"/>
        </w:rPr>
      </w:sdtEndPr>
      <w:sdtContent>
        <w:p w:rsidR="00FB66FE" w:rsidRDefault="00EF35C9">
          <w:pPr>
            <w:pStyle w:val="3"/>
            <w:numPr>
              <w:ilvl w:val="0"/>
              <w:numId w:val="22"/>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876680c4ba6b433896b625efff84d599"/>
            <w:id w:val="1026757802"/>
            <w:lock w:val="sdtContentLocked"/>
            <w:placeholder>
              <w:docPart w:val="GBC22222222222222222222222222222"/>
            </w:placeholder>
          </w:sdtPr>
          <w:sdtContent>
            <w:p w:rsidR="00FB66FE" w:rsidRDefault="00C979FF">
              <w:r>
                <w:fldChar w:fldCharType="begin"/>
              </w:r>
              <w:r w:rsidR="00944EF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bCs/>
              <w:szCs w:val="21"/>
            </w:rPr>
            <w:t>单位：</w:t>
          </w:r>
          <w:sdt>
            <w:sdtPr>
              <w:rPr>
                <w:rFonts w:hint="eastAsia"/>
                <w:bCs/>
                <w:szCs w:val="21"/>
              </w:rPr>
              <w:alias w:val="单位：财务附注：营业收入"/>
              <w:tag w:val="_GBC_611ed6dd25a247cf86a0fb98cd86e68f"/>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
            <w:gridCol w:w="2001"/>
            <w:gridCol w:w="2001"/>
            <w:gridCol w:w="2001"/>
            <w:gridCol w:w="2001"/>
          </w:tblGrid>
          <w:tr w:rsidR="00944EF8" w:rsidRPr="00944EF8" w:rsidTr="00944EF8">
            <w:tc>
              <w:tcPr>
                <w:tcW w:w="804" w:type="pct"/>
                <w:vMerge w:val="restart"/>
                <w:tcBorders>
                  <w:top w:val="single" w:sz="4" w:space="0" w:color="auto"/>
                  <w:left w:val="single" w:sz="4" w:space="0" w:color="auto"/>
                  <w:right w:val="single" w:sz="4" w:space="0" w:color="auto"/>
                </w:tcBorders>
                <w:shd w:val="clear" w:color="auto" w:fill="auto"/>
                <w:vAlign w:val="center"/>
              </w:tcPr>
              <w:p w:rsidR="00944EF8" w:rsidRPr="00944EF8" w:rsidRDefault="00944EF8" w:rsidP="00944EF8">
                <w:pPr>
                  <w:jc w:val="center"/>
                  <w:rPr>
                    <w:sz w:val="21"/>
                    <w:szCs w:val="21"/>
                  </w:rPr>
                </w:pPr>
                <w:r w:rsidRPr="00944EF8">
                  <w:rPr>
                    <w:rFonts w:hint="eastAsia"/>
                    <w:sz w:val="21"/>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4EF8" w:rsidRPr="00944EF8" w:rsidRDefault="00944EF8" w:rsidP="00944EF8">
                <w:pPr>
                  <w:jc w:val="center"/>
                  <w:rPr>
                    <w:sz w:val="21"/>
                    <w:szCs w:val="21"/>
                  </w:rPr>
                </w:pPr>
                <w:r w:rsidRPr="00944EF8">
                  <w:rPr>
                    <w:rFonts w:hint="eastAsia"/>
                    <w:sz w:val="21"/>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4EF8" w:rsidRPr="00944EF8" w:rsidRDefault="00944EF8" w:rsidP="00944EF8">
                <w:pPr>
                  <w:jc w:val="center"/>
                  <w:rPr>
                    <w:sz w:val="21"/>
                    <w:szCs w:val="21"/>
                  </w:rPr>
                </w:pPr>
                <w:r w:rsidRPr="00944EF8">
                  <w:rPr>
                    <w:rFonts w:hint="eastAsia"/>
                    <w:sz w:val="21"/>
                    <w:szCs w:val="21"/>
                  </w:rPr>
                  <w:t>上期发生额</w:t>
                </w:r>
              </w:p>
            </w:tc>
          </w:tr>
          <w:tr w:rsidR="00944EF8" w:rsidRPr="00944EF8" w:rsidTr="00944EF8">
            <w:tc>
              <w:tcPr>
                <w:tcW w:w="804" w:type="pct"/>
                <w:vMerge/>
                <w:tcBorders>
                  <w:left w:val="single" w:sz="4" w:space="0" w:color="auto"/>
                  <w:bottom w:val="single" w:sz="4" w:space="0" w:color="auto"/>
                  <w:right w:val="single" w:sz="4" w:space="0" w:color="auto"/>
                </w:tcBorders>
                <w:shd w:val="clear" w:color="auto" w:fill="auto"/>
              </w:tcPr>
              <w:p w:rsidR="00944EF8" w:rsidRPr="00944EF8" w:rsidRDefault="00944EF8" w:rsidP="00944EF8">
                <w:pPr>
                  <w:jc w:val="center"/>
                  <w:rPr>
                    <w:sz w:val="21"/>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Pr="00944EF8" w:rsidRDefault="00944EF8" w:rsidP="00944EF8">
                <w:pPr>
                  <w:jc w:val="center"/>
                  <w:rPr>
                    <w:sz w:val="21"/>
                    <w:szCs w:val="21"/>
                  </w:rPr>
                </w:pPr>
                <w:r w:rsidRPr="00944EF8">
                  <w:rPr>
                    <w:rFonts w:hint="eastAsia"/>
                    <w:sz w:val="21"/>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Pr="00944EF8" w:rsidRDefault="00944EF8" w:rsidP="00944EF8">
                <w:pPr>
                  <w:jc w:val="center"/>
                  <w:rPr>
                    <w:sz w:val="21"/>
                    <w:szCs w:val="21"/>
                  </w:rPr>
                </w:pPr>
                <w:r w:rsidRPr="00944EF8">
                  <w:rPr>
                    <w:rFonts w:hint="eastAsia"/>
                    <w:sz w:val="21"/>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Pr="00944EF8" w:rsidRDefault="00944EF8" w:rsidP="00944EF8">
                <w:pPr>
                  <w:jc w:val="center"/>
                  <w:rPr>
                    <w:sz w:val="21"/>
                    <w:szCs w:val="21"/>
                  </w:rPr>
                </w:pPr>
                <w:r w:rsidRPr="00944EF8">
                  <w:rPr>
                    <w:rFonts w:hint="eastAsia"/>
                    <w:sz w:val="21"/>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Pr="00944EF8" w:rsidRDefault="00944EF8" w:rsidP="00944EF8">
                <w:pPr>
                  <w:jc w:val="center"/>
                  <w:rPr>
                    <w:sz w:val="21"/>
                    <w:szCs w:val="21"/>
                  </w:rPr>
                </w:pPr>
                <w:r w:rsidRPr="00944EF8">
                  <w:rPr>
                    <w:rFonts w:hint="eastAsia"/>
                    <w:sz w:val="21"/>
                    <w:szCs w:val="21"/>
                  </w:rPr>
                  <w:t>成本</w:t>
                </w:r>
              </w:p>
            </w:tc>
          </w:tr>
          <w:tr w:rsidR="00944EF8" w:rsidRPr="00944EF8" w:rsidTr="00944EF8">
            <w:tc>
              <w:tcPr>
                <w:tcW w:w="804"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rPr>
                    <w:sz w:val="21"/>
                    <w:szCs w:val="21"/>
                  </w:rPr>
                </w:pPr>
                <w:r w:rsidRPr="00944EF8">
                  <w:rPr>
                    <w:rFonts w:hint="eastAsia"/>
                    <w:sz w:val="21"/>
                    <w:szCs w:val="21"/>
                  </w:rPr>
                  <w:t>主营业务</w:t>
                </w:r>
              </w:p>
            </w:tc>
            <w:sdt>
              <w:sdtPr>
                <w:rPr>
                  <w:sz w:val="21"/>
                  <w:szCs w:val="21"/>
                </w:rPr>
                <w:alias w:val="主营业务收入"/>
                <w:tag w:val="_GBC_0e81d350bb4546808837bfe2c11e2ede"/>
                <w:id w:val="622338"/>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15,791,829,022.85</w:t>
                    </w:r>
                  </w:p>
                </w:tc>
              </w:sdtContent>
            </w:sdt>
            <w:sdt>
              <w:sdtPr>
                <w:rPr>
                  <w:sz w:val="21"/>
                  <w:szCs w:val="21"/>
                </w:rPr>
                <w:alias w:val="主营业务成本"/>
                <w:tag w:val="_GBC_6e5d8e6ddb3440efab04a25c2ab5a855"/>
                <w:id w:val="622339"/>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13,982,410,140.91</w:t>
                    </w:r>
                  </w:p>
                </w:tc>
              </w:sdtContent>
            </w:sdt>
            <w:sdt>
              <w:sdtPr>
                <w:rPr>
                  <w:sz w:val="21"/>
                  <w:szCs w:val="21"/>
                </w:rPr>
                <w:alias w:val="主营业务收入"/>
                <w:tag w:val="_GBC_e7f2c09e6608410aaf9ebc9062cf1af1"/>
                <w:id w:val="622340"/>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13,141,847,351.49</w:t>
                    </w:r>
                  </w:p>
                </w:tc>
              </w:sdtContent>
            </w:sdt>
            <w:sdt>
              <w:sdtPr>
                <w:rPr>
                  <w:sz w:val="21"/>
                  <w:szCs w:val="21"/>
                </w:rPr>
                <w:alias w:val="主营业务成本"/>
                <w:tag w:val="_GBC_ce2ffafbd69b4d3ab96f53b97f7ebfb5"/>
                <w:id w:val="62234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11,596,671,880.73</w:t>
                    </w:r>
                  </w:p>
                </w:tc>
              </w:sdtContent>
            </w:sdt>
          </w:tr>
          <w:tr w:rsidR="00944EF8" w:rsidRPr="00944EF8" w:rsidTr="00944EF8">
            <w:tc>
              <w:tcPr>
                <w:tcW w:w="804"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rPr>
                    <w:sz w:val="21"/>
                    <w:szCs w:val="21"/>
                  </w:rPr>
                </w:pPr>
                <w:r w:rsidRPr="00944EF8">
                  <w:rPr>
                    <w:rFonts w:hint="eastAsia"/>
                    <w:sz w:val="21"/>
                    <w:szCs w:val="21"/>
                  </w:rPr>
                  <w:t>其他业务</w:t>
                </w:r>
              </w:p>
            </w:tc>
            <w:sdt>
              <w:sdtPr>
                <w:rPr>
                  <w:sz w:val="21"/>
                  <w:szCs w:val="21"/>
                </w:rPr>
                <w:alias w:val="其他业务收入"/>
                <w:tag w:val="_GBC_34596ac1a3cf4e79bfdca768f0b505d1"/>
                <w:id w:val="622342"/>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159,512,198.73</w:t>
                    </w:r>
                  </w:p>
                </w:tc>
              </w:sdtContent>
            </w:sdt>
            <w:sdt>
              <w:sdtPr>
                <w:rPr>
                  <w:sz w:val="21"/>
                  <w:szCs w:val="21"/>
                </w:rPr>
                <w:alias w:val="其他业务成本"/>
                <w:tag w:val="_GBC_1556f31478ae4a17a90c8c9b7a841466"/>
                <w:id w:val="62234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141,250,102.77</w:t>
                    </w:r>
                  </w:p>
                </w:tc>
              </w:sdtContent>
            </w:sdt>
            <w:sdt>
              <w:sdtPr>
                <w:rPr>
                  <w:sz w:val="21"/>
                  <w:szCs w:val="21"/>
                </w:rPr>
                <w:alias w:val="其他业务收入"/>
                <w:tag w:val="_GBC_3d94e2d85cc14347858ec94433920ac2"/>
                <w:id w:val="62234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195,492,275.18</w:t>
                    </w:r>
                  </w:p>
                </w:tc>
              </w:sdtContent>
            </w:sdt>
            <w:sdt>
              <w:sdtPr>
                <w:rPr>
                  <w:sz w:val="21"/>
                  <w:szCs w:val="21"/>
                </w:rPr>
                <w:alias w:val="其他业务成本"/>
                <w:tag w:val="_GBC_47102a524dd840bda0509612407a93c9"/>
                <w:id w:val="62234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159,081,669.33</w:t>
                    </w:r>
                  </w:p>
                </w:tc>
              </w:sdtContent>
            </w:sdt>
          </w:tr>
          <w:tr w:rsidR="00944EF8" w:rsidRPr="00944EF8" w:rsidTr="00944EF8">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Pr="00944EF8" w:rsidRDefault="00944EF8" w:rsidP="00944EF8">
                <w:pPr>
                  <w:jc w:val="center"/>
                  <w:rPr>
                    <w:sz w:val="21"/>
                    <w:szCs w:val="21"/>
                  </w:rPr>
                </w:pPr>
                <w:r w:rsidRPr="00944EF8">
                  <w:rPr>
                    <w:rFonts w:hint="eastAsia"/>
                    <w:sz w:val="21"/>
                    <w:szCs w:val="21"/>
                  </w:rPr>
                  <w:t>合计</w:t>
                </w:r>
              </w:p>
            </w:tc>
            <w:sdt>
              <w:sdtPr>
                <w:rPr>
                  <w:sz w:val="21"/>
                  <w:szCs w:val="21"/>
                </w:rPr>
                <w:alias w:val="营业收入"/>
                <w:tag w:val="_GBC_85e1a3922c6a4f24b7e2185b9729e4f3"/>
                <w:id w:val="622346"/>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15,951,341,221.58</w:t>
                    </w:r>
                  </w:p>
                </w:tc>
              </w:sdtContent>
            </w:sdt>
            <w:sdt>
              <w:sdtPr>
                <w:rPr>
                  <w:sz w:val="21"/>
                  <w:szCs w:val="21"/>
                </w:rPr>
                <w:alias w:val="营业成本"/>
                <w:tag w:val="_GBC_9d034a7c437e4be58c5e5218d6e41d44"/>
                <w:id w:val="622347"/>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14,123,660,243.68</w:t>
                    </w:r>
                  </w:p>
                </w:tc>
              </w:sdtContent>
            </w:sdt>
            <w:sdt>
              <w:sdtPr>
                <w:rPr>
                  <w:sz w:val="21"/>
                  <w:szCs w:val="21"/>
                </w:rPr>
                <w:alias w:val="营业收入"/>
                <w:tag w:val="_GBC_b5c6749f74a648d99107c757ff318b7a"/>
                <w:id w:val="62234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13,337,339,626.67</w:t>
                    </w:r>
                  </w:p>
                </w:tc>
              </w:sdtContent>
            </w:sdt>
            <w:sdt>
              <w:sdtPr>
                <w:rPr>
                  <w:sz w:val="21"/>
                  <w:szCs w:val="21"/>
                </w:rPr>
                <w:alias w:val="营业成本"/>
                <w:tag w:val="_GBC_57d09d16f7ec462a953cc902058015c9"/>
                <w:id w:val="622349"/>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44EF8" w:rsidRPr="00944EF8" w:rsidRDefault="00944EF8" w:rsidP="00944EF8">
                    <w:pPr>
                      <w:jc w:val="right"/>
                      <w:rPr>
                        <w:sz w:val="21"/>
                        <w:szCs w:val="21"/>
                      </w:rPr>
                    </w:pPr>
                    <w:r w:rsidRPr="00944EF8">
                      <w:rPr>
                        <w:sz w:val="21"/>
                        <w:szCs w:val="21"/>
                      </w:rPr>
                      <w:t>11,755,753,550.06</w:t>
                    </w:r>
                  </w:p>
                </w:tc>
              </w:sdtContent>
            </w:sdt>
          </w:tr>
        </w:tbl>
        <w:p w:rsidR="00FB66FE" w:rsidRDefault="00C979FF">
          <w:pPr>
            <w:rPr>
              <w:szCs w:val="21"/>
            </w:rPr>
          </w:pPr>
        </w:p>
      </w:sdtContent>
    </w:sdt>
    <w:sdt>
      <w:sdtPr>
        <w:rPr>
          <w:rFonts w:ascii="宋体" w:hAnsi="宋体" w:cs="宋体" w:hint="eastAsia"/>
          <w:b w:val="0"/>
          <w:bCs w:val="0"/>
          <w:kern w:val="0"/>
          <w:szCs w:val="21"/>
        </w:rPr>
        <w:alias w:val="模块:税金及附加"/>
        <w:tag w:val="_GBC_38185835049143dd873ff3e7d0941647"/>
        <w:id w:val="-1226909270"/>
        <w:lock w:val="sdtLocked"/>
        <w:placeholder>
          <w:docPart w:val="GBC22222222222222222222222222222"/>
        </w:placeholder>
      </w:sdtPr>
      <w:sdtEndPr>
        <w:rPr>
          <w:rFonts w:cstheme="minorBidi"/>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1505350136"/>
            <w:lock w:val="sdtContentLocked"/>
            <w:placeholder>
              <w:docPart w:val="GBC22222222222222222222222222222"/>
            </w:placeholder>
          </w:sdtPr>
          <w:sdtContent>
            <w:p w:rsidR="00FB66FE" w:rsidRDefault="00C979FF">
              <w:r>
                <w:fldChar w:fldCharType="begin"/>
              </w:r>
              <w:r w:rsidR="00944EF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b/>
              <w:szCs w:val="21"/>
            </w:rPr>
          </w:pPr>
          <w:r>
            <w:rPr>
              <w:rFonts w:hint="eastAsia"/>
              <w:szCs w:val="21"/>
            </w:rPr>
            <w:t>单位：</w:t>
          </w:r>
          <w:sdt>
            <w:sdtPr>
              <w:rPr>
                <w:rFonts w:hint="eastAsia"/>
                <w:szCs w:val="21"/>
              </w:rPr>
              <w:alias w:val="单位：财务附注：营业税金及附加"/>
              <w:tag w:val="_GBC_bdd382ceb0b74413bcc8ce354afae4a8"/>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jc w:val="center"/>
                  <w:rPr>
                    <w:szCs w:val="21"/>
                  </w:rPr>
                </w:pPr>
                <w:r>
                  <w:rPr>
                    <w:rFonts w:hint="eastAsia"/>
                    <w:szCs w:val="21"/>
                  </w:rPr>
                  <w:t>上期发生额</w:t>
                </w:r>
              </w:p>
            </w:tc>
          </w:tr>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566e60f1a39244f6aedfc4a000a3e8da"/>
                <w:id w:val="62263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税金及附加中的消费税"/>
                <w:tag w:val="_GBC_b6c8e86df3194fde91061c1caf00fdd3"/>
                <w:id w:val="62264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rFonts w:hint="eastAsia"/>
                        <w:color w:val="333399"/>
                      </w:rPr>
                      <w:t xml:space="preserve">　</w:t>
                    </w:r>
                  </w:p>
                </w:tc>
              </w:sdtContent>
            </w:sdt>
          </w:tr>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789e15df997b43ebb85ea314e952a1b2"/>
                <w:id w:val="622641"/>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 xml:space="preserve">     </w:t>
                    </w:r>
                  </w:p>
                </w:tc>
              </w:sdtContent>
            </w:sdt>
            <w:sdt>
              <w:sdtPr>
                <w:rPr>
                  <w:szCs w:val="21"/>
                </w:rPr>
                <w:alias w:val="税金及附加中的营业税"/>
                <w:tag w:val="_GBC_8f14b7e6090d40b4a3ea8c459d56088f"/>
                <w:id w:val="622642"/>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649,753.05</w:t>
                    </w:r>
                  </w:p>
                </w:tc>
              </w:sdtContent>
            </w:sdt>
          </w:tr>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99ae83b9b46e4d358225980e1c44a755"/>
                <w:id w:val="622643"/>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4,451,917.89</w:t>
                    </w:r>
                  </w:p>
                </w:tc>
              </w:sdtContent>
            </w:sdt>
            <w:sdt>
              <w:sdtPr>
                <w:rPr>
                  <w:szCs w:val="21"/>
                </w:rPr>
                <w:alias w:val="税金及附加中的城建税"/>
                <w:tag w:val="_GBC_fca0c8477fc14f29904fa56b28d8c837"/>
                <w:id w:val="622644"/>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3,482,873.69</w:t>
                    </w:r>
                  </w:p>
                </w:tc>
              </w:sdtContent>
            </w:sdt>
          </w:tr>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f71211a902d941f0ac5442494117f8e0"/>
                <w:id w:val="622645"/>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4,914,782.70</w:t>
                    </w:r>
                  </w:p>
                </w:tc>
              </w:sdtContent>
            </w:sdt>
            <w:sdt>
              <w:sdtPr>
                <w:rPr>
                  <w:szCs w:val="21"/>
                </w:rPr>
                <w:alias w:val="税金及附加中的教育费附加"/>
                <w:tag w:val="_GBC_775dcee278324c7e878fa01de0243ab0"/>
                <w:id w:val="622646"/>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2,836,491.93</w:t>
                    </w:r>
                  </w:p>
                </w:tc>
              </w:sdtContent>
            </w:sdt>
          </w:tr>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67bb537339584456bd1d67de6a889ed1"/>
                <w:id w:val="622647"/>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88,158,115.11</w:t>
                    </w:r>
                  </w:p>
                </w:tc>
              </w:sdtContent>
            </w:sdt>
            <w:sdt>
              <w:sdtPr>
                <w:rPr>
                  <w:szCs w:val="21"/>
                </w:rPr>
                <w:alias w:val="税金及附加中的资源税"/>
                <w:tag w:val="_GBC_79872da1c8e34c76b4d7e6f174940d0b"/>
                <w:id w:val="622648"/>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48,018,926.05</w:t>
                    </w:r>
                  </w:p>
                </w:tc>
              </w:sdtContent>
            </w:sdt>
          </w:tr>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t>房产税</w:t>
                </w:r>
              </w:p>
            </w:tc>
            <w:sdt>
              <w:sdtPr>
                <w:rPr>
                  <w:szCs w:val="21"/>
                </w:rPr>
                <w:alias w:val="税金及附加中的房产税"/>
                <w:tag w:val="_GBC_cfa2cbf9e3bf4e9c8e85d538a9477e5d"/>
                <w:id w:val="622649"/>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11,607,721.71</w:t>
                    </w:r>
                  </w:p>
                </w:tc>
              </w:sdtContent>
            </w:sdt>
            <w:sdt>
              <w:sdtPr>
                <w:rPr>
                  <w:szCs w:val="21"/>
                </w:rPr>
                <w:alias w:val="税金及附加中的房产税"/>
                <w:tag w:val="_GBC_d991ef42728e4acaad0ffa610669752c"/>
                <w:id w:val="622650"/>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10,530,160.79</w:t>
                    </w:r>
                  </w:p>
                </w:tc>
              </w:sdtContent>
            </w:sdt>
          </w:tr>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t>土地使用税</w:t>
                </w:r>
              </w:p>
            </w:tc>
            <w:sdt>
              <w:sdtPr>
                <w:rPr>
                  <w:szCs w:val="21"/>
                </w:rPr>
                <w:alias w:val="税金及附加中的土地使用税"/>
                <w:tag w:val="_GBC_94a3b7536b5347339c9ebf4e25ae1559"/>
                <w:id w:val="622651"/>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12,774,133.77</w:t>
                    </w:r>
                  </w:p>
                </w:tc>
              </w:sdtContent>
            </w:sdt>
            <w:sdt>
              <w:sdtPr>
                <w:rPr>
                  <w:szCs w:val="21"/>
                </w:rPr>
                <w:alias w:val="税金及附加中的土地使用税"/>
                <w:tag w:val="_GBC_59c6c986747f411c98689fdc714a418c"/>
                <w:id w:val="622652"/>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14,735,540.28</w:t>
                    </w:r>
                  </w:p>
                </w:tc>
              </w:sdtContent>
            </w:sdt>
          </w:tr>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t>车船使用税</w:t>
                </w:r>
              </w:p>
            </w:tc>
            <w:sdt>
              <w:sdtPr>
                <w:rPr>
                  <w:szCs w:val="21"/>
                </w:rPr>
                <w:alias w:val="税金及附加中的车船使用税"/>
                <w:tag w:val="_GBC_5ada4bf6007b4becb2722ab17e912236"/>
                <w:id w:val="622653"/>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501,658.88</w:t>
                    </w:r>
                  </w:p>
                </w:tc>
              </w:sdtContent>
            </w:sdt>
            <w:sdt>
              <w:sdtPr>
                <w:rPr>
                  <w:szCs w:val="21"/>
                </w:rPr>
                <w:alias w:val="税金及附加中的车船使用税"/>
                <w:tag w:val="_GBC_3f35639260a441408cb49b62e2d4e527"/>
                <w:id w:val="622654"/>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566,122.63</w:t>
                    </w:r>
                  </w:p>
                </w:tc>
              </w:sdtContent>
            </w:sdt>
          </w:tr>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t>印花税</w:t>
                </w:r>
              </w:p>
            </w:tc>
            <w:sdt>
              <w:sdtPr>
                <w:rPr>
                  <w:szCs w:val="21"/>
                </w:rPr>
                <w:alias w:val="税金及附加中的印花税"/>
                <w:tag w:val="_GBC_1ceee1b6dd2449a09bcc44dbe0023939"/>
                <w:id w:val="622655"/>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7,353,989.85</w:t>
                    </w:r>
                  </w:p>
                </w:tc>
              </w:sdtContent>
            </w:sdt>
            <w:sdt>
              <w:sdtPr>
                <w:rPr>
                  <w:szCs w:val="21"/>
                </w:rPr>
                <w:alias w:val="税金及附加中的印花税"/>
                <w:tag w:val="_GBC_ae98d8ae7c0f40a195bd1acdd528f1fb"/>
                <w:id w:val="622656"/>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4,087,282.83</w:t>
                    </w:r>
                  </w:p>
                </w:tc>
              </w:sdtContent>
            </w:sdt>
          </w:tr>
          <w:sdt>
            <w:sdtPr>
              <w:rPr>
                <w:szCs w:val="21"/>
              </w:rPr>
              <w:alias w:val="税金及附加明细"/>
              <w:tag w:val="_GBC_ec40da632a7e4b998c9f045c23f7af1b"/>
              <w:id w:val="622660"/>
              <w:lock w:val="sdtLocked"/>
            </w:sdtPr>
            <w:sdtContent>
              <w:tr w:rsidR="00944EF8" w:rsidTr="00944EF8">
                <w:sdt>
                  <w:sdtPr>
                    <w:rPr>
                      <w:szCs w:val="21"/>
                    </w:rPr>
                    <w:alias w:val="税金及附加项目"/>
                    <w:tag w:val="_GBC_e7a293e19dfc4c7f9c4db152417d94c7"/>
                    <w:id w:val="622657"/>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rPr>
                            <w:szCs w:val="21"/>
                          </w:rPr>
                        </w:pPr>
                        <w:r>
                          <w:rPr>
                            <w:rFonts w:hint="eastAsia"/>
                            <w:szCs w:val="21"/>
                          </w:rPr>
                          <w:t>其他税金</w:t>
                        </w:r>
                      </w:p>
                    </w:tc>
                  </w:sdtContent>
                </w:sdt>
                <w:sdt>
                  <w:sdtPr>
                    <w:rPr>
                      <w:szCs w:val="21"/>
                    </w:rPr>
                    <w:alias w:val="税金及附加金额"/>
                    <w:tag w:val="_GBC_49b45785ff5740b5a642493f5636e867"/>
                    <w:id w:val="622658"/>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623,663.76</w:t>
                        </w:r>
                      </w:p>
                    </w:tc>
                  </w:sdtContent>
                </w:sdt>
                <w:sdt>
                  <w:sdtPr>
                    <w:rPr>
                      <w:szCs w:val="21"/>
                    </w:rPr>
                    <w:alias w:val="税金及附加金额"/>
                    <w:tag w:val="_GBC_22e612c862b54b288db105376369baa8"/>
                    <w:id w:val="622659"/>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639,635.61</w:t>
                        </w:r>
                      </w:p>
                    </w:tc>
                  </w:sdtContent>
                </w:sdt>
              </w:tr>
            </w:sdtContent>
          </w:sdt>
          <w:tr w:rsidR="00944EF8" w:rsidTr="00944EF8">
            <w:tc>
              <w:tcPr>
                <w:tcW w:w="1606" w:type="pct"/>
                <w:tcBorders>
                  <w:top w:val="single" w:sz="6" w:space="0" w:color="auto"/>
                  <w:left w:val="single" w:sz="6" w:space="0" w:color="auto"/>
                  <w:bottom w:val="single" w:sz="6" w:space="0" w:color="auto"/>
                  <w:right w:val="single" w:sz="6" w:space="0" w:color="auto"/>
                </w:tcBorders>
                <w:vAlign w:val="center"/>
              </w:tcPr>
              <w:p w:rsidR="00944EF8" w:rsidRDefault="00944EF8" w:rsidP="00944EF8">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0490f6ad6024f3e97fca0b36eeaca52"/>
                <w:id w:val="622665"/>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autoSpaceDE w:val="0"/>
                      <w:autoSpaceDN w:val="0"/>
                      <w:adjustRightInd w:val="0"/>
                      <w:snapToGrid w:val="0"/>
                      <w:spacing w:line="240" w:lineRule="atLeast"/>
                      <w:jc w:val="right"/>
                      <w:rPr>
                        <w:szCs w:val="21"/>
                      </w:rPr>
                    </w:pPr>
                    <w:r>
                      <w:rPr>
                        <w:szCs w:val="21"/>
                      </w:rPr>
                      <w:t>130,385,983.67</w:t>
                    </w:r>
                  </w:p>
                </w:tc>
              </w:sdtContent>
            </w:sdt>
            <w:sdt>
              <w:sdtPr>
                <w:rPr>
                  <w:szCs w:val="21"/>
                </w:rPr>
                <w:alias w:val="税金及附加"/>
                <w:tag w:val="_GBC_cee091a4f6ad48598a3b06851369535a"/>
                <w:id w:val="622666"/>
                <w:lock w:val="sdtLocked"/>
              </w:sdtPr>
              <w:sdtContent>
                <w:tc>
                  <w:tcPr>
                    <w:tcW w:w="1697" w:type="pct"/>
                    <w:tcBorders>
                      <w:top w:val="single" w:sz="6" w:space="0" w:color="auto"/>
                      <w:left w:val="single" w:sz="6" w:space="0" w:color="auto"/>
                      <w:bottom w:val="single" w:sz="6" w:space="0" w:color="auto"/>
                      <w:right w:val="single" w:sz="6" w:space="0" w:color="auto"/>
                    </w:tcBorders>
                  </w:tcPr>
                  <w:p w:rsidR="00944EF8" w:rsidRDefault="00944EF8" w:rsidP="00944EF8">
                    <w:pPr>
                      <w:jc w:val="right"/>
                      <w:rPr>
                        <w:szCs w:val="21"/>
                      </w:rPr>
                    </w:pPr>
                    <w:r>
                      <w:rPr>
                        <w:szCs w:val="21"/>
                      </w:rPr>
                      <w:t>85,546,786.86</w:t>
                    </w:r>
                  </w:p>
                </w:tc>
              </w:sdtContent>
            </w:sdt>
          </w:tr>
        </w:tbl>
        <w:p w:rsidR="00944EF8" w:rsidRDefault="00944EF8"/>
        <w:p w:rsidR="00FB66FE" w:rsidRDefault="00EF35C9">
          <w:pPr>
            <w:spacing w:before="60" w:after="60"/>
            <w:rPr>
              <w:szCs w:val="21"/>
            </w:rPr>
          </w:pPr>
          <w:r>
            <w:rPr>
              <w:rFonts w:hint="eastAsia"/>
              <w:szCs w:val="21"/>
            </w:rPr>
            <w:t>其他说明：</w:t>
          </w:r>
        </w:p>
        <w:sdt>
          <w:sdtPr>
            <w:rPr>
              <w:rFonts w:hint="eastAsia"/>
              <w:szCs w:val="21"/>
            </w:rPr>
            <w:alias w:val="主营业务税金及附加说明"/>
            <w:tag w:val="_GBC_f78e413320ad4d20a3dab91dff935491"/>
            <w:id w:val="-1441982132"/>
            <w:lock w:val="sdtLocked"/>
            <w:placeholder>
              <w:docPart w:val="GBC22222222222222222222222222222"/>
            </w:placeholder>
          </w:sdtPr>
          <w:sdtContent>
            <w:p w:rsidR="00FB66FE" w:rsidRDefault="00944EF8" w:rsidP="00944EF8">
              <w:pPr>
                <w:ind w:firstLineChars="200" w:firstLine="480"/>
                <w:rPr>
                  <w:szCs w:val="21"/>
                </w:rPr>
              </w:pPr>
              <w:r w:rsidRPr="007F5BD9">
                <w:rPr>
                  <w:rFonts w:ascii="Arial Narrow" w:hAnsi="Arial Narrow" w:cs="Arial"/>
                  <w:szCs w:val="22"/>
                </w:rPr>
                <w:t>各项税金及附加的</w:t>
              </w:r>
              <w:r w:rsidRPr="00456E61">
                <w:rPr>
                  <w:rFonts w:ascii="Arial Narrow" w:hAnsi="Arial Narrow" w:cs="Arial"/>
                  <w:szCs w:val="22"/>
                </w:rPr>
                <w:t>计缴标准详见附注</w:t>
              </w:r>
              <w:r w:rsidR="00456E61" w:rsidRPr="00456E61">
                <w:rPr>
                  <w:rFonts w:ascii="Arial Narrow" w:hAnsi="Arial Narrow" w:cs="Arial" w:hint="eastAsia"/>
                  <w:szCs w:val="22"/>
                </w:rPr>
                <w:t>六</w:t>
              </w:r>
              <w:r w:rsidRPr="00456E61">
                <w:rPr>
                  <w:rFonts w:ascii="Arial Narrow" w:hAnsi="Arial Narrow" w:cs="Arial"/>
                  <w:szCs w:val="22"/>
                </w:rPr>
                <w:t>、税项。</w:t>
              </w:r>
            </w:p>
          </w:sdtContent>
        </w:sdt>
      </w:sdtContent>
    </w:sdt>
    <w:p w:rsidR="00FB66FE" w:rsidRDefault="00FB66FE">
      <w:pPr>
        <w:rPr>
          <w:szCs w:val="21"/>
        </w:rPr>
      </w:pPr>
    </w:p>
    <w:sdt>
      <w:sdtPr>
        <w:rPr>
          <w:rFonts w:ascii="宋体" w:hAnsi="宋体" w:cs="宋体" w:hint="eastAsia"/>
          <w:b w:val="0"/>
          <w:bCs w:val="0"/>
          <w:kern w:val="0"/>
          <w:szCs w:val="21"/>
        </w:rPr>
        <w:alias w:val="模块:成本费用"/>
        <w:tag w:val="_GBC_3faa14b862dd44e8a54b6137b70adace"/>
        <w:id w:val="-513540159"/>
        <w:lock w:val="sdtLocked"/>
        <w:placeholder>
          <w:docPart w:val="GBC22222222222222222222222222222"/>
        </w:placeholder>
      </w:sdtPr>
      <w:sdtEndPr>
        <w:rPr>
          <w:rFonts w:cstheme="minorBidi"/>
          <w:kern w:val="2"/>
        </w:rPr>
      </w:sdtEndPr>
      <w:sdtContent>
        <w:p w:rsidR="00FB66FE" w:rsidRDefault="00EF35C9">
          <w:pPr>
            <w:pStyle w:val="3"/>
            <w:numPr>
              <w:ilvl w:val="0"/>
              <w:numId w:val="22"/>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142816869"/>
            <w:lock w:val="sdtContentLocked"/>
            <w:placeholder>
              <w:docPart w:val="GBC22222222222222222222222222222"/>
            </w:placeholder>
          </w:sdtPr>
          <w:sdtContent>
            <w:p w:rsidR="00FB66FE" w:rsidRDefault="00C979FF">
              <w:r>
                <w:fldChar w:fldCharType="begin"/>
              </w:r>
              <w:r w:rsidR="00944EF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944EF8" w:rsidTr="00944EF8">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center"/>
                  <w:rPr>
                    <w:szCs w:val="21"/>
                  </w:rPr>
                </w:pPr>
                <w:r>
                  <w:rPr>
                    <w:rFonts w:hint="eastAsia"/>
                    <w:szCs w:val="21"/>
                  </w:rPr>
                  <w:t>上期发生额</w:t>
                </w:r>
              </w:p>
            </w:tc>
          </w:tr>
          <w:sdt>
            <w:sdtPr>
              <w:rPr>
                <w:szCs w:val="21"/>
              </w:rPr>
              <w:alias w:val="销售费用明细"/>
              <w:tag w:val="_GBC_8b0e6f0534ed42879aaed18b46dbec7d"/>
              <w:id w:val="622824"/>
              <w:lock w:val="sdtLocked"/>
            </w:sdtPr>
            <w:sdtContent>
              <w:tr w:rsidR="00944EF8" w:rsidTr="00944EF8">
                <w:sdt>
                  <w:sdtPr>
                    <w:rPr>
                      <w:szCs w:val="21"/>
                    </w:rPr>
                    <w:alias w:val="销售费用明细-项目"/>
                    <w:tag w:val="_GBC_0dfad3e8a44b4b988b5a72005ec9d958"/>
                    <w:id w:val="62282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运输费</w:t>
                        </w:r>
                      </w:p>
                    </w:tc>
                  </w:sdtContent>
                </w:sdt>
                <w:sdt>
                  <w:sdtPr>
                    <w:rPr>
                      <w:szCs w:val="21"/>
                    </w:rPr>
                    <w:alias w:val="销售费用明细-发生额"/>
                    <w:tag w:val="_GBC_bf937ca458f44a2aa46196044b5d6101"/>
                    <w:id w:val="62282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19,929,615.64</w:t>
                        </w:r>
                      </w:p>
                    </w:tc>
                  </w:sdtContent>
                </w:sdt>
                <w:sdt>
                  <w:sdtPr>
                    <w:rPr>
                      <w:szCs w:val="21"/>
                    </w:rPr>
                    <w:alias w:val="销售费用明细-发生额"/>
                    <w:tag w:val="_GBC_a14ae17576664ecaa7fde44aa4e3edf9"/>
                    <w:id w:val="62282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20,410,166.06</w:t>
                        </w:r>
                      </w:p>
                    </w:tc>
                  </w:sdtContent>
                </w:sdt>
              </w:tr>
            </w:sdtContent>
          </w:sdt>
          <w:sdt>
            <w:sdtPr>
              <w:rPr>
                <w:szCs w:val="21"/>
              </w:rPr>
              <w:alias w:val="销售费用明细"/>
              <w:tag w:val="_GBC_8b0e6f0534ed42879aaed18b46dbec7d"/>
              <w:id w:val="622828"/>
              <w:lock w:val="sdtLocked"/>
            </w:sdtPr>
            <w:sdtContent>
              <w:tr w:rsidR="00944EF8" w:rsidTr="00944EF8">
                <w:sdt>
                  <w:sdtPr>
                    <w:rPr>
                      <w:szCs w:val="21"/>
                    </w:rPr>
                    <w:alias w:val="销售费用明细-项目"/>
                    <w:tag w:val="_GBC_0dfad3e8a44b4b988b5a72005ec9d958"/>
                    <w:id w:val="62282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职工薪酬</w:t>
                        </w:r>
                      </w:p>
                    </w:tc>
                  </w:sdtContent>
                </w:sdt>
                <w:sdt>
                  <w:sdtPr>
                    <w:rPr>
                      <w:szCs w:val="21"/>
                    </w:rPr>
                    <w:alias w:val="销售费用明细-发生额"/>
                    <w:tag w:val="_GBC_bf937ca458f44a2aa46196044b5d6101"/>
                    <w:id w:val="62282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9,790,817.20</w:t>
                        </w:r>
                      </w:p>
                    </w:tc>
                  </w:sdtContent>
                </w:sdt>
                <w:sdt>
                  <w:sdtPr>
                    <w:rPr>
                      <w:szCs w:val="21"/>
                    </w:rPr>
                    <w:alias w:val="销售费用明细-发生额"/>
                    <w:tag w:val="_GBC_a14ae17576664ecaa7fde44aa4e3edf9"/>
                    <w:id w:val="62282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6,604,286.59</w:t>
                        </w:r>
                      </w:p>
                    </w:tc>
                  </w:sdtContent>
                </w:sdt>
              </w:tr>
            </w:sdtContent>
          </w:sdt>
          <w:sdt>
            <w:sdtPr>
              <w:rPr>
                <w:szCs w:val="21"/>
              </w:rPr>
              <w:alias w:val="销售费用明细"/>
              <w:tag w:val="_GBC_8b0e6f0534ed42879aaed18b46dbec7d"/>
              <w:id w:val="622832"/>
              <w:lock w:val="sdtLocked"/>
            </w:sdtPr>
            <w:sdtContent>
              <w:tr w:rsidR="00944EF8" w:rsidTr="00944EF8">
                <w:sdt>
                  <w:sdtPr>
                    <w:rPr>
                      <w:szCs w:val="21"/>
                    </w:rPr>
                    <w:alias w:val="销售费用明细-项目"/>
                    <w:tag w:val="_GBC_0dfad3e8a44b4b988b5a72005ec9d958"/>
                    <w:id w:val="62282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修理费</w:t>
                        </w:r>
                      </w:p>
                    </w:tc>
                  </w:sdtContent>
                </w:sdt>
                <w:sdt>
                  <w:sdtPr>
                    <w:rPr>
                      <w:szCs w:val="21"/>
                    </w:rPr>
                    <w:alias w:val="销售费用明细-发生额"/>
                    <w:tag w:val="_GBC_bf937ca458f44a2aa46196044b5d6101"/>
                    <w:id w:val="62283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30,837,775.86</w:t>
                        </w:r>
                      </w:p>
                    </w:tc>
                  </w:sdtContent>
                </w:sdt>
                <w:sdt>
                  <w:sdtPr>
                    <w:rPr>
                      <w:szCs w:val="21"/>
                    </w:rPr>
                    <w:alias w:val="销售费用明细-发生额"/>
                    <w:tag w:val="_GBC_a14ae17576664ecaa7fde44aa4e3edf9"/>
                    <w:id w:val="62283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785,697.94</w:t>
                        </w:r>
                      </w:p>
                    </w:tc>
                  </w:sdtContent>
                </w:sdt>
              </w:tr>
            </w:sdtContent>
          </w:sdt>
          <w:sdt>
            <w:sdtPr>
              <w:rPr>
                <w:szCs w:val="21"/>
              </w:rPr>
              <w:alias w:val="销售费用明细"/>
              <w:tag w:val="_GBC_8b0e6f0534ed42879aaed18b46dbec7d"/>
              <w:id w:val="622836"/>
              <w:lock w:val="sdtLocked"/>
            </w:sdtPr>
            <w:sdtContent>
              <w:tr w:rsidR="00944EF8" w:rsidTr="00944EF8">
                <w:sdt>
                  <w:sdtPr>
                    <w:rPr>
                      <w:szCs w:val="21"/>
                    </w:rPr>
                    <w:alias w:val="销售费用明细-项目"/>
                    <w:tag w:val="_GBC_0dfad3e8a44b4b988b5a72005ec9d958"/>
                    <w:id w:val="62283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业务经费</w:t>
                        </w:r>
                      </w:p>
                    </w:tc>
                  </w:sdtContent>
                </w:sdt>
                <w:sdt>
                  <w:sdtPr>
                    <w:rPr>
                      <w:szCs w:val="21"/>
                    </w:rPr>
                    <w:alias w:val="销售费用明细-发生额"/>
                    <w:tag w:val="_GBC_bf937ca458f44a2aa46196044b5d6101"/>
                    <w:id w:val="62283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879,353.65</w:t>
                        </w:r>
                      </w:p>
                    </w:tc>
                  </w:sdtContent>
                </w:sdt>
                <w:sdt>
                  <w:sdtPr>
                    <w:rPr>
                      <w:szCs w:val="21"/>
                    </w:rPr>
                    <w:alias w:val="销售费用明细-发生额"/>
                    <w:tag w:val="_GBC_a14ae17576664ecaa7fde44aa4e3edf9"/>
                    <w:id w:val="62283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834,181.94</w:t>
                        </w:r>
                      </w:p>
                    </w:tc>
                  </w:sdtContent>
                </w:sdt>
              </w:tr>
            </w:sdtContent>
          </w:sdt>
          <w:sdt>
            <w:sdtPr>
              <w:rPr>
                <w:szCs w:val="21"/>
              </w:rPr>
              <w:alias w:val="销售费用明细"/>
              <w:tag w:val="_GBC_8b0e6f0534ed42879aaed18b46dbec7d"/>
              <w:id w:val="622840"/>
              <w:lock w:val="sdtLocked"/>
            </w:sdtPr>
            <w:sdtContent>
              <w:tr w:rsidR="00944EF8" w:rsidTr="00944EF8">
                <w:sdt>
                  <w:sdtPr>
                    <w:rPr>
                      <w:szCs w:val="21"/>
                    </w:rPr>
                    <w:alias w:val="销售费用明细-项目"/>
                    <w:tag w:val="_GBC_0dfad3e8a44b4b988b5a72005ec9d958"/>
                    <w:id w:val="62283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运保费</w:t>
                        </w:r>
                      </w:p>
                    </w:tc>
                  </w:sdtContent>
                </w:sdt>
                <w:sdt>
                  <w:sdtPr>
                    <w:rPr>
                      <w:szCs w:val="21"/>
                    </w:rPr>
                    <w:alias w:val="销售费用明细-发生额"/>
                    <w:tag w:val="_GBC_bf937ca458f44a2aa46196044b5d6101"/>
                    <w:id w:val="62283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646,665.80</w:t>
                        </w:r>
                      </w:p>
                    </w:tc>
                  </w:sdtContent>
                </w:sdt>
                <w:sdt>
                  <w:sdtPr>
                    <w:rPr>
                      <w:szCs w:val="21"/>
                    </w:rPr>
                    <w:alias w:val="销售费用明细-发生额"/>
                    <w:tag w:val="_GBC_a14ae17576664ecaa7fde44aa4e3edf9"/>
                    <w:id w:val="62283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794,609.00</w:t>
                        </w:r>
                      </w:p>
                    </w:tc>
                  </w:sdtContent>
                </w:sdt>
              </w:tr>
            </w:sdtContent>
          </w:sdt>
          <w:sdt>
            <w:sdtPr>
              <w:rPr>
                <w:szCs w:val="21"/>
              </w:rPr>
              <w:alias w:val="销售费用明细"/>
              <w:tag w:val="_GBC_8b0e6f0534ed42879aaed18b46dbec7d"/>
              <w:id w:val="622844"/>
              <w:lock w:val="sdtLocked"/>
            </w:sdtPr>
            <w:sdtContent>
              <w:tr w:rsidR="00944EF8" w:rsidTr="00944EF8">
                <w:sdt>
                  <w:sdtPr>
                    <w:rPr>
                      <w:szCs w:val="21"/>
                    </w:rPr>
                    <w:alias w:val="销售费用明细-项目"/>
                    <w:tag w:val="_GBC_0dfad3e8a44b4b988b5a72005ec9d958"/>
                    <w:id w:val="62284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折旧费</w:t>
                        </w:r>
                      </w:p>
                    </w:tc>
                  </w:sdtContent>
                </w:sdt>
                <w:sdt>
                  <w:sdtPr>
                    <w:rPr>
                      <w:szCs w:val="21"/>
                    </w:rPr>
                    <w:alias w:val="销售费用明细-发生额"/>
                    <w:tag w:val="_GBC_bf937ca458f44a2aa46196044b5d6101"/>
                    <w:id w:val="62284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935,844.56</w:t>
                        </w:r>
                      </w:p>
                    </w:tc>
                  </w:sdtContent>
                </w:sdt>
                <w:sdt>
                  <w:sdtPr>
                    <w:rPr>
                      <w:szCs w:val="21"/>
                    </w:rPr>
                    <w:alias w:val="销售费用明细-发生额"/>
                    <w:tag w:val="_GBC_a14ae17576664ecaa7fde44aa4e3edf9"/>
                    <w:id w:val="62284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855,922.12</w:t>
                        </w:r>
                      </w:p>
                    </w:tc>
                  </w:sdtContent>
                </w:sdt>
              </w:tr>
            </w:sdtContent>
          </w:sdt>
          <w:sdt>
            <w:sdtPr>
              <w:rPr>
                <w:szCs w:val="21"/>
              </w:rPr>
              <w:alias w:val="销售费用明细"/>
              <w:tag w:val="_GBC_8b0e6f0534ed42879aaed18b46dbec7d"/>
              <w:id w:val="622848"/>
              <w:lock w:val="sdtLocked"/>
            </w:sdtPr>
            <w:sdtContent>
              <w:tr w:rsidR="00944EF8" w:rsidTr="00944EF8">
                <w:sdt>
                  <w:sdtPr>
                    <w:rPr>
                      <w:szCs w:val="21"/>
                    </w:rPr>
                    <w:alias w:val="销售费用明细-项目"/>
                    <w:tag w:val="_GBC_0dfad3e8a44b4b988b5a72005ec9d958"/>
                    <w:id w:val="62284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交易手续费</w:t>
                        </w:r>
                      </w:p>
                    </w:tc>
                  </w:sdtContent>
                </w:sdt>
                <w:sdt>
                  <w:sdtPr>
                    <w:rPr>
                      <w:szCs w:val="21"/>
                    </w:rPr>
                    <w:alias w:val="销售费用明细-发生额"/>
                    <w:tag w:val="_GBC_bf937ca458f44a2aa46196044b5d6101"/>
                    <w:id w:val="62284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2,521,861.68</w:t>
                        </w:r>
                      </w:p>
                    </w:tc>
                  </w:sdtContent>
                </w:sdt>
                <w:sdt>
                  <w:sdtPr>
                    <w:rPr>
                      <w:szCs w:val="21"/>
                    </w:rPr>
                    <w:alias w:val="销售费用明细-发生额"/>
                    <w:tag w:val="_GBC_a14ae17576664ecaa7fde44aa4e3edf9"/>
                    <w:id w:val="62284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1,778,748.63</w:t>
                        </w:r>
                      </w:p>
                    </w:tc>
                  </w:sdtContent>
                </w:sdt>
              </w:tr>
            </w:sdtContent>
          </w:sdt>
          <w:sdt>
            <w:sdtPr>
              <w:rPr>
                <w:szCs w:val="21"/>
              </w:rPr>
              <w:alias w:val="销售费用明细"/>
              <w:tag w:val="_GBC_8b0e6f0534ed42879aaed18b46dbec7d"/>
              <w:id w:val="622852"/>
              <w:lock w:val="sdtLocked"/>
            </w:sdtPr>
            <w:sdtContent>
              <w:tr w:rsidR="00944EF8" w:rsidTr="00944EF8">
                <w:sdt>
                  <w:sdtPr>
                    <w:rPr>
                      <w:szCs w:val="21"/>
                    </w:rPr>
                    <w:alias w:val="销售费用明细-项目"/>
                    <w:tag w:val="_GBC_0dfad3e8a44b4b988b5a72005ec9d958"/>
                    <w:id w:val="62284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仓储保管费</w:t>
                        </w:r>
                      </w:p>
                    </w:tc>
                  </w:sdtContent>
                </w:sdt>
                <w:sdt>
                  <w:sdtPr>
                    <w:rPr>
                      <w:szCs w:val="21"/>
                    </w:rPr>
                    <w:alias w:val="销售费用明细-发生额"/>
                    <w:tag w:val="_GBC_bf937ca458f44a2aa46196044b5d6101"/>
                    <w:id w:val="62285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396,868.71</w:t>
                        </w:r>
                      </w:p>
                    </w:tc>
                  </w:sdtContent>
                </w:sdt>
                <w:sdt>
                  <w:sdtPr>
                    <w:rPr>
                      <w:szCs w:val="21"/>
                    </w:rPr>
                    <w:alias w:val="销售费用明细-发生额"/>
                    <w:tag w:val="_GBC_a14ae17576664ecaa7fde44aa4e3edf9"/>
                    <w:id w:val="62285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27,648.00</w:t>
                        </w:r>
                      </w:p>
                    </w:tc>
                  </w:sdtContent>
                </w:sdt>
              </w:tr>
            </w:sdtContent>
          </w:sdt>
          <w:sdt>
            <w:sdtPr>
              <w:rPr>
                <w:szCs w:val="21"/>
              </w:rPr>
              <w:alias w:val="销售费用明细"/>
              <w:tag w:val="_GBC_8b0e6f0534ed42879aaed18b46dbec7d"/>
              <w:id w:val="622856"/>
              <w:lock w:val="sdtLocked"/>
            </w:sdtPr>
            <w:sdtContent>
              <w:tr w:rsidR="00944EF8" w:rsidTr="00944EF8">
                <w:sdt>
                  <w:sdtPr>
                    <w:rPr>
                      <w:szCs w:val="21"/>
                    </w:rPr>
                    <w:alias w:val="销售费用明细-项目"/>
                    <w:tag w:val="_GBC_0dfad3e8a44b4b988b5a72005ec9d958"/>
                    <w:id w:val="62285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物料消耗费</w:t>
                        </w:r>
                      </w:p>
                    </w:tc>
                  </w:sdtContent>
                </w:sdt>
                <w:sdt>
                  <w:sdtPr>
                    <w:rPr>
                      <w:szCs w:val="21"/>
                    </w:rPr>
                    <w:alias w:val="销售费用明细-发生额"/>
                    <w:tag w:val="_GBC_bf937ca458f44a2aa46196044b5d6101"/>
                    <w:id w:val="62285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524,492.97</w:t>
                        </w:r>
                      </w:p>
                    </w:tc>
                  </w:sdtContent>
                </w:sdt>
                <w:sdt>
                  <w:sdtPr>
                    <w:rPr>
                      <w:szCs w:val="21"/>
                    </w:rPr>
                    <w:alias w:val="销售费用明细-发生额"/>
                    <w:tag w:val="_GBC_a14ae17576664ecaa7fde44aa4e3edf9"/>
                    <w:id w:val="62285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1,754,710.34</w:t>
                        </w:r>
                      </w:p>
                    </w:tc>
                  </w:sdtContent>
                </w:sdt>
              </w:tr>
            </w:sdtContent>
          </w:sdt>
          <w:sdt>
            <w:sdtPr>
              <w:rPr>
                <w:szCs w:val="21"/>
              </w:rPr>
              <w:alias w:val="销售费用明细"/>
              <w:tag w:val="_GBC_8b0e6f0534ed42879aaed18b46dbec7d"/>
              <w:id w:val="622860"/>
              <w:lock w:val="sdtLocked"/>
            </w:sdtPr>
            <w:sdtContent>
              <w:tr w:rsidR="00944EF8" w:rsidTr="00944EF8">
                <w:sdt>
                  <w:sdtPr>
                    <w:rPr>
                      <w:szCs w:val="21"/>
                    </w:rPr>
                    <w:alias w:val="销售费用明细-项目"/>
                    <w:tag w:val="_GBC_0dfad3e8a44b4b988b5a72005ec9d958"/>
                    <w:id w:val="62285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差旅费</w:t>
                        </w:r>
                      </w:p>
                    </w:tc>
                  </w:sdtContent>
                </w:sdt>
                <w:sdt>
                  <w:sdtPr>
                    <w:rPr>
                      <w:szCs w:val="21"/>
                    </w:rPr>
                    <w:alias w:val="销售费用明细-发生额"/>
                    <w:tag w:val="_GBC_bf937ca458f44a2aa46196044b5d6101"/>
                    <w:id w:val="62285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877,397.71</w:t>
                        </w:r>
                      </w:p>
                    </w:tc>
                  </w:sdtContent>
                </w:sdt>
                <w:sdt>
                  <w:sdtPr>
                    <w:rPr>
                      <w:szCs w:val="21"/>
                    </w:rPr>
                    <w:alias w:val="销售费用明细-发生额"/>
                    <w:tag w:val="_GBC_a14ae17576664ecaa7fde44aa4e3edf9"/>
                    <w:id w:val="62285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1,172,189.99</w:t>
                        </w:r>
                      </w:p>
                    </w:tc>
                  </w:sdtContent>
                </w:sdt>
              </w:tr>
            </w:sdtContent>
          </w:sdt>
          <w:sdt>
            <w:sdtPr>
              <w:rPr>
                <w:szCs w:val="21"/>
              </w:rPr>
              <w:alias w:val="销售费用明细"/>
              <w:tag w:val="_GBC_8b0e6f0534ed42879aaed18b46dbec7d"/>
              <w:id w:val="622864"/>
              <w:lock w:val="sdtLocked"/>
            </w:sdtPr>
            <w:sdtContent>
              <w:tr w:rsidR="00944EF8" w:rsidTr="00944EF8">
                <w:sdt>
                  <w:sdtPr>
                    <w:rPr>
                      <w:szCs w:val="21"/>
                    </w:rPr>
                    <w:alias w:val="销售费用明细-项目"/>
                    <w:tag w:val="_GBC_0dfad3e8a44b4b988b5a72005ec9d958"/>
                    <w:id w:val="62286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rPr>
                            <w:szCs w:val="21"/>
                          </w:rPr>
                        </w:pPr>
                        <w:r>
                          <w:rPr>
                            <w:szCs w:val="21"/>
                          </w:rPr>
                          <w:t>其他</w:t>
                        </w:r>
                      </w:p>
                    </w:tc>
                  </w:sdtContent>
                </w:sdt>
                <w:sdt>
                  <w:sdtPr>
                    <w:rPr>
                      <w:szCs w:val="21"/>
                    </w:rPr>
                    <w:alias w:val="销售费用明细-发生额"/>
                    <w:tag w:val="_GBC_bf937ca458f44a2aa46196044b5d6101"/>
                    <w:id w:val="62286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1,362,144.79</w:t>
                        </w:r>
                      </w:p>
                    </w:tc>
                  </w:sdtContent>
                </w:sdt>
                <w:sdt>
                  <w:sdtPr>
                    <w:rPr>
                      <w:szCs w:val="21"/>
                    </w:rPr>
                    <w:alias w:val="销售费用明细-发生额"/>
                    <w:tag w:val="_GBC_a14ae17576664ecaa7fde44aa4e3edf9"/>
                    <w:id w:val="62286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right"/>
                          <w:rPr>
                            <w:szCs w:val="21"/>
                          </w:rPr>
                        </w:pPr>
                        <w:r>
                          <w:rPr>
                            <w:szCs w:val="21"/>
                          </w:rPr>
                          <w:t>1,914,912.52</w:t>
                        </w:r>
                      </w:p>
                    </w:tc>
                  </w:sdtContent>
                </w:sdt>
              </w:tr>
            </w:sdtContent>
          </w:sdt>
          <w:tr w:rsidR="00944EF8" w:rsidTr="00944EF8">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pPr>
                  <w:jc w:val="center"/>
                  <w:rPr>
                    <w:szCs w:val="21"/>
                  </w:rPr>
                </w:pPr>
                <w:r>
                  <w:rPr>
                    <w:rFonts w:hint="eastAsia"/>
                    <w:szCs w:val="21"/>
                  </w:rPr>
                  <w:t>合计</w:t>
                </w:r>
              </w:p>
            </w:tc>
            <w:sdt>
              <w:sdtPr>
                <w:rPr>
                  <w:szCs w:val="21"/>
                </w:rPr>
                <w:alias w:val="销售费用"/>
                <w:tag w:val="_GBC_6147d70307aa4964a40cfe174548fe20"/>
                <w:id w:val="62286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rPr>
                        <w:szCs w:val="21"/>
                      </w:rPr>
                    </w:pPr>
                    <w:r>
                      <w:rPr>
                        <w:szCs w:val="21"/>
                      </w:rPr>
                      <w:t>68,702,838.57</w:t>
                    </w:r>
                  </w:p>
                </w:tc>
              </w:sdtContent>
            </w:sdt>
            <w:sdt>
              <w:sdtPr>
                <w:rPr>
                  <w:szCs w:val="21"/>
                </w:rPr>
                <w:alias w:val="销售费用"/>
                <w:tag w:val="_GBC_9f9f134c261e44559e079c1608567b61"/>
                <w:id w:val="62286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rPr>
                        <w:szCs w:val="21"/>
                      </w:rPr>
                    </w:pPr>
                    <w:r>
                      <w:rPr>
                        <w:szCs w:val="21"/>
                      </w:rPr>
                      <w:t>36,933,073.13</w:t>
                    </w:r>
                  </w:p>
                </w:tc>
              </w:sdtContent>
            </w:sdt>
          </w:tr>
        </w:tbl>
        <w:p w:rsidR="00FB66FE" w:rsidRPr="00944EF8" w:rsidRDefault="00C979FF"/>
      </w:sdtContent>
    </w:sdt>
    <w:sdt>
      <w:sdtPr>
        <w:rPr>
          <w:rFonts w:ascii="宋体" w:hAnsi="宋体" w:cs="宋体" w:hint="eastAsia"/>
          <w:b w:val="0"/>
          <w:bCs w:val="0"/>
          <w:kern w:val="0"/>
          <w:szCs w:val="21"/>
        </w:rPr>
        <w:alias w:val="模块:管理费用"/>
        <w:tag w:val="_GBC_d5a6283bdea64513980a0cc618e2ec60"/>
        <w:id w:val="-1153914214"/>
        <w:lock w:val="sdtLocked"/>
        <w:placeholder>
          <w:docPart w:val="GBC22222222222222222222222222222"/>
        </w:placeholder>
      </w:sdtPr>
      <w:sdtContent>
        <w:p w:rsidR="00FB66FE" w:rsidRDefault="00EF35C9">
          <w:pPr>
            <w:pStyle w:val="3"/>
            <w:numPr>
              <w:ilvl w:val="0"/>
              <w:numId w:val="22"/>
            </w:numPr>
            <w:tabs>
              <w:tab w:val="left" w:pos="504"/>
            </w:tabs>
            <w:rPr>
              <w:szCs w:val="21"/>
            </w:rPr>
          </w:pPr>
          <w:r>
            <w:rPr>
              <w:rFonts w:hint="eastAsia"/>
              <w:szCs w:val="21"/>
            </w:rPr>
            <w:t>管理费用</w:t>
          </w:r>
        </w:p>
        <w:sdt>
          <w:sdtPr>
            <w:alias w:val="是否适用：管理费用[双击切换]"/>
            <w:tag w:val="_GBC_864c9dd9adce435698261f1da02ab8fb"/>
            <w:id w:val="-602886496"/>
            <w:lock w:val="sdtContentLocked"/>
            <w:placeholder>
              <w:docPart w:val="GBC22222222222222222222222222222"/>
            </w:placeholder>
          </w:sdtPr>
          <w:sdtContent>
            <w:p w:rsidR="00FB66FE" w:rsidRDefault="00C979FF">
              <w:r>
                <w:fldChar w:fldCharType="begin"/>
              </w:r>
              <w:r w:rsidR="00944EF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管理费用"/>
              <w:tag w:val="_GBC_b8198aec3f7748d28785c1eebbf02df7"/>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92470A" w:rsidTr="00B2200D">
            <w:tc>
              <w:tcPr>
                <w:tcW w:w="2213"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center"/>
                </w:pPr>
                <w:r>
                  <w:rPr>
                    <w:rFonts w:hint="eastAsia"/>
                  </w:rPr>
                  <w:t>上期发生额</w:t>
                </w:r>
              </w:p>
            </w:tc>
          </w:tr>
          <w:sdt>
            <w:sdtPr>
              <w:rPr>
                <w:rFonts w:hint="eastAsia"/>
              </w:rPr>
              <w:alias w:val="管理费用明细"/>
              <w:tag w:val="_GBC_1330575ab4a44e46920401d3d7599402"/>
              <w:id w:val="3699103"/>
              <w:lock w:val="sdtLocked"/>
            </w:sdtPr>
            <w:sdtContent>
              <w:tr w:rsidR="0092470A" w:rsidTr="00B2200D">
                <w:sdt>
                  <w:sdtPr>
                    <w:rPr>
                      <w:rFonts w:hint="eastAsia"/>
                    </w:rPr>
                    <w:alias w:val="管理费用明细-项目"/>
                    <w:tag w:val="_GBC_3dd179bcf7cc43269d34395fcadc01f0"/>
                    <w:id w:val="369910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职工薪酬</w:t>
                        </w:r>
                      </w:p>
                    </w:tc>
                  </w:sdtContent>
                </w:sdt>
                <w:sdt>
                  <w:sdtPr>
                    <w:rPr>
                      <w:rFonts w:hint="eastAsia"/>
                    </w:rPr>
                    <w:alias w:val="管理费用明细-发生额"/>
                    <w:tag w:val="_GBC_76404805a678432890905704f7eacb78"/>
                    <w:id w:val="369910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346,270,616.44</w:t>
                        </w:r>
                      </w:p>
                    </w:tc>
                  </w:sdtContent>
                </w:sdt>
                <w:sdt>
                  <w:sdtPr>
                    <w:rPr>
                      <w:rFonts w:hint="eastAsia"/>
                    </w:rPr>
                    <w:alias w:val="管理费用明细-发生额"/>
                    <w:tag w:val="_GBC_352a9285c7e04404bc36c71a1cee91f4"/>
                    <w:id w:val="369910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335,399,875.59</w:t>
                        </w:r>
                      </w:p>
                    </w:tc>
                  </w:sdtContent>
                </w:sdt>
              </w:tr>
            </w:sdtContent>
          </w:sdt>
          <w:sdt>
            <w:sdtPr>
              <w:rPr>
                <w:rFonts w:hint="eastAsia"/>
              </w:rPr>
              <w:alias w:val="管理费用明细"/>
              <w:tag w:val="_GBC_1330575ab4a44e46920401d3d7599402"/>
              <w:id w:val="3699107"/>
              <w:lock w:val="sdtLocked"/>
            </w:sdtPr>
            <w:sdtContent>
              <w:tr w:rsidR="0092470A" w:rsidTr="00B2200D">
                <w:sdt>
                  <w:sdtPr>
                    <w:rPr>
                      <w:rFonts w:hint="eastAsia"/>
                    </w:rPr>
                    <w:alias w:val="管理费用明细-项目"/>
                    <w:tag w:val="_GBC_3dd179bcf7cc43269d34395fcadc01f0"/>
                    <w:id w:val="369910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无形资产摊销</w:t>
                        </w:r>
                      </w:p>
                    </w:tc>
                  </w:sdtContent>
                </w:sdt>
                <w:sdt>
                  <w:sdtPr>
                    <w:rPr>
                      <w:rFonts w:hint="eastAsia"/>
                    </w:rPr>
                    <w:alias w:val="管理费用明细-发生额"/>
                    <w:tag w:val="_GBC_76404805a678432890905704f7eacb78"/>
                    <w:id w:val="369910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99,593,874.72</w:t>
                        </w:r>
                      </w:p>
                    </w:tc>
                  </w:sdtContent>
                </w:sdt>
                <w:sdt>
                  <w:sdtPr>
                    <w:rPr>
                      <w:rFonts w:hint="eastAsia"/>
                    </w:rPr>
                    <w:alias w:val="管理费用明细-发生额"/>
                    <w:tag w:val="_GBC_352a9285c7e04404bc36c71a1cee91f4"/>
                    <w:id w:val="369910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87,844,969.97</w:t>
                        </w:r>
                      </w:p>
                    </w:tc>
                  </w:sdtContent>
                </w:sdt>
              </w:tr>
            </w:sdtContent>
          </w:sdt>
          <w:sdt>
            <w:sdtPr>
              <w:rPr>
                <w:rFonts w:hint="eastAsia"/>
              </w:rPr>
              <w:alias w:val="管理费用明细"/>
              <w:tag w:val="_GBC_1330575ab4a44e46920401d3d7599402"/>
              <w:id w:val="3699111"/>
              <w:lock w:val="sdtLocked"/>
            </w:sdtPr>
            <w:sdtContent>
              <w:tr w:rsidR="0092470A" w:rsidTr="00B2200D">
                <w:sdt>
                  <w:sdtPr>
                    <w:rPr>
                      <w:rFonts w:hint="eastAsia"/>
                    </w:rPr>
                    <w:alias w:val="管理费用明细-项目"/>
                    <w:tag w:val="_GBC_3dd179bcf7cc43269d34395fcadc01f0"/>
                    <w:id w:val="369910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长期待摊费用摊销</w:t>
                        </w:r>
                      </w:p>
                    </w:tc>
                  </w:sdtContent>
                </w:sdt>
                <w:sdt>
                  <w:sdtPr>
                    <w:rPr>
                      <w:rFonts w:hint="eastAsia"/>
                    </w:rPr>
                    <w:alias w:val="管理费用明细-发生额"/>
                    <w:tag w:val="_GBC_76404805a678432890905704f7eacb78"/>
                    <w:id w:val="369910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56,364,869.97</w:t>
                        </w:r>
                      </w:p>
                    </w:tc>
                  </w:sdtContent>
                </w:sdt>
                <w:sdt>
                  <w:sdtPr>
                    <w:rPr>
                      <w:rFonts w:hint="eastAsia"/>
                    </w:rPr>
                    <w:alias w:val="管理费用明细-发生额"/>
                    <w:tag w:val="_GBC_352a9285c7e04404bc36c71a1cee91f4"/>
                    <w:id w:val="369911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51,079,622.77</w:t>
                        </w:r>
                      </w:p>
                    </w:tc>
                  </w:sdtContent>
                </w:sdt>
              </w:tr>
            </w:sdtContent>
          </w:sdt>
          <w:sdt>
            <w:sdtPr>
              <w:rPr>
                <w:rFonts w:hint="eastAsia"/>
              </w:rPr>
              <w:alias w:val="管理费用明细"/>
              <w:tag w:val="_GBC_1330575ab4a44e46920401d3d7599402"/>
              <w:id w:val="3699115"/>
              <w:lock w:val="sdtLocked"/>
            </w:sdtPr>
            <w:sdtContent>
              <w:tr w:rsidR="0092470A" w:rsidTr="00B2200D">
                <w:sdt>
                  <w:sdtPr>
                    <w:rPr>
                      <w:rFonts w:hint="eastAsia"/>
                    </w:rPr>
                    <w:alias w:val="管理费用明细-项目"/>
                    <w:tag w:val="_GBC_3dd179bcf7cc43269d34395fcadc01f0"/>
                    <w:id w:val="369911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折旧费</w:t>
                        </w:r>
                      </w:p>
                    </w:tc>
                  </w:sdtContent>
                </w:sdt>
                <w:sdt>
                  <w:sdtPr>
                    <w:rPr>
                      <w:rFonts w:hint="eastAsia"/>
                    </w:rPr>
                    <w:alias w:val="管理费用明细-发生额"/>
                    <w:tag w:val="_GBC_76404805a678432890905704f7eacb78"/>
                    <w:id w:val="369911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70,260,903.94</w:t>
                        </w:r>
                      </w:p>
                    </w:tc>
                  </w:sdtContent>
                </w:sdt>
                <w:sdt>
                  <w:sdtPr>
                    <w:rPr>
                      <w:rFonts w:hint="eastAsia"/>
                    </w:rPr>
                    <w:alias w:val="管理费用明细-发生额"/>
                    <w:tag w:val="_GBC_352a9285c7e04404bc36c71a1cee91f4"/>
                    <w:id w:val="369911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70,023,633.98</w:t>
                        </w:r>
                      </w:p>
                    </w:tc>
                  </w:sdtContent>
                </w:sdt>
              </w:tr>
            </w:sdtContent>
          </w:sdt>
          <w:sdt>
            <w:sdtPr>
              <w:rPr>
                <w:rFonts w:hint="eastAsia"/>
              </w:rPr>
              <w:alias w:val="管理费用明细"/>
              <w:tag w:val="_GBC_1330575ab4a44e46920401d3d7599402"/>
              <w:id w:val="3699119"/>
              <w:lock w:val="sdtLocked"/>
            </w:sdtPr>
            <w:sdtContent>
              <w:tr w:rsidR="0092470A" w:rsidTr="00B2200D">
                <w:sdt>
                  <w:sdtPr>
                    <w:rPr>
                      <w:rFonts w:hint="eastAsia"/>
                    </w:rPr>
                    <w:alias w:val="管理费用明细-项目"/>
                    <w:tag w:val="_GBC_3dd179bcf7cc43269d34395fcadc01f0"/>
                    <w:id w:val="369911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修理费</w:t>
                        </w:r>
                      </w:p>
                    </w:tc>
                  </w:sdtContent>
                </w:sdt>
                <w:sdt>
                  <w:sdtPr>
                    <w:rPr>
                      <w:rFonts w:hint="eastAsia"/>
                    </w:rPr>
                    <w:alias w:val="管理费用明细-发生额"/>
                    <w:tag w:val="_GBC_76404805a678432890905704f7eacb78"/>
                    <w:id w:val="369911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8,096,925.34</w:t>
                        </w:r>
                      </w:p>
                    </w:tc>
                  </w:sdtContent>
                </w:sdt>
                <w:sdt>
                  <w:sdtPr>
                    <w:rPr>
                      <w:rFonts w:hint="eastAsia"/>
                    </w:rPr>
                    <w:alias w:val="管理费用明细-发生额"/>
                    <w:tag w:val="_GBC_352a9285c7e04404bc36c71a1cee91f4"/>
                    <w:id w:val="369911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10,208,557.82</w:t>
                        </w:r>
                      </w:p>
                    </w:tc>
                  </w:sdtContent>
                </w:sdt>
              </w:tr>
            </w:sdtContent>
          </w:sdt>
          <w:sdt>
            <w:sdtPr>
              <w:rPr>
                <w:rFonts w:hint="eastAsia"/>
              </w:rPr>
              <w:alias w:val="管理费用明细"/>
              <w:tag w:val="_GBC_1330575ab4a44e46920401d3d7599402"/>
              <w:id w:val="3699123"/>
              <w:lock w:val="sdtLocked"/>
            </w:sdtPr>
            <w:sdtContent>
              <w:tr w:rsidR="0092470A" w:rsidTr="00B2200D">
                <w:sdt>
                  <w:sdtPr>
                    <w:rPr>
                      <w:rFonts w:hint="eastAsia"/>
                    </w:rPr>
                    <w:alias w:val="管理费用明细-项目"/>
                    <w:tag w:val="_GBC_3dd179bcf7cc43269d34395fcadc01f0"/>
                    <w:id w:val="369912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业务招待费</w:t>
                        </w:r>
                      </w:p>
                    </w:tc>
                  </w:sdtContent>
                </w:sdt>
                <w:sdt>
                  <w:sdtPr>
                    <w:rPr>
                      <w:rFonts w:hint="eastAsia"/>
                    </w:rPr>
                    <w:alias w:val="管理费用明细-发生额"/>
                    <w:tag w:val="_GBC_76404805a678432890905704f7eacb78"/>
                    <w:id w:val="369912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5,611,819.97</w:t>
                        </w:r>
                      </w:p>
                    </w:tc>
                  </w:sdtContent>
                </w:sdt>
                <w:sdt>
                  <w:sdtPr>
                    <w:rPr>
                      <w:rFonts w:hint="eastAsia"/>
                    </w:rPr>
                    <w:alias w:val="管理费用明细-发生额"/>
                    <w:tag w:val="_GBC_352a9285c7e04404bc36c71a1cee91f4"/>
                    <w:id w:val="369912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6,043,887.15</w:t>
                        </w:r>
                      </w:p>
                    </w:tc>
                  </w:sdtContent>
                </w:sdt>
              </w:tr>
            </w:sdtContent>
          </w:sdt>
          <w:sdt>
            <w:sdtPr>
              <w:rPr>
                <w:rFonts w:hint="eastAsia"/>
              </w:rPr>
              <w:alias w:val="管理费用明细"/>
              <w:tag w:val="_GBC_1330575ab4a44e46920401d3d7599402"/>
              <w:id w:val="3699127"/>
              <w:lock w:val="sdtLocked"/>
            </w:sdtPr>
            <w:sdtContent>
              <w:tr w:rsidR="0092470A" w:rsidTr="00B2200D">
                <w:sdt>
                  <w:sdtPr>
                    <w:rPr>
                      <w:rFonts w:hint="eastAsia"/>
                    </w:rPr>
                    <w:alias w:val="管理费用明细-项目"/>
                    <w:tag w:val="_GBC_3dd179bcf7cc43269d34395fcadc01f0"/>
                    <w:id w:val="369912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差旅费</w:t>
                        </w:r>
                      </w:p>
                    </w:tc>
                  </w:sdtContent>
                </w:sdt>
                <w:sdt>
                  <w:sdtPr>
                    <w:rPr>
                      <w:rFonts w:hint="eastAsia"/>
                    </w:rPr>
                    <w:alias w:val="管理费用明细-发生额"/>
                    <w:tag w:val="_GBC_76404805a678432890905704f7eacb78"/>
                    <w:id w:val="369912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8,430,401.29</w:t>
                        </w:r>
                      </w:p>
                    </w:tc>
                  </w:sdtContent>
                </w:sdt>
                <w:sdt>
                  <w:sdtPr>
                    <w:rPr>
                      <w:rFonts w:hint="eastAsia"/>
                    </w:rPr>
                    <w:alias w:val="管理费用明细-发生额"/>
                    <w:tag w:val="_GBC_352a9285c7e04404bc36c71a1cee91f4"/>
                    <w:id w:val="369912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8,624,716.55</w:t>
                        </w:r>
                      </w:p>
                    </w:tc>
                  </w:sdtContent>
                </w:sdt>
              </w:tr>
            </w:sdtContent>
          </w:sdt>
          <w:sdt>
            <w:sdtPr>
              <w:rPr>
                <w:rFonts w:hint="eastAsia"/>
              </w:rPr>
              <w:alias w:val="管理费用明细"/>
              <w:tag w:val="_GBC_1330575ab4a44e46920401d3d7599402"/>
              <w:id w:val="3699131"/>
              <w:lock w:val="sdtLocked"/>
            </w:sdtPr>
            <w:sdtContent>
              <w:tr w:rsidR="0092470A" w:rsidTr="00B2200D">
                <w:sdt>
                  <w:sdtPr>
                    <w:rPr>
                      <w:rFonts w:hint="eastAsia"/>
                    </w:rPr>
                    <w:alias w:val="管理费用明细-项目"/>
                    <w:tag w:val="_GBC_3dd179bcf7cc43269d34395fcadc01f0"/>
                    <w:id w:val="369912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研究与开发费用</w:t>
                        </w:r>
                      </w:p>
                    </w:tc>
                  </w:sdtContent>
                </w:sdt>
                <w:sdt>
                  <w:sdtPr>
                    <w:rPr>
                      <w:rFonts w:hint="eastAsia"/>
                    </w:rPr>
                    <w:alias w:val="管理费用明细-发生额"/>
                    <w:tag w:val="_GBC_76404805a678432890905704f7eacb78"/>
                    <w:id w:val="369912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35,175,373.01</w:t>
                        </w:r>
                      </w:p>
                    </w:tc>
                  </w:sdtContent>
                </w:sdt>
                <w:sdt>
                  <w:sdtPr>
                    <w:rPr>
                      <w:rFonts w:hint="eastAsia"/>
                    </w:rPr>
                    <w:alias w:val="管理费用明细-发生额"/>
                    <w:tag w:val="_GBC_352a9285c7e04404bc36c71a1cee91f4"/>
                    <w:id w:val="369913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26,090,216.91</w:t>
                        </w:r>
                      </w:p>
                    </w:tc>
                  </w:sdtContent>
                </w:sdt>
              </w:tr>
            </w:sdtContent>
          </w:sdt>
          <w:sdt>
            <w:sdtPr>
              <w:rPr>
                <w:rFonts w:hint="eastAsia"/>
              </w:rPr>
              <w:alias w:val="管理费用明细"/>
              <w:tag w:val="_GBC_1330575ab4a44e46920401d3d7599402"/>
              <w:id w:val="3699135"/>
              <w:lock w:val="sdtLocked"/>
            </w:sdtPr>
            <w:sdtContent>
              <w:tr w:rsidR="0092470A" w:rsidTr="00B2200D">
                <w:sdt>
                  <w:sdtPr>
                    <w:rPr>
                      <w:rFonts w:hint="eastAsia"/>
                    </w:rPr>
                    <w:alias w:val="管理费用明细-项目"/>
                    <w:tag w:val="_GBC_3dd179bcf7cc43269d34395fcadc01f0"/>
                    <w:id w:val="369913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办公费</w:t>
                        </w:r>
                      </w:p>
                    </w:tc>
                  </w:sdtContent>
                </w:sdt>
                <w:sdt>
                  <w:sdtPr>
                    <w:rPr>
                      <w:rFonts w:hint="eastAsia"/>
                    </w:rPr>
                    <w:alias w:val="管理费用明细-发生额"/>
                    <w:tag w:val="_GBC_76404805a678432890905704f7eacb78"/>
                    <w:id w:val="369913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3,703,685.07</w:t>
                        </w:r>
                      </w:p>
                    </w:tc>
                  </w:sdtContent>
                </w:sdt>
                <w:sdt>
                  <w:sdtPr>
                    <w:rPr>
                      <w:rFonts w:hint="eastAsia"/>
                    </w:rPr>
                    <w:alias w:val="管理费用明细-发生额"/>
                    <w:tag w:val="_GBC_352a9285c7e04404bc36c71a1cee91f4"/>
                    <w:id w:val="369913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4,025,358.59</w:t>
                        </w:r>
                      </w:p>
                    </w:tc>
                  </w:sdtContent>
                </w:sdt>
              </w:tr>
            </w:sdtContent>
          </w:sdt>
          <w:sdt>
            <w:sdtPr>
              <w:rPr>
                <w:rFonts w:hint="eastAsia"/>
              </w:rPr>
              <w:alias w:val="管理费用明细"/>
              <w:tag w:val="_GBC_1330575ab4a44e46920401d3d7599402"/>
              <w:id w:val="3699139"/>
              <w:lock w:val="sdtLocked"/>
            </w:sdtPr>
            <w:sdtContent>
              <w:tr w:rsidR="0092470A" w:rsidTr="00B2200D">
                <w:sdt>
                  <w:sdtPr>
                    <w:rPr>
                      <w:rFonts w:hint="eastAsia"/>
                    </w:rPr>
                    <w:alias w:val="管理费用明细-项目"/>
                    <w:tag w:val="_GBC_3dd179bcf7cc43269d34395fcadc01f0"/>
                    <w:id w:val="369913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中介及咨询费用</w:t>
                        </w:r>
                      </w:p>
                    </w:tc>
                  </w:sdtContent>
                </w:sdt>
                <w:sdt>
                  <w:sdtPr>
                    <w:rPr>
                      <w:rFonts w:hint="eastAsia"/>
                    </w:rPr>
                    <w:alias w:val="管理费用明细-发生额"/>
                    <w:tag w:val="_GBC_76404805a678432890905704f7eacb78"/>
                    <w:id w:val="369913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8,903,876.04</w:t>
                        </w:r>
                      </w:p>
                    </w:tc>
                  </w:sdtContent>
                </w:sdt>
                <w:sdt>
                  <w:sdtPr>
                    <w:rPr>
                      <w:rFonts w:hint="eastAsia"/>
                    </w:rPr>
                    <w:alias w:val="管理费用明细-发生额"/>
                    <w:tag w:val="_GBC_352a9285c7e04404bc36c71a1cee91f4"/>
                    <w:id w:val="369913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6,352,227.97</w:t>
                        </w:r>
                      </w:p>
                    </w:tc>
                  </w:sdtContent>
                </w:sdt>
              </w:tr>
            </w:sdtContent>
          </w:sdt>
          <w:sdt>
            <w:sdtPr>
              <w:rPr>
                <w:rFonts w:hint="eastAsia"/>
              </w:rPr>
              <w:alias w:val="管理费用明细"/>
              <w:tag w:val="_GBC_1330575ab4a44e46920401d3d7599402"/>
              <w:id w:val="3699143"/>
              <w:lock w:val="sdtLocked"/>
            </w:sdtPr>
            <w:sdtContent>
              <w:tr w:rsidR="0092470A" w:rsidTr="00B2200D">
                <w:sdt>
                  <w:sdtPr>
                    <w:rPr>
                      <w:rFonts w:hint="eastAsia"/>
                    </w:rPr>
                    <w:alias w:val="管理费用明细-项目"/>
                    <w:tag w:val="_GBC_3dd179bcf7cc43269d34395fcadc01f0"/>
                    <w:id w:val="369914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排污费</w:t>
                        </w:r>
                      </w:p>
                    </w:tc>
                  </w:sdtContent>
                </w:sdt>
                <w:sdt>
                  <w:sdtPr>
                    <w:rPr>
                      <w:rFonts w:hint="eastAsia"/>
                    </w:rPr>
                    <w:alias w:val="管理费用明细-发生额"/>
                    <w:tag w:val="_GBC_76404805a678432890905704f7eacb78"/>
                    <w:id w:val="369914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11,664,255.17</w:t>
                        </w:r>
                      </w:p>
                    </w:tc>
                  </w:sdtContent>
                </w:sdt>
                <w:sdt>
                  <w:sdtPr>
                    <w:rPr>
                      <w:rFonts w:hint="eastAsia"/>
                    </w:rPr>
                    <w:alias w:val="管理费用明细-发生额"/>
                    <w:tag w:val="_GBC_352a9285c7e04404bc36c71a1cee91f4"/>
                    <w:id w:val="369914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10,035,698.92</w:t>
                        </w:r>
                      </w:p>
                    </w:tc>
                  </w:sdtContent>
                </w:sdt>
              </w:tr>
            </w:sdtContent>
          </w:sdt>
          <w:sdt>
            <w:sdtPr>
              <w:rPr>
                <w:rFonts w:hint="eastAsia"/>
              </w:rPr>
              <w:alias w:val="管理费用明细"/>
              <w:tag w:val="_GBC_1330575ab4a44e46920401d3d7599402"/>
              <w:id w:val="3699147"/>
              <w:lock w:val="sdtLocked"/>
            </w:sdtPr>
            <w:sdtContent>
              <w:tr w:rsidR="0092470A" w:rsidTr="00B2200D">
                <w:sdt>
                  <w:sdtPr>
                    <w:rPr>
                      <w:rFonts w:hint="eastAsia"/>
                    </w:rPr>
                    <w:alias w:val="管理费用明细-项目"/>
                    <w:tag w:val="_GBC_3dd179bcf7cc43269d34395fcadc01f0"/>
                    <w:id w:val="369914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2470A" w:rsidRDefault="0092470A" w:rsidP="00B2200D">
                        <w:r>
                          <w:rPr>
                            <w:rFonts w:hint="eastAsia"/>
                          </w:rPr>
                          <w:t>其他</w:t>
                        </w:r>
                      </w:p>
                    </w:tc>
                  </w:sdtContent>
                </w:sdt>
                <w:sdt>
                  <w:sdtPr>
                    <w:rPr>
                      <w:rFonts w:hint="eastAsia"/>
                    </w:rPr>
                    <w:alias w:val="管理费用明细-发生额"/>
                    <w:tag w:val="_GBC_76404805a678432890905704f7eacb78"/>
                    <w:id w:val="369914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130,503,865.09</w:t>
                        </w:r>
                      </w:p>
                    </w:tc>
                  </w:sdtContent>
                </w:sdt>
                <w:sdt>
                  <w:sdtPr>
                    <w:rPr>
                      <w:rFonts w:hint="eastAsia"/>
                    </w:rPr>
                    <w:alias w:val="管理费用明细-发生额"/>
                    <w:tag w:val="_GBC_352a9285c7e04404bc36c71a1cee91f4"/>
                    <w:id w:val="369914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160,618,676.11</w:t>
                        </w:r>
                      </w:p>
                    </w:tc>
                  </w:sdtContent>
                </w:sdt>
              </w:tr>
            </w:sdtContent>
          </w:sdt>
          <w:tr w:rsidR="0092470A" w:rsidTr="00B2200D">
            <w:tc>
              <w:tcPr>
                <w:tcW w:w="2213"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r>
                  <w:rPr>
                    <w:rFonts w:hint="eastAsia"/>
                  </w:rPr>
                  <w:t>合计</w:t>
                </w:r>
              </w:p>
            </w:tc>
            <w:sdt>
              <w:sdtPr>
                <w:rPr>
                  <w:rFonts w:hint="eastAsia"/>
                </w:rPr>
                <w:alias w:val="管理费用"/>
                <w:tag w:val="_GBC_d05d3fa41bb1438b81d51b8b60168503"/>
                <w:id w:val="369914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784,580,466.05</w:t>
                    </w:r>
                  </w:p>
                </w:tc>
              </w:sdtContent>
            </w:sdt>
            <w:sdt>
              <w:sdtPr>
                <w:rPr>
                  <w:rFonts w:hint="eastAsia"/>
                </w:rPr>
                <w:alias w:val="管理费用"/>
                <w:tag w:val="_GBC_b25c969bd54746cf83f30d0a2bc5e71e"/>
                <w:id w:val="369914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2470A" w:rsidRDefault="0092470A" w:rsidP="00B2200D">
                    <w:pPr>
                      <w:jc w:val="right"/>
                    </w:pPr>
                    <w:r>
                      <w:rPr>
                        <w:rFonts w:hint="eastAsia"/>
                      </w:rPr>
                      <w:t>776,347,442.33</w:t>
                    </w:r>
                  </w:p>
                </w:tc>
              </w:sdtContent>
            </w:sdt>
          </w:tr>
        </w:tbl>
        <w:p w:rsidR="0092470A" w:rsidRDefault="0092470A"/>
        <w:p w:rsidR="00FB66FE" w:rsidRPr="00944EF8" w:rsidRDefault="00C979FF"/>
      </w:sdtContent>
    </w:sdt>
    <w:sdt>
      <w:sdtPr>
        <w:rPr>
          <w:rFonts w:ascii="宋体" w:hAnsi="宋体" w:cs="宋体" w:hint="eastAsia"/>
          <w:b w:val="0"/>
          <w:bCs w:val="0"/>
          <w:kern w:val="0"/>
          <w:szCs w:val="21"/>
        </w:rPr>
        <w:alias w:val="模块:财务费用"/>
        <w:tag w:val="_GBC_aeeadad5456b4097a79668e5a1cadb17"/>
        <w:id w:val="859163563"/>
        <w:lock w:val="sdtLocked"/>
        <w:placeholder>
          <w:docPart w:val="GBC22222222222222222222222222222"/>
        </w:placeholder>
      </w:sdtPr>
      <w:sdtContent>
        <w:p w:rsidR="00FB66FE" w:rsidRDefault="00EF35C9">
          <w:pPr>
            <w:pStyle w:val="3"/>
            <w:numPr>
              <w:ilvl w:val="0"/>
              <w:numId w:val="22"/>
            </w:numPr>
            <w:tabs>
              <w:tab w:val="left" w:pos="504"/>
            </w:tabs>
            <w:rPr>
              <w:szCs w:val="21"/>
            </w:rPr>
          </w:pPr>
          <w:r>
            <w:rPr>
              <w:rFonts w:hint="eastAsia"/>
              <w:szCs w:val="21"/>
            </w:rPr>
            <w:t>财务费用</w:t>
          </w:r>
        </w:p>
        <w:sdt>
          <w:sdtPr>
            <w:alias w:val="是否适用：财务费用[双击切换]"/>
            <w:tag w:val="_GBC_699d8bdb2f1f4504a0ea4ccbc8889cfa"/>
            <w:id w:val="56518006"/>
            <w:lock w:val="sdtContentLocked"/>
            <w:placeholder>
              <w:docPart w:val="GBC22222222222222222222222222222"/>
            </w:placeholder>
          </w:sdtPr>
          <w:sdtContent>
            <w:p w:rsidR="00FB66FE" w:rsidRDefault="00C979FF">
              <w:r>
                <w:fldChar w:fldCharType="begin"/>
              </w:r>
              <w:r w:rsidR="00944EF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费用"/>
              <w:tag w:val="_GBC_eb9e02dce68144759561a3427fb3099a"/>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944EF8" w:rsidTr="00944EF8">
            <w:tc>
              <w:tcPr>
                <w:tcW w:w="2213"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center"/>
                </w:pPr>
                <w:r>
                  <w:rPr>
                    <w:rFonts w:hint="eastAsia"/>
                  </w:rPr>
                  <w:t>上期发生额</w:t>
                </w:r>
              </w:p>
            </w:tc>
          </w:tr>
          <w:sdt>
            <w:sdtPr>
              <w:rPr>
                <w:rFonts w:hint="eastAsia"/>
              </w:rPr>
              <w:alias w:val="财务费用明细"/>
              <w:tag w:val="_GBC_6315cf92135646dfa5694359777c36b0"/>
              <w:id w:val="623606"/>
              <w:lock w:val="sdtLocked"/>
            </w:sdtPr>
            <w:sdtContent>
              <w:tr w:rsidR="00944EF8" w:rsidTr="00944EF8">
                <w:sdt>
                  <w:sdtPr>
                    <w:rPr>
                      <w:rFonts w:hint="eastAsia"/>
                    </w:rPr>
                    <w:alias w:val="财务费用明细-项目"/>
                    <w:tag w:val="_GBC_16254f64718b48be8fdb631a5bd9bed2"/>
                    <w:id w:val="62360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r>
                          <w:rPr>
                            <w:rFonts w:hint="eastAsia"/>
                          </w:rPr>
                          <w:t>利息支出</w:t>
                        </w:r>
                      </w:p>
                    </w:tc>
                  </w:sdtContent>
                </w:sdt>
                <w:sdt>
                  <w:sdtPr>
                    <w:rPr>
                      <w:rFonts w:hint="eastAsia"/>
                    </w:rPr>
                    <w:alias w:val="财务费用明细-发生额"/>
                    <w:tag w:val="_GBC_914eb0eedb6c4235a2b42fda40991c48"/>
                    <w:id w:val="62360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340,980,508.35</w:t>
                        </w:r>
                      </w:p>
                    </w:tc>
                  </w:sdtContent>
                </w:sdt>
                <w:sdt>
                  <w:sdtPr>
                    <w:rPr>
                      <w:rFonts w:hint="eastAsia"/>
                    </w:rPr>
                    <w:alias w:val="财务费用明细-发生额"/>
                    <w:tag w:val="_GBC_e12b432aad5d45f8ba844b35483466e3"/>
                    <w:id w:val="62360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387,548,442.63</w:t>
                        </w:r>
                      </w:p>
                    </w:tc>
                  </w:sdtContent>
                </w:sdt>
              </w:tr>
            </w:sdtContent>
          </w:sdt>
          <w:sdt>
            <w:sdtPr>
              <w:rPr>
                <w:rFonts w:hint="eastAsia"/>
              </w:rPr>
              <w:alias w:val="财务费用明细"/>
              <w:tag w:val="_GBC_6315cf92135646dfa5694359777c36b0"/>
              <w:id w:val="623610"/>
              <w:lock w:val="sdtLocked"/>
            </w:sdtPr>
            <w:sdtContent>
              <w:tr w:rsidR="00944EF8" w:rsidTr="00944EF8">
                <w:sdt>
                  <w:sdtPr>
                    <w:rPr>
                      <w:rFonts w:hint="eastAsia"/>
                    </w:rPr>
                    <w:alias w:val="财务费用明细-项目"/>
                    <w:tag w:val="_GBC_16254f64718b48be8fdb631a5bd9bed2"/>
                    <w:id w:val="62360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r>
                          <w:rPr>
                            <w:rFonts w:hint="eastAsia"/>
                          </w:rPr>
                          <w:t>减：利息收入</w:t>
                        </w:r>
                      </w:p>
                    </w:tc>
                  </w:sdtContent>
                </w:sdt>
                <w:sdt>
                  <w:sdtPr>
                    <w:rPr>
                      <w:rFonts w:hint="eastAsia"/>
                    </w:rPr>
                    <w:alias w:val="财务费用明细-发生额"/>
                    <w:tag w:val="_GBC_914eb0eedb6c4235a2b42fda40991c48"/>
                    <w:id w:val="62360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-30,199,590.65</w:t>
                        </w:r>
                      </w:p>
                    </w:tc>
                  </w:sdtContent>
                </w:sdt>
                <w:sdt>
                  <w:sdtPr>
                    <w:rPr>
                      <w:rFonts w:hint="eastAsia"/>
                    </w:rPr>
                    <w:alias w:val="财务费用明细-发生额"/>
                    <w:tag w:val="_GBC_e12b432aad5d45f8ba844b35483466e3"/>
                    <w:id w:val="62360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-11,346,250.39</w:t>
                        </w:r>
                      </w:p>
                    </w:tc>
                  </w:sdtContent>
                </w:sdt>
              </w:tr>
            </w:sdtContent>
          </w:sdt>
          <w:sdt>
            <w:sdtPr>
              <w:rPr>
                <w:rFonts w:hint="eastAsia"/>
              </w:rPr>
              <w:alias w:val="财务费用明细"/>
              <w:tag w:val="_GBC_6315cf92135646dfa5694359777c36b0"/>
              <w:id w:val="623614"/>
              <w:lock w:val="sdtLocked"/>
            </w:sdtPr>
            <w:sdtContent>
              <w:tr w:rsidR="00944EF8" w:rsidTr="00944EF8">
                <w:sdt>
                  <w:sdtPr>
                    <w:rPr>
                      <w:rFonts w:hint="eastAsia"/>
                    </w:rPr>
                    <w:alias w:val="财务费用明细-项目"/>
                    <w:tag w:val="_GBC_16254f64718b48be8fdb631a5bd9bed2"/>
                    <w:id w:val="62361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r>
                          <w:rPr>
                            <w:rFonts w:hint="eastAsia"/>
                          </w:rPr>
                          <w:t>减：利息资本</w:t>
                        </w:r>
                        <w:proofErr w:type="gramStart"/>
                        <w:r>
                          <w:rPr>
                            <w:rFonts w:hint="eastAsia"/>
                          </w:rPr>
                          <w:t>化金额</w:t>
                        </w:r>
                        <w:proofErr w:type="gramEnd"/>
                      </w:p>
                    </w:tc>
                  </w:sdtContent>
                </w:sdt>
                <w:sdt>
                  <w:sdtPr>
                    <w:rPr>
                      <w:rFonts w:hint="eastAsia"/>
                    </w:rPr>
                    <w:alias w:val="财务费用明细-发生额"/>
                    <w:tag w:val="_GBC_914eb0eedb6c4235a2b42fda40991c48"/>
                    <w:id w:val="62361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-26,965,392.16</w:t>
                        </w:r>
                      </w:p>
                    </w:tc>
                  </w:sdtContent>
                </w:sdt>
                <w:sdt>
                  <w:sdtPr>
                    <w:rPr>
                      <w:rFonts w:hint="eastAsia"/>
                    </w:rPr>
                    <w:alias w:val="财务费用明细-发生额"/>
                    <w:tag w:val="_GBC_e12b432aad5d45f8ba844b35483466e3"/>
                    <w:id w:val="62361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-64,981,693.75</w:t>
                        </w:r>
                      </w:p>
                    </w:tc>
                  </w:sdtContent>
                </w:sdt>
              </w:tr>
            </w:sdtContent>
          </w:sdt>
          <w:sdt>
            <w:sdtPr>
              <w:rPr>
                <w:rFonts w:hint="eastAsia"/>
              </w:rPr>
              <w:alias w:val="财务费用明细"/>
              <w:tag w:val="_GBC_6315cf92135646dfa5694359777c36b0"/>
              <w:id w:val="623618"/>
              <w:lock w:val="sdtLocked"/>
            </w:sdtPr>
            <w:sdtContent>
              <w:tr w:rsidR="00944EF8" w:rsidTr="00944EF8">
                <w:sdt>
                  <w:sdtPr>
                    <w:rPr>
                      <w:rFonts w:hint="eastAsia"/>
                    </w:rPr>
                    <w:alias w:val="财务费用明细-项目"/>
                    <w:tag w:val="_GBC_16254f64718b48be8fdb631a5bd9bed2"/>
                    <w:id w:val="62361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r>
                          <w:rPr>
                            <w:rFonts w:hint="eastAsia"/>
                          </w:rPr>
                          <w:t>汇兑损益</w:t>
                        </w:r>
                      </w:p>
                    </w:tc>
                  </w:sdtContent>
                </w:sdt>
                <w:sdt>
                  <w:sdtPr>
                    <w:rPr>
                      <w:rFonts w:hint="eastAsia"/>
                    </w:rPr>
                    <w:alias w:val="财务费用明细-发生额"/>
                    <w:tag w:val="_GBC_914eb0eedb6c4235a2b42fda40991c48"/>
                    <w:id w:val="62361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8F3175">
                        <w:pPr>
                          <w:jc w:val="right"/>
                        </w:pPr>
                        <w:r>
                          <w:rPr>
                            <w:rFonts w:hint="eastAsia"/>
                          </w:rPr>
                          <w:t>3,040,210.20</w:t>
                        </w:r>
                      </w:p>
                    </w:tc>
                  </w:sdtContent>
                </w:sdt>
                <w:sdt>
                  <w:sdtPr>
                    <w:rPr>
                      <w:rFonts w:hint="eastAsia"/>
                    </w:rPr>
                    <w:alias w:val="财务费用明细-发生额"/>
                    <w:tag w:val="_GBC_e12b432aad5d45f8ba844b35483466e3"/>
                    <w:id w:val="62361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12,839,279.23</w:t>
                        </w:r>
                      </w:p>
                    </w:tc>
                  </w:sdtContent>
                </w:sdt>
              </w:tr>
            </w:sdtContent>
          </w:sdt>
          <w:sdt>
            <w:sdtPr>
              <w:rPr>
                <w:rFonts w:hint="eastAsia"/>
              </w:rPr>
              <w:alias w:val="财务费用明细"/>
              <w:tag w:val="_GBC_6315cf92135646dfa5694359777c36b0"/>
              <w:id w:val="623622"/>
              <w:lock w:val="sdtLocked"/>
            </w:sdtPr>
            <w:sdtContent>
              <w:tr w:rsidR="00944EF8" w:rsidTr="00944EF8">
                <w:sdt>
                  <w:sdtPr>
                    <w:rPr>
                      <w:rFonts w:hint="eastAsia"/>
                    </w:rPr>
                    <w:alias w:val="财务费用明细-项目"/>
                    <w:tag w:val="_GBC_16254f64718b48be8fdb631a5bd9bed2"/>
                    <w:id w:val="62361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r>
                          <w:rPr>
                            <w:rFonts w:hint="eastAsia"/>
                          </w:rPr>
                          <w:t>减：汇兑损益资本</w:t>
                        </w:r>
                        <w:proofErr w:type="gramStart"/>
                        <w:r>
                          <w:rPr>
                            <w:rFonts w:hint="eastAsia"/>
                          </w:rPr>
                          <w:t>化金额</w:t>
                        </w:r>
                        <w:proofErr w:type="gramEnd"/>
                      </w:p>
                    </w:tc>
                  </w:sdtContent>
                </w:sdt>
                <w:sdt>
                  <w:sdtPr>
                    <w:rPr>
                      <w:rFonts w:hint="eastAsia"/>
                    </w:rPr>
                    <w:alias w:val="财务费用明细-发生额"/>
                    <w:tag w:val="_GBC_914eb0eedb6c4235a2b42fda40991c48"/>
                    <w:id w:val="62362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p>
                    </w:tc>
                  </w:sdtContent>
                </w:sdt>
                <w:sdt>
                  <w:sdtPr>
                    <w:rPr>
                      <w:rFonts w:hint="eastAsia"/>
                    </w:rPr>
                    <w:alias w:val="财务费用明细-发生额"/>
                    <w:tag w:val="_GBC_e12b432aad5d45f8ba844b35483466e3"/>
                    <w:id w:val="62362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p>
                    </w:tc>
                  </w:sdtContent>
                </w:sdt>
              </w:tr>
            </w:sdtContent>
          </w:sdt>
          <w:sdt>
            <w:sdtPr>
              <w:rPr>
                <w:rFonts w:hint="eastAsia"/>
              </w:rPr>
              <w:alias w:val="财务费用明细"/>
              <w:tag w:val="_GBC_6315cf92135646dfa5694359777c36b0"/>
              <w:id w:val="623626"/>
              <w:lock w:val="sdtLocked"/>
            </w:sdtPr>
            <w:sdtContent>
              <w:tr w:rsidR="00944EF8" w:rsidTr="00944EF8">
                <w:sdt>
                  <w:sdtPr>
                    <w:rPr>
                      <w:rFonts w:hint="eastAsia"/>
                    </w:rPr>
                    <w:alias w:val="财务费用明细-项目"/>
                    <w:tag w:val="_GBC_16254f64718b48be8fdb631a5bd9bed2"/>
                    <w:id w:val="62362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4EF8" w:rsidRDefault="00944EF8" w:rsidP="00944EF8">
                        <w:r>
                          <w:rPr>
                            <w:rFonts w:hint="eastAsia"/>
                          </w:rPr>
                          <w:t>其他</w:t>
                        </w:r>
                      </w:p>
                    </w:tc>
                  </w:sdtContent>
                </w:sdt>
                <w:sdt>
                  <w:sdtPr>
                    <w:rPr>
                      <w:rFonts w:hint="eastAsia"/>
                    </w:rPr>
                    <w:alias w:val="财务费用明细-发生额"/>
                    <w:tag w:val="_GBC_914eb0eedb6c4235a2b42fda40991c48"/>
                    <w:id w:val="62362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14,403,337.88</w:t>
                        </w:r>
                      </w:p>
                    </w:tc>
                  </w:sdtContent>
                </w:sdt>
                <w:sdt>
                  <w:sdtPr>
                    <w:rPr>
                      <w:rFonts w:hint="eastAsia"/>
                    </w:rPr>
                    <w:alias w:val="财务费用明细-发生额"/>
                    <w:tag w:val="_GBC_e12b432aad5d45f8ba844b35483466e3"/>
                    <w:id w:val="62362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15,262,333.54</w:t>
                        </w:r>
                      </w:p>
                    </w:tc>
                  </w:sdtContent>
                </w:sdt>
              </w:tr>
            </w:sdtContent>
          </w:sdt>
          <w:tr w:rsidR="00944EF8" w:rsidTr="00944EF8">
            <w:tc>
              <w:tcPr>
                <w:tcW w:w="2213"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r>
                  <w:rPr>
                    <w:rFonts w:hint="eastAsia"/>
                  </w:rPr>
                  <w:t>合计</w:t>
                </w:r>
              </w:p>
            </w:tc>
            <w:sdt>
              <w:sdtPr>
                <w:rPr>
                  <w:rFonts w:hint="eastAsia"/>
                </w:rPr>
                <w:alias w:val="财务费用"/>
                <w:tag w:val="_GBC_1e2924c832b34ebb91afc9337eb24a4d"/>
                <w:id w:val="62362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8F3175">
                    <w:pPr>
                      <w:jc w:val="right"/>
                    </w:pPr>
                    <w:r>
                      <w:rPr>
                        <w:rFonts w:hint="eastAsia"/>
                      </w:rPr>
                      <w:t>301,259,073.62</w:t>
                    </w:r>
                  </w:p>
                </w:tc>
              </w:sdtContent>
            </w:sdt>
            <w:sdt>
              <w:sdtPr>
                <w:rPr>
                  <w:rFonts w:hint="eastAsia"/>
                </w:rPr>
                <w:alias w:val="财务费用"/>
                <w:tag w:val="_GBC_98a269cadd2b4ff4b90e96352657f2ce"/>
                <w:id w:val="62362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4EF8" w:rsidRDefault="00944EF8" w:rsidP="00944EF8">
                    <w:pPr>
                      <w:jc w:val="right"/>
                    </w:pPr>
                    <w:r>
                      <w:rPr>
                        <w:rFonts w:hint="eastAsia"/>
                      </w:rPr>
                      <w:t>339,322,111.26</w:t>
                    </w:r>
                  </w:p>
                </w:tc>
              </w:sdtContent>
            </w:sdt>
          </w:tr>
        </w:tbl>
        <w:p w:rsidR="00FB66FE" w:rsidRPr="00944EF8" w:rsidRDefault="00C979FF"/>
      </w:sdtContent>
    </w:sdt>
    <w:sdt>
      <w:sdtPr>
        <w:rPr>
          <w:rFonts w:ascii="宋体" w:hAnsi="宋体" w:cs="宋体" w:hint="eastAsia"/>
          <w:b w:val="0"/>
          <w:bCs w:val="0"/>
          <w:kern w:val="0"/>
          <w:szCs w:val="21"/>
        </w:rPr>
        <w:alias w:val="模块:资产减值损失"/>
        <w:tag w:val="_GBC_e0187e33fb024605af673daabe2f7861"/>
        <w:id w:val="-1528399160"/>
        <w:lock w:val="sdtLocked"/>
        <w:placeholder>
          <w:docPart w:val="GBC22222222222222222222222222222"/>
        </w:placeholder>
      </w:sdtPr>
      <w:sdtEndPr>
        <w:rPr>
          <w:rFonts w:asciiTheme="minorHAnsi" w:eastAsiaTheme="minorEastAsia" w:hAnsiTheme="minorHAnsi" w:hint="default"/>
          <w:szCs w:val="2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466549004"/>
            <w:lock w:val="sdtContentLocked"/>
            <w:placeholder>
              <w:docPart w:val="GBC22222222222222222222222222222"/>
            </w:placeholder>
          </w:sdtPr>
          <w:sdtContent>
            <w:p w:rsidR="00FB66FE" w:rsidRDefault="00C979FF">
              <w:r>
                <w:fldChar w:fldCharType="begin"/>
              </w:r>
              <w:r w:rsidR="00944EF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2552"/>
            <w:gridCol w:w="2420"/>
          </w:tblGrid>
          <w:tr w:rsidR="00944EF8" w:rsidTr="00456E61">
            <w:tc>
              <w:tcPr>
                <w:tcW w:w="2253" w:type="pct"/>
                <w:tcBorders>
                  <w:top w:val="single" w:sz="4" w:space="0" w:color="auto"/>
                  <w:left w:val="single" w:sz="4" w:space="0" w:color="auto"/>
                  <w:bottom w:val="single" w:sz="4" w:space="0" w:color="auto"/>
                  <w:right w:val="single" w:sz="4" w:space="0" w:color="auto"/>
                </w:tcBorders>
                <w:vAlign w:val="center"/>
              </w:tcPr>
              <w:p w:rsidR="00944EF8" w:rsidRDefault="00944EF8" w:rsidP="00944EF8">
                <w:pPr>
                  <w:autoSpaceDE w:val="0"/>
                  <w:autoSpaceDN w:val="0"/>
                  <w:adjustRightInd w:val="0"/>
                  <w:jc w:val="center"/>
                  <w:rPr>
                    <w:szCs w:val="21"/>
                  </w:rPr>
                </w:pPr>
                <w:r>
                  <w:rPr>
                    <w:rFonts w:hint="eastAsia"/>
                    <w:szCs w:val="21"/>
                  </w:rPr>
                  <w:t>项目</w:t>
                </w:r>
              </w:p>
            </w:tc>
            <w:tc>
              <w:tcPr>
                <w:tcW w:w="1410" w:type="pct"/>
                <w:tcBorders>
                  <w:top w:val="single" w:sz="4" w:space="0" w:color="auto"/>
                  <w:left w:val="single" w:sz="4" w:space="0" w:color="auto"/>
                  <w:bottom w:val="single" w:sz="4" w:space="0" w:color="auto"/>
                  <w:right w:val="single" w:sz="4" w:space="0" w:color="auto"/>
                </w:tcBorders>
                <w:vAlign w:val="center"/>
              </w:tcPr>
              <w:p w:rsidR="00944EF8" w:rsidRDefault="00944EF8" w:rsidP="00944EF8">
                <w:pPr>
                  <w:autoSpaceDE w:val="0"/>
                  <w:autoSpaceDN w:val="0"/>
                  <w:adjustRightInd w:val="0"/>
                  <w:jc w:val="center"/>
                  <w:rPr>
                    <w:szCs w:val="21"/>
                  </w:rPr>
                </w:pPr>
                <w:r>
                  <w:rPr>
                    <w:rFonts w:hint="eastAsia"/>
                    <w:szCs w:val="21"/>
                  </w:rPr>
                  <w:t>本期发生额</w:t>
                </w:r>
              </w:p>
            </w:tc>
            <w:tc>
              <w:tcPr>
                <w:tcW w:w="1337" w:type="pct"/>
                <w:tcBorders>
                  <w:top w:val="single" w:sz="4" w:space="0" w:color="auto"/>
                  <w:left w:val="single" w:sz="4" w:space="0" w:color="auto"/>
                  <w:bottom w:val="single" w:sz="4" w:space="0" w:color="auto"/>
                  <w:right w:val="single" w:sz="4" w:space="0" w:color="auto"/>
                </w:tcBorders>
                <w:vAlign w:val="center"/>
              </w:tcPr>
              <w:p w:rsidR="00944EF8" w:rsidRDefault="00944EF8" w:rsidP="00944EF8">
                <w:pPr>
                  <w:autoSpaceDE w:val="0"/>
                  <w:autoSpaceDN w:val="0"/>
                  <w:adjustRightInd w:val="0"/>
                  <w:jc w:val="center"/>
                  <w:rPr>
                    <w:szCs w:val="21"/>
                  </w:rPr>
                </w:pPr>
                <w:r>
                  <w:rPr>
                    <w:rFonts w:hint="eastAsia"/>
                    <w:szCs w:val="21"/>
                  </w:rPr>
                  <w:t>上期发生额</w:t>
                </w:r>
              </w:p>
            </w:tc>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一、坏账损失</w:t>
                </w:r>
              </w:p>
            </w:tc>
            <w:tc>
              <w:tcPr>
                <w:tcW w:w="1410" w:type="pct"/>
                <w:tcBorders>
                  <w:top w:val="single" w:sz="4" w:space="0" w:color="auto"/>
                  <w:left w:val="single" w:sz="4" w:space="0" w:color="auto"/>
                  <w:bottom w:val="single" w:sz="4" w:space="0" w:color="auto"/>
                  <w:right w:val="single" w:sz="4" w:space="0" w:color="auto"/>
                </w:tcBorders>
              </w:tcPr>
              <w:p w:rsidR="00944EF8" w:rsidRDefault="00C979FF" w:rsidP="00944EF8">
                <w:pPr>
                  <w:jc w:val="right"/>
                  <w:rPr>
                    <w:szCs w:val="21"/>
                  </w:rPr>
                </w:pPr>
                <w:sdt>
                  <w:sdtPr>
                    <w:rPr>
                      <w:rFonts w:hint="eastAsia"/>
                      <w:szCs w:val="21"/>
                    </w:rPr>
                    <w:alias w:val="坏账损失"/>
                    <w:tag w:val="_GBC_2d48969c295643a8a551a249370bcc2b"/>
                    <w:id w:val="623970"/>
                    <w:lock w:val="sdtLocked"/>
                  </w:sdtPr>
                  <w:sdtContent>
                    <w:r w:rsidR="00944EF8">
                      <w:rPr>
                        <w:rFonts w:hint="eastAsia"/>
                        <w:szCs w:val="21"/>
                      </w:rPr>
                      <w:t>34,022,246.73</w:t>
                    </w:r>
                  </w:sdtContent>
                </w:sdt>
              </w:p>
            </w:tc>
            <w:sdt>
              <w:sdtPr>
                <w:rPr>
                  <w:szCs w:val="21"/>
                </w:rPr>
                <w:alias w:val="坏账损失"/>
                <w:tag w:val="_GBC_2a2764d0c39e44aabf1a173cd7705299"/>
                <w:id w:val="623971"/>
                <w:lock w:val="sdtLocked"/>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szCs w:val="21"/>
                      </w:rPr>
                      <w:t>3,138,150.93</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623972"/>
                <w:lock w:val="sdtLocked"/>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szCs w:val="21"/>
                      </w:rPr>
                      <w:t>-3,793,920.83</w:t>
                    </w:r>
                  </w:p>
                </w:tc>
              </w:sdtContent>
            </w:sdt>
            <w:sdt>
              <w:sdtPr>
                <w:rPr>
                  <w:szCs w:val="21"/>
                </w:rPr>
                <w:alias w:val="存货跌价损失"/>
                <w:tag w:val="_GBC_5870e358b7804aa8b8cc20490238108a"/>
                <w:id w:val="623973"/>
                <w:lock w:val="sdtLocked"/>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szCs w:val="21"/>
                      </w:rPr>
                      <w:t>239,750.00</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623974"/>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可供出售金融资产减值损失"/>
                <w:tag w:val="_GBC_bb861d73d63e4abcadbb6352cc0705f8"/>
                <w:id w:val="623975"/>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623976"/>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623977"/>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623978"/>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长期股权投资减值损失"/>
                <w:tag w:val="_GBC_effda3c9a9344deab324c5013e2293a5"/>
                <w:id w:val="623979"/>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623980"/>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623981"/>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623982"/>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固定资产减值损失"/>
                <w:tag w:val="_GBC_8cb9e5eeda084f4e8a9ebdb03a4897d4"/>
                <w:id w:val="623983"/>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623984"/>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623985"/>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623986"/>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623987"/>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623988"/>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623989"/>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623990"/>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623991"/>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623992"/>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无形资产减值损失"/>
                <w:tag w:val="_GBC_e4390cb78e9846acba7e835ee163c6b2"/>
                <w:id w:val="623993"/>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十三、商誉减值损失</w:t>
                </w:r>
              </w:p>
            </w:tc>
            <w:sdt>
              <w:sdtPr>
                <w:rPr>
                  <w:szCs w:val="21"/>
                </w:rPr>
                <w:alias w:val="商誉减值损失"/>
                <w:tag w:val="_GBC_c47547637ac948cf944c2874c54baf9b"/>
                <w:id w:val="623994"/>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商誉减值损失"/>
                <w:tag w:val="_GBC_b161b8b935384eed9db12d71337c9912"/>
                <w:id w:val="623995"/>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623996"/>
                <w:lock w:val="sdtLocked"/>
                <w:showingPlcHdr/>
              </w:sdtPr>
              <w:sdtContent>
                <w:tc>
                  <w:tcPr>
                    <w:tcW w:w="1410"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sdt>
              <w:sdtPr>
                <w:rPr>
                  <w:szCs w:val="21"/>
                </w:rPr>
                <w:alias w:val="其他资产减值损失"/>
                <w:tag w:val="_GBC_ff5310829aaf4351b5d34c214de7317c"/>
                <w:id w:val="623997"/>
                <w:lock w:val="sdtLocked"/>
                <w:showingPlcHdr/>
              </w:sdtPr>
              <w:sdtContent>
                <w:tc>
                  <w:tcPr>
                    <w:tcW w:w="133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rFonts w:hint="eastAsia"/>
                        <w:color w:val="0000FF"/>
                        <w:szCs w:val="21"/>
                      </w:rPr>
                      <w:t xml:space="preserve">　</w:t>
                    </w:r>
                  </w:p>
                </w:tc>
              </w:sdtContent>
            </w:sdt>
          </w:tr>
          <w:tr w:rsidR="00944EF8" w:rsidTr="00456E61">
            <w:tc>
              <w:tcPr>
                <w:tcW w:w="2253"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center"/>
                  <w:rPr>
                    <w:szCs w:val="21"/>
                  </w:rPr>
                </w:pPr>
                <w:r>
                  <w:rPr>
                    <w:rFonts w:hint="eastAsia"/>
                    <w:szCs w:val="21"/>
                  </w:rPr>
                  <w:t>合计</w:t>
                </w:r>
              </w:p>
            </w:tc>
            <w:tc>
              <w:tcPr>
                <w:tcW w:w="1410" w:type="pct"/>
                <w:tcBorders>
                  <w:top w:val="single" w:sz="4" w:space="0" w:color="auto"/>
                  <w:left w:val="single" w:sz="4" w:space="0" w:color="auto"/>
                  <w:bottom w:val="single" w:sz="4" w:space="0" w:color="auto"/>
                  <w:right w:val="single" w:sz="4" w:space="0" w:color="auto"/>
                </w:tcBorders>
              </w:tcPr>
              <w:p w:rsidR="00944EF8" w:rsidRDefault="00C979FF" w:rsidP="00944EF8">
                <w:pPr>
                  <w:jc w:val="right"/>
                  <w:rPr>
                    <w:szCs w:val="21"/>
                  </w:rPr>
                </w:pPr>
                <w:sdt>
                  <w:sdtPr>
                    <w:rPr>
                      <w:rFonts w:hint="eastAsia"/>
                      <w:szCs w:val="21"/>
                    </w:rPr>
                    <w:alias w:val="资产减值损失"/>
                    <w:tag w:val="_GBC_97a75e917a4c4d889721f6d11b5b0eb0"/>
                    <w:id w:val="623998"/>
                    <w:lock w:val="sdtLocked"/>
                  </w:sdtPr>
                  <w:sdtContent>
                    <w:r w:rsidR="00944EF8">
                      <w:rPr>
                        <w:rFonts w:hint="eastAsia"/>
                        <w:szCs w:val="21"/>
                      </w:rPr>
                      <w:t>30,228,325.90</w:t>
                    </w:r>
                  </w:sdtContent>
                </w:sdt>
              </w:p>
            </w:tc>
            <w:tc>
              <w:tcPr>
                <w:tcW w:w="1337" w:type="pct"/>
                <w:tcBorders>
                  <w:top w:val="single" w:sz="4" w:space="0" w:color="auto"/>
                  <w:left w:val="single" w:sz="4" w:space="0" w:color="auto"/>
                  <w:bottom w:val="single" w:sz="4" w:space="0" w:color="auto"/>
                  <w:right w:val="single" w:sz="4" w:space="0" w:color="auto"/>
                </w:tcBorders>
              </w:tcPr>
              <w:p w:rsidR="00944EF8" w:rsidRDefault="00C979FF" w:rsidP="00944EF8">
                <w:pPr>
                  <w:jc w:val="right"/>
                  <w:rPr>
                    <w:szCs w:val="21"/>
                  </w:rPr>
                </w:pPr>
                <w:sdt>
                  <w:sdtPr>
                    <w:rPr>
                      <w:rFonts w:hint="eastAsia"/>
                      <w:szCs w:val="21"/>
                    </w:rPr>
                    <w:alias w:val="资产减值损失"/>
                    <w:tag w:val="_GBC_0f6a9e39916e48f4936db4cbd8d8bdb0"/>
                    <w:id w:val="623999"/>
                    <w:lock w:val="sdtLocked"/>
                  </w:sdtPr>
                  <w:sdtContent>
                    <w:r w:rsidR="00944EF8">
                      <w:rPr>
                        <w:rFonts w:hint="eastAsia"/>
                        <w:szCs w:val="21"/>
                      </w:rPr>
                      <w:t>3,377,900.93</w:t>
                    </w:r>
                  </w:sdtContent>
                </w:sdt>
              </w:p>
            </w:tc>
          </w:tr>
        </w:tbl>
        <w:p w:rsidR="00FB66FE" w:rsidRDefault="00C979FF"/>
      </w:sdtContent>
    </w:sdt>
    <w:sdt>
      <w:sdtPr>
        <w:rPr>
          <w:rFonts w:ascii="宋体" w:hAnsi="宋体" w:cs="宋体" w:hint="eastAsia"/>
          <w:b w:val="0"/>
          <w:bCs w:val="0"/>
          <w:kern w:val="0"/>
          <w:szCs w:val="21"/>
        </w:rPr>
        <w:alias w:val="模块:公允价值变动收益"/>
        <w:tag w:val="_GBC_66e6cb51ec7740408a31ff233ae3330d"/>
        <w:id w:val="1118647509"/>
        <w:lock w:val="sdtLocked"/>
        <w:placeholder>
          <w:docPart w:val="GBC22222222222222222222222222222"/>
        </w:placeholder>
      </w:sdtPr>
      <w:sdtEndPr>
        <w:rPr>
          <w:rFonts w:cstheme="minorBidi"/>
          <w:kern w:val="2"/>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682823639"/>
            <w:lock w:val="sdtContentLocked"/>
            <w:placeholder>
              <w:docPart w:val="GBC22222222222222222222222222222"/>
            </w:placeholder>
          </w:sdtPr>
          <w:sdtContent>
            <w:p w:rsidR="00FB66FE" w:rsidRDefault="00C979FF">
              <w:r>
                <w:fldChar w:fldCharType="begin"/>
              </w:r>
              <w:r w:rsidR="00944EF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公允价值变动收益"/>
              <w:tag w:val="_GBC_a2b6fb2423244bbaa3600e1be3b4d548"/>
              <w:id w:val="2907122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12220613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4"/>
            <w:gridCol w:w="1985"/>
            <w:gridCol w:w="1710"/>
          </w:tblGrid>
          <w:tr w:rsidR="00944EF8" w:rsidTr="00456E61">
            <w:tc>
              <w:tcPr>
                <w:tcW w:w="2958" w:type="pct"/>
                <w:tcBorders>
                  <w:top w:val="single" w:sz="4" w:space="0" w:color="auto"/>
                  <w:left w:val="single" w:sz="4" w:space="0" w:color="auto"/>
                  <w:bottom w:val="single" w:sz="4" w:space="0" w:color="auto"/>
                  <w:right w:val="single" w:sz="4" w:space="0" w:color="auto"/>
                </w:tcBorders>
                <w:vAlign w:val="center"/>
              </w:tcPr>
              <w:p w:rsidR="00944EF8" w:rsidRDefault="00944EF8" w:rsidP="00944EF8">
                <w:pPr>
                  <w:autoSpaceDE w:val="0"/>
                  <w:autoSpaceDN w:val="0"/>
                  <w:adjustRightInd w:val="0"/>
                  <w:jc w:val="center"/>
                  <w:rPr>
                    <w:szCs w:val="21"/>
                  </w:rPr>
                </w:pPr>
                <w:r>
                  <w:rPr>
                    <w:rFonts w:hint="eastAsia"/>
                    <w:szCs w:val="21"/>
                  </w:rPr>
                  <w:t>产生公允价值变动收益的来源</w:t>
                </w:r>
              </w:p>
            </w:tc>
            <w:tc>
              <w:tcPr>
                <w:tcW w:w="1097" w:type="pct"/>
                <w:tcBorders>
                  <w:top w:val="single" w:sz="4" w:space="0" w:color="auto"/>
                  <w:left w:val="single" w:sz="4" w:space="0" w:color="auto"/>
                  <w:bottom w:val="single" w:sz="4" w:space="0" w:color="auto"/>
                  <w:right w:val="single" w:sz="4" w:space="0" w:color="auto"/>
                </w:tcBorders>
                <w:vAlign w:val="center"/>
              </w:tcPr>
              <w:p w:rsidR="00944EF8" w:rsidRDefault="00944EF8" w:rsidP="00944EF8">
                <w:pPr>
                  <w:autoSpaceDE w:val="0"/>
                  <w:autoSpaceDN w:val="0"/>
                  <w:adjustRightInd w:val="0"/>
                  <w:jc w:val="center"/>
                  <w:rPr>
                    <w:szCs w:val="21"/>
                  </w:rPr>
                </w:pPr>
                <w:r>
                  <w:rPr>
                    <w:rFonts w:hint="eastAsia"/>
                    <w:szCs w:val="21"/>
                  </w:rPr>
                  <w:t>本期发生额</w:t>
                </w:r>
              </w:p>
            </w:tc>
            <w:tc>
              <w:tcPr>
                <w:tcW w:w="945" w:type="pct"/>
                <w:tcBorders>
                  <w:top w:val="single" w:sz="4" w:space="0" w:color="auto"/>
                  <w:left w:val="single" w:sz="4" w:space="0" w:color="auto"/>
                  <w:bottom w:val="single" w:sz="4" w:space="0" w:color="auto"/>
                  <w:right w:val="single" w:sz="4" w:space="0" w:color="auto"/>
                </w:tcBorders>
                <w:vAlign w:val="center"/>
              </w:tcPr>
              <w:p w:rsidR="00944EF8" w:rsidRDefault="00944EF8" w:rsidP="00944EF8">
                <w:pPr>
                  <w:autoSpaceDE w:val="0"/>
                  <w:autoSpaceDN w:val="0"/>
                  <w:adjustRightInd w:val="0"/>
                  <w:jc w:val="center"/>
                  <w:rPr>
                    <w:szCs w:val="21"/>
                  </w:rPr>
                </w:pPr>
                <w:r>
                  <w:rPr>
                    <w:rFonts w:hint="eastAsia"/>
                    <w:szCs w:val="21"/>
                  </w:rPr>
                  <w:t>上期发生额</w:t>
                </w:r>
              </w:p>
            </w:tc>
          </w:tr>
          <w:tr w:rsidR="00944EF8" w:rsidTr="00456E61">
            <w:tc>
              <w:tcPr>
                <w:tcW w:w="2958" w:type="pct"/>
                <w:tcBorders>
                  <w:top w:val="single" w:sz="4" w:space="0" w:color="auto"/>
                  <w:left w:val="single" w:sz="4" w:space="0" w:color="auto"/>
                  <w:bottom w:val="single" w:sz="4" w:space="0" w:color="auto"/>
                  <w:right w:val="single" w:sz="4" w:space="0" w:color="auto"/>
                </w:tcBorders>
              </w:tcPr>
              <w:p w:rsidR="00944EF8" w:rsidRDefault="00944EF8" w:rsidP="00944EF8">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40724b2d5faa4f66a9d8dafc03ea2851"/>
                <w:id w:val="624318"/>
                <w:lock w:val="sdtLocked"/>
              </w:sdtPr>
              <w:sdtContent>
                <w:tc>
                  <w:tcPr>
                    <w:tcW w:w="1097"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right"/>
                      <w:rPr>
                        <w:szCs w:val="21"/>
                      </w:rPr>
                    </w:pPr>
                    <w:r>
                      <w:rPr>
                        <w:szCs w:val="21"/>
                      </w:rPr>
                      <w:t>-5,313,500.00</w:t>
                    </w:r>
                  </w:p>
                </w:tc>
              </w:sdtContent>
            </w:sdt>
            <w:sdt>
              <w:sdtPr>
                <w:rPr>
                  <w:szCs w:val="21"/>
                </w:rPr>
                <w:alias w:val="以公允价值计量的且其变动计入当期损益的金融资产产生的公允价值变动损益"/>
                <w:tag w:val="_GBC_b46ad1836095489aa4e01fc9a80f5d29"/>
                <w:id w:val="624319"/>
                <w:lock w:val="sdtLocked"/>
              </w:sdtPr>
              <w:sdtContent>
                <w:tc>
                  <w:tcPr>
                    <w:tcW w:w="945"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right"/>
                      <w:rPr>
                        <w:szCs w:val="21"/>
                      </w:rPr>
                    </w:pPr>
                    <w:r>
                      <w:rPr>
                        <w:szCs w:val="21"/>
                      </w:rPr>
                      <w:t>-119,600.00</w:t>
                    </w:r>
                  </w:p>
                </w:tc>
              </w:sdtContent>
            </w:sdt>
          </w:tr>
          <w:tr w:rsidR="00944EF8" w:rsidTr="00456E61">
            <w:tc>
              <w:tcPr>
                <w:tcW w:w="2958" w:type="pct"/>
                <w:tcBorders>
                  <w:top w:val="single" w:sz="4" w:space="0" w:color="auto"/>
                  <w:left w:val="single" w:sz="4" w:space="0" w:color="auto"/>
                  <w:bottom w:val="single" w:sz="4" w:space="0" w:color="auto"/>
                  <w:right w:val="single" w:sz="4" w:space="0" w:color="auto"/>
                </w:tcBorders>
              </w:tcPr>
              <w:p w:rsidR="00944EF8" w:rsidRDefault="00944EF8" w:rsidP="00944EF8">
                <w:pPr>
                  <w:rPr>
                    <w:szCs w:val="21"/>
                  </w:rPr>
                </w:pPr>
                <w:r>
                  <w:rPr>
                    <w:rFonts w:hint="eastAsia"/>
                    <w:szCs w:val="21"/>
                  </w:rPr>
                  <w:t>其中：衍生金融工具产生的公允价值变动收益</w:t>
                </w:r>
              </w:p>
            </w:tc>
            <w:sdt>
              <w:sdtPr>
                <w:rPr>
                  <w:szCs w:val="21"/>
                </w:rPr>
                <w:alias w:val="衍生金融工具产生的公允价值变动收益"/>
                <w:tag w:val="_GBC_ba2e6f3ec8fe4db9a0b40ad63eac0433"/>
                <w:id w:val="624320"/>
                <w:lock w:val="sdtLocked"/>
              </w:sdtPr>
              <w:sdtContent>
                <w:tc>
                  <w:tcPr>
                    <w:tcW w:w="1097"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right"/>
                      <w:rPr>
                        <w:szCs w:val="21"/>
                      </w:rPr>
                    </w:pPr>
                    <w:r>
                      <w:rPr>
                        <w:szCs w:val="21"/>
                      </w:rPr>
                      <w:t>-5,313,500.00</w:t>
                    </w:r>
                  </w:p>
                </w:tc>
              </w:sdtContent>
            </w:sdt>
            <w:sdt>
              <w:sdtPr>
                <w:rPr>
                  <w:szCs w:val="21"/>
                </w:rPr>
                <w:alias w:val="衍生金融工具产生的公允价值变动收益"/>
                <w:tag w:val="_GBC_dc602e5f41d74c1f8023bf3cc518b669"/>
                <w:id w:val="624321"/>
                <w:lock w:val="sdtLocked"/>
              </w:sdtPr>
              <w:sdtContent>
                <w:tc>
                  <w:tcPr>
                    <w:tcW w:w="945"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right"/>
                      <w:rPr>
                        <w:szCs w:val="21"/>
                      </w:rPr>
                    </w:pPr>
                    <w:r>
                      <w:rPr>
                        <w:szCs w:val="21"/>
                      </w:rPr>
                      <w:t>-119,600.00</w:t>
                    </w:r>
                  </w:p>
                </w:tc>
              </w:sdtContent>
            </w:sdt>
          </w:tr>
          <w:tr w:rsidR="00944EF8" w:rsidTr="00456E61">
            <w:tc>
              <w:tcPr>
                <w:tcW w:w="2958" w:type="pct"/>
                <w:tcBorders>
                  <w:top w:val="single" w:sz="4" w:space="0" w:color="auto"/>
                  <w:left w:val="single" w:sz="4" w:space="0" w:color="auto"/>
                  <w:bottom w:val="single" w:sz="4" w:space="0" w:color="auto"/>
                  <w:right w:val="single" w:sz="4" w:space="0" w:color="auto"/>
                </w:tcBorders>
              </w:tcPr>
              <w:p w:rsidR="00944EF8" w:rsidRDefault="00944EF8" w:rsidP="00944EF8">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da5b88a85e9141df84fcd4cb440b669e"/>
                <w:id w:val="624322"/>
                <w:lock w:val="sdtLocked"/>
              </w:sdtPr>
              <w:sdtContent>
                <w:tc>
                  <w:tcPr>
                    <w:tcW w:w="1097"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right"/>
                      <w:rPr>
                        <w:szCs w:val="21"/>
                      </w:rPr>
                    </w:pPr>
                    <w:r>
                      <w:rPr>
                        <w:szCs w:val="21"/>
                      </w:rPr>
                      <w:t>-79,273,707.20</w:t>
                    </w:r>
                  </w:p>
                </w:tc>
              </w:sdtContent>
            </w:sdt>
            <w:sdt>
              <w:sdtPr>
                <w:rPr>
                  <w:szCs w:val="21"/>
                </w:rPr>
                <w:alias w:val="以公允价值计量的且其变动计入当期损益的金融负债产生的公允价值变动损益"/>
                <w:tag w:val="_GBC_49b8c17ff75a42afbb934583ff352fb6"/>
                <w:id w:val="624323"/>
                <w:lock w:val="sdtLocked"/>
              </w:sdtPr>
              <w:sdtContent>
                <w:tc>
                  <w:tcPr>
                    <w:tcW w:w="945"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right"/>
                      <w:rPr>
                        <w:szCs w:val="21"/>
                      </w:rPr>
                    </w:pPr>
                  </w:p>
                </w:tc>
              </w:sdtContent>
            </w:sdt>
          </w:tr>
          <w:tr w:rsidR="00944EF8" w:rsidTr="00456E61">
            <w:tc>
              <w:tcPr>
                <w:tcW w:w="2958" w:type="pct"/>
                <w:tcBorders>
                  <w:top w:val="single" w:sz="4" w:space="0" w:color="auto"/>
                  <w:left w:val="single" w:sz="4" w:space="0" w:color="auto"/>
                  <w:bottom w:val="single" w:sz="4" w:space="0" w:color="auto"/>
                  <w:right w:val="single" w:sz="4" w:space="0" w:color="auto"/>
                </w:tcBorders>
              </w:tcPr>
              <w:p w:rsidR="00944EF8" w:rsidRDefault="00944EF8" w:rsidP="00944EF8">
                <w:pPr>
                  <w:rPr>
                    <w:szCs w:val="21"/>
                  </w:rPr>
                </w:pPr>
                <w:r>
                  <w:rPr>
                    <w:rFonts w:hint="eastAsia"/>
                    <w:szCs w:val="21"/>
                  </w:rPr>
                  <w:t>按公允价值计量的投资性房地产</w:t>
                </w:r>
              </w:p>
            </w:tc>
            <w:sdt>
              <w:sdtPr>
                <w:rPr>
                  <w:szCs w:val="21"/>
                </w:rPr>
                <w:alias w:val="投资性房地产产生的公允价值变动收益"/>
                <w:tag w:val="_GBC_b14ef810709b4cf6b3f791b5cdedbec3"/>
                <w:id w:val="624324"/>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49711045aba04d218f4151b6b3ede033"/>
                <w:id w:val="624325"/>
                <w:lock w:val="sdtLocked"/>
                <w:showingPlcHdr/>
              </w:sdtPr>
              <w:sdtContent>
                <w:tc>
                  <w:tcPr>
                    <w:tcW w:w="945"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right"/>
                      <w:rPr>
                        <w:szCs w:val="21"/>
                      </w:rPr>
                    </w:pPr>
                    <w:r>
                      <w:rPr>
                        <w:rFonts w:hint="eastAsia"/>
                        <w:color w:val="0000FF"/>
                        <w:szCs w:val="21"/>
                      </w:rPr>
                      <w:t xml:space="preserve">　</w:t>
                    </w:r>
                  </w:p>
                </w:tc>
              </w:sdtContent>
            </w:sdt>
          </w:tr>
          <w:tr w:rsidR="00944EF8" w:rsidTr="00456E61">
            <w:tc>
              <w:tcPr>
                <w:tcW w:w="2958" w:type="pct"/>
                <w:tcBorders>
                  <w:top w:val="single" w:sz="4" w:space="0" w:color="auto"/>
                  <w:left w:val="single" w:sz="4" w:space="0" w:color="auto"/>
                  <w:bottom w:val="single" w:sz="4" w:space="0" w:color="auto"/>
                  <w:right w:val="single" w:sz="4" w:space="0" w:color="auto"/>
                </w:tcBorders>
                <w:vAlign w:val="center"/>
              </w:tcPr>
              <w:p w:rsidR="00944EF8" w:rsidRDefault="00944EF8" w:rsidP="00944EF8">
                <w:pPr>
                  <w:autoSpaceDE w:val="0"/>
                  <w:autoSpaceDN w:val="0"/>
                  <w:adjustRightInd w:val="0"/>
                  <w:jc w:val="center"/>
                  <w:rPr>
                    <w:szCs w:val="21"/>
                  </w:rPr>
                </w:pPr>
                <w:r>
                  <w:rPr>
                    <w:rFonts w:hint="eastAsia"/>
                    <w:szCs w:val="21"/>
                  </w:rPr>
                  <w:t>合计</w:t>
                </w:r>
              </w:p>
            </w:tc>
            <w:sdt>
              <w:sdtPr>
                <w:rPr>
                  <w:szCs w:val="21"/>
                </w:rPr>
                <w:alias w:val="公允价值变动收益"/>
                <w:tag w:val="_GBC_bebdf654329c43c7b1605d8b2338a649"/>
                <w:id w:val="624334"/>
                <w:lock w:val="sdtLocked"/>
              </w:sdtPr>
              <w:sdtContent>
                <w:tc>
                  <w:tcPr>
                    <w:tcW w:w="1097" w:type="pct"/>
                    <w:tcBorders>
                      <w:top w:val="single" w:sz="4" w:space="0" w:color="auto"/>
                      <w:left w:val="single" w:sz="4" w:space="0" w:color="auto"/>
                      <w:bottom w:val="single" w:sz="4" w:space="0" w:color="auto"/>
                      <w:right w:val="single" w:sz="4" w:space="0" w:color="auto"/>
                    </w:tcBorders>
                  </w:tcPr>
                  <w:p w:rsidR="00944EF8" w:rsidRDefault="00944EF8" w:rsidP="00944EF8">
                    <w:pPr>
                      <w:jc w:val="right"/>
                      <w:rPr>
                        <w:szCs w:val="21"/>
                      </w:rPr>
                    </w:pPr>
                    <w:r>
                      <w:rPr>
                        <w:szCs w:val="21"/>
                      </w:rPr>
                      <w:t>-84,587,207.20</w:t>
                    </w:r>
                  </w:p>
                </w:tc>
              </w:sdtContent>
            </w:sdt>
            <w:sdt>
              <w:sdtPr>
                <w:rPr>
                  <w:szCs w:val="21"/>
                </w:rPr>
                <w:alias w:val="公允价值变动收益"/>
                <w:tag w:val="_GBC_e2188626a62a4cff9d913fb08a58ed1e"/>
                <w:id w:val="624335"/>
                <w:lock w:val="sdtLocked"/>
              </w:sdtPr>
              <w:sdtContent>
                <w:tc>
                  <w:tcPr>
                    <w:tcW w:w="945" w:type="pct"/>
                    <w:tcBorders>
                      <w:top w:val="single" w:sz="4" w:space="0" w:color="auto"/>
                      <w:left w:val="single" w:sz="4" w:space="0" w:color="auto"/>
                      <w:bottom w:val="single" w:sz="4" w:space="0" w:color="auto"/>
                      <w:right w:val="single" w:sz="4" w:space="0" w:color="auto"/>
                    </w:tcBorders>
                  </w:tcPr>
                  <w:p w:rsidR="00944EF8" w:rsidRDefault="00944EF8" w:rsidP="00944EF8">
                    <w:pPr>
                      <w:autoSpaceDE w:val="0"/>
                      <w:autoSpaceDN w:val="0"/>
                      <w:adjustRightInd w:val="0"/>
                      <w:jc w:val="right"/>
                      <w:rPr>
                        <w:szCs w:val="21"/>
                      </w:rPr>
                    </w:pPr>
                    <w:r>
                      <w:rPr>
                        <w:szCs w:val="21"/>
                      </w:rPr>
                      <w:t>-119,600.00</w:t>
                    </w:r>
                  </w:p>
                </w:tc>
              </w:sdtContent>
            </w:sdt>
          </w:tr>
        </w:tbl>
        <w:p w:rsidR="00FB66FE" w:rsidRPr="00944EF8" w:rsidRDefault="00C979FF"/>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83233704"/>
        <w:lock w:val="sdtContentLocked"/>
        <w:placeholder>
          <w:docPart w:val="GBC22222222222222222222222222222"/>
        </w:placeholder>
      </w:sdtPr>
      <w:sdtContent>
        <w:p w:rsidR="00FB66FE" w:rsidRDefault="00C979FF">
          <w:r>
            <w:fldChar w:fldCharType="begin"/>
          </w:r>
          <w:r w:rsidR="00944EF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b/>
          <w:szCs w:val="21"/>
        </w:rPr>
        <w:alias w:val="模块:投资收益"/>
        <w:tag w:val="_GBC_8958442580a74890aabdb81fa58a53f7"/>
        <w:id w:val="-118378006"/>
        <w:lock w:val="sdtLocked"/>
        <w:placeholder>
          <w:docPart w:val="GBC22222222222222222222222222222"/>
        </w:placeholder>
      </w:sdtPr>
      <w:sdtContent>
        <w:p w:rsidR="00FB66FE" w:rsidRDefault="00EF35C9">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576632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4"/>
            <w:gridCol w:w="1844"/>
            <w:gridCol w:w="1851"/>
          </w:tblGrid>
          <w:tr w:rsidR="00944EF8" w:rsidTr="00F51AE7">
            <w:tc>
              <w:tcPr>
                <w:tcW w:w="2958" w:type="pct"/>
                <w:vAlign w:val="center"/>
              </w:tcPr>
              <w:p w:rsidR="00944EF8" w:rsidRDefault="00944EF8" w:rsidP="00944EF8">
                <w:pPr>
                  <w:ind w:left="420" w:hanging="420"/>
                  <w:jc w:val="center"/>
                  <w:rPr>
                    <w:szCs w:val="21"/>
                  </w:rPr>
                </w:pPr>
                <w:r>
                  <w:rPr>
                    <w:rFonts w:hint="eastAsia"/>
                    <w:szCs w:val="21"/>
                  </w:rPr>
                  <w:t>项目</w:t>
                </w:r>
              </w:p>
            </w:tc>
            <w:tc>
              <w:tcPr>
                <w:tcW w:w="1019" w:type="pct"/>
                <w:vAlign w:val="center"/>
              </w:tcPr>
              <w:p w:rsidR="00944EF8" w:rsidRDefault="00944EF8" w:rsidP="00944EF8">
                <w:pPr>
                  <w:jc w:val="center"/>
                  <w:rPr>
                    <w:szCs w:val="21"/>
                  </w:rPr>
                </w:pPr>
                <w:r>
                  <w:rPr>
                    <w:rFonts w:hint="eastAsia"/>
                    <w:szCs w:val="21"/>
                  </w:rPr>
                  <w:t>本期发生额</w:t>
                </w:r>
              </w:p>
            </w:tc>
            <w:tc>
              <w:tcPr>
                <w:tcW w:w="1023" w:type="pct"/>
                <w:vAlign w:val="center"/>
              </w:tcPr>
              <w:p w:rsidR="00944EF8" w:rsidRDefault="00944EF8" w:rsidP="00944EF8">
                <w:pPr>
                  <w:jc w:val="center"/>
                  <w:rPr>
                    <w:szCs w:val="21"/>
                  </w:rPr>
                </w:pPr>
                <w:r>
                  <w:rPr>
                    <w:rFonts w:hint="eastAsia"/>
                    <w:szCs w:val="21"/>
                  </w:rPr>
                  <w:t>上期发生额</w:t>
                </w:r>
              </w:p>
            </w:tc>
          </w:tr>
          <w:tr w:rsidR="00944EF8" w:rsidTr="00F51AE7">
            <w:tc>
              <w:tcPr>
                <w:tcW w:w="2958" w:type="pct"/>
              </w:tcPr>
              <w:p w:rsidR="00944EF8" w:rsidRDefault="00944EF8" w:rsidP="00944EF8">
                <w:pPr>
                  <w:rPr>
                    <w:szCs w:val="21"/>
                  </w:rPr>
                </w:pPr>
                <w:r>
                  <w:rPr>
                    <w:rFonts w:hint="eastAsia"/>
                    <w:szCs w:val="21"/>
                  </w:rPr>
                  <w:lastRenderedPageBreak/>
                  <w:t>权益法核算的长期股权投资收益</w:t>
                </w:r>
              </w:p>
            </w:tc>
            <w:sdt>
              <w:sdtPr>
                <w:rPr>
                  <w:szCs w:val="21"/>
                </w:rPr>
                <w:alias w:val="长期投资权益法合计"/>
                <w:tag w:val="_GBC_a5c9d4c7f2ff49a9a63d19bd8568ab34"/>
                <w:id w:val="624705"/>
                <w:lock w:val="sdtLocked"/>
              </w:sdtPr>
              <w:sdtContent>
                <w:tc>
                  <w:tcPr>
                    <w:tcW w:w="1019" w:type="pct"/>
                  </w:tcPr>
                  <w:p w:rsidR="00944EF8" w:rsidRDefault="00944EF8" w:rsidP="00944EF8">
                    <w:pPr>
                      <w:jc w:val="right"/>
                      <w:rPr>
                        <w:szCs w:val="21"/>
                      </w:rPr>
                    </w:pPr>
                    <w:r>
                      <w:rPr>
                        <w:szCs w:val="21"/>
                      </w:rPr>
                      <w:t>32,746,921.21</w:t>
                    </w:r>
                  </w:p>
                </w:tc>
              </w:sdtContent>
            </w:sdt>
            <w:sdt>
              <w:sdtPr>
                <w:rPr>
                  <w:szCs w:val="21"/>
                </w:rPr>
                <w:alias w:val="长期投资权益法合计"/>
                <w:tag w:val="_GBC_649721768b8e46b889701b80f6e5af07"/>
                <w:id w:val="624706"/>
                <w:lock w:val="sdtLocked"/>
              </w:sdtPr>
              <w:sdtContent>
                <w:tc>
                  <w:tcPr>
                    <w:tcW w:w="1023" w:type="pct"/>
                  </w:tcPr>
                  <w:p w:rsidR="00944EF8" w:rsidRDefault="00944EF8" w:rsidP="00944EF8">
                    <w:pPr>
                      <w:jc w:val="right"/>
                      <w:rPr>
                        <w:szCs w:val="21"/>
                      </w:rPr>
                    </w:pPr>
                    <w:r>
                      <w:rPr>
                        <w:szCs w:val="21"/>
                      </w:rPr>
                      <w:t>19,002,691.64</w:t>
                    </w:r>
                  </w:p>
                </w:tc>
              </w:sdtContent>
            </w:sdt>
          </w:tr>
          <w:tr w:rsidR="00944EF8" w:rsidTr="00F51AE7">
            <w:tc>
              <w:tcPr>
                <w:tcW w:w="2958" w:type="pct"/>
              </w:tcPr>
              <w:p w:rsidR="00944EF8" w:rsidRDefault="00944EF8" w:rsidP="00944EF8">
                <w:pPr>
                  <w:rPr>
                    <w:szCs w:val="21"/>
                  </w:rPr>
                </w:pPr>
                <w:r>
                  <w:rPr>
                    <w:rFonts w:hint="eastAsia"/>
                    <w:szCs w:val="21"/>
                  </w:rPr>
                  <w:t>处置长期股权投资产生的投资收益</w:t>
                </w:r>
              </w:p>
            </w:tc>
            <w:tc>
              <w:tcPr>
                <w:tcW w:w="1019" w:type="pct"/>
              </w:tcPr>
              <w:p w:rsidR="00944EF8" w:rsidRDefault="00C979FF" w:rsidP="00944EF8">
                <w:pPr>
                  <w:jc w:val="right"/>
                  <w:rPr>
                    <w:szCs w:val="21"/>
                  </w:rPr>
                </w:pPr>
                <w:sdt>
                  <w:sdtPr>
                    <w:rPr>
                      <w:rFonts w:hint="eastAsia"/>
                      <w:szCs w:val="21"/>
                    </w:rPr>
                    <w:alias w:val="处置长期股权投资产生的投资收益"/>
                    <w:tag w:val="_GBC_e8cd7b7576514aae82cddef92f975fea"/>
                    <w:id w:val="624707"/>
                    <w:lock w:val="sdtLocked"/>
                  </w:sdtPr>
                  <w:sdtContent>
                    <w:r w:rsidR="00944EF8">
                      <w:rPr>
                        <w:rFonts w:hint="eastAsia"/>
                        <w:szCs w:val="21"/>
                      </w:rPr>
                      <w:t>11,754.98</w:t>
                    </w:r>
                  </w:sdtContent>
                </w:sdt>
              </w:p>
            </w:tc>
            <w:tc>
              <w:tcPr>
                <w:tcW w:w="1023" w:type="pct"/>
              </w:tcPr>
              <w:p w:rsidR="00944EF8" w:rsidRDefault="00C979FF" w:rsidP="00944EF8">
                <w:pPr>
                  <w:jc w:val="right"/>
                  <w:rPr>
                    <w:szCs w:val="21"/>
                  </w:rPr>
                </w:pPr>
                <w:sdt>
                  <w:sdtPr>
                    <w:rPr>
                      <w:rFonts w:hint="eastAsia"/>
                      <w:szCs w:val="21"/>
                    </w:rPr>
                    <w:alias w:val="处置长期股权投资产生的投资收益"/>
                    <w:tag w:val="_GBC_896ea6adc983482d9ce5ae9a80a3a18e"/>
                    <w:id w:val="624708"/>
                    <w:lock w:val="sdtLocked"/>
                  </w:sdtPr>
                  <w:sdtContent/>
                </w:sdt>
              </w:p>
            </w:tc>
          </w:tr>
          <w:tr w:rsidR="00944EF8" w:rsidTr="00F51AE7">
            <w:tc>
              <w:tcPr>
                <w:tcW w:w="2958" w:type="pct"/>
              </w:tcPr>
              <w:p w:rsidR="00944EF8" w:rsidRDefault="00944EF8" w:rsidP="00944EF8">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a22ff72d22f445d9a52ed67e515f98e2"/>
                <w:id w:val="624709"/>
                <w:lock w:val="sdtLocked"/>
                <w:showingPlcHdr/>
              </w:sdtPr>
              <w:sdtContent>
                <w:tc>
                  <w:tcPr>
                    <w:tcW w:w="1019" w:type="pct"/>
                  </w:tcPr>
                  <w:p w:rsidR="00944EF8" w:rsidRDefault="00944EF8" w:rsidP="00944EF8">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d9b168b1c59646edacdeeee87f743934"/>
                <w:id w:val="624710"/>
                <w:lock w:val="sdtLocked"/>
                <w:showingPlcHdr/>
              </w:sdtPr>
              <w:sdtContent>
                <w:tc>
                  <w:tcPr>
                    <w:tcW w:w="1023" w:type="pct"/>
                  </w:tcPr>
                  <w:p w:rsidR="00944EF8" w:rsidRDefault="00944EF8" w:rsidP="00944EF8">
                    <w:pPr>
                      <w:jc w:val="right"/>
                      <w:rPr>
                        <w:szCs w:val="21"/>
                      </w:rPr>
                    </w:pPr>
                    <w:r>
                      <w:rPr>
                        <w:rFonts w:hint="eastAsia"/>
                        <w:color w:val="0000FF"/>
                        <w:szCs w:val="21"/>
                      </w:rPr>
                      <w:t xml:space="preserve">　</w:t>
                    </w:r>
                  </w:p>
                </w:tc>
              </w:sdtContent>
            </w:sdt>
          </w:tr>
          <w:tr w:rsidR="00944EF8" w:rsidTr="00F51AE7">
            <w:tc>
              <w:tcPr>
                <w:tcW w:w="2958" w:type="pct"/>
              </w:tcPr>
              <w:p w:rsidR="00944EF8" w:rsidRDefault="00944EF8" w:rsidP="00944EF8">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624711"/>
                <w:lock w:val="sdtLocked"/>
                <w:showingPlcHdr/>
              </w:sdtPr>
              <w:sdtContent>
                <w:tc>
                  <w:tcPr>
                    <w:tcW w:w="1019" w:type="pct"/>
                  </w:tcPr>
                  <w:p w:rsidR="00944EF8" w:rsidRDefault="00944EF8" w:rsidP="00944EF8">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2e114bcc2f046ada54120b29815d75d"/>
                <w:id w:val="624712"/>
                <w:lock w:val="sdtLocked"/>
                <w:showingPlcHdr/>
              </w:sdtPr>
              <w:sdtContent>
                <w:tc>
                  <w:tcPr>
                    <w:tcW w:w="1023" w:type="pct"/>
                  </w:tcPr>
                  <w:p w:rsidR="00944EF8" w:rsidRDefault="00944EF8" w:rsidP="00944EF8">
                    <w:pPr>
                      <w:jc w:val="right"/>
                      <w:rPr>
                        <w:szCs w:val="21"/>
                      </w:rPr>
                    </w:pPr>
                    <w:r>
                      <w:rPr>
                        <w:rFonts w:hint="eastAsia"/>
                        <w:color w:val="0000FF"/>
                        <w:szCs w:val="21"/>
                      </w:rPr>
                      <w:t xml:space="preserve">　</w:t>
                    </w:r>
                  </w:p>
                </w:tc>
              </w:sdtContent>
            </w:sdt>
          </w:tr>
          <w:tr w:rsidR="00944EF8" w:rsidTr="00F51AE7">
            <w:tc>
              <w:tcPr>
                <w:tcW w:w="2958" w:type="pct"/>
              </w:tcPr>
              <w:p w:rsidR="00944EF8" w:rsidRDefault="00944EF8" w:rsidP="00944EF8">
                <w:pPr>
                  <w:rPr>
                    <w:szCs w:val="21"/>
                  </w:rPr>
                </w:pPr>
                <w:r>
                  <w:rPr>
                    <w:rFonts w:hint="eastAsia"/>
                    <w:szCs w:val="21"/>
                  </w:rPr>
                  <w:t>持有至到期投资在持有期间的投资收益</w:t>
                </w:r>
              </w:p>
            </w:tc>
            <w:tc>
              <w:tcPr>
                <w:tcW w:w="1019" w:type="pct"/>
              </w:tcPr>
              <w:p w:rsidR="00944EF8" w:rsidRDefault="00C979FF" w:rsidP="00944EF8">
                <w:pPr>
                  <w:jc w:val="right"/>
                  <w:rPr>
                    <w:szCs w:val="21"/>
                  </w:rPr>
                </w:pPr>
                <w:sdt>
                  <w:sdtPr>
                    <w:rPr>
                      <w:rFonts w:hint="eastAsia"/>
                      <w:szCs w:val="21"/>
                    </w:rPr>
                    <w:alias w:val="持有至到期投资取得的投资收益期间取得的投资收益"/>
                    <w:tag w:val="_GBC_be0fa0cd43a94dd19363c658589fe2a2"/>
                    <w:id w:val="624713"/>
                    <w:lock w:val="sdtLocked"/>
                    <w:showingPlcHdr/>
                  </w:sdtPr>
                  <w:sdtContent>
                    <w:r w:rsidR="00944EF8">
                      <w:rPr>
                        <w:rFonts w:hint="eastAsia"/>
                        <w:color w:val="0000FF"/>
                        <w:szCs w:val="21"/>
                      </w:rPr>
                      <w:t xml:space="preserve">　</w:t>
                    </w:r>
                  </w:sdtContent>
                </w:sdt>
              </w:p>
            </w:tc>
            <w:tc>
              <w:tcPr>
                <w:tcW w:w="1023" w:type="pct"/>
              </w:tcPr>
              <w:p w:rsidR="00944EF8" w:rsidRDefault="00C979FF" w:rsidP="00944EF8">
                <w:pPr>
                  <w:jc w:val="right"/>
                  <w:rPr>
                    <w:szCs w:val="21"/>
                  </w:rPr>
                </w:pPr>
                <w:sdt>
                  <w:sdtPr>
                    <w:rPr>
                      <w:rFonts w:hint="eastAsia"/>
                      <w:szCs w:val="21"/>
                    </w:rPr>
                    <w:alias w:val="持有至到期投资取得的投资收益期间取得的投资收益"/>
                    <w:tag w:val="_GBC_c240d89b4a27424faa7232a82347731a"/>
                    <w:id w:val="624714"/>
                    <w:lock w:val="sdtLocked"/>
                    <w:showingPlcHdr/>
                  </w:sdtPr>
                  <w:sdtContent>
                    <w:r w:rsidR="00944EF8">
                      <w:rPr>
                        <w:rFonts w:hint="eastAsia"/>
                        <w:color w:val="0000FF"/>
                        <w:szCs w:val="21"/>
                      </w:rPr>
                      <w:t xml:space="preserve">　</w:t>
                    </w:r>
                  </w:sdtContent>
                </w:sdt>
              </w:p>
            </w:tc>
          </w:tr>
          <w:tr w:rsidR="00944EF8" w:rsidTr="00F51AE7">
            <w:tc>
              <w:tcPr>
                <w:tcW w:w="2958" w:type="pct"/>
              </w:tcPr>
              <w:p w:rsidR="00944EF8" w:rsidRDefault="00944EF8" w:rsidP="00944EF8">
                <w:pPr>
                  <w:rPr>
                    <w:szCs w:val="21"/>
                  </w:rPr>
                </w:pPr>
                <w:r>
                  <w:rPr>
                    <w:rFonts w:hint="eastAsia"/>
                    <w:szCs w:val="21"/>
                  </w:rPr>
                  <w:t>可供出售金融资产等取得的投资收益</w:t>
                </w:r>
              </w:p>
            </w:tc>
            <w:tc>
              <w:tcPr>
                <w:tcW w:w="1019" w:type="pct"/>
              </w:tcPr>
              <w:p w:rsidR="00944EF8" w:rsidRDefault="00C979FF" w:rsidP="00944EF8">
                <w:pPr>
                  <w:jc w:val="right"/>
                  <w:rPr>
                    <w:szCs w:val="21"/>
                  </w:rPr>
                </w:pPr>
                <w:sdt>
                  <w:sdtPr>
                    <w:rPr>
                      <w:rFonts w:hint="eastAsia"/>
                      <w:szCs w:val="21"/>
                    </w:rPr>
                    <w:alias w:val="可供出售金融资产等取得的投资收益"/>
                    <w:tag w:val="_GBC_1b95d3f79c6a4c8f9e0379c6a9d3557a"/>
                    <w:id w:val="624715"/>
                    <w:lock w:val="sdtLocked"/>
                  </w:sdtPr>
                  <w:sdtContent>
                    <w:r w:rsidR="00944EF8">
                      <w:rPr>
                        <w:rFonts w:hint="eastAsia"/>
                        <w:szCs w:val="21"/>
                      </w:rPr>
                      <w:t>78,177.00</w:t>
                    </w:r>
                  </w:sdtContent>
                </w:sdt>
              </w:p>
            </w:tc>
            <w:tc>
              <w:tcPr>
                <w:tcW w:w="1023" w:type="pct"/>
              </w:tcPr>
              <w:p w:rsidR="00944EF8" w:rsidRDefault="00C979FF" w:rsidP="00944EF8">
                <w:pPr>
                  <w:jc w:val="right"/>
                  <w:rPr>
                    <w:szCs w:val="21"/>
                  </w:rPr>
                </w:pPr>
                <w:sdt>
                  <w:sdtPr>
                    <w:rPr>
                      <w:rFonts w:hint="eastAsia"/>
                      <w:szCs w:val="21"/>
                    </w:rPr>
                    <w:alias w:val="可供出售金融资产等取得的投资收益"/>
                    <w:tag w:val="_GBC_268ce0ffa2f54e7da175ec5e4e62dde9"/>
                    <w:id w:val="624716"/>
                    <w:lock w:val="sdtLocked"/>
                  </w:sdtPr>
                  <w:sdtContent>
                    <w:r w:rsidR="00944EF8">
                      <w:rPr>
                        <w:rFonts w:hint="eastAsia"/>
                        <w:szCs w:val="21"/>
                      </w:rPr>
                      <w:t>63,250.00</w:t>
                    </w:r>
                  </w:sdtContent>
                </w:sdt>
              </w:p>
            </w:tc>
          </w:tr>
          <w:tr w:rsidR="00944EF8" w:rsidTr="00F51AE7">
            <w:tc>
              <w:tcPr>
                <w:tcW w:w="2958" w:type="pct"/>
              </w:tcPr>
              <w:p w:rsidR="00944EF8" w:rsidRDefault="00944EF8" w:rsidP="00944EF8">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624717"/>
                <w:lock w:val="sdtLocked"/>
                <w:showingPlcHdr/>
              </w:sdtPr>
              <w:sdtContent>
                <w:tc>
                  <w:tcPr>
                    <w:tcW w:w="1019" w:type="pct"/>
                  </w:tcPr>
                  <w:p w:rsidR="00944EF8" w:rsidRDefault="00944EF8" w:rsidP="00944EF8">
                    <w:pPr>
                      <w:jc w:val="right"/>
                      <w:rPr>
                        <w:szCs w:val="21"/>
                      </w:rPr>
                    </w:pPr>
                    <w:r>
                      <w:rPr>
                        <w:rFonts w:hint="eastAsia"/>
                        <w:color w:val="0000FF"/>
                        <w:szCs w:val="21"/>
                      </w:rPr>
                      <w:t xml:space="preserve">　</w:t>
                    </w:r>
                  </w:p>
                </w:tc>
              </w:sdtContent>
            </w:sdt>
            <w:sdt>
              <w:sdtPr>
                <w:rPr>
                  <w:rFonts w:hint="eastAsia"/>
                  <w:szCs w:val="21"/>
                </w:rPr>
                <w:alias w:val="处置可供出售金融资产取得的投资收益"/>
                <w:tag w:val="_GBC_0761d57783dc411c960b410ad098955f"/>
                <w:id w:val="624718"/>
                <w:lock w:val="sdtLocked"/>
                <w:showingPlcHdr/>
              </w:sdtPr>
              <w:sdtContent>
                <w:tc>
                  <w:tcPr>
                    <w:tcW w:w="1023" w:type="pct"/>
                  </w:tcPr>
                  <w:p w:rsidR="00944EF8" w:rsidRDefault="00944EF8" w:rsidP="00944EF8">
                    <w:pPr>
                      <w:jc w:val="right"/>
                      <w:rPr>
                        <w:szCs w:val="21"/>
                      </w:rPr>
                    </w:pPr>
                    <w:r>
                      <w:rPr>
                        <w:rFonts w:hint="eastAsia"/>
                        <w:color w:val="0000FF"/>
                        <w:szCs w:val="21"/>
                      </w:rPr>
                      <w:t xml:space="preserve">　</w:t>
                    </w:r>
                  </w:p>
                </w:tc>
              </w:sdtContent>
            </w:sdt>
          </w:tr>
          <w:tr w:rsidR="00944EF8" w:rsidTr="00F51AE7">
            <w:tc>
              <w:tcPr>
                <w:tcW w:w="2958" w:type="pct"/>
              </w:tcPr>
              <w:p w:rsidR="00944EF8" w:rsidRDefault="00944EF8" w:rsidP="00944EF8">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624719"/>
                <w:lock w:val="sdtLocked"/>
                <w:showingPlcHdr/>
              </w:sdtPr>
              <w:sdtContent>
                <w:tc>
                  <w:tcPr>
                    <w:tcW w:w="1019" w:type="pct"/>
                  </w:tcPr>
                  <w:p w:rsidR="00944EF8" w:rsidRDefault="00944EF8" w:rsidP="00944EF8">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894502bba114485094180b50d1da1390"/>
                <w:id w:val="624720"/>
                <w:lock w:val="sdtLocked"/>
                <w:showingPlcHdr/>
              </w:sdtPr>
              <w:sdtContent>
                <w:tc>
                  <w:tcPr>
                    <w:tcW w:w="1023" w:type="pct"/>
                  </w:tcPr>
                  <w:p w:rsidR="00944EF8" w:rsidRDefault="00944EF8" w:rsidP="00944EF8">
                    <w:pPr>
                      <w:jc w:val="right"/>
                      <w:rPr>
                        <w:szCs w:val="21"/>
                      </w:rPr>
                    </w:pPr>
                    <w:r>
                      <w:rPr>
                        <w:rFonts w:hint="eastAsia"/>
                        <w:color w:val="333399"/>
                      </w:rPr>
                      <w:t xml:space="preserve">　</w:t>
                    </w:r>
                  </w:p>
                </w:tc>
              </w:sdtContent>
            </w:sdt>
          </w:tr>
          <w:tr w:rsidR="00944EF8" w:rsidTr="00F51AE7">
            <w:tc>
              <w:tcPr>
                <w:tcW w:w="2958" w:type="pct"/>
                <w:vAlign w:val="center"/>
              </w:tcPr>
              <w:p w:rsidR="00944EF8" w:rsidRDefault="00944EF8" w:rsidP="00944EF8">
                <w:pPr>
                  <w:jc w:val="center"/>
                  <w:rPr>
                    <w:szCs w:val="21"/>
                  </w:rPr>
                </w:pPr>
                <w:r>
                  <w:rPr>
                    <w:rFonts w:hint="eastAsia"/>
                    <w:szCs w:val="21"/>
                  </w:rPr>
                  <w:t>合计</w:t>
                </w:r>
              </w:p>
            </w:tc>
            <w:tc>
              <w:tcPr>
                <w:tcW w:w="1019" w:type="pct"/>
              </w:tcPr>
              <w:p w:rsidR="00944EF8" w:rsidRDefault="00C979FF" w:rsidP="00944EF8">
                <w:pPr>
                  <w:jc w:val="right"/>
                  <w:rPr>
                    <w:szCs w:val="21"/>
                  </w:rPr>
                </w:pPr>
                <w:sdt>
                  <w:sdtPr>
                    <w:rPr>
                      <w:rFonts w:hint="eastAsia"/>
                      <w:szCs w:val="21"/>
                    </w:rPr>
                    <w:alias w:val="投资收益"/>
                    <w:tag w:val="_GBC_3636db471e4740fbacd93e5c945f4749"/>
                    <w:id w:val="624729"/>
                    <w:lock w:val="sdtLocked"/>
                  </w:sdtPr>
                  <w:sdtContent>
                    <w:r w:rsidR="00944EF8">
                      <w:rPr>
                        <w:rFonts w:hint="eastAsia"/>
                        <w:szCs w:val="21"/>
                      </w:rPr>
                      <w:t>32,836,853.19</w:t>
                    </w:r>
                  </w:sdtContent>
                </w:sdt>
              </w:p>
            </w:tc>
            <w:tc>
              <w:tcPr>
                <w:tcW w:w="1023" w:type="pct"/>
              </w:tcPr>
              <w:p w:rsidR="00944EF8" w:rsidRDefault="00C979FF" w:rsidP="00944EF8">
                <w:pPr>
                  <w:jc w:val="right"/>
                  <w:rPr>
                    <w:szCs w:val="21"/>
                  </w:rPr>
                </w:pPr>
                <w:sdt>
                  <w:sdtPr>
                    <w:rPr>
                      <w:rFonts w:hint="eastAsia"/>
                      <w:szCs w:val="21"/>
                    </w:rPr>
                    <w:alias w:val="投资收益"/>
                    <w:tag w:val="_GBC_6a3d74b048dc4230b0b04405ea490178"/>
                    <w:id w:val="624730"/>
                    <w:lock w:val="sdtLocked"/>
                  </w:sdtPr>
                  <w:sdtContent>
                    <w:r w:rsidR="00944EF8">
                      <w:rPr>
                        <w:rFonts w:hint="eastAsia"/>
                        <w:szCs w:val="21"/>
                      </w:rPr>
                      <w:t>19,065,941.64</w:t>
                    </w:r>
                  </w:sdtContent>
                </w:sdt>
              </w:p>
            </w:tc>
          </w:tr>
        </w:tbl>
        <w:p w:rsidR="00FB66FE" w:rsidRDefault="00C979FF">
          <w:pPr>
            <w:rPr>
              <w:b/>
              <w:szCs w:val="21"/>
            </w:rPr>
          </w:pPr>
        </w:p>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1645811845"/>
        <w:lock w:val="sdtLocked"/>
        <w:placeholder>
          <w:docPart w:val="GBC22222222222222222222222222222"/>
        </w:placeholder>
      </w:sdtPr>
      <w:sdtEndPr>
        <w:rPr>
          <w:rFonts w:ascii="宋体" w:eastAsia="宋体" w:hAnsi="宋体" w:cs="宋体"/>
          <w:b w:val="0"/>
          <w:bCs w:val="0"/>
          <w:szCs w:val="24"/>
        </w:rPr>
      </w:sdtEndPr>
      <w:sdtContent>
        <w:p w:rsidR="00FB66FE" w:rsidRDefault="00EF35C9">
          <w:pPr>
            <w:rPr>
              <w:rFonts w:asciiTheme="minorHAnsi" w:eastAsiaTheme="minorEastAsia" w:hAnsiTheme="minorHAnsi" w:cstheme="minorBidi"/>
              <w:bCs/>
              <w:szCs w:val="22"/>
            </w:rPr>
          </w:pPr>
          <w:r>
            <w:rPr>
              <w:rFonts w:asciiTheme="minorHAnsi" w:eastAsiaTheme="minorEastAsia" w:hAnsiTheme="minorHAnsi" w:cstheme="minorBidi" w:hint="eastAsia"/>
              <w:bCs/>
              <w:szCs w:val="22"/>
            </w:rPr>
            <w:t>营业外收入情况</w:t>
          </w:r>
        </w:p>
        <w:sdt>
          <w:sdtPr>
            <w:rPr>
              <w:rFonts w:asciiTheme="minorHAnsi" w:eastAsiaTheme="minorEastAsia" w:hAnsiTheme="minorHAnsi" w:cstheme="minorBidi" w:hint="eastAsia"/>
              <w:bCs/>
              <w:szCs w:val="22"/>
            </w:rPr>
            <w:alias w:val="是否适用：营业外收入情况 [双击切换]"/>
            <w:tag w:val="_GBC_b6e9df1124844122abb2dde58392c605"/>
            <w:id w:val="796572129"/>
            <w:lock w:val="sdtContentLocked"/>
            <w:placeholder>
              <w:docPart w:val="GBC22222222222222222222222222222"/>
            </w:placeholder>
          </w:sdtPr>
          <w:sdtContent>
            <w:p w:rsidR="00FB66FE" w:rsidRDefault="00C979FF">
              <w:pPr>
                <w:rPr>
                  <w:rFonts w:asciiTheme="minorHAnsi" w:eastAsiaTheme="minorEastAsia" w:hAnsiTheme="minorHAnsi" w:cstheme="minorBidi"/>
                  <w:bCs/>
                  <w:szCs w:val="22"/>
                </w:rPr>
              </w:pPr>
              <w:r>
                <w:rPr>
                  <w:rFonts w:cstheme="minorBidi"/>
                  <w:bCs/>
                  <w:szCs w:val="22"/>
                </w:rPr>
                <w:fldChar w:fldCharType="begin"/>
              </w:r>
              <w:r w:rsidR="00375B2A">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EF35C9">
                <w:rPr>
                  <w:rFonts w:cstheme="minorBidi"/>
                  <w:bCs/>
                  <w:szCs w:val="22"/>
                </w:rPr>
                <w:instrText xml:space="preserve"> MACROBUTTON  SnrToggleCheckbox □不适用 </w:instrText>
              </w:r>
              <w:r>
                <w:rPr>
                  <w:rFonts w:cstheme="minorBidi"/>
                  <w:bCs/>
                  <w:szCs w:val="22"/>
                </w:rPr>
                <w:fldChar w:fldCharType="end"/>
              </w:r>
            </w:p>
          </w:sdtContent>
        </w:sdt>
        <w:p w:rsidR="00375B2A" w:rsidRDefault="00EF35C9">
          <w:pPr>
            <w:jc w:val="right"/>
          </w:pPr>
          <w:r>
            <w:rPr>
              <w:rFonts w:hint="eastAsia"/>
            </w:rPr>
            <w:t>单位：</w:t>
          </w:r>
          <w:sdt>
            <w:sdtPr>
              <w:rPr>
                <w:rFonts w:hint="eastAsia"/>
              </w:rPr>
              <w:alias w:val="单位：财务附注：营业外收入"/>
              <w:tag w:val="_GBC_dd93a692e0c045038f9ddf46f86e7289"/>
              <w:id w:val="-17915864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6"/>
            <w:gridCol w:w="1985"/>
            <w:gridCol w:w="1985"/>
            <w:gridCol w:w="1993"/>
          </w:tblGrid>
          <w:tr w:rsidR="00375B2A" w:rsidTr="00F51AE7">
            <w:tc>
              <w:tcPr>
                <w:tcW w:w="1705"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autoSpaceDE w:val="0"/>
                  <w:autoSpaceDN w:val="0"/>
                  <w:adjustRightInd w:val="0"/>
                  <w:jc w:val="center"/>
                  <w:rPr>
                    <w:szCs w:val="21"/>
                  </w:rPr>
                </w:pPr>
                <w:r>
                  <w:rPr>
                    <w:rFonts w:hint="eastAsia"/>
                    <w:szCs w:val="21"/>
                  </w:rPr>
                  <w:t>项目</w:t>
                </w:r>
              </w:p>
            </w:tc>
            <w:tc>
              <w:tcPr>
                <w:tcW w:w="1097"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autoSpaceDE w:val="0"/>
                  <w:autoSpaceDN w:val="0"/>
                  <w:adjustRightInd w:val="0"/>
                  <w:jc w:val="center"/>
                  <w:rPr>
                    <w:szCs w:val="21"/>
                  </w:rPr>
                </w:pPr>
                <w:r>
                  <w:rPr>
                    <w:rFonts w:hint="eastAsia"/>
                    <w:szCs w:val="21"/>
                  </w:rPr>
                  <w:t>本期发生额</w:t>
                </w:r>
              </w:p>
            </w:tc>
            <w:tc>
              <w:tcPr>
                <w:tcW w:w="1097"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autoSpaceDE w:val="0"/>
                  <w:autoSpaceDN w:val="0"/>
                  <w:adjustRightInd w:val="0"/>
                  <w:jc w:val="center"/>
                  <w:rPr>
                    <w:szCs w:val="21"/>
                  </w:rPr>
                </w:pPr>
                <w:r>
                  <w:rPr>
                    <w:rFonts w:hint="eastAsia"/>
                    <w:szCs w:val="21"/>
                  </w:rPr>
                  <w:t>上期发生额</w:t>
                </w:r>
              </w:p>
            </w:tc>
            <w:tc>
              <w:tcPr>
                <w:tcW w:w="1102"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autoSpaceDE w:val="0"/>
                  <w:autoSpaceDN w:val="0"/>
                  <w:adjustRightInd w:val="0"/>
                  <w:jc w:val="center"/>
                  <w:rPr>
                    <w:color w:val="FF0000"/>
                    <w:szCs w:val="21"/>
                  </w:rPr>
                </w:pPr>
                <w:r>
                  <w:rPr>
                    <w:rFonts w:hint="eastAsia"/>
                    <w:szCs w:val="21"/>
                  </w:rPr>
                  <w:t>计入当期非经常性损益的金额</w:t>
                </w:r>
              </w:p>
            </w:tc>
          </w:tr>
          <w:tr w:rsidR="00375B2A" w:rsidTr="00F51AE7">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非流动资产处置利得合计</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非流动资产处置利得合计"/>
                    <w:tag w:val="_GBC_f3176b2bf10b428290a0a24b479a97d2"/>
                    <w:id w:val="625281"/>
                    <w:lock w:val="sdtLocked"/>
                  </w:sdtPr>
                  <w:sdtContent>
                    <w:r w:rsidR="00375B2A">
                      <w:rPr>
                        <w:rFonts w:hint="eastAsia"/>
                        <w:szCs w:val="21"/>
                      </w:rPr>
                      <w:t>599,694.93</w:t>
                    </w:r>
                  </w:sdtContent>
                </w:sdt>
              </w:p>
            </w:tc>
            <w:sdt>
              <w:sdtPr>
                <w:rPr>
                  <w:szCs w:val="21"/>
                </w:rPr>
                <w:alias w:val="非流动资产处置利得合计"/>
                <w:tag w:val="_GBC_13751e0d0cf74655a932a129dcb09b89"/>
                <w:id w:val="625282"/>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515,228.58</w:t>
                    </w:r>
                  </w:p>
                </w:tc>
              </w:sdtContent>
            </w:sdt>
            <w:sdt>
              <w:sdtPr>
                <w:rPr>
                  <w:szCs w:val="21"/>
                </w:rPr>
                <w:alias w:val="非流动资产处置利得合计计入当期非经常性损益的金额"/>
                <w:tag w:val="_GBC_18f48df7ef094d47b4ec84ff0b2ff107"/>
                <w:id w:val="625283"/>
                <w:lock w:val="sdtLocked"/>
              </w:sdtPr>
              <w:sdtContent>
                <w:tc>
                  <w:tcPr>
                    <w:tcW w:w="1102"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jc w:val="right"/>
                      <w:rPr>
                        <w:szCs w:val="21"/>
                      </w:rPr>
                    </w:pPr>
                    <w:r>
                      <w:rPr>
                        <w:szCs w:val="21"/>
                      </w:rPr>
                      <w:t>599,694.93</w:t>
                    </w:r>
                  </w:p>
                </w:tc>
              </w:sdtContent>
            </w:sdt>
          </w:tr>
          <w:tr w:rsidR="00375B2A" w:rsidTr="00F51AE7">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625284"/>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599,694.93</w:t>
                    </w:r>
                  </w:p>
                </w:tc>
              </w:sdtContent>
            </w:sdt>
            <w:sdt>
              <w:sdtPr>
                <w:rPr>
                  <w:szCs w:val="21"/>
                </w:rPr>
                <w:alias w:val="固定资产处置利得"/>
                <w:tag w:val="_GBC_dfc58119dafd4450a4856bca1dda45a6"/>
                <w:id w:val="625285"/>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515,228.58</w:t>
                    </w:r>
                  </w:p>
                </w:tc>
              </w:sdtContent>
            </w:sdt>
            <w:tc>
              <w:tcPr>
                <w:tcW w:w="1102" w:type="pct"/>
                <w:tcBorders>
                  <w:top w:val="single" w:sz="4" w:space="0" w:color="auto"/>
                  <w:left w:val="single" w:sz="4" w:space="0" w:color="auto"/>
                  <w:bottom w:val="single" w:sz="4" w:space="0" w:color="auto"/>
                  <w:right w:val="single" w:sz="4" w:space="0" w:color="auto"/>
                </w:tcBorders>
              </w:tcPr>
              <w:p w:rsidR="00375B2A" w:rsidRDefault="00C979FF" w:rsidP="00375B2A">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625286"/>
                    <w:lock w:val="sdtLocked"/>
                  </w:sdtPr>
                  <w:sdtContent>
                    <w:r w:rsidR="00375B2A">
                      <w:rPr>
                        <w:rFonts w:hint="eastAsia"/>
                        <w:szCs w:val="21"/>
                      </w:rPr>
                      <w:t>599,694.93</w:t>
                    </w:r>
                  </w:sdtContent>
                </w:sdt>
              </w:p>
            </w:tc>
          </w:tr>
          <w:tr w:rsidR="00375B2A" w:rsidTr="00F51AE7">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ind w:firstLineChars="300" w:firstLine="720"/>
                  <w:rPr>
                    <w:szCs w:val="21"/>
                  </w:rPr>
                </w:pPr>
                <w:r>
                  <w:rPr>
                    <w:rFonts w:hint="eastAsia"/>
                    <w:szCs w:val="21"/>
                  </w:rPr>
                  <w:t>无形资产处置利得</w:t>
                </w:r>
              </w:p>
            </w:tc>
            <w:sdt>
              <w:sdtPr>
                <w:rPr>
                  <w:szCs w:val="21"/>
                </w:rPr>
                <w:alias w:val="无形资产处置利得"/>
                <w:tag w:val="_GBC_47457940cf1648ee9a104f562252c620"/>
                <w:id w:val="625287"/>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rFonts w:hint="eastAsia"/>
                        <w:color w:val="0000FF"/>
                        <w:szCs w:val="21"/>
                      </w:rPr>
                      <w:t xml:space="preserve">　</w:t>
                    </w:r>
                  </w:p>
                </w:tc>
              </w:sdtContent>
            </w:sdt>
            <w:sdt>
              <w:sdtPr>
                <w:rPr>
                  <w:szCs w:val="21"/>
                </w:rPr>
                <w:alias w:val="无形资产处置利得"/>
                <w:tag w:val="_GBC_d34d489342114be3a25068249f4eaf7f"/>
                <w:id w:val="625288"/>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rFonts w:hint="eastAsia"/>
                        <w:color w:val="0000FF"/>
                        <w:szCs w:val="21"/>
                      </w:rPr>
                      <w:t xml:space="preserve">　</w:t>
                    </w:r>
                  </w:p>
                </w:tc>
              </w:sdtContent>
            </w:sdt>
            <w:tc>
              <w:tcPr>
                <w:tcW w:w="1102" w:type="pct"/>
                <w:tcBorders>
                  <w:top w:val="single" w:sz="4" w:space="0" w:color="auto"/>
                  <w:left w:val="single" w:sz="4" w:space="0" w:color="auto"/>
                  <w:bottom w:val="single" w:sz="4" w:space="0" w:color="auto"/>
                  <w:right w:val="single" w:sz="4" w:space="0" w:color="auto"/>
                </w:tcBorders>
              </w:tcPr>
              <w:p w:rsidR="00375B2A" w:rsidRDefault="00C979FF" w:rsidP="00375B2A">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625289"/>
                    <w:lock w:val="sdtLocked"/>
                    <w:showingPlcHdr/>
                  </w:sdtPr>
                  <w:sdtContent>
                    <w:r w:rsidR="00375B2A">
                      <w:rPr>
                        <w:rFonts w:hint="eastAsia"/>
                        <w:color w:val="0000FF"/>
                        <w:szCs w:val="21"/>
                      </w:rPr>
                      <w:t xml:space="preserve">　</w:t>
                    </w:r>
                  </w:sdtContent>
                </w:sdt>
              </w:p>
            </w:tc>
          </w:tr>
          <w:tr w:rsidR="00375B2A" w:rsidTr="00F51AE7">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625290"/>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rFonts w:hint="eastAsia"/>
                        <w:color w:val="0000FF"/>
                        <w:szCs w:val="21"/>
                      </w:rPr>
                      <w:t xml:space="preserve">　</w:t>
                    </w:r>
                  </w:p>
                </w:tc>
              </w:sdtContent>
            </w:sdt>
            <w:sdt>
              <w:sdtPr>
                <w:rPr>
                  <w:szCs w:val="21"/>
                </w:rPr>
                <w:alias w:val="债务重组收益"/>
                <w:tag w:val="_GBC_866099afbd284e29a7983f71dd0dabd4"/>
                <w:id w:val="625291"/>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rFonts w:hint="eastAsia"/>
                        <w:color w:val="0000FF"/>
                        <w:szCs w:val="21"/>
                      </w:rPr>
                      <w:t xml:space="preserve">　</w:t>
                    </w:r>
                  </w:p>
                </w:tc>
              </w:sdtContent>
            </w:sdt>
            <w:tc>
              <w:tcPr>
                <w:tcW w:w="1102" w:type="pct"/>
                <w:tcBorders>
                  <w:top w:val="single" w:sz="4" w:space="0" w:color="auto"/>
                  <w:left w:val="single" w:sz="4" w:space="0" w:color="auto"/>
                  <w:bottom w:val="single" w:sz="4" w:space="0" w:color="auto"/>
                  <w:right w:val="single" w:sz="4" w:space="0" w:color="auto"/>
                </w:tcBorders>
              </w:tcPr>
              <w:p w:rsidR="00375B2A" w:rsidRDefault="00C979FF" w:rsidP="00375B2A">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625292"/>
                    <w:lock w:val="sdtLocked"/>
                    <w:showingPlcHdr/>
                  </w:sdtPr>
                  <w:sdtContent>
                    <w:r w:rsidR="00375B2A">
                      <w:rPr>
                        <w:rFonts w:hint="eastAsia"/>
                        <w:color w:val="0000FF"/>
                        <w:szCs w:val="21"/>
                      </w:rPr>
                      <w:t xml:space="preserve">　</w:t>
                    </w:r>
                  </w:sdtContent>
                </w:sdt>
              </w:p>
            </w:tc>
          </w:tr>
          <w:tr w:rsidR="00375B2A" w:rsidTr="00F51AE7">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625293"/>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rFonts w:hint="eastAsia"/>
                        <w:color w:val="0000FF"/>
                        <w:szCs w:val="21"/>
                      </w:rPr>
                      <w:t xml:space="preserve">　</w:t>
                    </w:r>
                  </w:p>
                </w:tc>
              </w:sdtContent>
            </w:sdt>
            <w:sdt>
              <w:sdtPr>
                <w:rPr>
                  <w:szCs w:val="21"/>
                </w:rPr>
                <w:alias w:val="非货币性资产交换利得(营业外收入)"/>
                <w:tag w:val="_GBC_4690c9dd66f04256b76dedcb66331d7d"/>
                <w:id w:val="625294"/>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rFonts w:hint="eastAsia"/>
                        <w:color w:val="0000FF"/>
                        <w:szCs w:val="21"/>
                      </w:rPr>
                      <w:t xml:space="preserve">　</w:t>
                    </w:r>
                  </w:p>
                </w:tc>
              </w:sdtContent>
            </w:sdt>
            <w:tc>
              <w:tcPr>
                <w:tcW w:w="1102" w:type="pct"/>
                <w:tcBorders>
                  <w:top w:val="single" w:sz="4" w:space="0" w:color="auto"/>
                  <w:left w:val="single" w:sz="4" w:space="0" w:color="auto"/>
                  <w:bottom w:val="single" w:sz="4" w:space="0" w:color="auto"/>
                  <w:right w:val="single" w:sz="4" w:space="0" w:color="auto"/>
                </w:tcBorders>
              </w:tcPr>
              <w:p w:rsidR="00375B2A" w:rsidRDefault="00C979FF" w:rsidP="00375B2A">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625295"/>
                    <w:lock w:val="sdtLocked"/>
                    <w:showingPlcHdr/>
                  </w:sdtPr>
                  <w:sdtContent>
                    <w:r w:rsidR="00375B2A">
                      <w:rPr>
                        <w:rFonts w:hint="eastAsia"/>
                        <w:color w:val="0000FF"/>
                        <w:szCs w:val="21"/>
                      </w:rPr>
                      <w:t xml:space="preserve">　</w:t>
                    </w:r>
                  </w:sdtContent>
                </w:sdt>
              </w:p>
            </w:tc>
          </w:tr>
          <w:tr w:rsidR="00375B2A" w:rsidTr="00F51AE7">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625296"/>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 xml:space="preserve">     </w:t>
                    </w:r>
                  </w:p>
                </w:tc>
              </w:sdtContent>
            </w:sdt>
            <w:sdt>
              <w:sdtPr>
                <w:rPr>
                  <w:szCs w:val="21"/>
                </w:rPr>
                <w:alias w:val="接受捐赠"/>
                <w:tag w:val="_GBC_3f21474a242b45a38c16492ef4b508b0"/>
                <w:id w:val="625297"/>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300,000.00</w:t>
                    </w:r>
                  </w:p>
                </w:tc>
              </w:sdtContent>
            </w:sdt>
            <w:tc>
              <w:tcPr>
                <w:tcW w:w="1102" w:type="pct"/>
                <w:tcBorders>
                  <w:top w:val="single" w:sz="4" w:space="0" w:color="auto"/>
                  <w:left w:val="single" w:sz="4" w:space="0" w:color="auto"/>
                  <w:bottom w:val="single" w:sz="4" w:space="0" w:color="auto"/>
                  <w:right w:val="single" w:sz="4" w:space="0" w:color="auto"/>
                </w:tcBorders>
              </w:tcPr>
              <w:p w:rsidR="00375B2A" w:rsidRDefault="00C979FF" w:rsidP="00375B2A">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625298"/>
                    <w:lock w:val="sdtLocked"/>
                  </w:sdtPr>
                  <w:sdtContent/>
                </w:sdt>
              </w:p>
            </w:tc>
          </w:tr>
          <w:tr w:rsidR="00375B2A" w:rsidTr="00F51AE7">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ind w:right="6"/>
                  <w:rPr>
                    <w:bCs/>
                    <w:szCs w:val="21"/>
                  </w:rPr>
                </w:pPr>
                <w:r>
                  <w:rPr>
                    <w:rFonts w:hint="eastAsia"/>
                    <w:bCs/>
                    <w:szCs w:val="21"/>
                  </w:rPr>
                  <w:t>政府补助</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补贴收入"/>
                    <w:tag w:val="_GBC_71f31ea0cbee4c9caeb9190787aff53c"/>
                    <w:id w:val="625299"/>
                    <w:lock w:val="sdtLocked"/>
                  </w:sdtPr>
                  <w:sdtContent>
                    <w:r w:rsidR="00375B2A">
                      <w:rPr>
                        <w:rFonts w:hint="eastAsia"/>
                        <w:szCs w:val="21"/>
                      </w:rPr>
                      <w:t>6,704,745.69</w:t>
                    </w:r>
                  </w:sdtContent>
                </w:sdt>
              </w:p>
            </w:tc>
            <w:sdt>
              <w:sdtPr>
                <w:rPr>
                  <w:szCs w:val="21"/>
                </w:rPr>
                <w:alias w:val="补贴收入"/>
                <w:tag w:val="_GBC_da75a27492574b9899e34369b97ea38b"/>
                <w:id w:val="625300"/>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12,066,113.68</w:t>
                    </w:r>
                  </w:p>
                </w:tc>
              </w:sdtContent>
            </w:sdt>
            <w:tc>
              <w:tcPr>
                <w:tcW w:w="1102" w:type="pct"/>
                <w:tcBorders>
                  <w:top w:val="single" w:sz="4" w:space="0" w:color="auto"/>
                  <w:left w:val="single" w:sz="4" w:space="0" w:color="auto"/>
                  <w:bottom w:val="single" w:sz="4" w:space="0" w:color="auto"/>
                  <w:right w:val="single" w:sz="4" w:space="0" w:color="auto"/>
                </w:tcBorders>
              </w:tcPr>
              <w:p w:rsidR="00375B2A" w:rsidRDefault="00C979FF" w:rsidP="00375B2A">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625301"/>
                    <w:lock w:val="sdtLocked"/>
                  </w:sdtPr>
                  <w:sdtContent>
                    <w:r w:rsidR="00375B2A">
                      <w:rPr>
                        <w:rFonts w:hint="eastAsia"/>
                        <w:szCs w:val="21"/>
                      </w:rPr>
                      <w:t>6,704,745.69</w:t>
                    </w:r>
                  </w:sdtContent>
                </w:sdt>
              </w:p>
            </w:tc>
          </w:tr>
          <w:sdt>
            <w:sdtPr>
              <w:rPr>
                <w:rFonts w:hint="eastAsia"/>
                <w:szCs w:val="21"/>
              </w:rPr>
              <w:alias w:val="营业外收入明细"/>
              <w:tag w:val="_GBC_fd02acc867064481b957560afa744c85"/>
              <w:id w:val="625306"/>
              <w:lock w:val="sdtLocked"/>
            </w:sdtPr>
            <w:sdtContent>
              <w:tr w:rsidR="00375B2A" w:rsidTr="00F51AE7">
                <w:sdt>
                  <w:sdtPr>
                    <w:rPr>
                      <w:rFonts w:hint="eastAsia"/>
                      <w:szCs w:val="21"/>
                    </w:rPr>
                    <w:alias w:val="营业外收入项目"/>
                    <w:tag w:val="_GBC_0722783346e64733b889d400c5359b83"/>
                    <w:id w:val="625302"/>
                    <w:lock w:val="sdtLocked"/>
                  </w:sdtPr>
                  <w:sdtContent>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rFonts w:hint="eastAsia"/>
                            <w:szCs w:val="21"/>
                          </w:rPr>
                          <w:t>盘盈利得</w:t>
                        </w:r>
                      </w:p>
                    </w:tc>
                  </w:sdtContent>
                </w:sdt>
                <w:sdt>
                  <w:sdtPr>
                    <w:rPr>
                      <w:szCs w:val="21"/>
                    </w:rPr>
                    <w:alias w:val="营业外收入金额"/>
                    <w:tag w:val="_GBC_3101d54a60a24215b544aeea9b39db09"/>
                    <w:id w:val="625303"/>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p>
                    </w:tc>
                  </w:sdtContent>
                </w:sdt>
                <w:sdt>
                  <w:sdtPr>
                    <w:rPr>
                      <w:szCs w:val="21"/>
                    </w:rPr>
                    <w:alias w:val="营业外收入金额"/>
                    <w:tag w:val="_GBC_e9ae46edac3941c589ce62d2ed02eeed"/>
                    <w:id w:val="625304"/>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p>
                    </w:tc>
                  </w:sdtContent>
                </w:sdt>
                <w:sdt>
                  <w:sdtPr>
                    <w:rPr>
                      <w:szCs w:val="21"/>
                    </w:rPr>
                    <w:alias w:val="营业外收入金额计入当期非经常性损益的金额"/>
                    <w:tag w:val="_GBC_a89289989344493a98dcbade4c2948a3"/>
                    <w:id w:val="625305"/>
                    <w:lock w:val="sdtLocked"/>
                  </w:sdtPr>
                  <w:sdtContent>
                    <w:tc>
                      <w:tcPr>
                        <w:tcW w:w="1102"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p>
                    </w:tc>
                  </w:sdtContent>
                </w:sdt>
              </w:tr>
            </w:sdtContent>
          </w:sdt>
          <w:sdt>
            <w:sdtPr>
              <w:rPr>
                <w:rFonts w:hint="eastAsia"/>
                <w:szCs w:val="21"/>
              </w:rPr>
              <w:alias w:val="营业外收入明细"/>
              <w:tag w:val="_GBC_fd02acc867064481b957560afa744c85"/>
              <w:id w:val="625311"/>
              <w:lock w:val="sdtLocked"/>
            </w:sdtPr>
            <w:sdtContent>
              <w:tr w:rsidR="00375B2A" w:rsidTr="00F51AE7">
                <w:sdt>
                  <w:sdtPr>
                    <w:rPr>
                      <w:rFonts w:hint="eastAsia"/>
                      <w:szCs w:val="21"/>
                    </w:rPr>
                    <w:alias w:val="营业外收入项目"/>
                    <w:tag w:val="_GBC_0722783346e64733b889d400c5359b83"/>
                    <w:id w:val="625307"/>
                    <w:lock w:val="sdtLocked"/>
                  </w:sdtPr>
                  <w:sdtContent>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rFonts w:hint="eastAsia"/>
                            <w:szCs w:val="21"/>
                          </w:rPr>
                          <w:t>违约赔偿</w:t>
                        </w:r>
                      </w:p>
                    </w:tc>
                  </w:sdtContent>
                </w:sdt>
                <w:sdt>
                  <w:sdtPr>
                    <w:rPr>
                      <w:szCs w:val="21"/>
                    </w:rPr>
                    <w:alias w:val="营业外收入金额"/>
                    <w:tag w:val="_GBC_3101d54a60a24215b544aeea9b39db09"/>
                    <w:id w:val="625308"/>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703,915.47</w:t>
                        </w:r>
                      </w:p>
                    </w:tc>
                  </w:sdtContent>
                </w:sdt>
                <w:sdt>
                  <w:sdtPr>
                    <w:rPr>
                      <w:szCs w:val="21"/>
                    </w:rPr>
                    <w:alias w:val="营业外收入金额"/>
                    <w:tag w:val="_GBC_e9ae46edac3941c589ce62d2ed02eeed"/>
                    <w:id w:val="625309"/>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64,400.00</w:t>
                        </w:r>
                      </w:p>
                    </w:tc>
                  </w:sdtContent>
                </w:sdt>
                <w:sdt>
                  <w:sdtPr>
                    <w:rPr>
                      <w:szCs w:val="21"/>
                    </w:rPr>
                    <w:alias w:val="营业外收入金额计入当期非经常性损益的金额"/>
                    <w:tag w:val="_GBC_a89289989344493a98dcbade4c2948a3"/>
                    <w:id w:val="625310"/>
                    <w:lock w:val="sdtLocked"/>
                  </w:sdtPr>
                  <w:sdtContent>
                    <w:tc>
                      <w:tcPr>
                        <w:tcW w:w="1102"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703,915.47</w:t>
                        </w:r>
                      </w:p>
                    </w:tc>
                  </w:sdtContent>
                </w:sdt>
              </w:tr>
            </w:sdtContent>
          </w:sdt>
          <w:sdt>
            <w:sdtPr>
              <w:rPr>
                <w:rFonts w:hint="eastAsia"/>
                <w:szCs w:val="21"/>
              </w:rPr>
              <w:alias w:val="营业外收入明细"/>
              <w:tag w:val="_GBC_fd02acc867064481b957560afa744c85"/>
              <w:id w:val="625316"/>
              <w:lock w:val="sdtLocked"/>
            </w:sdtPr>
            <w:sdtContent>
              <w:tr w:rsidR="00375B2A" w:rsidTr="00F51AE7">
                <w:sdt>
                  <w:sdtPr>
                    <w:rPr>
                      <w:rFonts w:hint="eastAsia"/>
                      <w:szCs w:val="21"/>
                    </w:rPr>
                    <w:alias w:val="营业外收入项目"/>
                    <w:tag w:val="_GBC_0722783346e64733b889d400c5359b83"/>
                    <w:id w:val="625312"/>
                    <w:lock w:val="sdtLocked"/>
                  </w:sdtPr>
                  <w:sdtContent>
                    <w:tc>
                      <w:tcPr>
                        <w:tcW w:w="1705"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rFonts w:hint="eastAsia"/>
                            <w:szCs w:val="21"/>
                          </w:rPr>
                          <w:t>其他</w:t>
                        </w:r>
                      </w:p>
                    </w:tc>
                  </w:sdtContent>
                </w:sdt>
                <w:sdt>
                  <w:sdtPr>
                    <w:rPr>
                      <w:szCs w:val="21"/>
                    </w:rPr>
                    <w:alias w:val="营业外收入金额"/>
                    <w:tag w:val="_GBC_3101d54a60a24215b544aeea9b39db09"/>
                    <w:id w:val="625313"/>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13,789,766.39</w:t>
                        </w:r>
                      </w:p>
                    </w:tc>
                  </w:sdtContent>
                </w:sdt>
                <w:sdt>
                  <w:sdtPr>
                    <w:rPr>
                      <w:szCs w:val="21"/>
                    </w:rPr>
                    <w:alias w:val="营业外收入金额"/>
                    <w:tag w:val="_GBC_e9ae46edac3941c589ce62d2ed02eeed"/>
                    <w:id w:val="625314"/>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7,190,186.52</w:t>
                        </w:r>
                      </w:p>
                    </w:tc>
                  </w:sdtContent>
                </w:sdt>
                <w:sdt>
                  <w:sdtPr>
                    <w:rPr>
                      <w:szCs w:val="21"/>
                    </w:rPr>
                    <w:alias w:val="营业外收入金额计入当期非经常性损益的金额"/>
                    <w:tag w:val="_GBC_a89289989344493a98dcbade4c2948a3"/>
                    <w:id w:val="625315"/>
                    <w:lock w:val="sdtLocked"/>
                  </w:sdtPr>
                  <w:sdtContent>
                    <w:tc>
                      <w:tcPr>
                        <w:tcW w:w="1102"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13,789,766.39</w:t>
                        </w:r>
                      </w:p>
                    </w:tc>
                  </w:sdtContent>
                </w:sdt>
              </w:tr>
            </w:sdtContent>
          </w:sdt>
          <w:tr w:rsidR="00375B2A" w:rsidRPr="00375B2A" w:rsidTr="00F51AE7">
            <w:tc>
              <w:tcPr>
                <w:tcW w:w="1705"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jc w:val="center"/>
                  <w:rPr>
                    <w:szCs w:val="21"/>
                  </w:rPr>
                </w:pPr>
                <w:r>
                  <w:rPr>
                    <w:rFonts w:hint="eastAsia"/>
                    <w:szCs w:val="21"/>
                  </w:rPr>
                  <w:t>合计</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营业外收入"/>
                    <w:tag w:val="_GBC_f862f9e2b0ac45afac769a2d8f7d1d95"/>
                    <w:id w:val="625317"/>
                    <w:lock w:val="sdtLocked"/>
                  </w:sdtPr>
                  <w:sdtContent>
                    <w:r w:rsidR="00375B2A">
                      <w:rPr>
                        <w:rFonts w:hint="eastAsia"/>
                        <w:szCs w:val="21"/>
                      </w:rPr>
                      <w:t>21,798,122.48</w:t>
                    </w:r>
                  </w:sdtContent>
                </w:sdt>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营业外收入"/>
                    <w:tag w:val="_GBC_bfd10b1f3c7d4101bc21fc0f9fbc1617"/>
                    <w:id w:val="625318"/>
                    <w:lock w:val="sdtLocked"/>
                  </w:sdtPr>
                  <w:sdtContent>
                    <w:r w:rsidR="00375B2A">
                      <w:rPr>
                        <w:rFonts w:hint="eastAsia"/>
                        <w:szCs w:val="21"/>
                      </w:rPr>
                      <w:t>20,135,928.78</w:t>
                    </w:r>
                  </w:sdtContent>
                </w:sdt>
              </w:p>
            </w:tc>
            <w:tc>
              <w:tcPr>
                <w:tcW w:w="1102" w:type="pct"/>
                <w:tcBorders>
                  <w:top w:val="single" w:sz="4" w:space="0" w:color="auto"/>
                  <w:left w:val="single" w:sz="4" w:space="0" w:color="auto"/>
                  <w:bottom w:val="single" w:sz="4" w:space="0" w:color="auto"/>
                  <w:right w:val="single" w:sz="4" w:space="0" w:color="auto"/>
                </w:tcBorders>
              </w:tcPr>
              <w:p w:rsidR="00375B2A" w:rsidRDefault="00C979FF" w:rsidP="00375B2A">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625319"/>
                    <w:lock w:val="sdtLocked"/>
                  </w:sdtPr>
                  <w:sdtContent>
                    <w:r w:rsidR="00375B2A">
                      <w:rPr>
                        <w:rFonts w:hint="eastAsia"/>
                        <w:szCs w:val="21"/>
                      </w:rPr>
                      <w:t>21,798,122.48</w:t>
                    </w:r>
                  </w:sdtContent>
                </w:sdt>
              </w:p>
            </w:tc>
          </w:tr>
        </w:tbl>
        <w:p w:rsidR="00FB66FE" w:rsidRPr="00375B2A" w:rsidRDefault="00C979FF"/>
      </w:sdtContent>
    </w:sdt>
    <w:sdt>
      <w:sdtPr>
        <w:rPr>
          <w:rFonts w:hint="eastAsia"/>
          <w:b/>
        </w:rPr>
        <w:alias w:val="模块:计入当期损益的政府补助"/>
        <w:tag w:val="_GBC_941e4c9023f94b758b05afb87d550363"/>
        <w:id w:val="-2031326077"/>
        <w:lock w:val="sdtLocked"/>
        <w:placeholder>
          <w:docPart w:val="GBC22222222222222222222222222222"/>
        </w:placeholder>
      </w:sdtPr>
      <w:sdtEndPr>
        <w:rPr>
          <w:b w:val="0"/>
        </w:rPr>
      </w:sdtEndPr>
      <w:sdtContent>
        <w:p w:rsidR="00FB66FE" w:rsidRDefault="00EF35C9">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1364509767"/>
            <w:lock w:val="sdtContentLocked"/>
            <w:placeholder>
              <w:docPart w:val="GBC22222222222222222222222222222"/>
            </w:placeholder>
          </w:sdtPr>
          <w:sdtContent>
            <w:p w:rsidR="00FB66FE" w:rsidRDefault="00C979FF">
              <w:pPr>
                <w:rPr>
                  <w:rStyle w:val="4Char"/>
                  <w:rFonts w:ascii="宋体" w:hAnsi="宋体"/>
                  <w:b w:val="0"/>
                  <w:szCs w:val="21"/>
                </w:rPr>
              </w:pPr>
              <w:r>
                <w:rPr>
                  <w:rStyle w:val="4Char"/>
                  <w:rFonts w:ascii="宋体" w:hAnsi="宋体"/>
                  <w:b w:val="0"/>
                  <w:szCs w:val="21"/>
                </w:rPr>
                <w:fldChar w:fldCharType="begin"/>
              </w:r>
              <w:r w:rsidR="00375B2A">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EF35C9">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375B2A" w:rsidRDefault="00EF35C9">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708029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87427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375B2A" w:rsidTr="00375B2A">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jc w:val="center"/>
                  <w:rPr>
                    <w:szCs w:val="21"/>
                  </w:rPr>
                </w:pPr>
                <w:r>
                  <w:rPr>
                    <w:szCs w:val="21"/>
                  </w:rPr>
                  <w:t>与资产相关/与收益相关</w:t>
                </w:r>
              </w:p>
            </w:tc>
          </w:tr>
          <w:sdt>
            <w:sdtPr>
              <w:rPr>
                <w:szCs w:val="21"/>
              </w:rPr>
              <w:alias w:val="计入当期损益的政府补助明细"/>
              <w:tag w:val="_GBC_8d8ea3026a664e94a38609c0bcec2101"/>
              <w:id w:val="625399"/>
              <w:lock w:val="sdtLocked"/>
            </w:sdtPr>
            <w:sdtContent>
              <w:tr w:rsidR="00375B2A" w:rsidTr="00375B2A">
                <w:trPr>
                  <w:jc w:val="center"/>
                </w:trPr>
                <w:sdt>
                  <w:sdtPr>
                    <w:rPr>
                      <w:szCs w:val="21"/>
                    </w:rPr>
                    <w:alias w:val="计入当期损益的政府补助项目名称"/>
                    <w:tag w:val="_GBC_e5afa976691d4951955d16fae878bcdd"/>
                    <w:id w:val="625395"/>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rPr>
                            <w:szCs w:val="21"/>
                          </w:rPr>
                        </w:pPr>
                        <w:r>
                          <w:rPr>
                            <w:szCs w:val="21"/>
                          </w:rPr>
                          <w:t>黄金矿山企业财政专项拨款项目</w:t>
                        </w:r>
                      </w:p>
                    </w:tc>
                  </w:sdtContent>
                </w:sdt>
                <w:sdt>
                  <w:sdtPr>
                    <w:rPr>
                      <w:szCs w:val="21"/>
                    </w:rPr>
                    <w:alias w:val="计入当期损益的政府补助"/>
                    <w:tag w:val="_GBC_5cf65321d9a9496787f54550eeb22a26"/>
                    <w:id w:val="625396"/>
                    <w:lock w:val="sdtLocked"/>
                  </w:sdtPr>
                  <w:sdtContent>
                    <w:tc>
                      <w:tcPr>
                        <w:tcW w:w="1280"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4,900,930.85</w:t>
                        </w:r>
                      </w:p>
                    </w:tc>
                  </w:sdtContent>
                </w:sdt>
                <w:sdt>
                  <w:sdtPr>
                    <w:rPr>
                      <w:szCs w:val="21"/>
                    </w:rPr>
                    <w:alias w:val="计入当期损益的政府补助"/>
                    <w:tag w:val="_GBC_f808d18e2e2c402a9e2ea1d2724afc4e"/>
                    <w:id w:val="625397"/>
                    <w:lock w:val="sdtLocked"/>
                  </w:sdtPr>
                  <w:sdtContent>
                    <w:tc>
                      <w:tcPr>
                        <w:tcW w:w="1280"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7,651,297.42</w:t>
                        </w:r>
                      </w:p>
                    </w:tc>
                  </w:sdtContent>
                </w:sdt>
                <w:sdt>
                  <w:sdtPr>
                    <w:rPr>
                      <w:szCs w:val="21"/>
                    </w:rPr>
                    <w:alias w:val="计入当期损益的政府补助与资产相关/与收益相关"/>
                    <w:tag w:val="_GBC_55504ca2f77b48949ec5116d8e120fd2"/>
                    <w:id w:val="625398"/>
                    <w:lock w:val="sdtLocked"/>
                  </w:sdtPr>
                  <w:sdtContent>
                    <w:tc>
                      <w:tcPr>
                        <w:tcW w:w="1282"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szCs w:val="21"/>
                          </w:rPr>
                          <w:t>与资产相关</w:t>
                        </w:r>
                      </w:p>
                    </w:tc>
                  </w:sdtContent>
                </w:sdt>
              </w:tr>
            </w:sdtContent>
          </w:sdt>
          <w:sdt>
            <w:sdtPr>
              <w:rPr>
                <w:szCs w:val="21"/>
              </w:rPr>
              <w:alias w:val="计入当期损益的政府补助明细"/>
              <w:tag w:val="_GBC_8d8ea3026a664e94a38609c0bcec2101"/>
              <w:id w:val="625404"/>
              <w:lock w:val="sdtLocked"/>
            </w:sdtPr>
            <w:sdtContent>
              <w:tr w:rsidR="00375B2A" w:rsidTr="00375B2A">
                <w:trPr>
                  <w:jc w:val="center"/>
                </w:trPr>
                <w:sdt>
                  <w:sdtPr>
                    <w:rPr>
                      <w:szCs w:val="21"/>
                    </w:rPr>
                    <w:alias w:val="计入当期损益的政府补助项目名称"/>
                    <w:tag w:val="_GBC_e5afa976691d4951955d16fae878bcdd"/>
                    <w:id w:val="625400"/>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rPr>
                            <w:szCs w:val="21"/>
                          </w:rPr>
                        </w:pPr>
                        <w:r>
                          <w:rPr>
                            <w:szCs w:val="21"/>
                          </w:rPr>
                          <w:t>黄金矿山企业财政专项拨款项目</w:t>
                        </w:r>
                      </w:p>
                    </w:tc>
                  </w:sdtContent>
                </w:sdt>
                <w:sdt>
                  <w:sdtPr>
                    <w:rPr>
                      <w:szCs w:val="21"/>
                    </w:rPr>
                    <w:alias w:val="计入当期损益的政府补助"/>
                    <w:tag w:val="_GBC_5cf65321d9a9496787f54550eeb22a26"/>
                    <w:id w:val="625401"/>
                    <w:lock w:val="sdtLocked"/>
                  </w:sdtPr>
                  <w:sdtContent>
                    <w:tc>
                      <w:tcPr>
                        <w:tcW w:w="1280"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1,803,814.84</w:t>
                        </w:r>
                      </w:p>
                    </w:tc>
                  </w:sdtContent>
                </w:sdt>
                <w:sdt>
                  <w:sdtPr>
                    <w:rPr>
                      <w:szCs w:val="21"/>
                    </w:rPr>
                    <w:alias w:val="计入当期损益的政府补助"/>
                    <w:tag w:val="_GBC_f808d18e2e2c402a9e2ea1d2724afc4e"/>
                    <w:id w:val="625402"/>
                    <w:lock w:val="sdtLocked"/>
                  </w:sdtPr>
                  <w:sdtContent>
                    <w:tc>
                      <w:tcPr>
                        <w:tcW w:w="1280"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4,314,816.26</w:t>
                        </w:r>
                      </w:p>
                    </w:tc>
                  </w:sdtContent>
                </w:sdt>
                <w:sdt>
                  <w:sdtPr>
                    <w:rPr>
                      <w:szCs w:val="21"/>
                    </w:rPr>
                    <w:alias w:val="计入当期损益的政府补助与资产相关/与收益相关"/>
                    <w:tag w:val="_GBC_55504ca2f77b48949ec5116d8e120fd2"/>
                    <w:id w:val="625403"/>
                    <w:lock w:val="sdtLocked"/>
                  </w:sdtPr>
                  <w:sdtContent>
                    <w:tc>
                      <w:tcPr>
                        <w:tcW w:w="1282"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szCs w:val="21"/>
                          </w:rPr>
                          <w:t>与收益相关</w:t>
                        </w:r>
                      </w:p>
                    </w:tc>
                  </w:sdtContent>
                </w:sdt>
              </w:tr>
            </w:sdtContent>
          </w:sdt>
          <w:sdt>
            <w:sdtPr>
              <w:rPr>
                <w:szCs w:val="21"/>
              </w:rPr>
              <w:alias w:val="计入当期损益的政府补助明细"/>
              <w:tag w:val="_GBC_8d8ea3026a664e94a38609c0bcec2101"/>
              <w:id w:val="625409"/>
              <w:lock w:val="sdtLocked"/>
            </w:sdtPr>
            <w:sdtContent>
              <w:tr w:rsidR="00375B2A" w:rsidTr="00375B2A">
                <w:trPr>
                  <w:jc w:val="center"/>
                </w:trPr>
                <w:sdt>
                  <w:sdtPr>
                    <w:rPr>
                      <w:szCs w:val="21"/>
                    </w:rPr>
                    <w:alias w:val="计入当期损益的政府补助项目名称"/>
                    <w:tag w:val="_GBC_e5afa976691d4951955d16fae878bcdd"/>
                    <w:id w:val="625405"/>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rPr>
                            <w:szCs w:val="21"/>
                          </w:rPr>
                        </w:pPr>
                        <w:r>
                          <w:rPr>
                            <w:szCs w:val="21"/>
                          </w:rPr>
                          <w:t>其他递延收益</w:t>
                        </w:r>
                      </w:p>
                    </w:tc>
                  </w:sdtContent>
                </w:sdt>
                <w:sdt>
                  <w:sdtPr>
                    <w:rPr>
                      <w:szCs w:val="21"/>
                    </w:rPr>
                    <w:alias w:val="计入当期损益的政府补助"/>
                    <w:tag w:val="_GBC_5cf65321d9a9496787f54550eeb22a26"/>
                    <w:id w:val="625406"/>
                    <w:lock w:val="sdtLocked"/>
                  </w:sdtPr>
                  <w:sdtContent>
                    <w:tc>
                      <w:tcPr>
                        <w:tcW w:w="1280"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p>
                    </w:tc>
                  </w:sdtContent>
                </w:sdt>
                <w:sdt>
                  <w:sdtPr>
                    <w:rPr>
                      <w:szCs w:val="21"/>
                    </w:rPr>
                    <w:alias w:val="计入当期损益的政府补助"/>
                    <w:tag w:val="_GBC_f808d18e2e2c402a9e2ea1d2724afc4e"/>
                    <w:id w:val="625407"/>
                    <w:lock w:val="sdtLocked"/>
                  </w:sdtPr>
                  <w:sdtContent>
                    <w:tc>
                      <w:tcPr>
                        <w:tcW w:w="1280"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100,000.00</w:t>
                        </w:r>
                      </w:p>
                    </w:tc>
                  </w:sdtContent>
                </w:sdt>
                <w:sdt>
                  <w:sdtPr>
                    <w:rPr>
                      <w:szCs w:val="21"/>
                    </w:rPr>
                    <w:alias w:val="计入当期损益的政府补助与资产相关/与收益相关"/>
                    <w:tag w:val="_GBC_55504ca2f77b48949ec5116d8e120fd2"/>
                    <w:id w:val="625408"/>
                    <w:lock w:val="sdtLocked"/>
                  </w:sdtPr>
                  <w:sdtContent>
                    <w:tc>
                      <w:tcPr>
                        <w:tcW w:w="1282"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szCs w:val="21"/>
                          </w:rPr>
                          <w:t>与收益相关</w:t>
                        </w:r>
                      </w:p>
                    </w:tc>
                  </w:sdtContent>
                </w:sdt>
              </w:tr>
            </w:sdtContent>
          </w:sdt>
          <w:tr w:rsidR="00375B2A" w:rsidRPr="00375B2A" w:rsidTr="00375B2A">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计入当期损益的政府补助合计"/>
                    <w:tag w:val="_GBC_86ea5e3cb7df4b30a9a5605953fa6a58"/>
                    <w:id w:val="625410"/>
                    <w:lock w:val="sdtLocked"/>
                  </w:sdtPr>
                  <w:sdtContent>
                    <w:r w:rsidR="00375B2A">
                      <w:rPr>
                        <w:rFonts w:hint="eastAsia"/>
                        <w:szCs w:val="21"/>
                      </w:rPr>
                      <w:t>6,704,745.69</w:t>
                    </w:r>
                  </w:sdtContent>
                </w:sdt>
              </w:p>
            </w:tc>
            <w:tc>
              <w:tcPr>
                <w:tcW w:w="1280"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计入当期损益的政府补助合计"/>
                    <w:tag w:val="_GBC_91a34582f72b41e194b7e3c4d6ca7b38"/>
                    <w:id w:val="625411"/>
                    <w:lock w:val="sdtLocked"/>
                  </w:sdtPr>
                  <w:sdtContent>
                    <w:r w:rsidR="00375B2A">
                      <w:rPr>
                        <w:rFonts w:hint="eastAsia"/>
                        <w:szCs w:val="21"/>
                      </w:rPr>
                      <w:t>12,066,113.68</w:t>
                    </w:r>
                  </w:sdtContent>
                </w:sdt>
              </w:p>
            </w:tc>
            <w:tc>
              <w:tcPr>
                <w:tcW w:w="1282" w:type="pct"/>
                <w:tcBorders>
                  <w:top w:val="single" w:sz="4" w:space="0" w:color="auto"/>
                  <w:left w:val="single" w:sz="4" w:space="0" w:color="auto"/>
                  <w:bottom w:val="single" w:sz="4" w:space="0" w:color="auto"/>
                  <w:right w:val="single" w:sz="4" w:space="0" w:color="auto"/>
                </w:tcBorders>
              </w:tcPr>
              <w:p w:rsidR="00375B2A" w:rsidRDefault="00375B2A" w:rsidP="00375B2A">
                <w:pPr>
                  <w:jc w:val="center"/>
                  <w:rPr>
                    <w:szCs w:val="21"/>
                  </w:rPr>
                </w:pPr>
                <w:r>
                  <w:rPr>
                    <w:rFonts w:hint="eastAsia"/>
                    <w:szCs w:val="21"/>
                  </w:rPr>
                  <w:t> </w:t>
                </w:r>
              </w:p>
            </w:tc>
          </w:tr>
        </w:tbl>
        <w:p w:rsidR="00FB66FE" w:rsidRPr="00F51AE7" w:rsidRDefault="00C979FF"/>
      </w:sdtContent>
    </w:sdt>
    <w:sdt>
      <w:sdtPr>
        <w:rPr>
          <w:rFonts w:hint="eastAsia"/>
          <w:szCs w:val="21"/>
        </w:rPr>
        <w:alias w:val="模块:营业外收入说明"/>
        <w:tag w:val="_GBC_613f834d57f34b828d1fb937ee139a13"/>
        <w:id w:val="-635945947"/>
        <w:lock w:val="sdtLocked"/>
        <w:placeholder>
          <w:docPart w:val="GBC22222222222222222222222222222"/>
        </w:placeholder>
      </w:sdtPr>
      <w:sdtContent>
        <w:p w:rsidR="00FB66FE" w:rsidRDefault="00EF35C9">
          <w:pPr>
            <w:spacing w:before="60" w:after="60" w:line="360" w:lineRule="exact"/>
            <w:rPr>
              <w:szCs w:val="21"/>
            </w:rPr>
          </w:pPr>
          <w:r>
            <w:rPr>
              <w:rFonts w:hint="eastAsia"/>
              <w:szCs w:val="21"/>
            </w:rPr>
            <w:t>其他说明：</w:t>
          </w:r>
        </w:p>
        <w:sdt>
          <w:sdtPr>
            <w:rPr>
              <w:szCs w:val="21"/>
            </w:rPr>
            <w:alias w:val="是否适用：营业外收入说明[双击切换]"/>
            <w:tag w:val="_GBC_9bd4fc9f0fcc4e85bee85b3ce60c8b2c"/>
            <w:id w:val="-755056229"/>
            <w:lock w:val="sdtContentLocked"/>
            <w:placeholder>
              <w:docPart w:val="GBC22222222222222222222222222222"/>
            </w:placeholder>
          </w:sdtPr>
          <w:sdtContent>
            <w:p w:rsidR="00FB66FE" w:rsidRDefault="00C979FF" w:rsidP="00375B2A">
              <w:pPr>
                <w:rPr>
                  <w:szCs w:val="21"/>
                </w:rPr>
              </w:pPr>
              <w:r>
                <w:rPr>
                  <w:szCs w:val="21"/>
                </w:rPr>
                <w:fldChar w:fldCharType="begin"/>
              </w:r>
              <w:r w:rsidR="00375B2A">
                <w:rPr>
                  <w:szCs w:val="21"/>
                </w:rPr>
                <w:instrText xml:space="preserve"> MACROBUTTON  SnrToggleCheckbox □适用 </w:instrText>
              </w:r>
              <w:r>
                <w:rPr>
                  <w:szCs w:val="21"/>
                </w:rPr>
                <w:fldChar w:fldCharType="end"/>
              </w:r>
              <w:r>
                <w:rPr>
                  <w:szCs w:val="21"/>
                </w:rPr>
                <w:fldChar w:fldCharType="begin"/>
              </w:r>
              <w:r w:rsidR="00375B2A">
                <w:rPr>
                  <w:szCs w:val="21"/>
                </w:rPr>
                <w:instrText xml:space="preserve"> MACROBUTTON  SnrToggleCheckbox √不适用 </w:instrText>
              </w:r>
              <w:r>
                <w:rPr>
                  <w:szCs w:val="21"/>
                </w:rPr>
                <w:fldChar w:fldCharType="end"/>
              </w:r>
            </w:p>
          </w:sdtContent>
        </w:sdt>
      </w:sdtContent>
    </w:sdt>
    <w:p w:rsidR="00FB66FE" w:rsidRDefault="00FB66FE"/>
    <w:sdt>
      <w:sdtPr>
        <w:rPr>
          <w:rFonts w:ascii="宋体" w:hAnsi="宋体" w:cs="宋体" w:hint="eastAsia"/>
          <w:b w:val="0"/>
          <w:bCs w:val="0"/>
          <w:kern w:val="0"/>
          <w:szCs w:val="21"/>
        </w:rPr>
        <w:alias w:val="模块:营业外支出"/>
        <w:tag w:val="_GBC_7c51aa70be1f405d954dc316ed26b5b4"/>
        <w:id w:val="-654222460"/>
        <w:lock w:val="sdtLocked"/>
        <w:placeholder>
          <w:docPart w:val="GBC22222222222222222222222222222"/>
        </w:placeholder>
      </w:sdtPr>
      <w:sdtEndPr>
        <w:rPr>
          <w:rFonts w:asciiTheme="minorHAnsi" w:hAnsiTheme="minorHAnsi" w:cstheme="minorBidi"/>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703479497"/>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营业外支出"/>
              <w:tag w:val="_GBC_f8678a9a1bbf4b0697744c5d21146839"/>
              <w:id w:val="-12433258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1985"/>
            <w:gridCol w:w="1844"/>
            <w:gridCol w:w="1993"/>
          </w:tblGrid>
          <w:tr w:rsidR="00375B2A" w:rsidTr="00F51AE7">
            <w:tc>
              <w:tcPr>
                <w:tcW w:w="1783"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autoSpaceDE w:val="0"/>
                  <w:autoSpaceDN w:val="0"/>
                  <w:adjustRightInd w:val="0"/>
                  <w:jc w:val="center"/>
                  <w:rPr>
                    <w:szCs w:val="21"/>
                  </w:rPr>
                </w:pPr>
                <w:r>
                  <w:rPr>
                    <w:rFonts w:hint="eastAsia"/>
                    <w:szCs w:val="21"/>
                  </w:rPr>
                  <w:t>项目</w:t>
                </w:r>
              </w:p>
            </w:tc>
            <w:tc>
              <w:tcPr>
                <w:tcW w:w="1097"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autoSpaceDE w:val="0"/>
                  <w:autoSpaceDN w:val="0"/>
                  <w:adjustRightInd w:val="0"/>
                  <w:jc w:val="center"/>
                  <w:rPr>
                    <w:szCs w:val="21"/>
                  </w:rPr>
                </w:pPr>
                <w:r>
                  <w:rPr>
                    <w:rFonts w:hint="eastAsia"/>
                    <w:szCs w:val="21"/>
                  </w:rPr>
                  <w:t>本期发生额</w:t>
                </w:r>
              </w:p>
            </w:tc>
            <w:tc>
              <w:tcPr>
                <w:tcW w:w="1019"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autoSpaceDE w:val="0"/>
                  <w:autoSpaceDN w:val="0"/>
                  <w:adjustRightInd w:val="0"/>
                  <w:jc w:val="center"/>
                  <w:rPr>
                    <w:szCs w:val="21"/>
                  </w:rPr>
                </w:pPr>
                <w:r>
                  <w:rPr>
                    <w:rFonts w:hint="eastAsia"/>
                    <w:szCs w:val="21"/>
                  </w:rPr>
                  <w:t>上期发生额</w:t>
                </w:r>
              </w:p>
            </w:tc>
            <w:tc>
              <w:tcPr>
                <w:tcW w:w="1101" w:type="pct"/>
                <w:tcBorders>
                  <w:top w:val="single" w:sz="4" w:space="0" w:color="auto"/>
                  <w:left w:val="single" w:sz="4" w:space="0" w:color="auto"/>
                  <w:bottom w:val="single" w:sz="4" w:space="0" w:color="auto"/>
                  <w:right w:val="single" w:sz="4" w:space="0" w:color="auto"/>
                </w:tcBorders>
                <w:vAlign w:val="center"/>
              </w:tcPr>
              <w:p w:rsidR="00375B2A" w:rsidRDefault="00375B2A" w:rsidP="00375B2A">
                <w:pPr>
                  <w:autoSpaceDE w:val="0"/>
                  <w:autoSpaceDN w:val="0"/>
                  <w:adjustRightInd w:val="0"/>
                  <w:jc w:val="center"/>
                  <w:rPr>
                    <w:szCs w:val="21"/>
                  </w:rPr>
                </w:pPr>
                <w:r>
                  <w:rPr>
                    <w:rFonts w:hint="eastAsia"/>
                    <w:szCs w:val="21"/>
                  </w:rPr>
                  <w:t>计入当期非经常性损益的金额</w:t>
                </w:r>
              </w:p>
            </w:tc>
          </w:tr>
          <w:tr w:rsidR="00375B2A" w:rsidTr="00F51AE7">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非流动资产处置损失合计</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非流动资产处置损失合计"/>
                    <w:tag w:val="_GBC_ced1163ad2a24db6b7b2944202eaac93"/>
                    <w:id w:val="625818"/>
                    <w:lock w:val="sdtLocked"/>
                  </w:sdtPr>
                  <w:sdtContent>
                    <w:r w:rsidR="00375B2A">
                      <w:rPr>
                        <w:rFonts w:hint="eastAsia"/>
                        <w:szCs w:val="21"/>
                      </w:rPr>
                      <w:t>2,145,632.96</w:t>
                    </w:r>
                  </w:sdtContent>
                </w:sdt>
              </w:p>
            </w:tc>
            <w:tc>
              <w:tcPr>
                <w:tcW w:w="1019"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非流动资产处置损失合计"/>
                    <w:tag w:val="_GBC_d164bec9726d444584f86c9e23a53595"/>
                    <w:id w:val="625819"/>
                    <w:lock w:val="sdtLocked"/>
                  </w:sdtPr>
                  <w:sdtContent>
                    <w:r w:rsidR="00375B2A">
                      <w:rPr>
                        <w:rFonts w:hint="eastAsia"/>
                        <w:szCs w:val="21"/>
                      </w:rPr>
                      <w:t>784,620.86</w:t>
                    </w:r>
                  </w:sdtContent>
                </w:sdt>
              </w:p>
            </w:tc>
            <w:sdt>
              <w:sdtPr>
                <w:rPr>
                  <w:szCs w:val="21"/>
                </w:rPr>
                <w:alias w:val="非流动资产处置损失合计计入当期非经常性损益的金额"/>
                <w:tag w:val="_GBC_f8278aa8803f434a9979e846ea71bcb1"/>
                <w:id w:val="625820"/>
                <w:lock w:val="sdtLocked"/>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jc w:val="right"/>
                      <w:rPr>
                        <w:szCs w:val="21"/>
                      </w:rPr>
                    </w:pPr>
                    <w:r>
                      <w:rPr>
                        <w:szCs w:val="21"/>
                      </w:rPr>
                      <w:t>2,145,632.96</w:t>
                    </w:r>
                  </w:p>
                </w:tc>
              </w:sdtContent>
            </w:sdt>
          </w:tr>
          <w:tr w:rsidR="00375B2A" w:rsidTr="00F51AE7">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其中：固定资产处置损失</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固定资产处置损失"/>
                    <w:tag w:val="_GBC_3606e3c0d2284967aab0342305d69eeb"/>
                    <w:id w:val="625821"/>
                    <w:lock w:val="sdtLocked"/>
                  </w:sdtPr>
                  <w:sdtContent>
                    <w:r w:rsidR="00375B2A">
                      <w:rPr>
                        <w:rFonts w:hint="eastAsia"/>
                        <w:szCs w:val="21"/>
                      </w:rPr>
                      <w:t>2,145,632.96</w:t>
                    </w:r>
                  </w:sdtContent>
                </w:sdt>
              </w:p>
            </w:tc>
            <w:tc>
              <w:tcPr>
                <w:tcW w:w="1019"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固定资产处置损失"/>
                    <w:tag w:val="_GBC_a2d2c57e9de648609a67bfce198d8643"/>
                    <w:id w:val="625822"/>
                    <w:lock w:val="sdtLocked"/>
                  </w:sdtPr>
                  <w:sdtContent>
                    <w:r w:rsidR="00375B2A">
                      <w:rPr>
                        <w:rFonts w:hint="eastAsia"/>
                        <w:szCs w:val="21"/>
                      </w:rPr>
                      <w:t>784,620.86</w:t>
                    </w:r>
                  </w:sdtContent>
                </w:sdt>
              </w:p>
            </w:tc>
            <w:sdt>
              <w:sdtPr>
                <w:rPr>
                  <w:szCs w:val="21"/>
                </w:rPr>
                <w:alias w:val="固定资产处置损失计入当期非经常性损益的金额"/>
                <w:tag w:val="_GBC_f7f425aaefa94df6aa7b7aadae93d5c8"/>
                <w:id w:val="625823"/>
                <w:lock w:val="sdtLocked"/>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jc w:val="right"/>
                      <w:rPr>
                        <w:szCs w:val="21"/>
                      </w:rPr>
                    </w:pPr>
                    <w:r>
                      <w:rPr>
                        <w:szCs w:val="21"/>
                      </w:rPr>
                      <w:t>2,145,632.96</w:t>
                    </w:r>
                  </w:p>
                </w:tc>
              </w:sdtContent>
            </w:sdt>
          </w:tr>
          <w:tr w:rsidR="00375B2A" w:rsidTr="00F51AE7">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ind w:firstLineChars="300" w:firstLine="720"/>
                  <w:rPr>
                    <w:szCs w:val="21"/>
                  </w:rPr>
                </w:pPr>
                <w:r>
                  <w:rPr>
                    <w:rFonts w:hint="eastAsia"/>
                    <w:szCs w:val="21"/>
                  </w:rPr>
                  <w:t>无形资产处置损失</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无形资产处置损失"/>
                    <w:tag w:val="_GBC_177ea6b3b9f94e09b783c0da7d997b51"/>
                    <w:id w:val="625824"/>
                    <w:lock w:val="sdtLocked"/>
                    <w:showingPlcHdr/>
                  </w:sdtPr>
                  <w:sdtContent>
                    <w:r w:rsidR="00375B2A">
                      <w:rPr>
                        <w:rFonts w:hint="eastAsia"/>
                        <w:color w:val="0000FF"/>
                        <w:szCs w:val="21"/>
                      </w:rPr>
                      <w:t xml:space="preserve">　</w:t>
                    </w:r>
                  </w:sdtContent>
                </w:sdt>
              </w:p>
            </w:tc>
            <w:tc>
              <w:tcPr>
                <w:tcW w:w="1019"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无形资产处置损失"/>
                    <w:tag w:val="_GBC_df51c1a92ea047af8469ba2da651e159"/>
                    <w:id w:val="625825"/>
                    <w:lock w:val="sdtLocked"/>
                    <w:showingPlcHdr/>
                  </w:sdtPr>
                  <w:sdtContent>
                    <w:r w:rsidR="00375B2A">
                      <w:rPr>
                        <w:rFonts w:hint="eastAsia"/>
                        <w:color w:val="0000FF"/>
                        <w:szCs w:val="21"/>
                      </w:rPr>
                      <w:t xml:space="preserve">　</w:t>
                    </w:r>
                  </w:sdtContent>
                </w:sdt>
              </w:p>
            </w:tc>
            <w:sdt>
              <w:sdtPr>
                <w:rPr>
                  <w:szCs w:val="21"/>
                </w:rPr>
                <w:alias w:val="无形资产处置损失计入当期非经常性损益的金额"/>
                <w:tag w:val="_GBC_7fb5c7e66af54c8586b9d0feed2bb57e"/>
                <w:id w:val="625826"/>
                <w:lock w:val="sdtLocked"/>
                <w:showingPlcHdr/>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jc w:val="right"/>
                      <w:rPr>
                        <w:szCs w:val="21"/>
                      </w:rPr>
                    </w:pPr>
                    <w:r>
                      <w:rPr>
                        <w:rFonts w:hint="eastAsia"/>
                        <w:color w:val="0000FF"/>
                        <w:szCs w:val="21"/>
                      </w:rPr>
                      <w:t xml:space="preserve">　</w:t>
                    </w:r>
                  </w:p>
                </w:tc>
              </w:sdtContent>
            </w:sdt>
          </w:tr>
          <w:tr w:rsidR="00375B2A" w:rsidTr="00F51AE7">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债务重组损失</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债务重组损失"/>
                    <w:tag w:val="_GBC_a5bc6323729f4af18b1e0f22b4943cb8"/>
                    <w:id w:val="625827"/>
                    <w:lock w:val="sdtLocked"/>
                    <w:showingPlcHdr/>
                  </w:sdtPr>
                  <w:sdtContent>
                    <w:r w:rsidR="00375B2A">
                      <w:rPr>
                        <w:rFonts w:hint="eastAsia"/>
                        <w:color w:val="0000FF"/>
                        <w:szCs w:val="21"/>
                      </w:rPr>
                      <w:t xml:space="preserve">　</w:t>
                    </w:r>
                  </w:sdtContent>
                </w:sdt>
              </w:p>
            </w:tc>
            <w:tc>
              <w:tcPr>
                <w:tcW w:w="1019"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b/>
                    <w:szCs w:val="21"/>
                  </w:rPr>
                </w:pPr>
                <w:sdt>
                  <w:sdtPr>
                    <w:rPr>
                      <w:rFonts w:hint="eastAsia"/>
                      <w:szCs w:val="21"/>
                    </w:rPr>
                    <w:alias w:val="债务重组损失"/>
                    <w:tag w:val="_GBC_9e1064b9e81f4c7aa7909056d64122da"/>
                    <w:id w:val="625828"/>
                    <w:lock w:val="sdtLocked"/>
                    <w:showingPlcHdr/>
                  </w:sdtPr>
                  <w:sdtContent>
                    <w:r w:rsidR="00375B2A">
                      <w:rPr>
                        <w:rFonts w:hint="eastAsia"/>
                        <w:color w:val="0000FF"/>
                        <w:szCs w:val="21"/>
                      </w:rPr>
                      <w:t xml:space="preserve">　</w:t>
                    </w:r>
                  </w:sdtContent>
                </w:sdt>
              </w:p>
            </w:tc>
            <w:sdt>
              <w:sdtPr>
                <w:rPr>
                  <w:szCs w:val="21"/>
                </w:rPr>
                <w:alias w:val="债务重组损失计入当期非经常性损益的金额"/>
                <w:tag w:val="_GBC_4a432e528451447da5b21217365f944a"/>
                <w:id w:val="625829"/>
                <w:lock w:val="sdtLocked"/>
                <w:showingPlcHdr/>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jc w:val="right"/>
                      <w:rPr>
                        <w:szCs w:val="21"/>
                      </w:rPr>
                    </w:pPr>
                    <w:r>
                      <w:rPr>
                        <w:rFonts w:hint="eastAsia"/>
                        <w:color w:val="0000FF"/>
                        <w:szCs w:val="21"/>
                      </w:rPr>
                      <w:t xml:space="preserve">　</w:t>
                    </w:r>
                  </w:p>
                </w:tc>
              </w:sdtContent>
            </w:sdt>
          </w:tr>
          <w:tr w:rsidR="00375B2A" w:rsidTr="00F51AE7">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非货币性资产交换损失</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非货币性资产交换损失(营业外支出)"/>
                    <w:tag w:val="_GBC_851b1c832d204931a254a78ec0a6ddf8"/>
                    <w:id w:val="625830"/>
                    <w:lock w:val="sdtLocked"/>
                    <w:showingPlcHdr/>
                  </w:sdtPr>
                  <w:sdtContent>
                    <w:r w:rsidR="00375B2A">
                      <w:rPr>
                        <w:rFonts w:hint="eastAsia"/>
                        <w:color w:val="0000FF"/>
                        <w:szCs w:val="21"/>
                      </w:rPr>
                      <w:t xml:space="preserve">　</w:t>
                    </w:r>
                  </w:sdtContent>
                </w:sdt>
              </w:p>
            </w:tc>
            <w:tc>
              <w:tcPr>
                <w:tcW w:w="1019"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b/>
                    <w:szCs w:val="21"/>
                  </w:rPr>
                </w:pPr>
                <w:sdt>
                  <w:sdtPr>
                    <w:rPr>
                      <w:rFonts w:hint="eastAsia"/>
                      <w:szCs w:val="21"/>
                    </w:rPr>
                    <w:alias w:val="非货币性资产交换损失(营业外支出)"/>
                    <w:tag w:val="_GBC_86e780b0f5aa44d7a3d9beda378178cd"/>
                    <w:id w:val="625831"/>
                    <w:lock w:val="sdtLocked"/>
                    <w:showingPlcHdr/>
                  </w:sdtPr>
                  <w:sdtContent>
                    <w:r w:rsidR="00375B2A">
                      <w:rPr>
                        <w:rFonts w:hint="eastAsia"/>
                        <w:color w:val="0000FF"/>
                        <w:szCs w:val="21"/>
                      </w:rPr>
                      <w:t xml:space="preserve">　</w:t>
                    </w:r>
                  </w:sdtContent>
                </w:sdt>
              </w:p>
            </w:tc>
            <w:sdt>
              <w:sdtPr>
                <w:rPr>
                  <w:szCs w:val="21"/>
                </w:rPr>
                <w:alias w:val="非货币性资产交换损失计入当期非经常性损益的金额"/>
                <w:tag w:val="_GBC_6f6825d08e1844ab88290237e1a73015"/>
                <w:id w:val="625832"/>
                <w:lock w:val="sdtLocked"/>
                <w:showingPlcHdr/>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jc w:val="right"/>
                      <w:rPr>
                        <w:szCs w:val="21"/>
                      </w:rPr>
                    </w:pPr>
                    <w:r>
                      <w:rPr>
                        <w:rFonts w:hint="eastAsia"/>
                        <w:color w:val="0000FF"/>
                        <w:szCs w:val="21"/>
                      </w:rPr>
                      <w:t xml:space="preserve">　</w:t>
                    </w:r>
                  </w:p>
                </w:tc>
              </w:sdtContent>
            </w:sdt>
          </w:tr>
          <w:tr w:rsidR="00375B2A" w:rsidTr="00F51AE7">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rPr>
                    <w:szCs w:val="21"/>
                  </w:rPr>
                </w:pPr>
                <w:r>
                  <w:rPr>
                    <w:rFonts w:hint="eastAsia"/>
                    <w:szCs w:val="21"/>
                  </w:rPr>
                  <w:t>对外捐赠</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对外捐赠"/>
                    <w:tag w:val="_GBC_e583e7b02dab44dbbf633c4d5dae746b"/>
                    <w:id w:val="625833"/>
                    <w:lock w:val="sdtLocked"/>
                  </w:sdtPr>
                  <w:sdtContent>
                    <w:r w:rsidR="00375B2A">
                      <w:rPr>
                        <w:rFonts w:hint="eastAsia"/>
                        <w:szCs w:val="21"/>
                      </w:rPr>
                      <w:t>975,520.00</w:t>
                    </w:r>
                  </w:sdtContent>
                </w:sdt>
              </w:p>
            </w:tc>
            <w:tc>
              <w:tcPr>
                <w:tcW w:w="1019"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对外捐赠"/>
                    <w:tag w:val="_GBC_f00f1f464d56426ca391a5e406ccf039"/>
                    <w:id w:val="625834"/>
                    <w:lock w:val="sdtLocked"/>
                  </w:sdtPr>
                  <w:sdtContent>
                    <w:r w:rsidR="00375B2A">
                      <w:rPr>
                        <w:rFonts w:hint="eastAsia"/>
                        <w:szCs w:val="21"/>
                      </w:rPr>
                      <w:t>437,000.00</w:t>
                    </w:r>
                  </w:sdtContent>
                </w:sdt>
              </w:p>
            </w:tc>
            <w:sdt>
              <w:sdtPr>
                <w:rPr>
                  <w:szCs w:val="21"/>
                </w:rPr>
                <w:alias w:val="对外捐赠计入当期非经常性损益的金额"/>
                <w:tag w:val="_GBC_fde785e651b74623ada089488400c47d"/>
                <w:id w:val="625835"/>
                <w:lock w:val="sdtLocked"/>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autoSpaceDE w:val="0"/>
                      <w:autoSpaceDN w:val="0"/>
                      <w:adjustRightInd w:val="0"/>
                      <w:jc w:val="right"/>
                      <w:rPr>
                        <w:szCs w:val="21"/>
                      </w:rPr>
                    </w:pPr>
                    <w:r>
                      <w:rPr>
                        <w:szCs w:val="21"/>
                      </w:rPr>
                      <w:t>975,520.00</w:t>
                    </w:r>
                  </w:p>
                </w:tc>
              </w:sdtContent>
            </w:sdt>
          </w:tr>
          <w:sdt>
            <w:sdtPr>
              <w:rPr>
                <w:rFonts w:hint="eastAsia"/>
                <w:szCs w:val="21"/>
              </w:rPr>
              <w:alias w:val="营业外支出明细"/>
              <w:tag w:val="_GBC_5b9df89383994b599a7029fc70bb3881"/>
              <w:id w:val="625840"/>
              <w:lock w:val="sdtLocked"/>
            </w:sdtPr>
            <w:sdtContent>
              <w:tr w:rsidR="00375B2A" w:rsidTr="00F51AE7">
                <w:sdt>
                  <w:sdtPr>
                    <w:rPr>
                      <w:rFonts w:hint="eastAsia"/>
                      <w:szCs w:val="21"/>
                    </w:rPr>
                    <w:alias w:val="营业外支出项目"/>
                    <w:tag w:val="_GBC_f6927f1ee5b54465a9030c5dccab7653"/>
                    <w:id w:val="625836"/>
                    <w:lock w:val="sdtLocked"/>
                  </w:sdtPr>
                  <w:sdtContent>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rFonts w:hint="eastAsia"/>
                            <w:szCs w:val="21"/>
                          </w:rPr>
                          <w:t>资产报废、毁损损失</w:t>
                        </w:r>
                      </w:p>
                    </w:tc>
                  </w:sdtContent>
                </w:sdt>
                <w:sdt>
                  <w:sdtPr>
                    <w:rPr>
                      <w:szCs w:val="21"/>
                    </w:rPr>
                    <w:alias w:val="营业外支出金额"/>
                    <w:tag w:val="_GBC_d8bd7284bb7b4491bc8b59df9f927218"/>
                    <w:id w:val="625837"/>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673,600.38</w:t>
                        </w:r>
                      </w:p>
                    </w:tc>
                  </w:sdtContent>
                </w:sdt>
                <w:sdt>
                  <w:sdtPr>
                    <w:rPr>
                      <w:szCs w:val="21"/>
                    </w:rPr>
                    <w:alias w:val="营业外支出金额"/>
                    <w:tag w:val="_GBC_99b51394d56848118bf4cf216e08322c"/>
                    <w:id w:val="625838"/>
                    <w:lock w:val="sdtLocked"/>
                  </w:sdtPr>
                  <w:sdtContent>
                    <w:tc>
                      <w:tcPr>
                        <w:tcW w:w="1019"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127,918.27</w:t>
                        </w:r>
                      </w:p>
                    </w:tc>
                  </w:sdtContent>
                </w:sdt>
                <w:sdt>
                  <w:sdtPr>
                    <w:rPr>
                      <w:szCs w:val="21"/>
                    </w:rPr>
                    <w:alias w:val="营业外支出金额计入当期非经常性损益的金额"/>
                    <w:tag w:val="_GBC_61d600f278e24d4487b6d8c411a2c8ab"/>
                    <w:id w:val="625839"/>
                    <w:lock w:val="sdtLocked"/>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673,600.38</w:t>
                        </w:r>
                      </w:p>
                    </w:tc>
                  </w:sdtContent>
                </w:sdt>
              </w:tr>
            </w:sdtContent>
          </w:sdt>
          <w:sdt>
            <w:sdtPr>
              <w:rPr>
                <w:rFonts w:hint="eastAsia"/>
                <w:szCs w:val="21"/>
              </w:rPr>
              <w:alias w:val="营业外支出明细"/>
              <w:tag w:val="_GBC_5b9df89383994b599a7029fc70bb3881"/>
              <w:id w:val="625845"/>
              <w:lock w:val="sdtLocked"/>
            </w:sdtPr>
            <w:sdtContent>
              <w:tr w:rsidR="00375B2A" w:rsidTr="00F51AE7">
                <w:sdt>
                  <w:sdtPr>
                    <w:rPr>
                      <w:rFonts w:hint="eastAsia"/>
                      <w:szCs w:val="21"/>
                    </w:rPr>
                    <w:alias w:val="营业外支出项目"/>
                    <w:tag w:val="_GBC_f6927f1ee5b54465a9030c5dccab7653"/>
                    <w:id w:val="625841"/>
                    <w:lock w:val="sdtLocked"/>
                  </w:sdtPr>
                  <w:sdtContent>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rFonts w:hint="eastAsia"/>
                            <w:szCs w:val="21"/>
                          </w:rPr>
                          <w:t>罚款支出</w:t>
                        </w:r>
                      </w:p>
                    </w:tc>
                  </w:sdtContent>
                </w:sdt>
                <w:sdt>
                  <w:sdtPr>
                    <w:rPr>
                      <w:szCs w:val="21"/>
                    </w:rPr>
                    <w:alias w:val="营业外支出金额"/>
                    <w:tag w:val="_GBC_d8bd7284bb7b4491bc8b59df9f927218"/>
                    <w:id w:val="625842"/>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4,528,526.87</w:t>
                        </w:r>
                      </w:p>
                    </w:tc>
                  </w:sdtContent>
                </w:sdt>
                <w:sdt>
                  <w:sdtPr>
                    <w:rPr>
                      <w:szCs w:val="21"/>
                    </w:rPr>
                    <w:alias w:val="营业外支出金额"/>
                    <w:tag w:val="_GBC_99b51394d56848118bf4cf216e08322c"/>
                    <w:id w:val="625843"/>
                    <w:lock w:val="sdtLocked"/>
                  </w:sdtPr>
                  <w:sdtContent>
                    <w:tc>
                      <w:tcPr>
                        <w:tcW w:w="1019"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1,954,243.15</w:t>
                        </w:r>
                      </w:p>
                    </w:tc>
                  </w:sdtContent>
                </w:sdt>
                <w:sdt>
                  <w:sdtPr>
                    <w:rPr>
                      <w:szCs w:val="21"/>
                    </w:rPr>
                    <w:alias w:val="营业外支出金额计入当期非经常性损益的金额"/>
                    <w:tag w:val="_GBC_61d600f278e24d4487b6d8c411a2c8ab"/>
                    <w:id w:val="625844"/>
                    <w:lock w:val="sdtLocked"/>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4,528,526.87</w:t>
                        </w:r>
                      </w:p>
                    </w:tc>
                  </w:sdtContent>
                </w:sdt>
              </w:tr>
            </w:sdtContent>
          </w:sdt>
          <w:sdt>
            <w:sdtPr>
              <w:rPr>
                <w:rFonts w:hint="eastAsia"/>
                <w:szCs w:val="21"/>
              </w:rPr>
              <w:alias w:val="营业外支出明细"/>
              <w:tag w:val="_GBC_5b9df89383994b599a7029fc70bb3881"/>
              <w:id w:val="625850"/>
              <w:lock w:val="sdtLocked"/>
            </w:sdtPr>
            <w:sdtContent>
              <w:tr w:rsidR="00375B2A" w:rsidTr="00F51AE7">
                <w:sdt>
                  <w:sdtPr>
                    <w:rPr>
                      <w:rFonts w:hint="eastAsia"/>
                      <w:szCs w:val="21"/>
                    </w:rPr>
                    <w:alias w:val="营业外支出项目"/>
                    <w:tag w:val="_GBC_f6927f1ee5b54465a9030c5dccab7653"/>
                    <w:id w:val="625846"/>
                    <w:lock w:val="sdtLocked"/>
                  </w:sdtPr>
                  <w:sdtContent>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rFonts w:hint="eastAsia"/>
                            <w:szCs w:val="21"/>
                          </w:rPr>
                          <w:t>赔偿金、违约金等支出</w:t>
                        </w:r>
                      </w:p>
                    </w:tc>
                  </w:sdtContent>
                </w:sdt>
                <w:sdt>
                  <w:sdtPr>
                    <w:rPr>
                      <w:szCs w:val="21"/>
                    </w:rPr>
                    <w:alias w:val="营业外支出金额"/>
                    <w:tag w:val="_GBC_d8bd7284bb7b4491bc8b59df9f927218"/>
                    <w:id w:val="625847"/>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1,397,264.37</w:t>
                        </w:r>
                      </w:p>
                    </w:tc>
                  </w:sdtContent>
                </w:sdt>
                <w:sdt>
                  <w:sdtPr>
                    <w:rPr>
                      <w:szCs w:val="21"/>
                    </w:rPr>
                    <w:alias w:val="营业外支出金额"/>
                    <w:tag w:val="_GBC_99b51394d56848118bf4cf216e08322c"/>
                    <w:id w:val="625848"/>
                    <w:lock w:val="sdtLocked"/>
                  </w:sdtPr>
                  <w:sdtContent>
                    <w:tc>
                      <w:tcPr>
                        <w:tcW w:w="1019"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3,097,796.35</w:t>
                        </w:r>
                      </w:p>
                    </w:tc>
                  </w:sdtContent>
                </w:sdt>
                <w:sdt>
                  <w:sdtPr>
                    <w:rPr>
                      <w:szCs w:val="21"/>
                    </w:rPr>
                    <w:alias w:val="营业外支出金额计入当期非经常性损益的金额"/>
                    <w:tag w:val="_GBC_61d600f278e24d4487b6d8c411a2c8ab"/>
                    <w:id w:val="625849"/>
                    <w:lock w:val="sdtLocked"/>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1,397,264.37</w:t>
                        </w:r>
                      </w:p>
                    </w:tc>
                  </w:sdtContent>
                </w:sdt>
              </w:tr>
            </w:sdtContent>
          </w:sdt>
          <w:sdt>
            <w:sdtPr>
              <w:rPr>
                <w:rFonts w:hint="eastAsia"/>
                <w:szCs w:val="21"/>
              </w:rPr>
              <w:alias w:val="营业外支出明细"/>
              <w:tag w:val="_GBC_5b9df89383994b599a7029fc70bb3881"/>
              <w:id w:val="625855"/>
              <w:lock w:val="sdtLocked"/>
            </w:sdtPr>
            <w:sdtContent>
              <w:tr w:rsidR="00375B2A" w:rsidTr="00F51AE7">
                <w:sdt>
                  <w:sdtPr>
                    <w:rPr>
                      <w:rFonts w:hint="eastAsia"/>
                      <w:szCs w:val="21"/>
                    </w:rPr>
                    <w:alias w:val="营业外支出项目"/>
                    <w:tag w:val="_GBC_f6927f1ee5b54465a9030c5dccab7653"/>
                    <w:id w:val="625851"/>
                    <w:lock w:val="sdtLocked"/>
                  </w:sdtPr>
                  <w:sdtContent>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rPr>
                            <w:szCs w:val="21"/>
                          </w:rPr>
                        </w:pPr>
                        <w:r>
                          <w:rPr>
                            <w:rFonts w:hint="eastAsia"/>
                            <w:szCs w:val="21"/>
                          </w:rPr>
                          <w:t>其他</w:t>
                        </w:r>
                      </w:p>
                    </w:tc>
                  </w:sdtContent>
                </w:sdt>
                <w:sdt>
                  <w:sdtPr>
                    <w:rPr>
                      <w:szCs w:val="21"/>
                    </w:rPr>
                    <w:alias w:val="营业外支出金额"/>
                    <w:tag w:val="_GBC_d8bd7284bb7b4491bc8b59df9f927218"/>
                    <w:id w:val="625852"/>
                    <w:lock w:val="sdtLocked"/>
                  </w:sdtPr>
                  <w:sdtContent>
                    <w:tc>
                      <w:tcPr>
                        <w:tcW w:w="1097"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38,433,314.57</w:t>
                        </w:r>
                      </w:p>
                    </w:tc>
                  </w:sdtContent>
                </w:sdt>
                <w:sdt>
                  <w:sdtPr>
                    <w:rPr>
                      <w:szCs w:val="21"/>
                    </w:rPr>
                    <w:alias w:val="营业外支出金额"/>
                    <w:tag w:val="_GBC_99b51394d56848118bf4cf216e08322c"/>
                    <w:id w:val="625853"/>
                    <w:lock w:val="sdtLocked"/>
                  </w:sdtPr>
                  <w:sdtContent>
                    <w:tc>
                      <w:tcPr>
                        <w:tcW w:w="1019"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8,152,292.26</w:t>
                        </w:r>
                      </w:p>
                    </w:tc>
                  </w:sdtContent>
                </w:sdt>
                <w:sdt>
                  <w:sdtPr>
                    <w:rPr>
                      <w:szCs w:val="21"/>
                    </w:rPr>
                    <w:alias w:val="营业外支出金额计入当期非经常性损益的金额"/>
                    <w:tag w:val="_GBC_61d600f278e24d4487b6d8c411a2c8ab"/>
                    <w:id w:val="625854"/>
                    <w:lock w:val="sdtLocked"/>
                  </w:sdtPr>
                  <w:sdtContent>
                    <w:tc>
                      <w:tcPr>
                        <w:tcW w:w="1101" w:type="pct"/>
                        <w:tcBorders>
                          <w:top w:val="single" w:sz="4" w:space="0" w:color="auto"/>
                          <w:left w:val="single" w:sz="4" w:space="0" w:color="auto"/>
                          <w:bottom w:val="single" w:sz="4" w:space="0" w:color="auto"/>
                          <w:right w:val="single" w:sz="4" w:space="0" w:color="auto"/>
                        </w:tcBorders>
                      </w:tcPr>
                      <w:p w:rsidR="00375B2A" w:rsidRDefault="00375B2A" w:rsidP="00375B2A">
                        <w:pPr>
                          <w:jc w:val="right"/>
                          <w:rPr>
                            <w:szCs w:val="21"/>
                          </w:rPr>
                        </w:pPr>
                        <w:r>
                          <w:rPr>
                            <w:szCs w:val="21"/>
                          </w:rPr>
                          <w:t>38,433,314.57</w:t>
                        </w:r>
                      </w:p>
                    </w:tc>
                  </w:sdtContent>
                </w:sdt>
              </w:tr>
            </w:sdtContent>
          </w:sdt>
          <w:tr w:rsidR="00375B2A" w:rsidTr="00F51AE7">
            <w:tc>
              <w:tcPr>
                <w:tcW w:w="1783" w:type="pct"/>
                <w:tcBorders>
                  <w:top w:val="single" w:sz="4" w:space="0" w:color="auto"/>
                  <w:left w:val="single" w:sz="4" w:space="0" w:color="auto"/>
                  <w:bottom w:val="single" w:sz="4" w:space="0" w:color="auto"/>
                  <w:right w:val="single" w:sz="4" w:space="0" w:color="auto"/>
                </w:tcBorders>
              </w:tcPr>
              <w:p w:rsidR="00375B2A" w:rsidRDefault="00375B2A" w:rsidP="00375B2A">
                <w:pPr>
                  <w:ind w:right="6"/>
                  <w:jc w:val="center"/>
                  <w:rPr>
                    <w:szCs w:val="21"/>
                  </w:rPr>
                </w:pPr>
                <w:r>
                  <w:rPr>
                    <w:rFonts w:hint="eastAsia"/>
                    <w:szCs w:val="21"/>
                  </w:rPr>
                  <w:t>合计</w:t>
                </w:r>
              </w:p>
            </w:tc>
            <w:tc>
              <w:tcPr>
                <w:tcW w:w="1097"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营业外支出"/>
                    <w:tag w:val="_GBC_085ac86af74e486781bc9e70d758e2e8"/>
                    <w:id w:val="625856"/>
                    <w:lock w:val="sdtLocked"/>
                  </w:sdtPr>
                  <w:sdtContent>
                    <w:r w:rsidR="00375B2A">
                      <w:rPr>
                        <w:rFonts w:hint="eastAsia"/>
                        <w:szCs w:val="21"/>
                      </w:rPr>
                      <w:t>48,153,859.15</w:t>
                    </w:r>
                  </w:sdtContent>
                </w:sdt>
              </w:p>
            </w:tc>
            <w:tc>
              <w:tcPr>
                <w:tcW w:w="1019" w:type="pct"/>
                <w:tcBorders>
                  <w:top w:val="single" w:sz="4" w:space="0" w:color="auto"/>
                  <w:left w:val="single" w:sz="4" w:space="0" w:color="auto"/>
                  <w:bottom w:val="single" w:sz="4" w:space="0" w:color="auto"/>
                  <w:right w:val="single" w:sz="4" w:space="0" w:color="auto"/>
                </w:tcBorders>
              </w:tcPr>
              <w:p w:rsidR="00375B2A" w:rsidRDefault="00C979FF" w:rsidP="00375B2A">
                <w:pPr>
                  <w:jc w:val="right"/>
                  <w:rPr>
                    <w:szCs w:val="21"/>
                  </w:rPr>
                </w:pPr>
                <w:sdt>
                  <w:sdtPr>
                    <w:rPr>
                      <w:rFonts w:hint="eastAsia"/>
                      <w:szCs w:val="21"/>
                    </w:rPr>
                    <w:alias w:val="营业外支出"/>
                    <w:tag w:val="_GBC_53de334f8694468290e02ab55ff1d33c"/>
                    <w:id w:val="625857"/>
                    <w:lock w:val="sdtLocked"/>
                  </w:sdtPr>
                  <w:sdtContent>
                    <w:r w:rsidR="00375B2A">
                      <w:rPr>
                        <w:rFonts w:hint="eastAsia"/>
                        <w:szCs w:val="21"/>
                      </w:rPr>
                      <w:t>14,553,870.89</w:t>
                    </w:r>
                  </w:sdtContent>
                </w:sdt>
              </w:p>
            </w:tc>
            <w:tc>
              <w:tcPr>
                <w:tcW w:w="1101" w:type="pct"/>
                <w:tcBorders>
                  <w:top w:val="single" w:sz="4" w:space="0" w:color="auto"/>
                  <w:left w:val="single" w:sz="4" w:space="0" w:color="auto"/>
                  <w:bottom w:val="single" w:sz="4" w:space="0" w:color="auto"/>
                  <w:right w:val="single" w:sz="4" w:space="0" w:color="auto"/>
                </w:tcBorders>
              </w:tcPr>
              <w:p w:rsidR="00375B2A" w:rsidRDefault="00C979FF" w:rsidP="00375B2A">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625858"/>
                    <w:lock w:val="sdtLocked"/>
                  </w:sdtPr>
                  <w:sdtContent>
                    <w:r w:rsidR="00375B2A">
                      <w:rPr>
                        <w:rFonts w:hint="eastAsia"/>
                        <w:szCs w:val="21"/>
                      </w:rPr>
                      <w:t>48,153,859.15</w:t>
                    </w:r>
                  </w:sdtContent>
                </w:sdt>
              </w:p>
            </w:tc>
          </w:tr>
        </w:tbl>
        <w:p w:rsidR="00FB66FE" w:rsidRDefault="00C979FF"/>
      </w:sdtContent>
    </w:sdt>
    <w:sdt>
      <w:sdtPr>
        <w:rPr>
          <w:rFonts w:ascii="宋体" w:hAnsi="宋体" w:cs="宋体" w:hint="eastAsia"/>
          <w:b w:val="0"/>
          <w:bCs w:val="0"/>
          <w:kern w:val="0"/>
          <w:szCs w:val="21"/>
        </w:rPr>
        <w:alias w:val="模块:所得税费用"/>
        <w:tag w:val="_GBC_c8eb4731730a4ca395e992a85b3eafe1"/>
        <w:id w:val="-1437056408"/>
        <w:lock w:val="sdtLocked"/>
        <w:placeholder>
          <w:docPart w:val="GBC22222222222222222222222222222"/>
        </w:placeholder>
      </w:sdtPr>
      <w:sdtEndPr>
        <w:rPr>
          <w:rFonts w:asciiTheme="minorHAnsi" w:hAnsiTheme="minorHAnsi" w:cstheme="minorBidi" w:hint="default"/>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所得税费用</w:t>
          </w:r>
        </w:p>
        <w:p w:rsidR="00FB66FE" w:rsidRDefault="00EF35C9">
          <w:pPr>
            <w:pStyle w:val="4"/>
            <w:numPr>
              <w:ilvl w:val="0"/>
              <w:numId w:val="98"/>
            </w:numPr>
          </w:pPr>
          <w:r>
            <w:rPr>
              <w:rFonts w:hint="eastAsia"/>
            </w:rPr>
            <w:t>所得税费用表</w:t>
          </w:r>
        </w:p>
        <w:sdt>
          <w:sdtPr>
            <w:alias w:val="是否适用：所得税费用表[双击切换]"/>
            <w:tag w:val="_GBC_61ff35087b014685a6e03347957ab922"/>
            <w:id w:val="416595842"/>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71769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375B2A" w:rsidTr="00375B2A">
            <w:trPr>
              <w:trHeight w:val="87"/>
            </w:trPr>
            <w:tc>
              <w:tcPr>
                <w:tcW w:w="1775" w:type="pct"/>
                <w:tcBorders>
                  <w:top w:val="single" w:sz="6" w:space="0" w:color="auto"/>
                  <w:left w:val="single" w:sz="6" w:space="0" w:color="auto"/>
                  <w:bottom w:val="single" w:sz="6" w:space="0" w:color="auto"/>
                  <w:right w:val="single" w:sz="6" w:space="0" w:color="auto"/>
                </w:tcBorders>
                <w:vAlign w:val="center"/>
              </w:tcPr>
              <w:p w:rsidR="00375B2A" w:rsidRDefault="00375B2A" w:rsidP="00375B2A">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375B2A" w:rsidRDefault="00375B2A" w:rsidP="00375B2A">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375B2A" w:rsidRDefault="00375B2A" w:rsidP="00375B2A">
                <w:pPr>
                  <w:ind w:right="6"/>
                  <w:jc w:val="center"/>
                  <w:rPr>
                    <w:szCs w:val="21"/>
                  </w:rPr>
                </w:pPr>
                <w:r>
                  <w:rPr>
                    <w:rFonts w:hint="eastAsia"/>
                    <w:szCs w:val="21"/>
                  </w:rPr>
                  <w:t>上期发生额</w:t>
                </w:r>
              </w:p>
            </w:tc>
          </w:tr>
          <w:tr w:rsidR="00375B2A" w:rsidTr="00375B2A">
            <w:tc>
              <w:tcPr>
                <w:tcW w:w="1775" w:type="pct"/>
                <w:tcBorders>
                  <w:top w:val="single" w:sz="6" w:space="0" w:color="auto"/>
                  <w:left w:val="single" w:sz="6" w:space="0" w:color="auto"/>
                  <w:bottom w:val="single" w:sz="6" w:space="0" w:color="auto"/>
                  <w:right w:val="single" w:sz="6" w:space="0" w:color="auto"/>
                </w:tcBorders>
              </w:tcPr>
              <w:p w:rsidR="00375B2A" w:rsidRDefault="00375B2A" w:rsidP="00375B2A">
                <w:pPr>
                  <w:ind w:right="6"/>
                  <w:rPr>
                    <w:b/>
                    <w:bCs/>
                    <w:szCs w:val="21"/>
                  </w:rPr>
                </w:pPr>
                <w:r>
                  <w:rPr>
                    <w:rFonts w:hint="eastAsia"/>
                    <w:szCs w:val="21"/>
                  </w:rPr>
                  <w:t>当期所得税费用</w:t>
                </w:r>
              </w:p>
            </w:tc>
            <w:sdt>
              <w:sdtPr>
                <w:rPr>
                  <w:szCs w:val="21"/>
                </w:rPr>
                <w:alias w:val="所得税费用合计"/>
                <w:tag w:val="_GBC_b03d15b67fa440059f0578002cbf319e"/>
                <w:id w:val="626410"/>
                <w:lock w:val="sdtLocked"/>
              </w:sdtPr>
              <w:sdtContent>
                <w:tc>
                  <w:tcPr>
                    <w:tcW w:w="1617" w:type="pct"/>
                    <w:tcBorders>
                      <w:top w:val="single" w:sz="6" w:space="0" w:color="auto"/>
                      <w:left w:val="single" w:sz="6" w:space="0" w:color="auto"/>
                      <w:bottom w:val="single" w:sz="6" w:space="0" w:color="auto"/>
                      <w:right w:val="single" w:sz="6" w:space="0" w:color="auto"/>
                    </w:tcBorders>
                  </w:tcPr>
                  <w:p w:rsidR="00375B2A" w:rsidRDefault="00375B2A" w:rsidP="009E4921">
                    <w:pPr>
                      <w:jc w:val="right"/>
                      <w:rPr>
                        <w:szCs w:val="21"/>
                      </w:rPr>
                    </w:pPr>
                    <w:r>
                      <w:rPr>
                        <w:szCs w:val="21"/>
                      </w:rPr>
                      <w:t>114,653,662.2</w:t>
                    </w:r>
                    <w:r w:rsidR="009E4921">
                      <w:rPr>
                        <w:rFonts w:hint="eastAsia"/>
                        <w:szCs w:val="21"/>
                      </w:rPr>
                      <w:t>6</w:t>
                    </w:r>
                  </w:p>
                </w:tc>
              </w:sdtContent>
            </w:sdt>
            <w:sdt>
              <w:sdtPr>
                <w:rPr>
                  <w:szCs w:val="21"/>
                </w:rPr>
                <w:alias w:val="所得税费用合计"/>
                <w:tag w:val="_GBC_62a3e70600c64d6a98faccca7a25dc9b"/>
                <w:id w:val="626411"/>
                <w:lock w:val="sdtLocked"/>
              </w:sdtPr>
              <w:sdtContent>
                <w:tc>
                  <w:tcPr>
                    <w:tcW w:w="1608" w:type="pct"/>
                    <w:tcBorders>
                      <w:top w:val="single" w:sz="6" w:space="0" w:color="auto"/>
                      <w:left w:val="single" w:sz="6" w:space="0" w:color="auto"/>
                      <w:bottom w:val="single" w:sz="6" w:space="0" w:color="auto"/>
                      <w:right w:val="single" w:sz="6" w:space="0" w:color="auto"/>
                    </w:tcBorders>
                  </w:tcPr>
                  <w:p w:rsidR="00375B2A" w:rsidRDefault="00375B2A" w:rsidP="00375B2A">
                    <w:pPr>
                      <w:ind w:right="6"/>
                      <w:jc w:val="right"/>
                      <w:rPr>
                        <w:szCs w:val="21"/>
                      </w:rPr>
                    </w:pPr>
                    <w:r>
                      <w:rPr>
                        <w:szCs w:val="21"/>
                      </w:rPr>
                      <w:t>124,807,551.48</w:t>
                    </w:r>
                  </w:p>
                </w:tc>
              </w:sdtContent>
            </w:sdt>
          </w:tr>
          <w:tr w:rsidR="00375B2A" w:rsidTr="00375B2A">
            <w:tc>
              <w:tcPr>
                <w:tcW w:w="1775" w:type="pct"/>
                <w:tcBorders>
                  <w:top w:val="single" w:sz="6" w:space="0" w:color="auto"/>
                  <w:left w:val="single" w:sz="6" w:space="0" w:color="auto"/>
                  <w:bottom w:val="single" w:sz="6" w:space="0" w:color="auto"/>
                  <w:right w:val="single" w:sz="6" w:space="0" w:color="auto"/>
                </w:tcBorders>
              </w:tcPr>
              <w:p w:rsidR="00375B2A" w:rsidRDefault="00375B2A" w:rsidP="00375B2A">
                <w:pPr>
                  <w:ind w:right="6"/>
                  <w:rPr>
                    <w:szCs w:val="21"/>
                  </w:rPr>
                </w:pPr>
                <w:r>
                  <w:rPr>
                    <w:rFonts w:hint="eastAsia"/>
                    <w:szCs w:val="21"/>
                  </w:rPr>
                  <w:t>递延所得税费用</w:t>
                </w:r>
              </w:p>
            </w:tc>
            <w:sdt>
              <w:sdtPr>
                <w:rPr>
                  <w:szCs w:val="21"/>
                </w:rPr>
                <w:alias w:val="递延所得税费用"/>
                <w:tag w:val="_GBC_42e37273657d4b47ad3ca4a4c41ae12f"/>
                <w:id w:val="626412"/>
                <w:lock w:val="sdtLocked"/>
              </w:sdtPr>
              <w:sdtContent>
                <w:tc>
                  <w:tcPr>
                    <w:tcW w:w="1617"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szCs w:val="21"/>
                      </w:rPr>
                      <w:t>-16,556,430.64</w:t>
                    </w:r>
                  </w:p>
                </w:tc>
              </w:sdtContent>
            </w:sdt>
            <w:sdt>
              <w:sdtPr>
                <w:rPr>
                  <w:szCs w:val="21"/>
                </w:rPr>
                <w:alias w:val="递延所得税费用"/>
                <w:tag w:val="_GBC_aed55a3da9544323914e68d6c647c49f"/>
                <w:id w:val="626413"/>
                <w:lock w:val="sdtLocked"/>
              </w:sdtPr>
              <w:sdtContent>
                <w:tc>
                  <w:tcPr>
                    <w:tcW w:w="1608" w:type="pct"/>
                    <w:tcBorders>
                      <w:top w:val="single" w:sz="6" w:space="0" w:color="auto"/>
                      <w:left w:val="single" w:sz="6" w:space="0" w:color="auto"/>
                      <w:bottom w:val="single" w:sz="6" w:space="0" w:color="auto"/>
                      <w:right w:val="single" w:sz="6" w:space="0" w:color="auto"/>
                    </w:tcBorders>
                  </w:tcPr>
                  <w:p w:rsidR="00375B2A" w:rsidRDefault="00375B2A" w:rsidP="00375B2A">
                    <w:pPr>
                      <w:ind w:right="6"/>
                      <w:jc w:val="right"/>
                      <w:rPr>
                        <w:szCs w:val="21"/>
                      </w:rPr>
                    </w:pPr>
                    <w:r>
                      <w:rPr>
                        <w:szCs w:val="21"/>
                      </w:rPr>
                      <w:t>-25,233,127.33</w:t>
                    </w:r>
                  </w:p>
                </w:tc>
              </w:sdtContent>
            </w:sdt>
          </w:tr>
          <w:tr w:rsidR="00375B2A" w:rsidTr="00375B2A">
            <w:tc>
              <w:tcPr>
                <w:tcW w:w="1775" w:type="pct"/>
                <w:tcBorders>
                  <w:top w:val="single" w:sz="6" w:space="0" w:color="auto"/>
                  <w:left w:val="single" w:sz="6" w:space="0" w:color="auto"/>
                  <w:bottom w:val="single" w:sz="6" w:space="0" w:color="auto"/>
                  <w:right w:val="single" w:sz="6" w:space="0" w:color="auto"/>
                </w:tcBorders>
              </w:tcPr>
              <w:p w:rsidR="00375B2A" w:rsidRDefault="00375B2A" w:rsidP="00375B2A">
                <w:pPr>
                  <w:ind w:right="6"/>
                  <w:jc w:val="center"/>
                  <w:rPr>
                    <w:szCs w:val="21"/>
                  </w:rPr>
                </w:pPr>
                <w:r>
                  <w:rPr>
                    <w:rFonts w:hint="eastAsia"/>
                    <w:szCs w:val="21"/>
                  </w:rPr>
                  <w:t>合计</w:t>
                </w:r>
              </w:p>
            </w:tc>
            <w:sdt>
              <w:sdtPr>
                <w:rPr>
                  <w:szCs w:val="21"/>
                </w:rPr>
                <w:alias w:val="所得税"/>
                <w:tag w:val="_GBC_91ee4b106ed6479b8d14b09554ebf054"/>
                <w:id w:val="626414"/>
                <w:lock w:val="sdtLocked"/>
              </w:sdtPr>
              <w:sdtContent>
                <w:tc>
                  <w:tcPr>
                    <w:tcW w:w="1617" w:type="pct"/>
                    <w:tcBorders>
                      <w:top w:val="single" w:sz="6" w:space="0" w:color="auto"/>
                      <w:left w:val="single" w:sz="6" w:space="0" w:color="auto"/>
                      <w:bottom w:val="single" w:sz="6" w:space="0" w:color="auto"/>
                      <w:right w:val="single" w:sz="6" w:space="0" w:color="auto"/>
                    </w:tcBorders>
                  </w:tcPr>
                  <w:p w:rsidR="00375B2A" w:rsidRDefault="00375B2A" w:rsidP="009E4921">
                    <w:pPr>
                      <w:ind w:right="6"/>
                      <w:jc w:val="right"/>
                      <w:rPr>
                        <w:szCs w:val="21"/>
                      </w:rPr>
                    </w:pPr>
                    <w:r>
                      <w:rPr>
                        <w:szCs w:val="21"/>
                      </w:rPr>
                      <w:t>98,097,231.6</w:t>
                    </w:r>
                    <w:r w:rsidR="009E4921">
                      <w:rPr>
                        <w:rFonts w:hint="eastAsia"/>
                        <w:szCs w:val="21"/>
                      </w:rPr>
                      <w:t>2</w:t>
                    </w:r>
                  </w:p>
                </w:tc>
              </w:sdtContent>
            </w:sdt>
            <w:sdt>
              <w:sdtPr>
                <w:rPr>
                  <w:szCs w:val="21"/>
                </w:rPr>
                <w:alias w:val="所得税"/>
                <w:tag w:val="_GBC_0d584eb8603b4573bd92a1a8466aeae4"/>
                <w:id w:val="626415"/>
                <w:lock w:val="sdtLocked"/>
              </w:sdtPr>
              <w:sdtContent>
                <w:tc>
                  <w:tcPr>
                    <w:tcW w:w="1608" w:type="pct"/>
                    <w:tcBorders>
                      <w:top w:val="single" w:sz="6" w:space="0" w:color="auto"/>
                      <w:left w:val="single" w:sz="6" w:space="0" w:color="auto"/>
                      <w:bottom w:val="single" w:sz="6" w:space="0" w:color="auto"/>
                      <w:right w:val="single" w:sz="6" w:space="0" w:color="auto"/>
                    </w:tcBorders>
                  </w:tcPr>
                  <w:p w:rsidR="00375B2A" w:rsidRDefault="00375B2A" w:rsidP="00375B2A">
                    <w:pPr>
                      <w:ind w:right="6"/>
                      <w:jc w:val="right"/>
                      <w:rPr>
                        <w:szCs w:val="21"/>
                      </w:rPr>
                    </w:pPr>
                    <w:r>
                      <w:rPr>
                        <w:szCs w:val="21"/>
                      </w:rPr>
                      <w:t>99,574,424.15</w:t>
                    </w:r>
                  </w:p>
                </w:tc>
              </w:sdtContent>
            </w:sdt>
          </w:tr>
        </w:tbl>
        <w:p w:rsidR="00375B2A" w:rsidRDefault="00375B2A"/>
        <w:p w:rsidR="00FB66FE" w:rsidRDefault="00EF35C9">
          <w:pPr>
            <w:pStyle w:val="4"/>
            <w:numPr>
              <w:ilvl w:val="0"/>
              <w:numId w:val="98"/>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2044894684"/>
            <w:lock w:val="sdtContentLocked"/>
            <w:placeholder>
              <w:docPart w:val="GBC22222222222222222222222222222"/>
            </w:placeholder>
          </w:sdtPr>
          <w:sdtContent>
            <w:p w:rsidR="00FB66FE" w:rsidRDefault="00C979FF" w:rsidP="00375B2A">
              <w:pPr>
                <w:rPr>
                  <w:szCs w:val="21"/>
                </w:rPr>
              </w:pPr>
              <w:r>
                <w:fldChar w:fldCharType="begin"/>
              </w:r>
              <w:r w:rsidR="00375B2A">
                <w:instrText xml:space="preserve"> MACROBUTTON  SnrToggleCheckbox □适用 </w:instrText>
              </w:r>
              <w:r>
                <w:fldChar w:fldCharType="end"/>
              </w:r>
              <w:r>
                <w:fldChar w:fldCharType="begin"/>
              </w:r>
              <w:r w:rsidR="00375B2A">
                <w:instrText xml:space="preserve"> MACROBUTTON  SnrToggleCheckbox √不适用 </w:instrText>
              </w:r>
              <w:r>
                <w:fldChar w:fldCharType="end"/>
              </w:r>
            </w:p>
          </w:sdtContent>
        </w:sdt>
        <w:p w:rsidR="00FB66FE" w:rsidRDefault="00EF35C9">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358933930"/>
            <w:lock w:val="sdtContentLocked"/>
            <w:placeholder>
              <w:docPart w:val="GBC22222222222222222222222222222"/>
            </w:placeholder>
          </w:sdtPr>
          <w:sdtContent>
            <w:p w:rsidR="00FB66FE" w:rsidRDefault="00C979FF" w:rsidP="00375B2A">
              <w:pPr>
                <w:spacing w:before="60" w:after="60"/>
                <w:rPr>
                  <w:szCs w:val="21"/>
                </w:rPr>
              </w:pPr>
              <w:r>
                <w:rPr>
                  <w:szCs w:val="21"/>
                </w:rPr>
                <w:fldChar w:fldCharType="begin"/>
              </w:r>
              <w:r w:rsidR="00375B2A">
                <w:rPr>
                  <w:szCs w:val="21"/>
                </w:rPr>
                <w:instrText xml:space="preserve"> MACROBUTTON  SnrToggleCheckbox □适用 </w:instrText>
              </w:r>
              <w:r>
                <w:rPr>
                  <w:szCs w:val="21"/>
                </w:rPr>
                <w:fldChar w:fldCharType="end"/>
              </w:r>
              <w:r>
                <w:rPr>
                  <w:szCs w:val="21"/>
                </w:rPr>
                <w:fldChar w:fldCharType="begin"/>
              </w:r>
              <w:r w:rsidR="00375B2A">
                <w:rPr>
                  <w:szCs w:val="21"/>
                </w:rPr>
                <w:instrText xml:space="preserve"> MACROBUTTON  SnrToggleCheckbox √不适用 </w:instrText>
              </w:r>
              <w:r>
                <w:rPr>
                  <w:szCs w:val="21"/>
                </w:rPr>
                <w:fldChar w:fldCharType="end"/>
              </w:r>
            </w:p>
          </w:sdtContent>
        </w:sdt>
      </w:sdtContent>
    </w:sdt>
    <w:p w:rsidR="00FB66FE" w:rsidRDefault="00FB66FE">
      <w:pPr>
        <w:rPr>
          <w:b/>
        </w:rPr>
      </w:pPr>
    </w:p>
    <w:sdt>
      <w:sdtPr>
        <w:rPr>
          <w:rFonts w:ascii="宋体" w:hAnsi="宋体" w:cs="宋体" w:hint="eastAsia"/>
          <w:b w:val="0"/>
          <w:bCs w:val="0"/>
          <w:kern w:val="0"/>
          <w:szCs w:val="21"/>
        </w:rPr>
        <w:alias w:val="模块:其他综合收益"/>
        <w:tag w:val="_GBC_a490950b62a146d9901e0aeb01787f97"/>
        <w:id w:val="943272853"/>
        <w:lock w:val="sdtLocked"/>
        <w:placeholder>
          <w:docPart w:val="GBC22222222222222222222222222222"/>
        </w:placeholder>
      </w:sdtPr>
      <w:sdtEndPr>
        <w:rPr>
          <w:rFonts w:asciiTheme="minorHAnsi" w:eastAsiaTheme="minorEastAsia" w:hAnsiTheme="minorHAnsi"/>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1530871677"/>
            <w:lock w:val="sdtContentLocked"/>
            <w:placeholder>
              <w:docPart w:val="GBC22222222222222222222222222222"/>
            </w:placeholder>
          </w:sdtPr>
          <w:sdtContent>
            <w:p w:rsidR="00280160" w:rsidRDefault="00C979FF" w:rsidP="00375B2A">
              <w:r>
                <w:fldChar w:fldCharType="begin"/>
              </w:r>
              <w:r w:rsidR="00280160">
                <w:instrText xml:space="preserve"> MACROBUTTON  SnrToggleCheckbox √适用 </w:instrText>
              </w:r>
              <w:r>
                <w:fldChar w:fldCharType="end"/>
              </w:r>
              <w:r>
                <w:fldChar w:fldCharType="begin"/>
              </w:r>
              <w:r w:rsidR="00280160">
                <w:instrText xml:space="preserve"> MACROBUTTON  SnrToggleCheckbox □不适用 </w:instrText>
              </w:r>
              <w:r>
                <w:fldChar w:fldCharType="end"/>
              </w:r>
            </w:p>
          </w:sdtContent>
        </w:sdt>
        <w:p w:rsidR="00280160" w:rsidRDefault="00C979FF">
          <w:sdt>
            <w:sdtPr>
              <w:rPr>
                <w:rFonts w:hint="eastAsia"/>
                <w:szCs w:val="21"/>
              </w:rPr>
              <w:alias w:val="其他综合收益详见附注"/>
              <w:tag w:val="_GBC_6f59ae7e2b78472ea4fa736cbb8f062d"/>
              <w:id w:val="-1173106265"/>
              <w:lock w:val="sdtLocked"/>
            </w:sdtPr>
            <w:sdtContent>
              <w:r w:rsidR="00280160">
                <w:rPr>
                  <w:rFonts w:hint="eastAsia"/>
                  <w:szCs w:val="21"/>
                </w:rPr>
                <w:t>详见附注七、57 其他综合收益</w:t>
              </w:r>
            </w:sdtContent>
          </w:sdt>
        </w:p>
        <w:p w:rsidR="00FB66FE" w:rsidRDefault="00C979FF"/>
      </w:sdtContent>
    </w:sdt>
    <w:p w:rsidR="00FB66FE" w:rsidRDefault="00EF35C9">
      <w:pPr>
        <w:pStyle w:val="3"/>
        <w:numPr>
          <w:ilvl w:val="0"/>
          <w:numId w:val="22"/>
        </w:numPr>
        <w:tabs>
          <w:tab w:val="left" w:pos="504"/>
        </w:tabs>
        <w:rPr>
          <w:rFonts w:ascii="宋体" w:hAnsi="宋体"/>
          <w:szCs w:val="21"/>
        </w:rPr>
      </w:pPr>
      <w:r>
        <w:rPr>
          <w:rFonts w:ascii="宋体" w:hAnsi="宋体" w:hint="eastAsia"/>
          <w:szCs w:val="21"/>
        </w:rPr>
        <w:lastRenderedPageBreak/>
        <w:t>现金流量表项目</w:t>
      </w:r>
    </w:p>
    <w:sdt>
      <w:sdtPr>
        <w:rPr>
          <w:rFonts w:ascii="Calibri" w:eastAsiaTheme="minorEastAsia" w:hAnsi="Calibri" w:cs="宋体" w:hint="eastAsia"/>
          <w:b w:val="0"/>
          <w:bCs w:val="0"/>
          <w:kern w:val="0"/>
          <w:szCs w:val="21"/>
        </w:rPr>
        <w:alias w:val="模块:收到的其他与经营活动有关的现金"/>
        <w:tag w:val="_GBC_aebbed0d25f14d50b64339a751dec4bd"/>
        <w:id w:val="-1314865732"/>
        <w:lock w:val="sdtLocked"/>
        <w:placeholder>
          <w:docPart w:val="GBC22222222222222222222222222222"/>
        </w:placeholder>
      </w:sdtPr>
      <w:sdtEndPr>
        <w:rPr>
          <w:rFonts w:asciiTheme="minorHAnsi" w:hAnsiTheme="minorHAnsi" w:cstheme="minorBidi" w:hint="default"/>
          <w:kern w:val="2"/>
        </w:rPr>
      </w:sdtEndPr>
      <w:sdtContent>
        <w:p w:rsidR="00FB66FE" w:rsidRDefault="00EF35C9">
          <w:pPr>
            <w:pStyle w:val="4"/>
            <w:numPr>
              <w:ilvl w:val="0"/>
              <w:numId w:val="69"/>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1287476061"/>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989529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44646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375B2A" w:rsidTr="00375B2A">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626791"/>
              <w:lock w:val="sdtLocked"/>
            </w:sdtPr>
            <w:sdtContent>
              <w:tr w:rsidR="00375B2A" w:rsidTr="00375B2A">
                <w:sdt>
                  <w:sdtPr>
                    <w:rPr>
                      <w:rFonts w:hint="eastAsia"/>
                      <w:szCs w:val="21"/>
                    </w:rPr>
                    <w:alias w:val="收到的其他与经营活动有关的现金项目"/>
                    <w:tag w:val="_GBC_b84fa5b87b9b424dae0eeeff46ae13f8"/>
                    <w:id w:val="626788"/>
                    <w:lock w:val="sdtLocked"/>
                  </w:sdtPr>
                  <w:sdtContent>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spacing w:line="240" w:lineRule="atLeast"/>
                          <w:rPr>
                            <w:szCs w:val="21"/>
                          </w:rPr>
                        </w:pPr>
                        <w:r>
                          <w:rPr>
                            <w:rFonts w:hint="eastAsia"/>
                            <w:szCs w:val="21"/>
                          </w:rPr>
                          <w:t>收到代理客户的款项</w:t>
                        </w:r>
                      </w:p>
                    </w:tc>
                  </w:sdtContent>
                </w:sdt>
                <w:sdt>
                  <w:sdtPr>
                    <w:rPr>
                      <w:szCs w:val="21"/>
                    </w:rPr>
                    <w:alias w:val="收到的其他与经营活动有关的现金金额"/>
                    <w:tag w:val="_GBC_bb8678f5c017409091d8bfa8cca11173"/>
                    <w:id w:val="626789"/>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375B2A" w:rsidRDefault="00375B2A" w:rsidP="00375B2A">
                        <w:pPr>
                          <w:jc w:val="right"/>
                          <w:rPr>
                            <w:szCs w:val="21"/>
                          </w:rPr>
                        </w:pPr>
                        <w:r>
                          <w:rPr>
                            <w:szCs w:val="21"/>
                          </w:rPr>
                          <w:t>21,845,279.33</w:t>
                        </w:r>
                      </w:p>
                    </w:tc>
                  </w:sdtContent>
                </w:sdt>
                <w:sdt>
                  <w:sdtPr>
                    <w:rPr>
                      <w:szCs w:val="21"/>
                    </w:rPr>
                    <w:alias w:val="收到的其他与经营活动有关的现金金额"/>
                    <w:tag w:val="_GBC_ee0f08e779c048378d4aad4d40e5b1e5"/>
                    <w:id w:val="626790"/>
                    <w:lock w:val="sdtLocked"/>
                  </w:sdtPr>
                  <w:sdtContent>
                    <w:tc>
                      <w:tcPr>
                        <w:tcW w:w="1556"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szCs w:val="21"/>
                          </w:rPr>
                          <w:t>54,279,146.91</w:t>
                        </w:r>
                      </w:p>
                    </w:tc>
                  </w:sdtContent>
                </w:sdt>
              </w:tr>
            </w:sdtContent>
          </w:sdt>
          <w:sdt>
            <w:sdtPr>
              <w:rPr>
                <w:rFonts w:hint="eastAsia"/>
                <w:szCs w:val="21"/>
              </w:rPr>
              <w:alias w:val="收到的其他与经营活动有关的现金明细"/>
              <w:tag w:val="_GBC_339bc885f058400ca0c6b375c3f5b0d5"/>
              <w:id w:val="626795"/>
              <w:lock w:val="sdtLocked"/>
            </w:sdtPr>
            <w:sdtContent>
              <w:tr w:rsidR="00375B2A" w:rsidTr="00375B2A">
                <w:sdt>
                  <w:sdtPr>
                    <w:rPr>
                      <w:rFonts w:hint="eastAsia"/>
                      <w:szCs w:val="21"/>
                    </w:rPr>
                    <w:alias w:val="收到的其他与经营活动有关的现金项目"/>
                    <w:tag w:val="_GBC_b84fa5b87b9b424dae0eeeff46ae13f8"/>
                    <w:id w:val="626792"/>
                    <w:lock w:val="sdtLocked"/>
                  </w:sdtPr>
                  <w:sdtContent>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spacing w:line="240" w:lineRule="atLeast"/>
                          <w:rPr>
                            <w:szCs w:val="21"/>
                          </w:rPr>
                        </w:pPr>
                        <w:r>
                          <w:rPr>
                            <w:rFonts w:hint="eastAsia"/>
                            <w:szCs w:val="21"/>
                          </w:rPr>
                          <w:t>收到黄金专项资金</w:t>
                        </w:r>
                      </w:p>
                    </w:tc>
                  </w:sdtContent>
                </w:sdt>
                <w:sdt>
                  <w:sdtPr>
                    <w:rPr>
                      <w:szCs w:val="21"/>
                    </w:rPr>
                    <w:alias w:val="收到的其他与经营活动有关的现金金额"/>
                    <w:tag w:val="_GBC_bb8678f5c017409091d8bfa8cca11173"/>
                    <w:id w:val="626793"/>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375B2A" w:rsidRDefault="00375B2A" w:rsidP="00375B2A">
                        <w:pPr>
                          <w:jc w:val="right"/>
                          <w:rPr>
                            <w:szCs w:val="21"/>
                          </w:rPr>
                        </w:pPr>
                        <w:r>
                          <w:rPr>
                            <w:szCs w:val="21"/>
                          </w:rPr>
                          <w:t>2,502,500.00</w:t>
                        </w:r>
                      </w:p>
                    </w:tc>
                  </w:sdtContent>
                </w:sdt>
                <w:sdt>
                  <w:sdtPr>
                    <w:rPr>
                      <w:szCs w:val="21"/>
                    </w:rPr>
                    <w:alias w:val="收到的其他与经营活动有关的现金金额"/>
                    <w:tag w:val="_GBC_ee0f08e779c048378d4aad4d40e5b1e5"/>
                    <w:id w:val="626794"/>
                    <w:lock w:val="sdtLocked"/>
                  </w:sdtPr>
                  <w:sdtContent>
                    <w:tc>
                      <w:tcPr>
                        <w:tcW w:w="1556"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szCs w:val="21"/>
                          </w:rPr>
                          <w:t>800,000.00</w:t>
                        </w:r>
                      </w:p>
                    </w:tc>
                  </w:sdtContent>
                </w:sdt>
              </w:tr>
            </w:sdtContent>
          </w:sdt>
          <w:sdt>
            <w:sdtPr>
              <w:rPr>
                <w:rFonts w:hint="eastAsia"/>
                <w:szCs w:val="21"/>
              </w:rPr>
              <w:alias w:val="收到的其他与经营活动有关的现金明细"/>
              <w:tag w:val="_GBC_339bc885f058400ca0c6b375c3f5b0d5"/>
              <w:id w:val="626799"/>
              <w:lock w:val="sdtLocked"/>
            </w:sdtPr>
            <w:sdtContent>
              <w:tr w:rsidR="00375B2A" w:rsidTr="00375B2A">
                <w:sdt>
                  <w:sdtPr>
                    <w:rPr>
                      <w:rFonts w:hint="eastAsia"/>
                      <w:szCs w:val="21"/>
                    </w:rPr>
                    <w:alias w:val="收到的其他与经营活动有关的现金项目"/>
                    <w:tag w:val="_GBC_b84fa5b87b9b424dae0eeeff46ae13f8"/>
                    <w:id w:val="626796"/>
                    <w:lock w:val="sdtLocked"/>
                  </w:sdtPr>
                  <w:sdtContent>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bb8678f5c017409091d8bfa8cca11173"/>
                    <w:id w:val="626797"/>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375B2A" w:rsidRDefault="00375B2A" w:rsidP="00375B2A">
                        <w:pPr>
                          <w:jc w:val="right"/>
                          <w:rPr>
                            <w:szCs w:val="21"/>
                          </w:rPr>
                        </w:pPr>
                        <w:r>
                          <w:rPr>
                            <w:szCs w:val="21"/>
                          </w:rPr>
                          <w:t>33,653,611.85</w:t>
                        </w:r>
                      </w:p>
                    </w:tc>
                  </w:sdtContent>
                </w:sdt>
                <w:sdt>
                  <w:sdtPr>
                    <w:rPr>
                      <w:szCs w:val="21"/>
                    </w:rPr>
                    <w:alias w:val="收到的其他与经营活动有关的现金金额"/>
                    <w:tag w:val="_GBC_ee0f08e779c048378d4aad4d40e5b1e5"/>
                    <w:id w:val="626798"/>
                    <w:lock w:val="sdtLocked"/>
                  </w:sdtPr>
                  <w:sdtContent>
                    <w:tc>
                      <w:tcPr>
                        <w:tcW w:w="1556"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szCs w:val="21"/>
                          </w:rPr>
                          <w:t>11,346,250.39</w:t>
                        </w:r>
                      </w:p>
                    </w:tc>
                  </w:sdtContent>
                </w:sdt>
              </w:tr>
            </w:sdtContent>
          </w:sdt>
          <w:sdt>
            <w:sdtPr>
              <w:rPr>
                <w:rFonts w:hint="eastAsia"/>
                <w:szCs w:val="21"/>
              </w:rPr>
              <w:alias w:val="收到的其他与经营活动有关的现金明细"/>
              <w:tag w:val="_GBC_339bc885f058400ca0c6b375c3f5b0d5"/>
              <w:id w:val="626803"/>
              <w:lock w:val="sdtLocked"/>
            </w:sdtPr>
            <w:sdtContent>
              <w:tr w:rsidR="00375B2A" w:rsidTr="00375B2A">
                <w:sdt>
                  <w:sdtPr>
                    <w:rPr>
                      <w:rFonts w:hint="eastAsia"/>
                      <w:szCs w:val="21"/>
                    </w:rPr>
                    <w:alias w:val="收到的其他与经营活动有关的现金项目"/>
                    <w:tag w:val="_GBC_b84fa5b87b9b424dae0eeeff46ae13f8"/>
                    <w:id w:val="626800"/>
                    <w:lock w:val="sdtLocked"/>
                  </w:sdtPr>
                  <w:sdtContent>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spacing w:line="240" w:lineRule="atLeast"/>
                          <w:rPr>
                            <w:szCs w:val="21"/>
                          </w:rPr>
                        </w:pPr>
                        <w:r>
                          <w:rPr>
                            <w:rFonts w:hint="eastAsia"/>
                            <w:szCs w:val="21"/>
                          </w:rPr>
                          <w:t>资金往来及其他</w:t>
                        </w:r>
                      </w:p>
                    </w:tc>
                  </w:sdtContent>
                </w:sdt>
                <w:sdt>
                  <w:sdtPr>
                    <w:rPr>
                      <w:szCs w:val="21"/>
                    </w:rPr>
                    <w:alias w:val="收到的其他与经营活动有关的现金金额"/>
                    <w:tag w:val="_GBC_bb8678f5c017409091d8bfa8cca11173"/>
                    <w:id w:val="626801"/>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375B2A" w:rsidRDefault="00375B2A" w:rsidP="00375B2A">
                        <w:pPr>
                          <w:jc w:val="right"/>
                          <w:rPr>
                            <w:szCs w:val="21"/>
                          </w:rPr>
                        </w:pPr>
                        <w:r>
                          <w:rPr>
                            <w:szCs w:val="21"/>
                          </w:rPr>
                          <w:t>223,020,187.40</w:t>
                        </w:r>
                      </w:p>
                    </w:tc>
                  </w:sdtContent>
                </w:sdt>
                <w:sdt>
                  <w:sdtPr>
                    <w:rPr>
                      <w:szCs w:val="21"/>
                    </w:rPr>
                    <w:alias w:val="收到的其他与经营活动有关的现金金额"/>
                    <w:tag w:val="_GBC_ee0f08e779c048378d4aad4d40e5b1e5"/>
                    <w:id w:val="626802"/>
                    <w:lock w:val="sdtLocked"/>
                  </w:sdtPr>
                  <w:sdtContent>
                    <w:tc>
                      <w:tcPr>
                        <w:tcW w:w="1556"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szCs w:val="21"/>
                          </w:rPr>
                          <w:t>405,894,057.41</w:t>
                        </w:r>
                      </w:p>
                    </w:tc>
                  </w:sdtContent>
                </w:sdt>
              </w:tr>
            </w:sdtContent>
          </w:sdt>
          <w:tr w:rsidR="00375B2A" w:rsidTr="00375B2A">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375B2A" w:rsidRDefault="00C979FF" w:rsidP="00375B2A">
                <w:pPr>
                  <w:jc w:val="right"/>
                  <w:rPr>
                    <w:szCs w:val="21"/>
                  </w:rPr>
                </w:pPr>
                <w:sdt>
                  <w:sdtPr>
                    <w:rPr>
                      <w:rFonts w:hint="eastAsia"/>
                      <w:szCs w:val="21"/>
                    </w:rPr>
                    <w:alias w:val="收到的其他与经营活动有关的现金"/>
                    <w:tag w:val="_GBC_490e407e9d6643a6ac8fc5694655ad58"/>
                    <w:id w:val="626804"/>
                    <w:lock w:val="sdtLocked"/>
                  </w:sdtPr>
                  <w:sdtContent>
                    <w:r w:rsidR="00375B2A">
                      <w:rPr>
                        <w:rFonts w:hint="eastAsia"/>
                        <w:szCs w:val="21"/>
                      </w:rPr>
                      <w:t>281,021,578.58</w:t>
                    </w:r>
                  </w:sdtContent>
                </w:sdt>
              </w:p>
            </w:tc>
            <w:sdt>
              <w:sdtPr>
                <w:rPr>
                  <w:rFonts w:hint="eastAsia"/>
                  <w:szCs w:val="21"/>
                </w:rPr>
                <w:alias w:val="收到的其他与经营活动有关的现金"/>
                <w:tag w:val="_GBC_149cbaa792354b53aacf64d69a51aaeb"/>
                <w:id w:val="626805"/>
                <w:lock w:val="sdtLocked"/>
              </w:sdtPr>
              <w:sdtContent>
                <w:tc>
                  <w:tcPr>
                    <w:tcW w:w="1556"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rFonts w:hint="eastAsia"/>
                        <w:szCs w:val="21"/>
                      </w:rPr>
                      <w:t>472,319,454.71</w:t>
                    </w:r>
                  </w:p>
                </w:tc>
              </w:sdtContent>
            </w:sdt>
          </w:tr>
        </w:tbl>
        <w:p w:rsidR="00FB66FE" w:rsidRPr="00375B2A" w:rsidRDefault="00C979FF"/>
      </w:sdtContent>
    </w:sdt>
    <w:sdt>
      <w:sdtPr>
        <w:rPr>
          <w:rFonts w:ascii="宋体" w:eastAsiaTheme="minorEastAsia" w:hAnsi="宋体" w:cs="宋体" w:hint="eastAsia"/>
          <w:b w:val="0"/>
          <w:bCs w:val="0"/>
          <w:kern w:val="0"/>
          <w:szCs w:val="21"/>
        </w:rPr>
        <w:alias w:val="模块:支付的其他与经营活动有关的现金"/>
        <w:tag w:val="_GBC_3c8453861c4b4e94956633ec6c228388"/>
        <w:id w:val="-1249194189"/>
        <w:lock w:val="sdtLocked"/>
        <w:placeholder>
          <w:docPart w:val="GBC22222222222222222222222222222"/>
        </w:placeholder>
      </w:sdtPr>
      <w:sdtEndPr>
        <w:rPr>
          <w:rFonts w:asciiTheme="minorHAnsi" w:hAnsiTheme="minorHAnsi" w:cstheme="minorBidi"/>
          <w:kern w:val="2"/>
        </w:rPr>
      </w:sdtEndPr>
      <w:sdtContent>
        <w:p w:rsidR="00FB66FE" w:rsidRDefault="00EF35C9">
          <w:pPr>
            <w:pStyle w:val="4"/>
            <w:numPr>
              <w:ilvl w:val="0"/>
              <w:numId w:val="69"/>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1187644663"/>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833423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43720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993"/>
            <w:gridCol w:w="1983"/>
            <w:gridCol w:w="1917"/>
          </w:tblGrid>
          <w:tr w:rsidR="006D21EA" w:rsidTr="00F51AE7">
            <w:tc>
              <w:tcPr>
                <w:tcW w:w="2807" w:type="pct"/>
                <w:tcBorders>
                  <w:top w:val="single" w:sz="6" w:space="0" w:color="auto"/>
                  <w:left w:val="single" w:sz="6" w:space="0" w:color="auto"/>
                  <w:bottom w:val="single" w:sz="6" w:space="0" w:color="auto"/>
                  <w:right w:val="single" w:sz="6" w:space="0" w:color="auto"/>
                </w:tcBorders>
              </w:tcPr>
              <w:p w:rsidR="006D21EA" w:rsidRDefault="006D21EA" w:rsidP="00C94C90">
                <w:pPr>
                  <w:autoSpaceDE w:val="0"/>
                  <w:autoSpaceDN w:val="0"/>
                  <w:adjustRightInd w:val="0"/>
                  <w:snapToGrid w:val="0"/>
                  <w:jc w:val="center"/>
                  <w:rPr>
                    <w:szCs w:val="21"/>
                  </w:rPr>
                </w:pPr>
                <w:r>
                  <w:rPr>
                    <w:rFonts w:hint="eastAsia"/>
                    <w:szCs w:val="21"/>
                  </w:rPr>
                  <w:t>项目</w:t>
                </w:r>
              </w:p>
            </w:tc>
            <w:tc>
              <w:tcPr>
                <w:tcW w:w="1115" w:type="pct"/>
                <w:tcBorders>
                  <w:top w:val="single" w:sz="6" w:space="0" w:color="auto"/>
                  <w:left w:val="single" w:sz="6" w:space="0" w:color="auto"/>
                  <w:bottom w:val="single" w:sz="6" w:space="0" w:color="auto"/>
                  <w:right w:val="single" w:sz="6" w:space="0" w:color="auto"/>
                </w:tcBorders>
              </w:tcPr>
              <w:p w:rsidR="006D21EA" w:rsidRDefault="006D21EA" w:rsidP="00C94C90">
                <w:pPr>
                  <w:autoSpaceDE w:val="0"/>
                  <w:autoSpaceDN w:val="0"/>
                  <w:adjustRightInd w:val="0"/>
                  <w:snapToGrid w:val="0"/>
                  <w:jc w:val="center"/>
                  <w:rPr>
                    <w:szCs w:val="21"/>
                  </w:rPr>
                </w:pPr>
                <w:r>
                  <w:rPr>
                    <w:rFonts w:hint="eastAsia"/>
                  </w:rPr>
                  <w:t>本期发生额</w:t>
                </w:r>
              </w:p>
            </w:tc>
            <w:tc>
              <w:tcPr>
                <w:tcW w:w="1078" w:type="pct"/>
                <w:tcBorders>
                  <w:top w:val="single" w:sz="6" w:space="0" w:color="auto"/>
                  <w:left w:val="single" w:sz="6" w:space="0" w:color="auto"/>
                  <w:bottom w:val="single" w:sz="6" w:space="0" w:color="auto"/>
                  <w:right w:val="single" w:sz="6" w:space="0" w:color="auto"/>
                </w:tcBorders>
              </w:tcPr>
              <w:p w:rsidR="006D21EA" w:rsidRDefault="006D21EA" w:rsidP="00C94C90">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551002"/>
              <w:lock w:val="sdtLocked"/>
            </w:sdtPr>
            <w:sdtContent>
              <w:tr w:rsidR="006D21EA" w:rsidTr="00F51AE7">
                <w:sdt>
                  <w:sdtPr>
                    <w:rPr>
                      <w:rFonts w:hint="eastAsia"/>
                      <w:szCs w:val="21"/>
                    </w:rPr>
                    <w:alias w:val="支付的其他与经营活动有关的现金项目"/>
                    <w:tag w:val="_GBC_af198a7f9e404a7a9ca4111e01159ef1"/>
                    <w:id w:val="550999"/>
                    <w:lock w:val="sdtLocked"/>
                  </w:sdtPr>
                  <w:sdtContent>
                    <w:tc>
                      <w:tcPr>
                        <w:tcW w:w="2807" w:type="pct"/>
                        <w:tcBorders>
                          <w:top w:val="single" w:sz="6" w:space="0" w:color="auto"/>
                          <w:left w:val="single" w:sz="6" w:space="0" w:color="auto"/>
                          <w:bottom w:val="single" w:sz="6" w:space="0" w:color="auto"/>
                          <w:right w:val="single" w:sz="6" w:space="0" w:color="auto"/>
                        </w:tcBorders>
                      </w:tcPr>
                      <w:p w:rsidR="006D21EA" w:rsidRDefault="006D21EA" w:rsidP="00C94C90">
                        <w:pPr>
                          <w:autoSpaceDE w:val="0"/>
                          <w:autoSpaceDN w:val="0"/>
                          <w:adjustRightInd w:val="0"/>
                          <w:snapToGrid w:val="0"/>
                          <w:rPr>
                            <w:szCs w:val="21"/>
                          </w:rPr>
                        </w:pPr>
                        <w:r>
                          <w:rPr>
                            <w:rFonts w:hint="eastAsia"/>
                            <w:szCs w:val="21"/>
                          </w:rPr>
                          <w:t>支付代理客户的款项</w:t>
                        </w:r>
                      </w:p>
                    </w:tc>
                  </w:sdtContent>
                </w:sdt>
                <w:sdt>
                  <w:sdtPr>
                    <w:rPr>
                      <w:szCs w:val="21"/>
                    </w:rPr>
                    <w:alias w:val="支付的其他与经营活动有关的现金金额"/>
                    <w:tag w:val="_GBC_11a2c447ed864bc9a8bd22f55e3c9ea6"/>
                    <w:id w:val="551000"/>
                    <w:lock w:val="sdtLocked"/>
                  </w:sdtPr>
                  <w:sdtContent>
                    <w:tc>
                      <w:tcPr>
                        <w:tcW w:w="1115" w:type="pct"/>
                        <w:tcBorders>
                          <w:top w:val="single" w:sz="6" w:space="0" w:color="auto"/>
                          <w:left w:val="single" w:sz="6" w:space="0" w:color="auto"/>
                          <w:bottom w:val="single" w:sz="6" w:space="0" w:color="auto"/>
                          <w:right w:val="single" w:sz="6" w:space="0" w:color="auto"/>
                        </w:tcBorders>
                      </w:tcPr>
                      <w:p w:rsidR="006D21EA" w:rsidRDefault="006D21EA" w:rsidP="00C94C90">
                        <w:pPr>
                          <w:jc w:val="right"/>
                          <w:rPr>
                            <w:szCs w:val="21"/>
                          </w:rPr>
                        </w:pPr>
                        <w:r>
                          <w:rPr>
                            <w:szCs w:val="21"/>
                          </w:rPr>
                          <w:t>16,410,569.13</w:t>
                        </w:r>
                      </w:p>
                    </w:tc>
                  </w:sdtContent>
                </w:sdt>
                <w:sdt>
                  <w:sdtPr>
                    <w:rPr>
                      <w:szCs w:val="21"/>
                    </w:rPr>
                    <w:alias w:val="支付的其他与经营活动有关的现金金额"/>
                    <w:tag w:val="_GBC_3dd1786623e24d0b86c0704a9b11d743"/>
                    <w:id w:val="551001"/>
                    <w:lock w:val="sdtLocked"/>
                  </w:sdtPr>
                  <w:sdtContent>
                    <w:tc>
                      <w:tcPr>
                        <w:tcW w:w="1078" w:type="pct"/>
                        <w:tcBorders>
                          <w:top w:val="single" w:sz="6" w:space="0" w:color="auto"/>
                          <w:left w:val="single" w:sz="6" w:space="0" w:color="auto"/>
                          <w:bottom w:val="single" w:sz="6" w:space="0" w:color="auto"/>
                          <w:right w:val="single" w:sz="6" w:space="0" w:color="auto"/>
                        </w:tcBorders>
                      </w:tcPr>
                      <w:p w:rsidR="006D21EA" w:rsidRDefault="006D21EA" w:rsidP="00C94C90">
                        <w:pPr>
                          <w:jc w:val="right"/>
                          <w:rPr>
                            <w:szCs w:val="21"/>
                          </w:rPr>
                        </w:pPr>
                        <w:r>
                          <w:rPr>
                            <w:szCs w:val="21"/>
                          </w:rPr>
                          <w:t>27,761,373.90</w:t>
                        </w:r>
                      </w:p>
                    </w:tc>
                  </w:sdtContent>
                </w:sdt>
              </w:tr>
            </w:sdtContent>
          </w:sdt>
          <w:sdt>
            <w:sdtPr>
              <w:rPr>
                <w:rFonts w:hint="eastAsia"/>
                <w:szCs w:val="21"/>
              </w:rPr>
              <w:alias w:val="支付的其他与经营活动有关的现金明细"/>
              <w:tag w:val="_GBC_9880266c0e6f4e6b92c7692ef64ec140"/>
              <w:id w:val="551006"/>
              <w:lock w:val="sdtLocked"/>
            </w:sdtPr>
            <w:sdtContent>
              <w:tr w:rsidR="006D21EA" w:rsidTr="00F51AE7">
                <w:sdt>
                  <w:sdtPr>
                    <w:rPr>
                      <w:rFonts w:hint="eastAsia"/>
                      <w:szCs w:val="21"/>
                    </w:rPr>
                    <w:alias w:val="支付的其他与经营活动有关的现金项目"/>
                    <w:tag w:val="_GBC_af198a7f9e404a7a9ca4111e01159ef1"/>
                    <w:id w:val="551003"/>
                    <w:lock w:val="sdtLocked"/>
                  </w:sdtPr>
                  <w:sdtContent>
                    <w:tc>
                      <w:tcPr>
                        <w:tcW w:w="2807" w:type="pct"/>
                        <w:tcBorders>
                          <w:top w:val="single" w:sz="6" w:space="0" w:color="auto"/>
                          <w:left w:val="single" w:sz="6" w:space="0" w:color="auto"/>
                          <w:bottom w:val="single" w:sz="6" w:space="0" w:color="auto"/>
                          <w:right w:val="single" w:sz="6" w:space="0" w:color="auto"/>
                        </w:tcBorders>
                      </w:tcPr>
                      <w:p w:rsidR="006D21EA" w:rsidRDefault="006D21EA" w:rsidP="00C94C90">
                        <w:pPr>
                          <w:autoSpaceDE w:val="0"/>
                          <w:autoSpaceDN w:val="0"/>
                          <w:adjustRightInd w:val="0"/>
                          <w:snapToGrid w:val="0"/>
                          <w:rPr>
                            <w:szCs w:val="21"/>
                          </w:rPr>
                        </w:pPr>
                        <w:r>
                          <w:rPr>
                            <w:rFonts w:hint="eastAsia"/>
                            <w:szCs w:val="21"/>
                          </w:rPr>
                          <w:t>支付办公费、差旅费、通讯费、业务招待费、水电费等</w:t>
                        </w:r>
                      </w:p>
                    </w:tc>
                  </w:sdtContent>
                </w:sdt>
                <w:sdt>
                  <w:sdtPr>
                    <w:rPr>
                      <w:szCs w:val="21"/>
                    </w:rPr>
                    <w:alias w:val="支付的其他与经营活动有关的现金金额"/>
                    <w:tag w:val="_GBC_11a2c447ed864bc9a8bd22f55e3c9ea6"/>
                    <w:id w:val="551004"/>
                    <w:lock w:val="sdtLocked"/>
                  </w:sdtPr>
                  <w:sdtContent>
                    <w:tc>
                      <w:tcPr>
                        <w:tcW w:w="1115" w:type="pct"/>
                        <w:tcBorders>
                          <w:top w:val="single" w:sz="6" w:space="0" w:color="auto"/>
                          <w:left w:val="single" w:sz="6" w:space="0" w:color="auto"/>
                          <w:bottom w:val="single" w:sz="6" w:space="0" w:color="auto"/>
                          <w:right w:val="single" w:sz="6" w:space="0" w:color="auto"/>
                        </w:tcBorders>
                      </w:tcPr>
                      <w:p w:rsidR="006D21EA" w:rsidRDefault="006D21EA" w:rsidP="00C94C90">
                        <w:pPr>
                          <w:jc w:val="right"/>
                          <w:rPr>
                            <w:szCs w:val="21"/>
                          </w:rPr>
                        </w:pPr>
                        <w:r>
                          <w:rPr>
                            <w:szCs w:val="21"/>
                          </w:rPr>
                          <w:t>251,176,377.80</w:t>
                        </w:r>
                      </w:p>
                    </w:tc>
                  </w:sdtContent>
                </w:sdt>
                <w:sdt>
                  <w:sdtPr>
                    <w:rPr>
                      <w:szCs w:val="21"/>
                    </w:rPr>
                    <w:alias w:val="支付的其他与经营活动有关的现金金额"/>
                    <w:tag w:val="_GBC_3dd1786623e24d0b86c0704a9b11d743"/>
                    <w:id w:val="551005"/>
                    <w:lock w:val="sdtLocked"/>
                  </w:sdtPr>
                  <w:sdtContent>
                    <w:tc>
                      <w:tcPr>
                        <w:tcW w:w="1078" w:type="pct"/>
                        <w:tcBorders>
                          <w:top w:val="single" w:sz="6" w:space="0" w:color="auto"/>
                          <w:left w:val="single" w:sz="6" w:space="0" w:color="auto"/>
                          <w:bottom w:val="single" w:sz="6" w:space="0" w:color="auto"/>
                          <w:right w:val="single" w:sz="6" w:space="0" w:color="auto"/>
                        </w:tcBorders>
                      </w:tcPr>
                      <w:p w:rsidR="006D21EA" w:rsidRDefault="006D21EA" w:rsidP="00C94C90">
                        <w:pPr>
                          <w:jc w:val="right"/>
                          <w:rPr>
                            <w:szCs w:val="21"/>
                          </w:rPr>
                        </w:pPr>
                        <w:r>
                          <w:rPr>
                            <w:szCs w:val="21"/>
                          </w:rPr>
                          <w:t>221,217,710.38</w:t>
                        </w:r>
                      </w:p>
                    </w:tc>
                  </w:sdtContent>
                </w:sdt>
              </w:tr>
            </w:sdtContent>
          </w:sdt>
          <w:sdt>
            <w:sdtPr>
              <w:rPr>
                <w:rFonts w:hint="eastAsia"/>
                <w:szCs w:val="21"/>
              </w:rPr>
              <w:alias w:val="支付的其他与经营活动有关的现金明细"/>
              <w:tag w:val="_GBC_9880266c0e6f4e6b92c7692ef64ec140"/>
              <w:id w:val="551010"/>
              <w:lock w:val="sdtLocked"/>
            </w:sdtPr>
            <w:sdtContent>
              <w:tr w:rsidR="006D21EA" w:rsidTr="00F51AE7">
                <w:sdt>
                  <w:sdtPr>
                    <w:rPr>
                      <w:rFonts w:hint="eastAsia"/>
                      <w:szCs w:val="21"/>
                    </w:rPr>
                    <w:alias w:val="支付的其他与经营活动有关的现金项目"/>
                    <w:tag w:val="_GBC_af198a7f9e404a7a9ca4111e01159ef1"/>
                    <w:id w:val="551007"/>
                    <w:lock w:val="sdtLocked"/>
                  </w:sdtPr>
                  <w:sdtContent>
                    <w:tc>
                      <w:tcPr>
                        <w:tcW w:w="2807" w:type="pct"/>
                        <w:tcBorders>
                          <w:top w:val="single" w:sz="6" w:space="0" w:color="auto"/>
                          <w:left w:val="single" w:sz="6" w:space="0" w:color="auto"/>
                          <w:bottom w:val="single" w:sz="6" w:space="0" w:color="auto"/>
                          <w:right w:val="single" w:sz="6" w:space="0" w:color="auto"/>
                        </w:tcBorders>
                      </w:tcPr>
                      <w:p w:rsidR="006D21EA" w:rsidRDefault="006D21EA" w:rsidP="00C94C90">
                        <w:pPr>
                          <w:autoSpaceDE w:val="0"/>
                          <w:autoSpaceDN w:val="0"/>
                          <w:adjustRightInd w:val="0"/>
                          <w:snapToGrid w:val="0"/>
                          <w:rPr>
                            <w:szCs w:val="21"/>
                          </w:rPr>
                        </w:pPr>
                        <w:r>
                          <w:rPr>
                            <w:rFonts w:hint="eastAsia"/>
                            <w:szCs w:val="21"/>
                          </w:rPr>
                          <w:t>资金往来及其他</w:t>
                        </w:r>
                      </w:p>
                    </w:tc>
                  </w:sdtContent>
                </w:sdt>
                <w:sdt>
                  <w:sdtPr>
                    <w:rPr>
                      <w:szCs w:val="21"/>
                    </w:rPr>
                    <w:alias w:val="支付的其他与经营活动有关的现金金额"/>
                    <w:tag w:val="_GBC_11a2c447ed864bc9a8bd22f55e3c9ea6"/>
                    <w:id w:val="551008"/>
                    <w:lock w:val="sdtLocked"/>
                  </w:sdtPr>
                  <w:sdtContent>
                    <w:tc>
                      <w:tcPr>
                        <w:tcW w:w="1115" w:type="pct"/>
                        <w:tcBorders>
                          <w:top w:val="single" w:sz="6" w:space="0" w:color="auto"/>
                          <w:left w:val="single" w:sz="6" w:space="0" w:color="auto"/>
                          <w:bottom w:val="single" w:sz="6" w:space="0" w:color="auto"/>
                          <w:right w:val="single" w:sz="6" w:space="0" w:color="auto"/>
                        </w:tcBorders>
                      </w:tcPr>
                      <w:p w:rsidR="006D21EA" w:rsidRDefault="006D21EA" w:rsidP="00C94C90">
                        <w:pPr>
                          <w:jc w:val="right"/>
                          <w:rPr>
                            <w:szCs w:val="21"/>
                          </w:rPr>
                        </w:pPr>
                        <w:r>
                          <w:rPr>
                            <w:szCs w:val="21"/>
                          </w:rPr>
                          <w:t>236,049,902.81</w:t>
                        </w:r>
                      </w:p>
                    </w:tc>
                  </w:sdtContent>
                </w:sdt>
                <w:sdt>
                  <w:sdtPr>
                    <w:rPr>
                      <w:szCs w:val="21"/>
                    </w:rPr>
                    <w:alias w:val="支付的其他与经营活动有关的现金金额"/>
                    <w:tag w:val="_GBC_3dd1786623e24d0b86c0704a9b11d743"/>
                    <w:id w:val="551009"/>
                    <w:lock w:val="sdtLocked"/>
                  </w:sdtPr>
                  <w:sdtContent>
                    <w:tc>
                      <w:tcPr>
                        <w:tcW w:w="1078" w:type="pct"/>
                        <w:tcBorders>
                          <w:top w:val="single" w:sz="6" w:space="0" w:color="auto"/>
                          <w:left w:val="single" w:sz="6" w:space="0" w:color="auto"/>
                          <w:bottom w:val="single" w:sz="6" w:space="0" w:color="auto"/>
                          <w:right w:val="single" w:sz="6" w:space="0" w:color="auto"/>
                        </w:tcBorders>
                      </w:tcPr>
                      <w:p w:rsidR="006D21EA" w:rsidRDefault="006D21EA" w:rsidP="00C94C90">
                        <w:pPr>
                          <w:jc w:val="right"/>
                          <w:rPr>
                            <w:szCs w:val="21"/>
                          </w:rPr>
                        </w:pPr>
                        <w:r>
                          <w:rPr>
                            <w:szCs w:val="21"/>
                          </w:rPr>
                          <w:t>433,044,509.04</w:t>
                        </w:r>
                      </w:p>
                    </w:tc>
                  </w:sdtContent>
                </w:sdt>
              </w:tr>
            </w:sdtContent>
          </w:sdt>
          <w:tr w:rsidR="006D21EA" w:rsidTr="00F51AE7">
            <w:tc>
              <w:tcPr>
                <w:tcW w:w="2807" w:type="pct"/>
                <w:tcBorders>
                  <w:top w:val="single" w:sz="6" w:space="0" w:color="auto"/>
                  <w:left w:val="single" w:sz="6" w:space="0" w:color="auto"/>
                  <w:bottom w:val="single" w:sz="6" w:space="0" w:color="auto"/>
                  <w:right w:val="single" w:sz="6" w:space="0" w:color="auto"/>
                </w:tcBorders>
              </w:tcPr>
              <w:p w:rsidR="006D21EA" w:rsidRDefault="006D21EA" w:rsidP="00C94C90">
                <w:pPr>
                  <w:autoSpaceDE w:val="0"/>
                  <w:autoSpaceDN w:val="0"/>
                  <w:adjustRightInd w:val="0"/>
                  <w:snapToGrid w:val="0"/>
                  <w:jc w:val="center"/>
                  <w:rPr>
                    <w:szCs w:val="21"/>
                  </w:rPr>
                </w:pPr>
                <w:r>
                  <w:rPr>
                    <w:rFonts w:hint="eastAsia"/>
                    <w:szCs w:val="21"/>
                  </w:rPr>
                  <w:t>合计</w:t>
                </w:r>
              </w:p>
            </w:tc>
            <w:tc>
              <w:tcPr>
                <w:tcW w:w="1115" w:type="pct"/>
                <w:tcBorders>
                  <w:top w:val="single" w:sz="6" w:space="0" w:color="auto"/>
                  <w:left w:val="single" w:sz="6" w:space="0" w:color="auto"/>
                  <w:bottom w:val="single" w:sz="6" w:space="0" w:color="auto"/>
                  <w:right w:val="single" w:sz="6" w:space="0" w:color="auto"/>
                </w:tcBorders>
              </w:tcPr>
              <w:p w:rsidR="006D21EA" w:rsidRDefault="00C979FF" w:rsidP="00C94C90">
                <w:pPr>
                  <w:jc w:val="right"/>
                  <w:rPr>
                    <w:szCs w:val="21"/>
                  </w:rPr>
                </w:pPr>
                <w:sdt>
                  <w:sdtPr>
                    <w:rPr>
                      <w:rFonts w:hint="eastAsia"/>
                      <w:szCs w:val="21"/>
                    </w:rPr>
                    <w:alias w:val="支付的其他与经营活动有关的现金"/>
                    <w:tag w:val="_GBC_f47f73900ce94eb29c10ba090c34f24e"/>
                    <w:id w:val="551011"/>
                    <w:lock w:val="sdtLocked"/>
                  </w:sdtPr>
                  <w:sdtContent>
                    <w:r w:rsidR="006D21EA">
                      <w:rPr>
                        <w:rFonts w:hint="eastAsia"/>
                        <w:szCs w:val="21"/>
                      </w:rPr>
                      <w:t>503,636,849.74</w:t>
                    </w:r>
                  </w:sdtContent>
                </w:sdt>
              </w:p>
            </w:tc>
            <w:sdt>
              <w:sdtPr>
                <w:rPr>
                  <w:rFonts w:hint="eastAsia"/>
                  <w:szCs w:val="21"/>
                </w:rPr>
                <w:alias w:val="支付的其他与经营活动有关的现金"/>
                <w:tag w:val="_GBC_ad3a5ba3e77c4ed4aeb154f9fed2d831"/>
                <w:id w:val="551012"/>
                <w:lock w:val="sdtLocked"/>
              </w:sdtPr>
              <w:sdtContent>
                <w:tc>
                  <w:tcPr>
                    <w:tcW w:w="1078" w:type="pct"/>
                    <w:tcBorders>
                      <w:top w:val="single" w:sz="6" w:space="0" w:color="auto"/>
                      <w:left w:val="single" w:sz="6" w:space="0" w:color="auto"/>
                      <w:bottom w:val="single" w:sz="6" w:space="0" w:color="auto"/>
                      <w:right w:val="single" w:sz="6" w:space="0" w:color="auto"/>
                    </w:tcBorders>
                  </w:tcPr>
                  <w:p w:rsidR="006D21EA" w:rsidRDefault="006D21EA" w:rsidP="00C94C90">
                    <w:pPr>
                      <w:jc w:val="right"/>
                      <w:rPr>
                        <w:szCs w:val="21"/>
                      </w:rPr>
                    </w:pPr>
                    <w:r>
                      <w:rPr>
                        <w:rFonts w:hint="eastAsia"/>
                        <w:szCs w:val="21"/>
                      </w:rPr>
                      <w:t>682,023,593.32</w:t>
                    </w:r>
                  </w:p>
                </w:tc>
              </w:sdtContent>
            </w:sdt>
          </w:tr>
        </w:tbl>
        <w:p w:rsidR="00FB66FE" w:rsidRPr="00375B2A" w:rsidRDefault="00C979FF" w:rsidP="00375B2A"/>
      </w:sdtContent>
    </w:sdt>
    <w:sdt>
      <w:sdtPr>
        <w:rPr>
          <w:rFonts w:ascii="宋体" w:eastAsiaTheme="minorEastAsia" w:hAnsi="宋体" w:cs="宋体" w:hint="eastAsia"/>
          <w:b w:val="0"/>
          <w:bCs w:val="0"/>
          <w:kern w:val="0"/>
          <w:szCs w:val="21"/>
        </w:rPr>
        <w:alias w:val="模块:收到的其他与投资活动有关的现金"/>
        <w:tag w:val="_GBC_7d29c8348da547cab82786074f1b3249"/>
        <w:id w:val="1169756759"/>
        <w:lock w:val="sdtLocked"/>
        <w:placeholder>
          <w:docPart w:val="GBC22222222222222222222222222222"/>
        </w:placeholder>
      </w:sdtPr>
      <w:sdtEndPr>
        <w:rPr>
          <w:rFonts w:asciiTheme="minorHAnsi" w:hAnsiTheme="minorHAnsi" w:cstheme="minorBidi" w:hint="default"/>
          <w:kern w:val="2"/>
        </w:rPr>
      </w:sdtEndPr>
      <w:sdtContent>
        <w:p w:rsidR="00FB66FE" w:rsidRDefault="00EF35C9">
          <w:pPr>
            <w:pStyle w:val="4"/>
            <w:numPr>
              <w:ilvl w:val="0"/>
              <w:numId w:val="69"/>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1629165073"/>
            <w:lock w:val="sdtContentLocked"/>
            <w:placeholder>
              <w:docPart w:val="GBC22222222222222222222222222222"/>
            </w:placeholder>
          </w:sdtPr>
          <w:sdtContent>
            <w:p w:rsidR="00375B2A" w:rsidRDefault="00C979FF" w:rsidP="00375B2A">
              <w:r>
                <w:fldChar w:fldCharType="begin"/>
              </w:r>
              <w:r w:rsidR="00375B2A">
                <w:instrText xml:space="preserve"> MACROBUTTON  SnrToggleCheckbox □适用 </w:instrText>
              </w:r>
              <w:r>
                <w:fldChar w:fldCharType="end"/>
              </w:r>
              <w:r>
                <w:fldChar w:fldCharType="begin"/>
              </w:r>
              <w:r w:rsidR="00375B2A">
                <w:instrText xml:space="preserve"> MACROBUTTON  SnrToggleCheckbox √不适用 </w:instrText>
              </w:r>
              <w:r>
                <w:fldChar w:fldCharType="end"/>
              </w:r>
            </w:p>
          </w:sdtContent>
        </w:sdt>
        <w:p w:rsidR="00FB66FE" w:rsidRDefault="00C979FF" w:rsidP="00375B2A">
          <w:pPr>
            <w:snapToGrid w:val="0"/>
            <w:spacing w:line="240" w:lineRule="atLeast"/>
            <w:rPr>
              <w:szCs w:val="21"/>
            </w:rPr>
          </w:pPr>
        </w:p>
      </w:sdtContent>
    </w:sdt>
    <w:sdt>
      <w:sdtPr>
        <w:rPr>
          <w:rFonts w:ascii="宋体" w:eastAsiaTheme="minorEastAsia" w:hAnsi="宋体" w:cs="宋体" w:hint="eastAsia"/>
          <w:b w:val="0"/>
          <w:bCs w:val="0"/>
          <w:kern w:val="0"/>
          <w:szCs w:val="21"/>
        </w:rPr>
        <w:alias w:val="模块:支付的其他与投资活动有关的现金"/>
        <w:tag w:val="_GBC_fa501b3ede254af6bdfad826e328392a"/>
        <w:id w:val="-1179494386"/>
        <w:lock w:val="sdtLocked"/>
        <w:placeholder>
          <w:docPart w:val="GBC22222222222222222222222222222"/>
        </w:placeholder>
      </w:sdtPr>
      <w:sdtEndPr>
        <w:rPr>
          <w:rFonts w:asciiTheme="minorHAnsi" w:hAnsiTheme="minorHAnsi" w:cstheme="minorBidi"/>
          <w:kern w:val="2"/>
        </w:rPr>
      </w:sdtEndPr>
      <w:sdtContent>
        <w:p w:rsidR="00FB66FE" w:rsidRDefault="00EF35C9">
          <w:pPr>
            <w:pStyle w:val="4"/>
            <w:numPr>
              <w:ilvl w:val="0"/>
              <w:numId w:val="69"/>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658590090"/>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802773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901408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375B2A" w:rsidTr="00375B2A">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GBC_6a364cf9eb8d40e78f70a7d87a1664fd"/>
              <w:id w:val="627147"/>
              <w:lock w:val="sdtLocked"/>
            </w:sdtPr>
            <w:sdtContent>
              <w:tr w:rsidR="00375B2A" w:rsidTr="00375B2A">
                <w:sdt>
                  <w:sdtPr>
                    <w:rPr>
                      <w:rFonts w:hint="eastAsia"/>
                      <w:szCs w:val="21"/>
                    </w:rPr>
                    <w:alias w:val="支付的其他与投资活动有关的现金项目"/>
                    <w:tag w:val="_GBC_cf0772b80f9040959a96fd5102cf6a61"/>
                    <w:id w:val="627144"/>
                    <w:lock w:val="sdtLocked"/>
                  </w:sdtPr>
                  <w:sdtContent>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rPr>
                            <w:szCs w:val="21"/>
                          </w:rPr>
                        </w:pPr>
                        <w:r>
                          <w:rPr>
                            <w:rFonts w:hint="eastAsia"/>
                            <w:szCs w:val="21"/>
                          </w:rPr>
                          <w:t>代</w:t>
                        </w:r>
                        <w:proofErr w:type="gramStart"/>
                        <w:r>
                          <w:rPr>
                            <w:rFonts w:hint="eastAsia"/>
                            <w:szCs w:val="21"/>
                          </w:rPr>
                          <w:t>付职</w:t>
                        </w:r>
                        <w:proofErr w:type="gramEnd"/>
                        <w:r>
                          <w:rPr>
                            <w:rFonts w:hint="eastAsia"/>
                            <w:szCs w:val="21"/>
                          </w:rPr>
                          <w:t>工购房款</w:t>
                        </w:r>
                      </w:p>
                    </w:tc>
                  </w:sdtContent>
                </w:sdt>
                <w:sdt>
                  <w:sdtPr>
                    <w:rPr>
                      <w:szCs w:val="21"/>
                    </w:rPr>
                    <w:alias w:val="支付的其他与投资活动有关的现金金额"/>
                    <w:tag w:val="_GBC_b91f75d4e2f7417dab66a4df56ba3292"/>
                    <w:id w:val="627145"/>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375B2A" w:rsidRDefault="00375B2A" w:rsidP="00375B2A">
                        <w:pPr>
                          <w:jc w:val="right"/>
                          <w:rPr>
                            <w:szCs w:val="21"/>
                          </w:rPr>
                        </w:pPr>
                        <w:r>
                          <w:rPr>
                            <w:szCs w:val="21"/>
                          </w:rPr>
                          <w:t>4,004,453.34</w:t>
                        </w:r>
                      </w:p>
                    </w:tc>
                  </w:sdtContent>
                </w:sdt>
                <w:sdt>
                  <w:sdtPr>
                    <w:rPr>
                      <w:szCs w:val="21"/>
                    </w:rPr>
                    <w:alias w:val="支付的其他与投资活动有关的现金金额"/>
                    <w:tag w:val="_GBC_49ccf8ed149c4047bd98e5f8e729f9b4"/>
                    <w:id w:val="627146"/>
                    <w:lock w:val="sdtLocked"/>
                  </w:sdtPr>
                  <w:sdtContent>
                    <w:tc>
                      <w:tcPr>
                        <w:tcW w:w="1508"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szCs w:val="21"/>
                          </w:rPr>
                          <w:t>10,423,810.00</w:t>
                        </w:r>
                      </w:p>
                    </w:tc>
                  </w:sdtContent>
                </w:sdt>
              </w:tr>
            </w:sdtContent>
          </w:sdt>
          <w:tr w:rsidR="00375B2A" w:rsidTr="00375B2A">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375B2A" w:rsidRDefault="00C979FF" w:rsidP="00375B2A">
                <w:pPr>
                  <w:jc w:val="right"/>
                  <w:rPr>
                    <w:szCs w:val="21"/>
                  </w:rPr>
                </w:pPr>
                <w:sdt>
                  <w:sdtPr>
                    <w:rPr>
                      <w:rFonts w:hint="eastAsia"/>
                      <w:szCs w:val="21"/>
                    </w:rPr>
                    <w:alias w:val="支付的其他与投资活动有关的现金"/>
                    <w:tag w:val="_GBC_9e2d4207551f46488196bc635e487069"/>
                    <w:id w:val="627148"/>
                    <w:lock w:val="sdtLocked"/>
                  </w:sdtPr>
                  <w:sdtContent>
                    <w:r w:rsidR="00375B2A">
                      <w:rPr>
                        <w:rFonts w:hint="eastAsia"/>
                        <w:szCs w:val="21"/>
                      </w:rPr>
                      <w:t>4,004,453.34</w:t>
                    </w:r>
                  </w:sdtContent>
                </w:sdt>
              </w:p>
            </w:tc>
            <w:sdt>
              <w:sdtPr>
                <w:rPr>
                  <w:rFonts w:hint="eastAsia"/>
                  <w:szCs w:val="21"/>
                </w:rPr>
                <w:alias w:val="支付的其他与投资活动有关的现金"/>
                <w:tag w:val="_GBC_5d9d40a767174760926b507590b42888"/>
                <w:id w:val="627149"/>
                <w:lock w:val="sdtLocked"/>
              </w:sdtPr>
              <w:sdtContent>
                <w:tc>
                  <w:tcPr>
                    <w:tcW w:w="1508"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rFonts w:hint="eastAsia"/>
                        <w:szCs w:val="21"/>
                      </w:rPr>
                      <w:t>10,423,810.00</w:t>
                    </w:r>
                  </w:p>
                </w:tc>
              </w:sdtContent>
            </w:sdt>
          </w:tr>
        </w:tbl>
        <w:p w:rsidR="00FB66FE" w:rsidRPr="009C7DC4" w:rsidRDefault="00C979FF"/>
      </w:sdtContent>
    </w:sdt>
    <w:sdt>
      <w:sdtPr>
        <w:rPr>
          <w:rFonts w:ascii="宋体" w:eastAsiaTheme="minorEastAsia" w:hAnsi="宋体" w:cs="宋体" w:hint="eastAsia"/>
          <w:b w:val="0"/>
          <w:bCs w:val="0"/>
          <w:kern w:val="0"/>
          <w:szCs w:val="21"/>
        </w:rPr>
        <w:alias w:val="模块:收到的其他与筹资活动有关的现金"/>
        <w:tag w:val="_GBC_6e57c618c25c498db37f205341e0c66a"/>
        <w:id w:val="-1027321488"/>
        <w:lock w:val="sdtLocked"/>
        <w:placeholder>
          <w:docPart w:val="GBC22222222222222222222222222222"/>
        </w:placeholder>
      </w:sdtPr>
      <w:sdtEndPr>
        <w:rPr>
          <w:rFonts w:asciiTheme="minorHAnsi" w:hAnsiTheme="minorHAnsi" w:cstheme="minorBidi"/>
          <w:kern w:val="2"/>
          <w:szCs w:val="22"/>
        </w:rPr>
      </w:sdtEndPr>
      <w:sdtContent>
        <w:p w:rsidR="00FB66FE" w:rsidRDefault="00EF35C9">
          <w:pPr>
            <w:pStyle w:val="4"/>
            <w:numPr>
              <w:ilvl w:val="0"/>
              <w:numId w:val="69"/>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188380472"/>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1937789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10182413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375B2A" w:rsidTr="00375B2A">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GBC_c32e781f55dd414ab2ff5887b711a905"/>
              <w:id w:val="627278"/>
              <w:lock w:val="sdtLocked"/>
            </w:sdtPr>
            <w:sdtContent>
              <w:tr w:rsidR="00375B2A" w:rsidTr="00375B2A">
                <w:tc>
                  <w:tcPr>
                    <w:tcW w:w="1882" w:type="pct"/>
                    <w:tcBorders>
                      <w:top w:val="single" w:sz="6" w:space="0" w:color="auto"/>
                      <w:left w:val="single" w:sz="6" w:space="0" w:color="auto"/>
                      <w:bottom w:val="single" w:sz="6" w:space="0" w:color="auto"/>
                      <w:right w:val="single" w:sz="6" w:space="0" w:color="auto"/>
                    </w:tcBorders>
                  </w:tcPr>
                  <w:p w:rsidR="00375B2A" w:rsidRDefault="00C979FF" w:rsidP="00375B2A">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627275"/>
                        <w:lock w:val="sdtLocked"/>
                      </w:sdtPr>
                      <w:sdtContent>
                        <w:r w:rsidR="00375B2A">
                          <w:rPr>
                            <w:rFonts w:hint="eastAsia"/>
                            <w:szCs w:val="21"/>
                          </w:rPr>
                          <w:t>代收职工购房款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375B2A" w:rsidRDefault="00C979FF" w:rsidP="00375B2A">
                    <w:pPr>
                      <w:jc w:val="right"/>
                      <w:rPr>
                        <w:szCs w:val="21"/>
                      </w:rPr>
                    </w:pPr>
                    <w:sdt>
                      <w:sdtPr>
                        <w:rPr>
                          <w:rFonts w:hint="eastAsia"/>
                          <w:szCs w:val="21"/>
                        </w:rPr>
                        <w:alias w:val="收到的其他与筹资活动有关的现金金额"/>
                        <w:tag w:val="_GBC_23a4df945e5c4c59964efc4d9dd8b8f8"/>
                        <w:id w:val="627276"/>
                        <w:lock w:val="sdtLocked"/>
                      </w:sdtPr>
                      <w:sdtContent>
                        <w:r w:rsidR="00375B2A">
                          <w:rPr>
                            <w:rFonts w:hint="eastAsia"/>
                            <w:szCs w:val="21"/>
                          </w:rPr>
                          <w:t>232,314.17</w:t>
                        </w:r>
                      </w:sdtContent>
                    </w:sdt>
                  </w:p>
                </w:tc>
                <w:sdt>
                  <w:sdtPr>
                    <w:rPr>
                      <w:rFonts w:hint="eastAsia"/>
                      <w:szCs w:val="21"/>
                    </w:rPr>
                    <w:alias w:val="收到的其他与筹资活动有关的现金金额"/>
                    <w:tag w:val="_GBC_8ea97bea035e4c74b0e89c9e01afb822"/>
                    <w:id w:val="627277"/>
                    <w:lock w:val="sdtLocked"/>
                  </w:sdtPr>
                  <w:sdtContent>
                    <w:tc>
                      <w:tcPr>
                        <w:tcW w:w="1508"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rFonts w:hint="eastAsia"/>
                            <w:szCs w:val="21"/>
                          </w:rPr>
                          <w:t>910,482.18</w:t>
                        </w:r>
                      </w:p>
                    </w:tc>
                  </w:sdtContent>
                </w:sdt>
              </w:tr>
            </w:sdtContent>
          </w:sdt>
          <w:sdt>
            <w:sdtPr>
              <w:rPr>
                <w:rFonts w:hint="eastAsia"/>
                <w:szCs w:val="21"/>
              </w:rPr>
              <w:alias w:val="收到的其他与筹资活动有关的现金明细"/>
              <w:tag w:val="_GBC_c32e781f55dd414ab2ff5887b711a905"/>
              <w:id w:val="627282"/>
              <w:lock w:val="sdtLocked"/>
            </w:sdtPr>
            <w:sdtContent>
              <w:tr w:rsidR="00375B2A" w:rsidTr="00375B2A">
                <w:tc>
                  <w:tcPr>
                    <w:tcW w:w="1882" w:type="pct"/>
                    <w:tcBorders>
                      <w:top w:val="single" w:sz="6" w:space="0" w:color="auto"/>
                      <w:left w:val="single" w:sz="6" w:space="0" w:color="auto"/>
                      <w:bottom w:val="single" w:sz="6" w:space="0" w:color="auto"/>
                      <w:right w:val="single" w:sz="6" w:space="0" w:color="auto"/>
                    </w:tcBorders>
                  </w:tcPr>
                  <w:p w:rsidR="00375B2A" w:rsidRDefault="00C979FF" w:rsidP="00375B2A">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627279"/>
                        <w:lock w:val="sdtLocked"/>
                      </w:sdtPr>
                      <w:sdtContent>
                        <w:r w:rsidR="00375B2A">
                          <w:rPr>
                            <w:rFonts w:hint="eastAsia"/>
                            <w:szCs w:val="21"/>
                          </w:rPr>
                          <w:t>演练基地贷款及利息</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375B2A" w:rsidRDefault="00C979FF" w:rsidP="00375B2A">
                    <w:pPr>
                      <w:jc w:val="right"/>
                      <w:rPr>
                        <w:szCs w:val="21"/>
                      </w:rPr>
                    </w:pPr>
                    <w:sdt>
                      <w:sdtPr>
                        <w:rPr>
                          <w:rFonts w:hint="eastAsia"/>
                          <w:szCs w:val="21"/>
                        </w:rPr>
                        <w:alias w:val="收到的其他与筹资活动有关的现金金额"/>
                        <w:tag w:val="_GBC_23a4df945e5c4c59964efc4d9dd8b8f8"/>
                        <w:id w:val="627280"/>
                        <w:lock w:val="sdtLocked"/>
                      </w:sdtPr>
                      <w:sdtContent>
                        <w:r w:rsidR="00375B2A">
                          <w:rPr>
                            <w:rFonts w:hint="eastAsia"/>
                            <w:szCs w:val="21"/>
                          </w:rPr>
                          <w:t>20,498,987.07</w:t>
                        </w:r>
                      </w:sdtContent>
                    </w:sdt>
                  </w:p>
                </w:tc>
                <w:sdt>
                  <w:sdtPr>
                    <w:rPr>
                      <w:rFonts w:hint="eastAsia"/>
                      <w:szCs w:val="21"/>
                    </w:rPr>
                    <w:alias w:val="收到的其他与筹资活动有关的现金金额"/>
                    <w:tag w:val="_GBC_8ea97bea035e4c74b0e89c9e01afb822"/>
                    <w:id w:val="627281"/>
                    <w:lock w:val="sdtLocked"/>
                  </w:sdtPr>
                  <w:sdtContent>
                    <w:tc>
                      <w:tcPr>
                        <w:tcW w:w="1508"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p>
                    </w:tc>
                  </w:sdtContent>
                </w:sdt>
              </w:tr>
            </w:sdtContent>
          </w:sdt>
          <w:tr w:rsidR="00375B2A" w:rsidTr="00375B2A">
            <w:tc>
              <w:tcPr>
                <w:tcW w:w="1882"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375B2A" w:rsidRDefault="00C979FF" w:rsidP="00375B2A">
                <w:pPr>
                  <w:jc w:val="right"/>
                  <w:rPr>
                    <w:szCs w:val="21"/>
                  </w:rPr>
                </w:pPr>
                <w:sdt>
                  <w:sdtPr>
                    <w:rPr>
                      <w:rFonts w:hint="eastAsia"/>
                      <w:szCs w:val="21"/>
                    </w:rPr>
                    <w:alias w:val="收到其他与筹资活动有关的现金"/>
                    <w:tag w:val="_GBC_99de565110b64f909ec6e8d894f3f800"/>
                    <w:id w:val="627283"/>
                    <w:lock w:val="sdtLocked"/>
                  </w:sdtPr>
                  <w:sdtContent>
                    <w:r w:rsidR="00375B2A">
                      <w:rPr>
                        <w:rFonts w:hint="eastAsia"/>
                        <w:szCs w:val="21"/>
                      </w:rPr>
                      <w:t>20,731,301.24</w:t>
                    </w:r>
                  </w:sdtContent>
                </w:sdt>
              </w:p>
            </w:tc>
            <w:sdt>
              <w:sdtPr>
                <w:rPr>
                  <w:rFonts w:hint="eastAsia"/>
                  <w:szCs w:val="21"/>
                </w:rPr>
                <w:alias w:val="收到其他与筹资活动有关的现金"/>
                <w:tag w:val="_GBC_98c36aadb94c42b29942afad6b95cf32"/>
                <w:id w:val="627284"/>
                <w:lock w:val="sdtLocked"/>
              </w:sdtPr>
              <w:sdtContent>
                <w:tc>
                  <w:tcPr>
                    <w:tcW w:w="1508" w:type="pct"/>
                    <w:tcBorders>
                      <w:top w:val="single" w:sz="6" w:space="0" w:color="auto"/>
                      <w:left w:val="single" w:sz="6" w:space="0" w:color="auto"/>
                      <w:bottom w:val="single" w:sz="6" w:space="0" w:color="auto"/>
                      <w:right w:val="single" w:sz="6" w:space="0" w:color="auto"/>
                    </w:tcBorders>
                  </w:tcPr>
                  <w:p w:rsidR="00375B2A" w:rsidRDefault="00375B2A" w:rsidP="00375B2A">
                    <w:pPr>
                      <w:jc w:val="right"/>
                      <w:rPr>
                        <w:szCs w:val="21"/>
                      </w:rPr>
                    </w:pPr>
                    <w:r>
                      <w:rPr>
                        <w:rFonts w:hint="eastAsia"/>
                        <w:szCs w:val="21"/>
                      </w:rPr>
                      <w:t>910,482.18</w:t>
                    </w:r>
                  </w:p>
                </w:tc>
              </w:sdtContent>
            </w:sdt>
          </w:tr>
        </w:tbl>
        <w:p w:rsidR="00FB66FE" w:rsidRDefault="00C979FF"/>
      </w:sdtContent>
    </w:sdt>
    <w:sdt>
      <w:sdtPr>
        <w:rPr>
          <w:rFonts w:ascii="宋体" w:eastAsiaTheme="minorEastAsia" w:hAnsi="宋体" w:cs="宋体" w:hint="eastAsia"/>
          <w:b w:val="0"/>
          <w:bCs w:val="0"/>
          <w:kern w:val="0"/>
          <w:szCs w:val="22"/>
        </w:rPr>
        <w:alias w:val="模块:支付的其他与筹资活动有关的现金"/>
        <w:tag w:val="_GBC_96162aa406234e2485524876a03968e7"/>
        <w:id w:val="843287846"/>
        <w:lock w:val="sdtLocked"/>
        <w:placeholder>
          <w:docPart w:val="GBC22222222222222222222222222222"/>
        </w:placeholder>
      </w:sdtPr>
      <w:sdtEndPr>
        <w:rPr>
          <w:rFonts w:asciiTheme="minorHAnsi" w:hAnsiTheme="minorHAnsi" w:cstheme="minorBidi"/>
          <w:kern w:val="2"/>
        </w:rPr>
      </w:sdtEndPr>
      <w:sdtContent>
        <w:p w:rsidR="00FB66FE" w:rsidRDefault="00EF35C9">
          <w:pPr>
            <w:pStyle w:val="4"/>
            <w:numPr>
              <w:ilvl w:val="0"/>
              <w:numId w:val="69"/>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1140855043"/>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lastRenderedPageBreak/>
            <w:t>单位：</w:t>
          </w:r>
          <w:sdt>
            <w:sdtPr>
              <w:rPr>
                <w:rFonts w:hint="eastAsia"/>
                <w:szCs w:val="21"/>
              </w:rPr>
              <w:alias w:val="单位：财务附注：支付的其他与筹资活动有关的现金"/>
              <w:tag w:val="_GBC_323ca3d874214911880818d387e0c63b"/>
              <w:id w:val="-1909908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407076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5418"/>
            <w:gridCol w:w="1700"/>
            <w:gridCol w:w="1775"/>
          </w:tblGrid>
          <w:tr w:rsidR="00375B2A" w:rsidTr="00F51AE7">
            <w:tc>
              <w:tcPr>
                <w:tcW w:w="3046"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pPr>
                <w:r>
                  <w:rPr>
                    <w:rFonts w:hint="eastAsia"/>
                  </w:rPr>
                  <w:t>项目</w:t>
                </w:r>
              </w:p>
            </w:tc>
            <w:tc>
              <w:tcPr>
                <w:tcW w:w="956"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pPr>
                <w:r>
                  <w:rPr>
                    <w:rFonts w:hint="eastAsia"/>
                  </w:rPr>
                  <w:t>本期发生额</w:t>
                </w:r>
              </w:p>
            </w:tc>
            <w:tc>
              <w:tcPr>
                <w:tcW w:w="998"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627403"/>
              <w:lock w:val="sdtLocked"/>
            </w:sdtPr>
            <w:sdtContent>
              <w:tr w:rsidR="00375B2A" w:rsidTr="00F51AE7">
                <w:tc>
                  <w:tcPr>
                    <w:tcW w:w="3046" w:type="pct"/>
                    <w:tcBorders>
                      <w:top w:val="single" w:sz="6" w:space="0" w:color="auto"/>
                      <w:left w:val="single" w:sz="6" w:space="0" w:color="auto"/>
                      <w:bottom w:val="single" w:sz="6" w:space="0" w:color="auto"/>
                      <w:right w:val="single" w:sz="6" w:space="0" w:color="auto"/>
                    </w:tcBorders>
                  </w:tcPr>
                  <w:p w:rsidR="00375B2A" w:rsidRDefault="00C979FF" w:rsidP="00375B2A">
                    <w:pPr>
                      <w:autoSpaceDE w:val="0"/>
                      <w:autoSpaceDN w:val="0"/>
                      <w:adjustRightInd w:val="0"/>
                      <w:snapToGrid w:val="0"/>
                    </w:pPr>
                    <w:sdt>
                      <w:sdtPr>
                        <w:rPr>
                          <w:rFonts w:hint="eastAsia"/>
                        </w:rPr>
                        <w:alias w:val="支付的其他与筹资活动有关的现金项目"/>
                        <w:tag w:val="_GBC_5ec95a8ad3af47bca79d590691ad8f34"/>
                        <w:id w:val="627400"/>
                        <w:lock w:val="sdtLocked"/>
                      </w:sdtPr>
                      <w:sdtContent>
                        <w:r w:rsidR="00375B2A">
                          <w:rPr>
                            <w:rFonts w:hint="eastAsia"/>
                          </w:rPr>
                          <w:t>收购子公司少数股东股权支付现金</w:t>
                        </w:r>
                      </w:sdtContent>
                    </w:sdt>
                  </w:p>
                </w:tc>
                <w:tc>
                  <w:tcPr>
                    <w:tcW w:w="956" w:type="pct"/>
                    <w:tcBorders>
                      <w:top w:val="single" w:sz="6" w:space="0" w:color="auto"/>
                      <w:left w:val="single" w:sz="6" w:space="0" w:color="auto"/>
                      <w:bottom w:val="single" w:sz="6" w:space="0" w:color="auto"/>
                      <w:right w:val="single" w:sz="6" w:space="0" w:color="auto"/>
                    </w:tcBorders>
                    <w:vAlign w:val="bottom"/>
                  </w:tcPr>
                  <w:p w:rsidR="00375B2A" w:rsidRDefault="00C979FF" w:rsidP="00375B2A">
                    <w:pPr>
                      <w:jc w:val="right"/>
                    </w:pPr>
                    <w:sdt>
                      <w:sdtPr>
                        <w:rPr>
                          <w:rFonts w:hint="eastAsia"/>
                        </w:rPr>
                        <w:alias w:val="支付的其他与筹资活动有关的现金金额"/>
                        <w:tag w:val="_GBC_832d95f732f84417afff23c05d4bb487"/>
                        <w:id w:val="627401"/>
                        <w:lock w:val="sdtLocked"/>
                      </w:sdtPr>
                      <w:sdtContent/>
                    </w:sdt>
                  </w:p>
                </w:tc>
                <w:sdt>
                  <w:sdtPr>
                    <w:rPr>
                      <w:rFonts w:hint="eastAsia"/>
                    </w:rPr>
                    <w:alias w:val="支付的其他与筹资活动有关的现金金额"/>
                    <w:tag w:val="_GBC_a5da9807fe004dd1b234bd2f9152108b"/>
                    <w:id w:val="627402"/>
                    <w:lock w:val="sdtLocked"/>
                  </w:sdtPr>
                  <w:sdtContent>
                    <w:tc>
                      <w:tcPr>
                        <w:tcW w:w="998" w:type="pct"/>
                        <w:tcBorders>
                          <w:top w:val="single" w:sz="6" w:space="0" w:color="auto"/>
                          <w:left w:val="single" w:sz="6" w:space="0" w:color="auto"/>
                          <w:bottom w:val="single" w:sz="6" w:space="0" w:color="auto"/>
                          <w:right w:val="single" w:sz="6" w:space="0" w:color="auto"/>
                        </w:tcBorders>
                      </w:tcPr>
                      <w:p w:rsidR="00375B2A" w:rsidRDefault="00375B2A" w:rsidP="00375B2A">
                        <w:pPr>
                          <w:jc w:val="right"/>
                        </w:pPr>
                        <w:r>
                          <w:rPr>
                            <w:rFonts w:hint="eastAsia"/>
                          </w:rPr>
                          <w:t>38,365,090.00</w:t>
                        </w:r>
                      </w:p>
                    </w:tc>
                  </w:sdtContent>
                </w:sdt>
              </w:tr>
            </w:sdtContent>
          </w:sdt>
          <w:sdt>
            <w:sdtPr>
              <w:rPr>
                <w:rFonts w:hint="eastAsia"/>
              </w:rPr>
              <w:alias w:val="支付的其他与筹资活动有关的现金明细"/>
              <w:tag w:val="_GBC_67ad8c2e4b094cd980237b364226db90"/>
              <w:id w:val="627407"/>
              <w:lock w:val="sdtLocked"/>
            </w:sdtPr>
            <w:sdtContent>
              <w:tr w:rsidR="00375B2A" w:rsidTr="00F51AE7">
                <w:tc>
                  <w:tcPr>
                    <w:tcW w:w="3046" w:type="pct"/>
                    <w:tcBorders>
                      <w:top w:val="single" w:sz="6" w:space="0" w:color="auto"/>
                      <w:left w:val="single" w:sz="6" w:space="0" w:color="auto"/>
                      <w:bottom w:val="single" w:sz="6" w:space="0" w:color="auto"/>
                      <w:right w:val="single" w:sz="6" w:space="0" w:color="auto"/>
                    </w:tcBorders>
                  </w:tcPr>
                  <w:p w:rsidR="00375B2A" w:rsidRDefault="00C979FF" w:rsidP="00375B2A">
                    <w:pPr>
                      <w:autoSpaceDE w:val="0"/>
                      <w:autoSpaceDN w:val="0"/>
                      <w:adjustRightInd w:val="0"/>
                      <w:snapToGrid w:val="0"/>
                    </w:pPr>
                    <w:sdt>
                      <w:sdtPr>
                        <w:rPr>
                          <w:rFonts w:hint="eastAsia"/>
                        </w:rPr>
                        <w:alias w:val="支付的其他与筹资活动有关的现金项目"/>
                        <w:tag w:val="_GBC_5ec95a8ad3af47bca79d590691ad8f34"/>
                        <w:id w:val="627404"/>
                        <w:lock w:val="sdtLocked"/>
                      </w:sdtPr>
                      <w:sdtContent>
                        <w:r w:rsidR="00375B2A">
                          <w:rPr>
                            <w:rFonts w:hint="eastAsia"/>
                          </w:rPr>
                          <w:t>筹资费用-</w:t>
                        </w:r>
                        <w:proofErr w:type="gramStart"/>
                        <w:r w:rsidR="00375B2A">
                          <w:rPr>
                            <w:rFonts w:hint="eastAsia"/>
                          </w:rPr>
                          <w:t>短融手续费</w:t>
                        </w:r>
                        <w:proofErr w:type="gramEnd"/>
                        <w:r w:rsidR="00375B2A">
                          <w:rPr>
                            <w:rFonts w:hint="eastAsia"/>
                          </w:rPr>
                          <w:t>、配股中介费等</w:t>
                        </w:r>
                      </w:sdtContent>
                    </w:sdt>
                  </w:p>
                </w:tc>
                <w:tc>
                  <w:tcPr>
                    <w:tcW w:w="956" w:type="pct"/>
                    <w:tcBorders>
                      <w:top w:val="single" w:sz="6" w:space="0" w:color="auto"/>
                      <w:left w:val="single" w:sz="6" w:space="0" w:color="auto"/>
                      <w:bottom w:val="single" w:sz="6" w:space="0" w:color="auto"/>
                      <w:right w:val="single" w:sz="6" w:space="0" w:color="auto"/>
                    </w:tcBorders>
                    <w:vAlign w:val="bottom"/>
                  </w:tcPr>
                  <w:p w:rsidR="00375B2A" w:rsidRDefault="00C979FF" w:rsidP="00375B2A">
                    <w:pPr>
                      <w:jc w:val="right"/>
                    </w:pPr>
                    <w:sdt>
                      <w:sdtPr>
                        <w:rPr>
                          <w:rFonts w:hint="eastAsia"/>
                        </w:rPr>
                        <w:alias w:val="支付的其他与筹资活动有关的现金金额"/>
                        <w:tag w:val="_GBC_832d95f732f84417afff23c05d4bb487"/>
                        <w:id w:val="627405"/>
                        <w:lock w:val="sdtLocked"/>
                      </w:sdtPr>
                      <w:sdtContent>
                        <w:r w:rsidR="00375B2A">
                          <w:rPr>
                            <w:rFonts w:hint="eastAsia"/>
                          </w:rPr>
                          <w:t>2,330,939.91</w:t>
                        </w:r>
                      </w:sdtContent>
                    </w:sdt>
                  </w:p>
                </w:tc>
                <w:sdt>
                  <w:sdtPr>
                    <w:rPr>
                      <w:rFonts w:hint="eastAsia"/>
                    </w:rPr>
                    <w:alias w:val="支付的其他与筹资活动有关的现金金额"/>
                    <w:tag w:val="_GBC_a5da9807fe004dd1b234bd2f9152108b"/>
                    <w:id w:val="627406"/>
                    <w:lock w:val="sdtLocked"/>
                  </w:sdtPr>
                  <w:sdtContent>
                    <w:tc>
                      <w:tcPr>
                        <w:tcW w:w="998" w:type="pct"/>
                        <w:tcBorders>
                          <w:top w:val="single" w:sz="6" w:space="0" w:color="auto"/>
                          <w:left w:val="single" w:sz="6" w:space="0" w:color="auto"/>
                          <w:bottom w:val="single" w:sz="6" w:space="0" w:color="auto"/>
                          <w:right w:val="single" w:sz="6" w:space="0" w:color="auto"/>
                        </w:tcBorders>
                      </w:tcPr>
                      <w:p w:rsidR="00375B2A" w:rsidRDefault="00375B2A" w:rsidP="00375B2A">
                        <w:pPr>
                          <w:jc w:val="right"/>
                        </w:pPr>
                        <w:r>
                          <w:rPr>
                            <w:rFonts w:hint="eastAsia"/>
                          </w:rPr>
                          <w:t>8,538,867.14</w:t>
                        </w:r>
                      </w:p>
                    </w:tc>
                  </w:sdtContent>
                </w:sdt>
              </w:tr>
            </w:sdtContent>
          </w:sdt>
          <w:tr w:rsidR="00375B2A" w:rsidTr="00F51AE7">
            <w:tc>
              <w:tcPr>
                <w:tcW w:w="3046" w:type="pct"/>
                <w:tcBorders>
                  <w:top w:val="single" w:sz="6" w:space="0" w:color="auto"/>
                  <w:left w:val="single" w:sz="6" w:space="0" w:color="auto"/>
                  <w:bottom w:val="single" w:sz="6" w:space="0" w:color="auto"/>
                  <w:right w:val="single" w:sz="6" w:space="0" w:color="auto"/>
                </w:tcBorders>
              </w:tcPr>
              <w:p w:rsidR="00375B2A" w:rsidRDefault="00375B2A" w:rsidP="00375B2A">
                <w:pPr>
                  <w:autoSpaceDE w:val="0"/>
                  <w:autoSpaceDN w:val="0"/>
                  <w:adjustRightInd w:val="0"/>
                  <w:snapToGrid w:val="0"/>
                  <w:jc w:val="center"/>
                </w:pPr>
                <w:r>
                  <w:rPr>
                    <w:rFonts w:hint="eastAsia"/>
                  </w:rPr>
                  <w:t>合计</w:t>
                </w:r>
              </w:p>
            </w:tc>
            <w:tc>
              <w:tcPr>
                <w:tcW w:w="956" w:type="pct"/>
                <w:tcBorders>
                  <w:top w:val="single" w:sz="6" w:space="0" w:color="auto"/>
                  <w:left w:val="single" w:sz="6" w:space="0" w:color="auto"/>
                  <w:bottom w:val="single" w:sz="6" w:space="0" w:color="auto"/>
                  <w:right w:val="single" w:sz="6" w:space="0" w:color="auto"/>
                </w:tcBorders>
                <w:vAlign w:val="bottom"/>
              </w:tcPr>
              <w:p w:rsidR="00375B2A" w:rsidRDefault="00C979FF" w:rsidP="00375B2A">
                <w:pPr>
                  <w:jc w:val="right"/>
                </w:pPr>
                <w:sdt>
                  <w:sdtPr>
                    <w:rPr>
                      <w:rFonts w:hint="eastAsia"/>
                    </w:rPr>
                    <w:alias w:val="支付的其他与筹资活动有关的现金"/>
                    <w:tag w:val="_GBC_0dedc3d9b0cd4188ae5a0c5faf1c3861"/>
                    <w:id w:val="627408"/>
                    <w:lock w:val="sdtLocked"/>
                  </w:sdtPr>
                  <w:sdtContent>
                    <w:r w:rsidR="00375B2A">
                      <w:rPr>
                        <w:rFonts w:hint="eastAsia"/>
                      </w:rPr>
                      <w:t>2,330,939.91</w:t>
                    </w:r>
                  </w:sdtContent>
                </w:sdt>
              </w:p>
            </w:tc>
            <w:sdt>
              <w:sdtPr>
                <w:rPr>
                  <w:rFonts w:hint="eastAsia"/>
                </w:rPr>
                <w:alias w:val="支付的其他与筹资活动有关的现金"/>
                <w:tag w:val="_GBC_838fe3f3dcd94199b1701cdf0a830683"/>
                <w:id w:val="627409"/>
                <w:lock w:val="sdtLocked"/>
              </w:sdtPr>
              <w:sdtContent>
                <w:tc>
                  <w:tcPr>
                    <w:tcW w:w="998" w:type="pct"/>
                    <w:tcBorders>
                      <w:top w:val="single" w:sz="6" w:space="0" w:color="auto"/>
                      <w:left w:val="single" w:sz="6" w:space="0" w:color="auto"/>
                      <w:bottom w:val="single" w:sz="6" w:space="0" w:color="auto"/>
                      <w:right w:val="single" w:sz="6" w:space="0" w:color="auto"/>
                    </w:tcBorders>
                  </w:tcPr>
                  <w:p w:rsidR="00375B2A" w:rsidRDefault="00375B2A" w:rsidP="00375B2A">
                    <w:pPr>
                      <w:jc w:val="right"/>
                    </w:pPr>
                    <w:r>
                      <w:rPr>
                        <w:rFonts w:hint="eastAsia"/>
                      </w:rPr>
                      <w:t>46,903,957.14</w:t>
                    </w:r>
                  </w:p>
                </w:tc>
              </w:sdtContent>
            </w:sdt>
          </w:tr>
        </w:tbl>
        <w:p w:rsidR="00375B2A" w:rsidRDefault="00C979FF"/>
      </w:sdtContent>
    </w:sdt>
    <w:p w:rsidR="00FB66FE" w:rsidRDefault="00EF35C9">
      <w:pPr>
        <w:pStyle w:val="3"/>
        <w:numPr>
          <w:ilvl w:val="0"/>
          <w:numId w:val="22"/>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292254756"/>
        <w:lock w:val="sdtLocked"/>
        <w:placeholder>
          <w:docPart w:val="GBC22222222222222222222222222222"/>
        </w:placeholder>
      </w:sdtPr>
      <w:sdtContent>
        <w:p w:rsidR="00FB66FE" w:rsidRDefault="00EF35C9">
          <w:pPr>
            <w:pStyle w:val="4"/>
            <w:numPr>
              <w:ilvl w:val="0"/>
              <w:numId w:val="99"/>
            </w:numPr>
          </w:pPr>
          <w:r>
            <w:rPr>
              <w:rFonts w:hint="eastAsia"/>
            </w:rPr>
            <w:t>现金流量表补充资料</w:t>
          </w:r>
        </w:p>
        <w:sdt>
          <w:sdtPr>
            <w:alias w:val="是否适用：现金流量表补充资料[双击切换]"/>
            <w:tag w:val="_GBC_3ee8e178479245ea907bff86e4dcd54a"/>
            <w:id w:val="-1883695460"/>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现金流量表补充资料"/>
              <w:tag w:val="_GBC_ba7cd13a54fa44929e0fd4c276876d0e"/>
              <w:id w:val="422538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120683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218"/>
            <w:gridCol w:w="2411"/>
            <w:gridCol w:w="2420"/>
          </w:tblGrid>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rsidR="00931784" w:rsidRDefault="00931784" w:rsidP="004228D2">
                <w:pPr>
                  <w:jc w:val="center"/>
                  <w:rPr>
                    <w:bCs/>
                  </w:rPr>
                </w:pPr>
                <w:r>
                  <w:rPr>
                    <w:rFonts w:hint="eastAsia"/>
                    <w:bCs/>
                  </w:rPr>
                  <w:t>补充资料</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rsidR="00931784" w:rsidRDefault="00931784" w:rsidP="004228D2">
                <w:pPr>
                  <w:jc w:val="center"/>
                </w:pPr>
                <w:r>
                  <w:rPr>
                    <w:rFonts w:hint="eastAsia"/>
                  </w:rPr>
                  <w:t>本期金额</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931784" w:rsidRDefault="00931784" w:rsidP="004228D2">
                <w:pPr>
                  <w:jc w:val="center"/>
                </w:pPr>
                <w:r>
                  <w:rPr>
                    <w:rFonts w:hint="eastAsia"/>
                  </w:rPr>
                  <w:t>上期金额</w:t>
                </w:r>
              </w:p>
            </w:tc>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pPr>
                  <w:rPr>
                    <w:b/>
                    <w:bCs/>
                  </w:rPr>
                </w:pPr>
                <w:r>
                  <w:rPr>
                    <w:b/>
                    <w:bCs/>
                  </w:rPr>
                  <w:t>1</w:t>
                </w:r>
                <w:r>
                  <w:rPr>
                    <w:rFonts w:hint="eastAsia"/>
                    <w:b/>
                    <w:bCs/>
                  </w:rPr>
                  <w:t>．将净利润调节为经营活动现金流量：</w:t>
                </w:r>
              </w:p>
            </w:tc>
            <w:tc>
              <w:tcPr>
                <w:tcW w:w="1332" w:type="pct"/>
                <w:tcBorders>
                  <w:top w:val="single" w:sz="4" w:space="0" w:color="auto"/>
                  <w:left w:val="single" w:sz="4" w:space="0" w:color="auto"/>
                  <w:bottom w:val="outset" w:sz="6" w:space="0" w:color="auto"/>
                  <w:right w:val="outset" w:sz="6" w:space="0" w:color="auto"/>
                </w:tcBorders>
                <w:shd w:val="clear" w:color="auto" w:fill="auto"/>
              </w:tcPr>
              <w:p w:rsidR="00931784" w:rsidRDefault="00931784" w:rsidP="004228D2"/>
            </w:tc>
            <w:tc>
              <w:tcPr>
                <w:tcW w:w="1337" w:type="pct"/>
                <w:tcBorders>
                  <w:top w:val="single" w:sz="4" w:space="0" w:color="auto"/>
                  <w:left w:val="outset" w:sz="6" w:space="0" w:color="auto"/>
                  <w:bottom w:val="outset" w:sz="6" w:space="0" w:color="auto"/>
                  <w:right w:val="outset" w:sz="6" w:space="0" w:color="auto"/>
                </w:tcBorders>
                <w:shd w:val="clear" w:color="auto" w:fill="auto"/>
              </w:tcPr>
              <w:p w:rsidR="00931784" w:rsidRDefault="00931784" w:rsidP="004228D2">
                <w:pPr>
                  <w:rPr>
                    <w:b/>
                  </w:rPr>
                </w:pPr>
              </w:p>
            </w:tc>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净利润</w:t>
                </w:r>
              </w:p>
            </w:tc>
            <w:sdt>
              <w:sdtPr>
                <w:alias w:val="净利润"/>
                <w:tag w:val="_GBC_48559d235b874ba29b686404006a4731"/>
                <w:id w:val="3770237"/>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336,320,967.79</w:t>
                    </w:r>
                  </w:p>
                </w:tc>
              </w:sdtContent>
            </w:sdt>
            <w:sdt>
              <w:sdtPr>
                <w:alias w:val="净利润"/>
                <w:tag w:val="_GBC_a282b6b10ac04f198ee9f8f0ead8a7f5"/>
                <w:id w:val="3770238"/>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265,012,737.48</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加：资产减值准备</w:t>
                </w:r>
              </w:p>
            </w:tc>
            <w:sdt>
              <w:sdtPr>
                <w:alias w:val="计提的资产减值准备"/>
                <w:tag w:val="_GBC_6503c95f75b544f1a3438e781e23b1cf"/>
                <w:id w:val="3770239"/>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30,228,325.90</w:t>
                    </w:r>
                  </w:p>
                </w:tc>
              </w:sdtContent>
            </w:sdt>
            <w:sdt>
              <w:sdtPr>
                <w:alias w:val="计提的资产减值准备"/>
                <w:tag w:val="_GBC_d2c706668df94b0191baeeb9babb5e68"/>
                <w:id w:val="3770240"/>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3,377,900.93</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固定资产折旧、油气资产折耗、生产性生物资产折旧</w:t>
                </w:r>
              </w:p>
            </w:tc>
            <w:sdt>
              <w:sdtPr>
                <w:alias w:val="固定资产折旧、油气资产折耗、生产性生物资产折旧"/>
                <w:tag w:val="_GBC_e2d0bb314cb345cb8d76b380c8820b3c"/>
                <w:id w:val="3770241"/>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591,216,144.05</w:t>
                    </w:r>
                  </w:p>
                </w:tc>
              </w:sdtContent>
            </w:sdt>
            <w:sdt>
              <w:sdtPr>
                <w:alias w:val="固定资产折旧、油气资产折耗、生产性生物资产折旧"/>
                <w:tag w:val="_GBC_5774d349dbe949d08f6f03f0c0de8781"/>
                <w:id w:val="3770242"/>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536,202,179.80</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无形资产摊销</w:t>
                </w:r>
              </w:p>
            </w:tc>
            <w:sdt>
              <w:sdtPr>
                <w:alias w:val="无形资产摊销"/>
                <w:tag w:val="_GBC_4a54b2b716c54c0480e61b53aa1d7b1b"/>
                <w:id w:val="3770243"/>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88,946,719.56</w:t>
                    </w:r>
                  </w:p>
                </w:tc>
              </w:sdtContent>
            </w:sdt>
            <w:sdt>
              <w:sdtPr>
                <w:alias w:val="无形资产摊销"/>
                <w:tag w:val="_GBC_ad0469f340934f0e938fc48f00fe787a"/>
                <w:id w:val="3770244"/>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88,946,719.56</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长期待摊费用摊销</w:t>
                </w:r>
              </w:p>
            </w:tc>
            <w:sdt>
              <w:sdtPr>
                <w:alias w:val="长期待摊费用摊销"/>
                <w:tag w:val="_GBC_924591c319b645e29c50ecff9296bc61"/>
                <w:id w:val="3770245"/>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125,095,088.64</w:t>
                    </w:r>
                  </w:p>
                </w:tc>
              </w:sdtContent>
            </w:sdt>
            <w:sdt>
              <w:sdtPr>
                <w:alias w:val="长期待摊费用摊销"/>
                <w:tag w:val="_GBC_07e77007dace4f5cb6275eccbef3c6f7"/>
                <w:id w:val="3770246"/>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123,347,628.19</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3770247"/>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-1,545,938.03</w:t>
                    </w:r>
                  </w:p>
                </w:tc>
              </w:sdtContent>
            </w:sdt>
            <w:sdt>
              <w:sdtPr>
                <w:alias w:val="处置固定资产、无形资产和其他长期资产的损失"/>
                <w:tag w:val="_GBC_4b982ee3777544db836fb3eca59755d8"/>
                <w:id w:val="3770248"/>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269,392.28</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3770249"/>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p>
                </w:tc>
              </w:sdtContent>
            </w:sdt>
            <w:sdt>
              <w:sdtPr>
                <w:alias w:val="固定资产报废损失"/>
                <w:tag w:val="_GBC_725616d675194c9e9675e34fb7952975"/>
                <w:id w:val="3770250"/>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3770251"/>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84,587,207.20</w:t>
                    </w:r>
                  </w:p>
                </w:tc>
              </w:sdtContent>
            </w:sdt>
            <w:sdt>
              <w:sdtPr>
                <w:alias w:val="公允价值变动损失"/>
                <w:tag w:val="_GBC_4748c00181b441a19b89eca08e0dca28"/>
                <w:id w:val="3770252"/>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119,600.00</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3770253"/>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314,015,116.19</w:t>
                    </w:r>
                  </w:p>
                </w:tc>
              </w:sdtContent>
            </w:sdt>
            <w:sdt>
              <w:sdtPr>
                <w:alias w:val="财务费用本期借方发生额"/>
                <w:tag w:val="_GBC_5ba2562f6d994e3b96f4f36b18547c60"/>
                <w:id w:val="3770254"/>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322,566,748.88</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3770255"/>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-32,836,853.19</w:t>
                    </w:r>
                  </w:p>
                </w:tc>
              </w:sdtContent>
            </w:sdt>
            <w:sdt>
              <w:sdtPr>
                <w:alias w:val="投资损失"/>
                <w:tag w:val="_GBC_164660309a3b4439b38d10d2b0a7ae17"/>
                <w:id w:val="3770256"/>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-19,065,941.64</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3770257"/>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-5,453,656.66</w:t>
                    </w:r>
                  </w:p>
                </w:tc>
              </w:sdtContent>
            </w:sdt>
            <w:sdt>
              <w:sdtPr>
                <w:alias w:val="递延所得税资产减少"/>
                <w:tag w:val="_GBC_2f49e1be5bfa408daf1bf03eead12c01"/>
                <w:id w:val="3770258"/>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-12,341,023.31</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3770259"/>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-11,102,773.98</w:t>
                    </w:r>
                  </w:p>
                </w:tc>
              </w:sdtContent>
            </w:sdt>
            <w:sdt>
              <w:sdtPr>
                <w:alias w:val="递延所得税负债增加"/>
                <w:tag w:val="_GBC_8641ecd095b14aea942e118d992a281b"/>
                <w:id w:val="3770260"/>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-12,892,104.02</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3770261"/>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-990,479,638.75</w:t>
                    </w:r>
                  </w:p>
                </w:tc>
              </w:sdtContent>
            </w:sdt>
            <w:sdt>
              <w:sdtPr>
                <w:alias w:val="存货的减少"/>
                <w:tag w:val="_GBC_a702827d7adc4f6b8cfc48ee4e7176bc"/>
                <w:id w:val="3770262"/>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-1,073,100,164.34</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3770263"/>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-429,180,029.95</w:t>
                    </w:r>
                  </w:p>
                </w:tc>
              </w:sdtContent>
            </w:sdt>
            <w:sdt>
              <w:sdtPr>
                <w:alias w:val="经营性应收项目的减少"/>
                <w:tag w:val="_GBC_f965947c6ab54dd0982da8e89710e489"/>
                <w:id w:val="3770264"/>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rPr>
                        <w:b/>
                      </w:rPr>
                    </w:pPr>
                    <w:r>
                      <w:t>-422,424,564.53</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3770265"/>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931784">
                    <w:pPr>
                      <w:jc w:val="right"/>
                    </w:pPr>
                    <w:r>
                      <w:t>1,</w:t>
                    </w:r>
                    <w:r>
                      <w:rPr>
                        <w:rFonts w:hint="eastAsia"/>
                      </w:rPr>
                      <w:t>074</w:t>
                    </w:r>
                    <w:r>
                      <w:t>,</w:t>
                    </w:r>
                    <w:r>
                      <w:rPr>
                        <w:rFonts w:hint="eastAsia"/>
                      </w:rPr>
                      <w:t>940</w:t>
                    </w:r>
                    <w:r>
                      <w:t>,777.38</w:t>
                    </w:r>
                  </w:p>
                </w:tc>
              </w:sdtContent>
            </w:sdt>
            <w:sdt>
              <w:sdtPr>
                <w:alias w:val="经营性应付项目的增加"/>
                <w:tag w:val="_GBC_1b69bb6490f742b9bb12be70d6cc4844"/>
                <w:id w:val="3770266"/>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rPr>
                        <w:b/>
                      </w:rPr>
                    </w:pPr>
                    <w:r>
                      <w:t>2,248,908,902.32</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其他</w:t>
                </w:r>
              </w:p>
            </w:tc>
            <w:sdt>
              <w:sdtPr>
                <w:alias w:val="将净利润调节为经营活动现金流量_其他"/>
                <w:tag w:val="_GBC_5458298255214b1ca3d6c5422619e3df"/>
                <w:id w:val="3770267"/>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p>
                </w:tc>
              </w:sdtContent>
            </w:sdt>
            <w:sdt>
              <w:sdtPr>
                <w:alias w:val="将净利润调节为经营活动现金流量_其他"/>
                <w:tag w:val="_GBC_97da05976a5a4371aa2ac5bc0deefd9d"/>
                <w:id w:val="3770268"/>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经营活动产生的现金流量净额</w:t>
                </w:r>
              </w:p>
            </w:tc>
            <w:sdt>
              <w:sdtPr>
                <w:alias w:val="经营活动现金流量净额"/>
                <w:tag w:val="_GBC_8f9c4c2596474630b67da929780f418d"/>
                <w:id w:val="3770269"/>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1,174,751,456.15</w:t>
                    </w:r>
                  </w:p>
                </w:tc>
              </w:sdtContent>
            </w:sdt>
            <w:sdt>
              <w:sdtPr>
                <w:alias w:val="经营活动现金流量净额"/>
                <w:tag w:val="_GBC_237e3001d33745f3a53729a987e23860"/>
                <w:id w:val="3770270"/>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2,048,928,011.60</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pPr>
                  <w:rPr>
                    <w:b/>
                    <w:bCs/>
                  </w:rPr>
                </w:pPr>
                <w:r>
                  <w:rPr>
                    <w:b/>
                    <w:bCs/>
                  </w:rPr>
                  <w:t>2</w:t>
                </w:r>
                <w:r>
                  <w:rPr>
                    <w:rFonts w:hint="eastAsia"/>
                    <w:b/>
                    <w:bCs/>
                  </w:rPr>
                  <w:t>．不涉及现金收支的重大投资和筹资活动：</w:t>
                </w:r>
              </w:p>
            </w:tc>
            <w:tc>
              <w:tcPr>
                <w:tcW w:w="1332" w:type="pct"/>
                <w:tcBorders>
                  <w:top w:val="outset" w:sz="6" w:space="0" w:color="auto"/>
                  <w:left w:val="single" w:sz="4" w:space="0" w:color="auto"/>
                  <w:bottom w:val="outset" w:sz="6" w:space="0" w:color="auto"/>
                  <w:right w:val="outset" w:sz="6" w:space="0" w:color="auto"/>
                </w:tcBorders>
                <w:shd w:val="clear" w:color="auto" w:fill="auto"/>
                <w:vAlign w:val="center"/>
              </w:tcPr>
              <w:p w:rsidR="00931784" w:rsidRDefault="00931784" w:rsidP="004228D2">
                <w:pPr>
                  <w:jc w:val="right"/>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931784" w:rsidRDefault="00931784" w:rsidP="004228D2">
                <w:pPr>
                  <w:jc w:val="right"/>
                </w:pPr>
              </w:p>
            </w:tc>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债务转为资本</w:t>
                </w:r>
              </w:p>
            </w:tc>
            <w:sdt>
              <w:sdtPr>
                <w:alias w:val="债务转为资本"/>
                <w:tag w:val="_GBC_edddbddccc5449828843ac4afd55036d"/>
                <w:id w:val="3770271"/>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rPr>
                        <w:rFonts w:hint="eastAsia"/>
                        <w:color w:val="333399"/>
                      </w:rPr>
                      <w:t xml:space="preserve">　</w:t>
                    </w:r>
                  </w:p>
                </w:tc>
              </w:sdtContent>
            </w:sdt>
            <w:sdt>
              <w:sdtPr>
                <w:alias w:val="债务转为资本"/>
                <w:tag w:val="_GBC_a8b0e44616f74e409016f0506c1bfb6c"/>
                <w:id w:val="3770272"/>
                <w:lock w:val="sdtLocked"/>
                <w:showingPlcHdr/>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rPr>
                        <w:rFonts w:hint="eastAsia"/>
                        <w:color w:val="333399"/>
                      </w:rPr>
                      <w:t xml:space="preserve">　</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一年内到期的可转换公司债</w:t>
                </w:r>
                <w:proofErr w:type="gramStart"/>
                <w:r>
                  <w:rPr>
                    <w:rFonts w:hint="eastAsia"/>
                  </w:rPr>
                  <w:t>券</w:t>
                </w:r>
                <w:proofErr w:type="gramEnd"/>
              </w:p>
            </w:tc>
            <w:sdt>
              <w:sdtPr>
                <w:alias w:val="一年内到期的可转换公司债券"/>
                <w:tag w:val="_GBC_ce8705afb7524d52ac847563f2f8ac2f"/>
                <w:id w:val="3770273"/>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rPr>
                        <w:rFonts w:hint="eastAsia"/>
                        <w:color w:val="333399"/>
                      </w:rPr>
                      <w:t xml:space="preserve">　</w:t>
                    </w:r>
                  </w:p>
                </w:tc>
              </w:sdtContent>
            </w:sdt>
            <w:sdt>
              <w:sdtPr>
                <w:alias w:val="一年内到期的可转换公司债券"/>
                <w:tag w:val="_GBC_bcafa44c784a44579d60ac1b0f8bd6b6"/>
                <w:id w:val="3770274"/>
                <w:lock w:val="sdtLocked"/>
                <w:showingPlcHdr/>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rPr>
                        <w:rFonts w:hint="eastAsia"/>
                        <w:color w:val="333399"/>
                      </w:rPr>
                      <w:t xml:space="preserve">　</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融资租入固定资产</w:t>
                </w:r>
              </w:p>
            </w:tc>
            <w:sdt>
              <w:sdtPr>
                <w:alias w:val="融资租入固定资产"/>
                <w:tag w:val="_GBC_7692c31663db410d92aef38f5ae29a29"/>
                <w:id w:val="3770275"/>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rPr>
                        <w:rFonts w:hint="eastAsia"/>
                        <w:color w:val="333399"/>
                      </w:rPr>
                      <w:t xml:space="preserve">　</w:t>
                    </w:r>
                  </w:p>
                </w:tc>
              </w:sdtContent>
            </w:sdt>
            <w:sdt>
              <w:sdtPr>
                <w:alias w:val="融资租入固定资产"/>
                <w:tag w:val="_GBC_b76f5853783e4baea0f52334da8e4a6a"/>
                <w:id w:val="3770276"/>
                <w:lock w:val="sdtLocked"/>
                <w:showingPlcHdr/>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rPr>
                        <w:rFonts w:hint="eastAsia"/>
                        <w:color w:val="333399"/>
                      </w:rPr>
                      <w:t xml:space="preserve">　</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pPr>
                  <w:rPr>
                    <w:b/>
                    <w:bCs/>
                  </w:rPr>
                </w:pPr>
                <w:r>
                  <w:rPr>
                    <w:b/>
                    <w:bCs/>
                  </w:rPr>
                  <w:lastRenderedPageBreak/>
                  <w:t>3</w:t>
                </w:r>
                <w:r>
                  <w:rPr>
                    <w:rFonts w:hint="eastAsia"/>
                    <w:b/>
                    <w:bCs/>
                  </w:rPr>
                  <w:t>．现金及现金等价物净变动情况：</w:t>
                </w:r>
              </w:p>
            </w:tc>
            <w:tc>
              <w:tcPr>
                <w:tcW w:w="1332" w:type="pct"/>
                <w:tcBorders>
                  <w:top w:val="outset" w:sz="6" w:space="0" w:color="auto"/>
                  <w:left w:val="single" w:sz="4" w:space="0" w:color="auto"/>
                  <w:bottom w:val="outset" w:sz="6" w:space="0" w:color="auto"/>
                  <w:right w:val="outset" w:sz="6" w:space="0" w:color="auto"/>
                </w:tcBorders>
                <w:shd w:val="clear" w:color="auto" w:fill="auto"/>
                <w:vAlign w:val="center"/>
              </w:tcPr>
              <w:p w:rsidR="00931784" w:rsidRDefault="00931784" w:rsidP="004228D2">
                <w:pPr>
                  <w:jc w:val="right"/>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931784" w:rsidRDefault="00931784" w:rsidP="004228D2">
                <w:pPr>
                  <w:jc w:val="right"/>
                </w:pPr>
              </w:p>
            </w:tc>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现金的期末余额</w:t>
                </w:r>
              </w:p>
            </w:tc>
            <w:sdt>
              <w:sdtPr>
                <w:alias w:val="现金余额"/>
                <w:tag w:val="_GBC_0ac37f35d5d740999f02430fe2e7eead"/>
                <w:id w:val="3770277"/>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3,400,966,996.10</w:t>
                    </w:r>
                  </w:p>
                </w:tc>
              </w:sdtContent>
            </w:sdt>
            <w:sdt>
              <w:sdtPr>
                <w:alias w:val="现金余额"/>
                <w:tag w:val="_GBC_c36975add92f4d22a616f643d7da22e8"/>
                <w:id w:val="3770278"/>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r>
                      <w:t>3,881,049,858.85</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减：现金的期初余额</w:t>
                </w:r>
              </w:p>
            </w:tc>
            <w:sdt>
              <w:sdtPr>
                <w:rPr>
                  <w:bCs/>
                </w:rPr>
                <w:alias w:val="现金余额"/>
                <w:tag w:val="_GBC_5e4f43a9d90248969d770e32e3828a68"/>
                <w:id w:val="3770279"/>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vAlign w:val="center"/>
                  </w:tcPr>
                  <w:p w:rsidR="00931784" w:rsidRDefault="00931784" w:rsidP="004228D2">
                    <w:pPr>
                      <w:jc w:val="right"/>
                      <w:rPr>
                        <w:bCs/>
                      </w:rPr>
                    </w:pPr>
                    <w:r>
                      <w:rPr>
                        <w:bCs/>
                      </w:rPr>
                      <w:t>2,756,552,852.10</w:t>
                    </w:r>
                  </w:p>
                </w:tc>
              </w:sdtContent>
            </w:sdt>
            <w:sdt>
              <w:sdtPr>
                <w:rPr>
                  <w:bCs/>
                </w:rPr>
                <w:alias w:val="现金余额"/>
                <w:tag w:val="_GBC_4007e431d5d247a5a907b6a46eda2052"/>
                <w:id w:val="3770280"/>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931784" w:rsidRDefault="00931784" w:rsidP="004228D2">
                    <w:pPr>
                      <w:jc w:val="right"/>
                      <w:rPr>
                        <w:bCs/>
                      </w:rPr>
                    </w:pPr>
                    <w:r>
                      <w:rPr>
                        <w:bCs/>
                      </w:rPr>
                      <w:t>2,393,307,769.17</w:t>
                    </w: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加：现金等价物的期末余额</w:t>
                </w:r>
              </w:p>
            </w:tc>
            <w:sdt>
              <w:sdtPr>
                <w:alias w:val="现金等价物余额"/>
                <w:tag w:val="_GBC_aa1299ba6c3d40d48f0fc575bdcef532"/>
                <w:id w:val="3770281"/>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t xml:space="preserve">     </w:t>
                    </w:r>
                  </w:p>
                </w:tc>
              </w:sdtContent>
            </w:sdt>
            <w:sdt>
              <w:sdtPr>
                <w:alias w:val="现金等价物余额"/>
                <w:tag w:val="_GBC_b1020554c85f4e299d8c1b9abf87a6a2"/>
                <w:id w:val="3770282"/>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pP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减：现金等价物的期初余额</w:t>
                </w:r>
              </w:p>
            </w:tc>
            <w:sdt>
              <w:sdtPr>
                <w:rPr>
                  <w:bCs/>
                </w:rPr>
                <w:alias w:val="现金等价物余额"/>
                <w:tag w:val="_GBC_37ad1c4d7ec8453a9e821c3419feb678"/>
                <w:id w:val="3770283"/>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vAlign w:val="center"/>
                  </w:tcPr>
                  <w:p w:rsidR="00931784" w:rsidRDefault="00931784" w:rsidP="004228D2">
                    <w:pPr>
                      <w:jc w:val="right"/>
                      <w:rPr>
                        <w:bCs/>
                      </w:rPr>
                    </w:pPr>
                    <w:r>
                      <w:rPr>
                        <w:bCs/>
                      </w:rPr>
                      <w:t xml:space="preserve">     </w:t>
                    </w:r>
                  </w:p>
                </w:tc>
              </w:sdtContent>
            </w:sdt>
            <w:sdt>
              <w:sdtPr>
                <w:rPr>
                  <w:bCs/>
                </w:rPr>
                <w:alias w:val="现金等价物余额"/>
                <w:tag w:val="_GBC_1e98ffacfe694f189955d8a387cb6ce0"/>
                <w:id w:val="3770284"/>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931784" w:rsidRDefault="00931784" w:rsidP="004228D2">
                    <w:pPr>
                      <w:jc w:val="right"/>
                      <w:rPr>
                        <w:bCs/>
                      </w:rPr>
                    </w:pPr>
                  </w:p>
                </w:tc>
              </w:sdtContent>
            </w:sdt>
          </w:tr>
          <w:tr w:rsidR="00931784" w:rsidTr="004228D2">
            <w:tc>
              <w:tcPr>
                <w:tcW w:w="2331" w:type="pct"/>
                <w:tcBorders>
                  <w:top w:val="single" w:sz="4" w:space="0" w:color="auto"/>
                  <w:left w:val="single" w:sz="4" w:space="0" w:color="auto"/>
                  <w:bottom w:val="single" w:sz="4" w:space="0" w:color="auto"/>
                  <w:right w:val="single" w:sz="4" w:space="0" w:color="auto"/>
                </w:tcBorders>
                <w:shd w:val="clear" w:color="auto" w:fill="auto"/>
              </w:tcPr>
              <w:p w:rsidR="00931784" w:rsidRDefault="00931784" w:rsidP="004228D2">
                <w:r>
                  <w:rPr>
                    <w:rFonts w:hint="eastAsia"/>
                  </w:rPr>
                  <w:t>现金及现金等价物净增加额</w:t>
                </w:r>
              </w:p>
            </w:tc>
            <w:sdt>
              <w:sdtPr>
                <w:alias w:val="现金及现金等价物净增加额"/>
                <w:tag w:val="_GBC_95fada8cc41f4a49964aacebd36485cb"/>
                <w:id w:val="3770285"/>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931784" w:rsidRDefault="00931784" w:rsidP="004228D2">
                    <w:pPr>
                      <w:jc w:val="right"/>
                    </w:pPr>
                    <w:r>
                      <w:rPr>
                        <w:szCs w:val="21"/>
                      </w:rPr>
                      <w:t>644,414,144.00</w:t>
                    </w:r>
                  </w:p>
                </w:tc>
              </w:sdtContent>
            </w:sdt>
            <w:sdt>
              <w:sdtPr>
                <w:rPr>
                  <w:bCs/>
                </w:rPr>
                <w:alias w:val="现金及现金等价物净增加额"/>
                <w:tag w:val="_GBC_e67248b0c6db4e138883c8745d199477"/>
                <w:id w:val="3770286"/>
                <w:lock w:val="sdtLocked"/>
              </w:sdtPr>
              <w:sdtContent>
                <w:tc>
                  <w:tcPr>
                    <w:tcW w:w="1337" w:type="pct"/>
                    <w:tcBorders>
                      <w:top w:val="outset" w:sz="6" w:space="0" w:color="auto"/>
                      <w:left w:val="outset" w:sz="6" w:space="0" w:color="auto"/>
                      <w:bottom w:val="outset" w:sz="6" w:space="0" w:color="auto"/>
                      <w:right w:val="outset" w:sz="6" w:space="0" w:color="auto"/>
                    </w:tcBorders>
                    <w:shd w:val="clear" w:color="auto" w:fill="auto"/>
                  </w:tcPr>
                  <w:p w:rsidR="00931784" w:rsidRDefault="00931784" w:rsidP="004228D2">
                    <w:pPr>
                      <w:jc w:val="right"/>
                      <w:rPr>
                        <w:bCs/>
                      </w:rPr>
                    </w:pPr>
                    <w:r>
                      <w:rPr>
                        <w:bCs/>
                      </w:rPr>
                      <w:t>1,487,742,089.68</w:t>
                    </w:r>
                  </w:p>
                </w:tc>
              </w:sdtContent>
            </w:sdt>
          </w:tr>
        </w:tbl>
        <w:p w:rsidR="00931784" w:rsidRDefault="00931784"/>
        <w:p w:rsidR="00FB66FE" w:rsidRDefault="00C979FF"/>
      </w:sdtContent>
    </w:sdt>
    <w:sdt>
      <w:sdtPr>
        <w:rPr>
          <w:rFonts w:ascii="宋体" w:hAnsi="宋体" w:cs="宋体" w:hint="eastAsia"/>
          <w:b w:val="0"/>
          <w:bCs w:val="0"/>
          <w:kern w:val="0"/>
          <w:szCs w:val="21"/>
        </w:rPr>
        <w:alias w:val="模块:取得子公司支付的现金净额"/>
        <w:tag w:val="_GBC_4161b069f3a54b4a9ab95be67b841c16"/>
        <w:id w:val="276146101"/>
        <w:lock w:val="sdtLocked"/>
        <w:placeholder>
          <w:docPart w:val="GBC22222222222222222222222222222"/>
        </w:placeholder>
      </w:sdtPr>
      <w:sdtContent>
        <w:p w:rsidR="00FB66FE" w:rsidRDefault="00EF35C9">
          <w:pPr>
            <w:pStyle w:val="4"/>
            <w:numPr>
              <w:ilvl w:val="0"/>
              <w:numId w:val="99"/>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196019092"/>
            <w:lock w:val="sdtContentLocked"/>
            <w:placeholder>
              <w:docPart w:val="GBC22222222222222222222222222222"/>
            </w:placeholder>
          </w:sdtPr>
          <w:sdtContent>
            <w:p w:rsidR="00375B2A" w:rsidRDefault="00C979FF" w:rsidP="00375B2A">
              <w:r>
                <w:fldChar w:fldCharType="begin"/>
              </w:r>
              <w:r w:rsidR="00375B2A">
                <w:instrText xml:space="preserve"> MACROBUTTON  SnrToggleCheckbox □适用 </w:instrText>
              </w:r>
              <w:r>
                <w:fldChar w:fldCharType="end"/>
              </w:r>
              <w:r>
                <w:fldChar w:fldCharType="begin"/>
              </w:r>
              <w:r w:rsidR="00375B2A">
                <w:instrText xml:space="preserve"> MACROBUTTON  SnrToggleCheckbox √不适用 </w:instrText>
              </w:r>
              <w:r>
                <w:fldChar w:fldCharType="end"/>
              </w:r>
            </w:p>
          </w:sdtContent>
        </w:sdt>
        <w:p w:rsidR="00FB66FE" w:rsidRDefault="00C979FF"/>
      </w:sdtContent>
    </w:sdt>
    <w:sdt>
      <w:sdtPr>
        <w:rPr>
          <w:rFonts w:ascii="宋体" w:hAnsi="宋体" w:cs="宋体" w:hint="eastAsia"/>
          <w:b w:val="0"/>
          <w:bCs w:val="0"/>
          <w:kern w:val="0"/>
          <w:szCs w:val="24"/>
        </w:rPr>
        <w:alias w:val="模块:处置子公司收到的现金净额"/>
        <w:tag w:val="_GBC_2b15b115b2104b8ba327581d943203fc"/>
        <w:id w:val="-376393426"/>
        <w:lock w:val="sdtLocked"/>
        <w:placeholder>
          <w:docPart w:val="GBC22222222222222222222222222222"/>
        </w:placeholder>
      </w:sdtPr>
      <w:sdtContent>
        <w:p w:rsidR="00FB66FE" w:rsidRDefault="00EF35C9">
          <w:pPr>
            <w:pStyle w:val="4"/>
            <w:numPr>
              <w:ilvl w:val="0"/>
              <w:numId w:val="99"/>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1428414853"/>
            <w:lock w:val="sdtContentLocked"/>
            <w:placeholder>
              <w:docPart w:val="GBC22222222222222222222222222222"/>
            </w:placeholder>
          </w:sdtPr>
          <w:sdtContent>
            <w:p w:rsidR="00375B2A" w:rsidRDefault="00C979FF" w:rsidP="00375B2A">
              <w:r>
                <w:fldChar w:fldCharType="begin"/>
              </w:r>
              <w:r w:rsidR="00375B2A">
                <w:instrText xml:space="preserve"> MACROBUTTON  SnrToggleCheckbox □适用 </w:instrText>
              </w:r>
              <w:r>
                <w:fldChar w:fldCharType="end"/>
              </w:r>
              <w:r>
                <w:fldChar w:fldCharType="begin"/>
              </w:r>
              <w:r w:rsidR="00375B2A">
                <w:instrText xml:space="preserve"> MACROBUTTON  SnrToggleCheckbox √不适用 </w:instrText>
              </w:r>
              <w:r>
                <w:fldChar w:fldCharType="end"/>
              </w:r>
            </w:p>
          </w:sdtContent>
        </w:sdt>
        <w:p w:rsidR="00FB66FE" w:rsidRDefault="00C979FF"/>
      </w:sdtContent>
    </w:sdt>
    <w:sdt>
      <w:sdtPr>
        <w:rPr>
          <w:rFonts w:ascii="宋体" w:hAnsi="宋体" w:cs="宋体" w:hint="eastAsia"/>
          <w:b w:val="0"/>
          <w:bCs w:val="0"/>
          <w:kern w:val="0"/>
          <w:szCs w:val="21"/>
        </w:rPr>
        <w:alias w:val="模块:现金和现金等价物的构成"/>
        <w:tag w:val="_GBC_b19766ead83d4bb4825af61147af6138"/>
        <w:id w:val="-681040904"/>
        <w:lock w:val="sdtLocked"/>
        <w:placeholder>
          <w:docPart w:val="GBC22222222222222222222222222222"/>
        </w:placeholder>
      </w:sdtPr>
      <w:sdtEndPr>
        <w:rPr>
          <w:rFonts w:hint="default"/>
          <w:szCs w:val="22"/>
        </w:rPr>
      </w:sdtEndPr>
      <w:sdtContent>
        <w:p w:rsidR="00FB66FE" w:rsidRDefault="00EF35C9">
          <w:pPr>
            <w:pStyle w:val="4"/>
            <w:numPr>
              <w:ilvl w:val="0"/>
              <w:numId w:val="99"/>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f1d477972634410a6ea7bdfaf766947"/>
            <w:id w:val="2069680714"/>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b/>
              <w:szCs w:val="21"/>
            </w:rPr>
          </w:pPr>
          <w:r>
            <w:rPr>
              <w:rFonts w:hint="eastAsia"/>
            </w:rPr>
            <w:t>单位：</w:t>
          </w:r>
          <w:sdt>
            <w:sdtPr>
              <w:rPr>
                <w:rFonts w:hint="eastAsia"/>
              </w:rPr>
              <w:alias w:val="单位：财务附注：现金和现金等价物的构成"/>
              <w:tag w:val="_GBC_b65333ba6aec402382c4acbbb6696560"/>
              <w:id w:val="1332566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249464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2269"/>
            <w:gridCol w:w="2277"/>
          </w:tblGrid>
          <w:tr w:rsidR="00375B2A" w:rsidTr="00F51AE7">
            <w:trPr>
              <w:trHeight w:val="285"/>
            </w:trPr>
            <w:tc>
              <w:tcPr>
                <w:tcW w:w="2488" w:type="pct"/>
                <w:tcBorders>
                  <w:bottom w:val="single" w:sz="4" w:space="0" w:color="auto"/>
                </w:tcBorders>
                <w:shd w:val="clear" w:color="auto" w:fill="auto"/>
                <w:vAlign w:val="center"/>
              </w:tcPr>
              <w:p w:rsidR="00375B2A" w:rsidRDefault="00375B2A" w:rsidP="00375B2A">
                <w:pPr>
                  <w:ind w:leftChars="-51" w:left="-122"/>
                  <w:jc w:val="center"/>
                  <w:rPr>
                    <w:szCs w:val="21"/>
                  </w:rPr>
                </w:pPr>
                <w:r>
                  <w:rPr>
                    <w:rFonts w:hint="eastAsia"/>
                    <w:szCs w:val="21"/>
                  </w:rPr>
                  <w:t>项目</w:t>
                </w:r>
              </w:p>
            </w:tc>
            <w:tc>
              <w:tcPr>
                <w:tcW w:w="1254" w:type="pct"/>
                <w:shd w:val="clear" w:color="auto" w:fill="auto"/>
                <w:vAlign w:val="center"/>
              </w:tcPr>
              <w:p w:rsidR="00375B2A" w:rsidRDefault="00375B2A" w:rsidP="00375B2A">
                <w:pPr>
                  <w:jc w:val="center"/>
                  <w:rPr>
                    <w:szCs w:val="21"/>
                  </w:rPr>
                </w:pPr>
                <w:r>
                  <w:rPr>
                    <w:rFonts w:hint="eastAsia"/>
                    <w:szCs w:val="21"/>
                  </w:rPr>
                  <w:t>期末余额</w:t>
                </w:r>
              </w:p>
            </w:tc>
            <w:tc>
              <w:tcPr>
                <w:tcW w:w="1258" w:type="pct"/>
                <w:shd w:val="clear" w:color="auto" w:fill="auto"/>
              </w:tcPr>
              <w:p w:rsidR="00375B2A" w:rsidRDefault="00375B2A" w:rsidP="00375B2A">
                <w:pPr>
                  <w:jc w:val="center"/>
                  <w:rPr>
                    <w:szCs w:val="21"/>
                  </w:rPr>
                </w:pPr>
                <w:r>
                  <w:rPr>
                    <w:rFonts w:hint="eastAsia"/>
                    <w:szCs w:val="21"/>
                  </w:rPr>
                  <w:t>期初余额</w:t>
                </w:r>
              </w:p>
            </w:tc>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一、现金</w:t>
                </w:r>
              </w:p>
            </w:tc>
            <w:sdt>
              <w:sdtPr>
                <w:rPr>
                  <w:szCs w:val="21"/>
                </w:rPr>
                <w:alias w:val="现金余额"/>
                <w:tag w:val="_GBC_12bcd5d1472642bb900bce8b4d6476ba"/>
                <w:id w:val="628335"/>
                <w:lock w:val="sdtLocked"/>
              </w:sdtPr>
              <w:sdtContent>
                <w:tc>
                  <w:tcPr>
                    <w:tcW w:w="1254" w:type="pct"/>
                    <w:shd w:val="clear" w:color="auto" w:fill="auto"/>
                  </w:tcPr>
                  <w:p w:rsidR="00375B2A" w:rsidRDefault="00EA0B32" w:rsidP="00375B2A">
                    <w:pPr>
                      <w:jc w:val="right"/>
                      <w:rPr>
                        <w:szCs w:val="21"/>
                      </w:rPr>
                    </w:pPr>
                    <w:r>
                      <w:rPr>
                        <w:szCs w:val="21"/>
                      </w:rPr>
                      <w:t>3,400,966,996.10</w:t>
                    </w:r>
                  </w:p>
                </w:tc>
              </w:sdtContent>
            </w:sdt>
            <w:sdt>
              <w:sdtPr>
                <w:rPr>
                  <w:szCs w:val="21"/>
                </w:rPr>
                <w:alias w:val="现金余额"/>
                <w:tag w:val="_GBC_5c8c0dbee7524ee5a0670db7cfee724a"/>
                <w:id w:val="628336"/>
                <w:lock w:val="sdtLocked"/>
              </w:sdtPr>
              <w:sdtContent>
                <w:tc>
                  <w:tcPr>
                    <w:tcW w:w="1258" w:type="pct"/>
                    <w:shd w:val="clear" w:color="auto" w:fill="auto"/>
                  </w:tcPr>
                  <w:p w:rsidR="00375B2A" w:rsidRDefault="00375B2A" w:rsidP="00375B2A">
                    <w:pPr>
                      <w:jc w:val="right"/>
                      <w:rPr>
                        <w:szCs w:val="21"/>
                      </w:rPr>
                    </w:pPr>
                    <w:r>
                      <w:rPr>
                        <w:szCs w:val="21"/>
                      </w:rPr>
                      <w:t>2,756,552,852.10</w:t>
                    </w:r>
                  </w:p>
                </w:tc>
              </w:sdtContent>
            </w:sdt>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其中：库存现金</w:t>
                </w:r>
              </w:p>
            </w:tc>
            <w:sdt>
              <w:sdtPr>
                <w:rPr>
                  <w:szCs w:val="21"/>
                </w:rPr>
                <w:alias w:val="库存现金"/>
                <w:tag w:val="_GBC_72bd3125a8f6427188e14d93b6c82021"/>
                <w:id w:val="628337"/>
                <w:lock w:val="sdtLocked"/>
              </w:sdtPr>
              <w:sdtContent>
                <w:tc>
                  <w:tcPr>
                    <w:tcW w:w="1254" w:type="pct"/>
                    <w:shd w:val="clear" w:color="auto" w:fill="auto"/>
                  </w:tcPr>
                  <w:p w:rsidR="00375B2A" w:rsidRDefault="00375B2A" w:rsidP="00375B2A">
                    <w:pPr>
                      <w:jc w:val="right"/>
                      <w:rPr>
                        <w:szCs w:val="21"/>
                      </w:rPr>
                    </w:pPr>
                    <w:r>
                      <w:rPr>
                        <w:szCs w:val="21"/>
                      </w:rPr>
                      <w:t>5,340,098.35</w:t>
                    </w:r>
                  </w:p>
                </w:tc>
              </w:sdtContent>
            </w:sdt>
            <w:sdt>
              <w:sdtPr>
                <w:rPr>
                  <w:szCs w:val="21"/>
                </w:rPr>
                <w:alias w:val="库存现金"/>
                <w:tag w:val="_GBC_bbf2e82cafe3421c9024cb43f311bb78"/>
                <w:id w:val="628338"/>
                <w:lock w:val="sdtLocked"/>
              </w:sdtPr>
              <w:sdtContent>
                <w:tc>
                  <w:tcPr>
                    <w:tcW w:w="1258" w:type="pct"/>
                    <w:shd w:val="clear" w:color="auto" w:fill="auto"/>
                  </w:tcPr>
                  <w:p w:rsidR="00375B2A" w:rsidRDefault="00375B2A" w:rsidP="00375B2A">
                    <w:pPr>
                      <w:jc w:val="right"/>
                      <w:rPr>
                        <w:szCs w:val="21"/>
                      </w:rPr>
                    </w:pPr>
                    <w:r>
                      <w:rPr>
                        <w:szCs w:val="21"/>
                      </w:rPr>
                      <w:t>6,891,821.82</w:t>
                    </w:r>
                  </w:p>
                </w:tc>
              </w:sdtContent>
            </w:sdt>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628339"/>
                <w:lock w:val="sdtLocked"/>
              </w:sdtPr>
              <w:sdtContent>
                <w:tc>
                  <w:tcPr>
                    <w:tcW w:w="1254" w:type="pct"/>
                    <w:shd w:val="clear" w:color="auto" w:fill="auto"/>
                  </w:tcPr>
                  <w:p w:rsidR="00375B2A" w:rsidRDefault="00375B2A" w:rsidP="00375B2A">
                    <w:pPr>
                      <w:jc w:val="right"/>
                      <w:rPr>
                        <w:szCs w:val="21"/>
                      </w:rPr>
                    </w:pPr>
                    <w:r>
                      <w:rPr>
                        <w:szCs w:val="21"/>
                      </w:rPr>
                      <w:t>3,080,776,105.20</w:t>
                    </w:r>
                  </w:p>
                </w:tc>
              </w:sdtContent>
            </w:sdt>
            <w:sdt>
              <w:sdtPr>
                <w:rPr>
                  <w:szCs w:val="21"/>
                </w:rPr>
                <w:alias w:val="可随时用于支付的银行存款"/>
                <w:tag w:val="_GBC_4397e19c728c4f568a97412d972ad605"/>
                <w:id w:val="628340"/>
                <w:lock w:val="sdtLocked"/>
              </w:sdtPr>
              <w:sdtContent>
                <w:tc>
                  <w:tcPr>
                    <w:tcW w:w="1258" w:type="pct"/>
                    <w:shd w:val="clear" w:color="auto" w:fill="auto"/>
                  </w:tcPr>
                  <w:p w:rsidR="00375B2A" w:rsidRDefault="00375B2A" w:rsidP="00375B2A">
                    <w:pPr>
                      <w:jc w:val="right"/>
                      <w:rPr>
                        <w:szCs w:val="21"/>
                      </w:rPr>
                    </w:pPr>
                    <w:r>
                      <w:rPr>
                        <w:szCs w:val="21"/>
                      </w:rPr>
                      <w:t>2,548,769,234.22</w:t>
                    </w:r>
                  </w:p>
                </w:tc>
              </w:sdtContent>
            </w:sdt>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628341"/>
                <w:lock w:val="sdtLocked"/>
              </w:sdtPr>
              <w:sdtContent>
                <w:tc>
                  <w:tcPr>
                    <w:tcW w:w="1254" w:type="pct"/>
                    <w:shd w:val="clear" w:color="auto" w:fill="auto"/>
                  </w:tcPr>
                  <w:p w:rsidR="00375B2A" w:rsidRDefault="00EA0B32" w:rsidP="00EA0B32">
                    <w:pPr>
                      <w:jc w:val="right"/>
                      <w:rPr>
                        <w:szCs w:val="21"/>
                      </w:rPr>
                    </w:pPr>
                    <w:r>
                      <w:rPr>
                        <w:szCs w:val="21"/>
                      </w:rPr>
                      <w:t>291,084,912.05</w:t>
                    </w:r>
                  </w:p>
                </w:tc>
              </w:sdtContent>
            </w:sdt>
            <w:sdt>
              <w:sdtPr>
                <w:rPr>
                  <w:szCs w:val="21"/>
                </w:rPr>
                <w:alias w:val="可随时用于支付的其他货币资金"/>
                <w:tag w:val="_GBC_ea5be5a89f1a415ab373a35132ac8173"/>
                <w:id w:val="628342"/>
                <w:lock w:val="sdtLocked"/>
              </w:sdtPr>
              <w:sdtContent>
                <w:tc>
                  <w:tcPr>
                    <w:tcW w:w="1258" w:type="pct"/>
                    <w:shd w:val="clear" w:color="auto" w:fill="auto"/>
                  </w:tcPr>
                  <w:p w:rsidR="00375B2A" w:rsidRDefault="00375B2A" w:rsidP="00375B2A">
                    <w:pPr>
                      <w:jc w:val="right"/>
                      <w:rPr>
                        <w:szCs w:val="21"/>
                      </w:rPr>
                    </w:pPr>
                    <w:r>
                      <w:rPr>
                        <w:szCs w:val="21"/>
                      </w:rPr>
                      <w:t>200,891,796.06</w:t>
                    </w:r>
                  </w:p>
                </w:tc>
              </w:sdtContent>
            </w:sdt>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628343"/>
                <w:lock w:val="sdtLocked"/>
                <w:showingPlcHdr/>
              </w:sdtPr>
              <w:sdtContent>
                <w:tc>
                  <w:tcPr>
                    <w:tcW w:w="1254" w:type="pct"/>
                    <w:shd w:val="clear" w:color="auto" w:fill="auto"/>
                  </w:tcPr>
                  <w:p w:rsidR="00375B2A" w:rsidRDefault="00375B2A" w:rsidP="00375B2A">
                    <w:pPr>
                      <w:jc w:val="right"/>
                      <w:rPr>
                        <w:szCs w:val="21"/>
                      </w:rPr>
                    </w:pPr>
                    <w:r>
                      <w:rPr>
                        <w:rFonts w:hint="eastAsia"/>
                        <w:color w:val="0000FF"/>
                        <w:szCs w:val="21"/>
                      </w:rPr>
                      <w:t xml:space="preserve">　</w:t>
                    </w:r>
                  </w:p>
                </w:tc>
              </w:sdtContent>
            </w:sdt>
            <w:sdt>
              <w:sdtPr>
                <w:rPr>
                  <w:szCs w:val="21"/>
                </w:rPr>
                <w:alias w:val="可用于支付的存放中央银行款项"/>
                <w:tag w:val="_GBC_bb6bbb489f874a06bcebde0d1b052382"/>
                <w:id w:val="628344"/>
                <w:lock w:val="sdtLocked"/>
                <w:showingPlcHdr/>
              </w:sdtPr>
              <w:sdtContent>
                <w:tc>
                  <w:tcPr>
                    <w:tcW w:w="1258" w:type="pct"/>
                    <w:shd w:val="clear" w:color="auto" w:fill="auto"/>
                  </w:tcPr>
                  <w:p w:rsidR="00375B2A" w:rsidRDefault="00375B2A" w:rsidP="00375B2A">
                    <w:pPr>
                      <w:jc w:val="right"/>
                      <w:rPr>
                        <w:szCs w:val="21"/>
                      </w:rPr>
                    </w:pPr>
                    <w:r>
                      <w:rPr>
                        <w:rFonts w:hint="eastAsia"/>
                        <w:color w:val="0000FF"/>
                        <w:szCs w:val="21"/>
                      </w:rPr>
                      <w:t xml:space="preserve">　</w:t>
                    </w:r>
                  </w:p>
                </w:tc>
              </w:sdtContent>
            </w:sdt>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 xml:space="preserve">　　存放同业款项</w:t>
                </w:r>
              </w:p>
            </w:tc>
            <w:sdt>
              <w:sdtPr>
                <w:rPr>
                  <w:szCs w:val="21"/>
                </w:rPr>
                <w:alias w:val="现金中的存放同业款项"/>
                <w:tag w:val="_GBC_39805dd4d79644a794b85f43ab030bff"/>
                <w:id w:val="628345"/>
                <w:lock w:val="sdtLocked"/>
                <w:showingPlcHdr/>
              </w:sdtPr>
              <w:sdtContent>
                <w:tc>
                  <w:tcPr>
                    <w:tcW w:w="1254" w:type="pct"/>
                    <w:shd w:val="clear" w:color="auto" w:fill="auto"/>
                  </w:tcPr>
                  <w:p w:rsidR="00375B2A" w:rsidRDefault="00375B2A" w:rsidP="00375B2A">
                    <w:pPr>
                      <w:jc w:val="right"/>
                      <w:rPr>
                        <w:szCs w:val="21"/>
                      </w:rPr>
                    </w:pPr>
                    <w:r>
                      <w:rPr>
                        <w:rFonts w:hint="eastAsia"/>
                        <w:color w:val="0000FF"/>
                        <w:szCs w:val="21"/>
                      </w:rPr>
                      <w:t xml:space="preserve">　</w:t>
                    </w:r>
                  </w:p>
                </w:tc>
              </w:sdtContent>
            </w:sdt>
            <w:sdt>
              <w:sdtPr>
                <w:rPr>
                  <w:szCs w:val="21"/>
                </w:rPr>
                <w:alias w:val="现金中的存放同业款项"/>
                <w:tag w:val="_GBC_ec3c2b042edc4ad782918e180f06faa8"/>
                <w:id w:val="628346"/>
                <w:lock w:val="sdtLocked"/>
                <w:showingPlcHdr/>
              </w:sdtPr>
              <w:sdtContent>
                <w:tc>
                  <w:tcPr>
                    <w:tcW w:w="1258" w:type="pct"/>
                    <w:shd w:val="clear" w:color="auto" w:fill="auto"/>
                  </w:tcPr>
                  <w:p w:rsidR="00375B2A" w:rsidRDefault="00375B2A" w:rsidP="00375B2A">
                    <w:pPr>
                      <w:jc w:val="right"/>
                      <w:rPr>
                        <w:szCs w:val="21"/>
                      </w:rPr>
                    </w:pPr>
                    <w:r>
                      <w:rPr>
                        <w:rFonts w:hint="eastAsia"/>
                        <w:color w:val="0000FF"/>
                        <w:szCs w:val="21"/>
                      </w:rPr>
                      <w:t xml:space="preserve">　</w:t>
                    </w:r>
                  </w:p>
                </w:tc>
              </w:sdtContent>
            </w:sdt>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 xml:space="preserve">　　拆放同业款项</w:t>
                </w:r>
              </w:p>
            </w:tc>
            <w:sdt>
              <w:sdtPr>
                <w:rPr>
                  <w:szCs w:val="21"/>
                </w:rPr>
                <w:alias w:val="现金中的拆放同业款项"/>
                <w:tag w:val="_GBC_ccf2ee830e2a43fd83889f078276a005"/>
                <w:id w:val="628347"/>
                <w:lock w:val="sdtLocked"/>
                <w:showingPlcHdr/>
              </w:sdtPr>
              <w:sdtContent>
                <w:tc>
                  <w:tcPr>
                    <w:tcW w:w="1254" w:type="pct"/>
                    <w:shd w:val="clear" w:color="auto" w:fill="auto"/>
                  </w:tcPr>
                  <w:p w:rsidR="00375B2A" w:rsidRDefault="00375B2A" w:rsidP="00375B2A">
                    <w:pPr>
                      <w:jc w:val="right"/>
                      <w:rPr>
                        <w:szCs w:val="21"/>
                      </w:rPr>
                    </w:pPr>
                    <w:r>
                      <w:rPr>
                        <w:rFonts w:hint="eastAsia"/>
                        <w:color w:val="0000FF"/>
                        <w:szCs w:val="21"/>
                      </w:rPr>
                      <w:t xml:space="preserve">　</w:t>
                    </w:r>
                  </w:p>
                </w:tc>
              </w:sdtContent>
            </w:sdt>
            <w:sdt>
              <w:sdtPr>
                <w:rPr>
                  <w:szCs w:val="21"/>
                </w:rPr>
                <w:alias w:val="现金中的拆放同业款项"/>
                <w:tag w:val="_GBC_fc17e06aa4fb46af8859901b09b25e72"/>
                <w:id w:val="628348"/>
                <w:lock w:val="sdtLocked"/>
                <w:showingPlcHdr/>
              </w:sdtPr>
              <w:sdtContent>
                <w:tc>
                  <w:tcPr>
                    <w:tcW w:w="1258" w:type="pct"/>
                    <w:shd w:val="clear" w:color="auto" w:fill="auto"/>
                  </w:tcPr>
                  <w:p w:rsidR="00375B2A" w:rsidRDefault="00375B2A" w:rsidP="00375B2A">
                    <w:pPr>
                      <w:jc w:val="right"/>
                      <w:rPr>
                        <w:szCs w:val="21"/>
                      </w:rPr>
                    </w:pPr>
                    <w:r>
                      <w:rPr>
                        <w:rFonts w:hint="eastAsia"/>
                        <w:color w:val="0000FF"/>
                        <w:szCs w:val="21"/>
                      </w:rPr>
                      <w:t xml:space="preserve">　</w:t>
                    </w:r>
                  </w:p>
                </w:tc>
              </w:sdtContent>
            </w:sdt>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二、现金等价物</w:t>
                </w:r>
              </w:p>
            </w:tc>
            <w:sdt>
              <w:sdtPr>
                <w:rPr>
                  <w:szCs w:val="21"/>
                </w:rPr>
                <w:alias w:val="现金等价物余额"/>
                <w:tag w:val="_GBC_6e0752d041a4476e9d70d499e381e424"/>
                <w:id w:val="628349"/>
                <w:lock w:val="sdtLocked"/>
                <w:showingPlcHdr/>
              </w:sdtPr>
              <w:sdtContent>
                <w:tc>
                  <w:tcPr>
                    <w:tcW w:w="1254" w:type="pct"/>
                    <w:shd w:val="clear" w:color="auto" w:fill="auto"/>
                  </w:tcPr>
                  <w:p w:rsidR="00375B2A" w:rsidRDefault="00375B2A" w:rsidP="00375B2A">
                    <w:pPr>
                      <w:jc w:val="right"/>
                      <w:rPr>
                        <w:szCs w:val="21"/>
                      </w:rPr>
                    </w:pPr>
                    <w:r>
                      <w:rPr>
                        <w:rFonts w:hint="eastAsia"/>
                        <w:color w:val="0000FF"/>
                        <w:szCs w:val="21"/>
                      </w:rPr>
                      <w:t xml:space="preserve">　</w:t>
                    </w:r>
                  </w:p>
                </w:tc>
              </w:sdtContent>
            </w:sdt>
            <w:sdt>
              <w:sdtPr>
                <w:rPr>
                  <w:szCs w:val="21"/>
                </w:rPr>
                <w:alias w:val="现金等价物余额"/>
                <w:tag w:val="_GBC_c83f0f382fb645a5bb1a1ec405c1db80"/>
                <w:id w:val="628350"/>
                <w:lock w:val="sdtLocked"/>
                <w:showingPlcHdr/>
              </w:sdtPr>
              <w:sdtContent>
                <w:tc>
                  <w:tcPr>
                    <w:tcW w:w="1258" w:type="pct"/>
                    <w:shd w:val="clear" w:color="auto" w:fill="auto"/>
                  </w:tcPr>
                  <w:p w:rsidR="00375B2A" w:rsidRDefault="00375B2A" w:rsidP="00375B2A">
                    <w:pPr>
                      <w:jc w:val="right"/>
                      <w:rPr>
                        <w:szCs w:val="21"/>
                      </w:rPr>
                    </w:pPr>
                    <w:r>
                      <w:rPr>
                        <w:rFonts w:hint="eastAsia"/>
                        <w:color w:val="0000FF"/>
                        <w:szCs w:val="21"/>
                      </w:rPr>
                      <w:t xml:space="preserve">　</w:t>
                    </w:r>
                  </w:p>
                </w:tc>
              </w:sdtContent>
            </w:sdt>
          </w:tr>
          <w:tr w:rsidR="00375B2A" w:rsidTr="00F51AE7">
            <w:trPr>
              <w:trHeight w:val="285"/>
            </w:trPr>
            <w:tc>
              <w:tcPr>
                <w:tcW w:w="2488" w:type="pct"/>
                <w:tcBorders>
                  <w:bottom w:val="single" w:sz="4" w:space="0" w:color="auto"/>
                </w:tcBorders>
                <w:shd w:val="clear" w:color="auto" w:fill="auto"/>
                <w:vAlign w:val="center"/>
              </w:tcPr>
              <w:p w:rsidR="00375B2A" w:rsidRDefault="00375B2A" w:rsidP="00375B2A">
                <w:pPr>
                  <w:rPr>
                    <w:szCs w:val="21"/>
                  </w:rPr>
                </w:pPr>
                <w:r>
                  <w:rPr>
                    <w:rFonts w:hint="eastAsia"/>
                    <w:szCs w:val="21"/>
                  </w:rPr>
                  <w:t>其中：三个月内到期的债券投资</w:t>
                </w:r>
              </w:p>
            </w:tc>
            <w:sdt>
              <w:sdtPr>
                <w:rPr>
                  <w:szCs w:val="21"/>
                </w:rPr>
                <w:alias w:val="三个月内到期的债券投资"/>
                <w:tag w:val="_GBC_a062d28b88cc4bb892d470019249a225"/>
                <w:id w:val="628351"/>
                <w:lock w:val="sdtLocked"/>
                <w:showingPlcHdr/>
              </w:sdtPr>
              <w:sdtContent>
                <w:tc>
                  <w:tcPr>
                    <w:tcW w:w="1254" w:type="pct"/>
                    <w:tcBorders>
                      <w:bottom w:val="single" w:sz="4" w:space="0" w:color="auto"/>
                    </w:tcBorders>
                    <w:shd w:val="clear" w:color="auto" w:fill="auto"/>
                  </w:tcPr>
                  <w:p w:rsidR="00375B2A" w:rsidRDefault="00375B2A" w:rsidP="00375B2A">
                    <w:pPr>
                      <w:jc w:val="right"/>
                      <w:rPr>
                        <w:szCs w:val="21"/>
                      </w:rPr>
                    </w:pPr>
                    <w:r>
                      <w:rPr>
                        <w:rFonts w:hint="eastAsia"/>
                        <w:color w:val="0000FF"/>
                        <w:szCs w:val="21"/>
                      </w:rPr>
                      <w:t xml:space="preserve">　</w:t>
                    </w:r>
                  </w:p>
                </w:tc>
              </w:sdtContent>
            </w:sdt>
            <w:sdt>
              <w:sdtPr>
                <w:rPr>
                  <w:szCs w:val="21"/>
                </w:rPr>
                <w:alias w:val="三个月内到期的债券投资"/>
                <w:tag w:val="_GBC_092dc3284c5f4e809c9f8303a8550b46"/>
                <w:id w:val="628352"/>
                <w:lock w:val="sdtLocked"/>
                <w:showingPlcHdr/>
              </w:sdtPr>
              <w:sdtContent>
                <w:tc>
                  <w:tcPr>
                    <w:tcW w:w="1258" w:type="pct"/>
                    <w:tcBorders>
                      <w:bottom w:val="single" w:sz="4" w:space="0" w:color="auto"/>
                    </w:tcBorders>
                    <w:shd w:val="clear" w:color="auto" w:fill="auto"/>
                  </w:tcPr>
                  <w:p w:rsidR="00375B2A" w:rsidRDefault="00375B2A" w:rsidP="00375B2A">
                    <w:pPr>
                      <w:jc w:val="right"/>
                      <w:rPr>
                        <w:szCs w:val="21"/>
                      </w:rPr>
                    </w:pPr>
                    <w:r>
                      <w:rPr>
                        <w:rFonts w:hint="eastAsia"/>
                        <w:color w:val="0000FF"/>
                        <w:szCs w:val="21"/>
                      </w:rPr>
                      <w:t xml:space="preserve">　</w:t>
                    </w:r>
                  </w:p>
                </w:tc>
              </w:sdtContent>
            </w:sdt>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三、期末现金及现金等价物余额</w:t>
                </w:r>
              </w:p>
            </w:tc>
            <w:sdt>
              <w:sdtPr>
                <w:rPr>
                  <w:szCs w:val="21"/>
                </w:rPr>
                <w:alias w:val="现金及现金等价物余额"/>
                <w:tag w:val="_GBC_994860e7281c46d8a63c4394fbf35a68"/>
                <w:id w:val="628361"/>
                <w:lock w:val="sdtLocked"/>
              </w:sdtPr>
              <w:sdtContent>
                <w:tc>
                  <w:tcPr>
                    <w:tcW w:w="1254" w:type="pct"/>
                    <w:shd w:val="clear" w:color="auto" w:fill="auto"/>
                  </w:tcPr>
                  <w:p w:rsidR="00375B2A" w:rsidRDefault="00D27079" w:rsidP="00D27079">
                    <w:pPr>
                      <w:jc w:val="right"/>
                      <w:rPr>
                        <w:szCs w:val="21"/>
                      </w:rPr>
                    </w:pPr>
                    <w:r>
                      <w:rPr>
                        <w:szCs w:val="21"/>
                      </w:rPr>
                      <w:t>3,400,966,996.10</w:t>
                    </w:r>
                  </w:p>
                </w:tc>
              </w:sdtContent>
            </w:sdt>
            <w:sdt>
              <w:sdtPr>
                <w:rPr>
                  <w:szCs w:val="21"/>
                </w:rPr>
                <w:alias w:val="现金及现金等价物余额"/>
                <w:tag w:val="_GBC_4842c2062e4d476e8888191dfc8c7baa"/>
                <w:id w:val="628362"/>
                <w:lock w:val="sdtLocked"/>
              </w:sdtPr>
              <w:sdtContent>
                <w:tc>
                  <w:tcPr>
                    <w:tcW w:w="1258" w:type="pct"/>
                    <w:shd w:val="clear" w:color="auto" w:fill="auto"/>
                  </w:tcPr>
                  <w:p w:rsidR="00375B2A" w:rsidRDefault="00375B2A" w:rsidP="00375B2A">
                    <w:pPr>
                      <w:jc w:val="right"/>
                      <w:rPr>
                        <w:szCs w:val="21"/>
                      </w:rPr>
                    </w:pPr>
                    <w:r>
                      <w:rPr>
                        <w:szCs w:val="21"/>
                      </w:rPr>
                      <w:t>2,756,552,852.10</w:t>
                    </w:r>
                  </w:p>
                </w:tc>
              </w:sdtContent>
            </w:sdt>
          </w:tr>
          <w:tr w:rsidR="00375B2A" w:rsidTr="00F51AE7">
            <w:trPr>
              <w:trHeight w:val="285"/>
            </w:trPr>
            <w:tc>
              <w:tcPr>
                <w:tcW w:w="2488" w:type="pct"/>
                <w:shd w:val="clear" w:color="auto" w:fill="auto"/>
                <w:vAlign w:val="center"/>
              </w:tcPr>
              <w:p w:rsidR="00375B2A" w:rsidRDefault="00375B2A" w:rsidP="00375B2A">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628363"/>
                <w:lock w:val="sdtLocked"/>
                <w:showingPlcHdr/>
              </w:sdtPr>
              <w:sdtContent>
                <w:tc>
                  <w:tcPr>
                    <w:tcW w:w="1254" w:type="pct"/>
                    <w:shd w:val="clear" w:color="auto" w:fill="auto"/>
                  </w:tcPr>
                  <w:p w:rsidR="00375B2A" w:rsidRDefault="00375B2A" w:rsidP="00375B2A">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628364"/>
                <w:lock w:val="sdtLocked"/>
                <w:showingPlcHdr/>
              </w:sdtPr>
              <w:sdtContent>
                <w:tc>
                  <w:tcPr>
                    <w:tcW w:w="1258" w:type="pct"/>
                    <w:shd w:val="clear" w:color="auto" w:fill="auto"/>
                  </w:tcPr>
                  <w:p w:rsidR="00375B2A" w:rsidRDefault="00375B2A" w:rsidP="00375B2A">
                    <w:pPr>
                      <w:jc w:val="right"/>
                      <w:rPr>
                        <w:szCs w:val="21"/>
                      </w:rPr>
                    </w:pPr>
                    <w:r>
                      <w:rPr>
                        <w:rFonts w:hint="eastAsia"/>
                        <w:color w:val="333399"/>
                      </w:rPr>
                      <w:t xml:space="preserve">　</w:t>
                    </w:r>
                  </w:p>
                </w:tc>
              </w:sdtContent>
            </w:sdt>
          </w:tr>
        </w:tbl>
        <w:p w:rsidR="00FB66FE" w:rsidRDefault="00EF35C9">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1758357837"/>
            <w:lock w:val="sdtContentLocked"/>
            <w:placeholder>
              <w:docPart w:val="GBC22222222222222222222222222222"/>
            </w:placeholder>
          </w:sdtPr>
          <w:sdtContent>
            <w:p w:rsidR="00FB66FE" w:rsidRDefault="00C979FF" w:rsidP="00375B2A">
              <w:pPr>
                <w:spacing w:before="60" w:after="60"/>
              </w:pPr>
              <w:r>
                <w:rPr>
                  <w:szCs w:val="21"/>
                </w:rPr>
                <w:fldChar w:fldCharType="begin"/>
              </w:r>
              <w:r w:rsidR="00375B2A">
                <w:rPr>
                  <w:szCs w:val="21"/>
                </w:rPr>
                <w:instrText xml:space="preserve"> MACROBUTTON  SnrToggleCheckbox □适用 </w:instrText>
              </w:r>
              <w:r>
                <w:rPr>
                  <w:szCs w:val="21"/>
                </w:rPr>
                <w:fldChar w:fldCharType="end"/>
              </w:r>
              <w:r>
                <w:rPr>
                  <w:szCs w:val="21"/>
                </w:rPr>
                <w:fldChar w:fldCharType="begin"/>
              </w:r>
              <w:r w:rsidR="00375B2A">
                <w:rPr>
                  <w:szCs w:val="21"/>
                </w:rPr>
                <w:instrText xml:space="preserve"> MACROBUTTON  SnrToggleCheckbox √不适用 </w:instrText>
              </w:r>
              <w:r>
                <w:rPr>
                  <w:szCs w:val="21"/>
                </w:rPr>
                <w:fldChar w:fldCharType="end"/>
              </w:r>
            </w:p>
          </w:sdtContent>
        </w:sdt>
      </w:sdtContent>
    </w:sdt>
    <w:p w:rsidR="00FB66FE" w:rsidRDefault="00FB66FE"/>
    <w:sdt>
      <w:sdtPr>
        <w:rPr>
          <w:rFonts w:ascii="宋体" w:hAnsi="宋体" w:cs="宋体" w:hint="eastAsia"/>
          <w:b w:val="0"/>
          <w:bCs w:val="0"/>
          <w:kern w:val="0"/>
          <w:szCs w:val="21"/>
        </w:rPr>
        <w:alias w:val="模块:所有者权益变动表项目注释"/>
        <w:tag w:val="_GBC_f67b410d6123403caa2cee84fe191372"/>
        <w:id w:val="-145278200"/>
        <w:lock w:val="sdtLocked"/>
        <w:placeholder>
          <w:docPart w:val="GBC22222222222222222222222222222"/>
        </w:placeholder>
      </w:sdtPr>
      <w:sdtEndPr>
        <w:rPr>
          <w:rFonts w:cstheme="minorBidi" w:hint="default"/>
          <w:color w:val="FF00FF"/>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FB66FE" w:rsidRDefault="00EF35C9">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61e84760a3fd4a58bb2421e95114d9b8"/>
            <w:id w:val="-71587448"/>
            <w:lock w:val="sdtContentLocked"/>
            <w:placeholder>
              <w:docPart w:val="GBC22222222222222222222222222222"/>
            </w:placeholder>
          </w:sdtPr>
          <w:sdtContent>
            <w:p w:rsidR="00FB66FE" w:rsidRDefault="00C979FF" w:rsidP="00375B2A">
              <w:pPr>
                <w:rPr>
                  <w:color w:val="FF00FF"/>
                  <w:szCs w:val="21"/>
                </w:rPr>
              </w:pPr>
              <w:r>
                <w:fldChar w:fldCharType="begin"/>
              </w:r>
              <w:r w:rsidR="00375B2A">
                <w:instrText xml:space="preserve"> MACROBUTTON  SnrToggleCheckbox □适用 </w:instrText>
              </w:r>
              <w:r>
                <w:fldChar w:fldCharType="end"/>
              </w:r>
              <w:r>
                <w:fldChar w:fldCharType="begin"/>
              </w:r>
              <w:r w:rsidR="00375B2A">
                <w:instrText xml:space="preserve"> MACROBUTTON  SnrToggleCheckbox √不适用 </w:instrText>
              </w:r>
              <w:r>
                <w:fldChar w:fldCharType="end"/>
              </w:r>
            </w:p>
          </w:sdtContent>
        </w:sdt>
      </w:sdtContent>
    </w:sdt>
    <w:p w:rsidR="00FB66FE" w:rsidRDefault="00FB66FE">
      <w:pPr>
        <w:rPr>
          <w:szCs w:val="21"/>
        </w:rPr>
      </w:pPr>
    </w:p>
    <w:sdt>
      <w:sdtPr>
        <w:rPr>
          <w:rFonts w:ascii="宋体" w:hAnsi="宋体" w:cs="宋体" w:hint="eastAsia"/>
          <w:b w:val="0"/>
          <w:bCs w:val="0"/>
          <w:kern w:val="0"/>
          <w:szCs w:val="21"/>
        </w:rPr>
        <w:alias w:val="模块:所有权或使用权受到限制的资产"/>
        <w:tag w:val="_GBC_5707fab016f94974bd447e81a88f0183"/>
        <w:id w:val="1927606910"/>
        <w:lock w:val="sdtLocked"/>
        <w:placeholder>
          <w:docPart w:val="GBC22222222222222222222222222222"/>
        </w:placeholder>
      </w:sdt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241401715"/>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609917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703484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448"/>
            <w:gridCol w:w="2125"/>
            <w:gridCol w:w="5320"/>
          </w:tblGrid>
          <w:tr w:rsidR="00375B2A" w:rsidTr="00375B2A">
            <w:tc>
              <w:tcPr>
                <w:tcW w:w="814"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jc w:val="center"/>
                  <w:rPr>
                    <w:szCs w:val="21"/>
                  </w:rPr>
                </w:pPr>
                <w:r>
                  <w:rPr>
                    <w:rFonts w:hint="eastAsia"/>
                    <w:szCs w:val="21"/>
                  </w:rPr>
                  <w:t>项目</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jc w:val="center"/>
                  <w:rPr>
                    <w:szCs w:val="21"/>
                  </w:rPr>
                </w:pPr>
                <w:r>
                  <w:rPr>
                    <w:rFonts w:hint="eastAsia"/>
                    <w:szCs w:val="21"/>
                  </w:rPr>
                  <w:t>期末账面价值</w:t>
                </w:r>
              </w:p>
            </w:tc>
            <w:tc>
              <w:tcPr>
                <w:tcW w:w="2991"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jc w:val="center"/>
                  <w:rPr>
                    <w:szCs w:val="21"/>
                  </w:rPr>
                </w:pPr>
                <w:r>
                  <w:rPr>
                    <w:rFonts w:hint="eastAsia"/>
                    <w:szCs w:val="21"/>
                  </w:rPr>
                  <w:t>受限原因</w:t>
                </w:r>
              </w:p>
            </w:tc>
          </w:tr>
          <w:tr w:rsidR="00375B2A" w:rsidTr="00375B2A">
            <w:tc>
              <w:tcPr>
                <w:tcW w:w="814"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rPr>
                    <w:szCs w:val="21"/>
                  </w:rPr>
                </w:pPr>
                <w:r>
                  <w:rPr>
                    <w:rFonts w:hint="eastAsia"/>
                    <w:szCs w:val="21"/>
                  </w:rPr>
                  <w:lastRenderedPageBreak/>
                  <w:t>货币资金</w:t>
                </w:r>
              </w:p>
            </w:tc>
            <w:sdt>
              <w:sdtPr>
                <w:rPr>
                  <w:szCs w:val="21"/>
                </w:rPr>
                <w:alias w:val="所有权或使用权受到限制的资产中货币资金金额"/>
                <w:tag w:val="_GBC_997e479d986f429e835303e5c68160f7"/>
                <w:id w:val="628716"/>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jc w:val="right"/>
                      <w:rPr>
                        <w:szCs w:val="21"/>
                      </w:rPr>
                    </w:pPr>
                    <w:r>
                      <w:rPr>
                        <w:szCs w:val="21"/>
                      </w:rPr>
                      <w:t>647,419,625.14</w:t>
                    </w:r>
                  </w:p>
                </w:tc>
              </w:sdtContent>
            </w:sdt>
            <w:sdt>
              <w:sdtPr>
                <w:rPr>
                  <w:szCs w:val="21"/>
                </w:rPr>
                <w:alias w:val="所有权或使用权受到限制的资产中货币资金受限原因"/>
                <w:tag w:val="_GBC_85a2d8c8b7c34cfeb14640abb4f80e66"/>
                <w:id w:val="628717"/>
                <w:lock w:val="sdtLocked"/>
              </w:sdtPr>
              <w:sdtContent>
                <w:tc>
                  <w:tcPr>
                    <w:tcW w:w="2991"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rPr>
                        <w:szCs w:val="21"/>
                      </w:rPr>
                    </w:pPr>
                    <w:r>
                      <w:rPr>
                        <w:szCs w:val="21"/>
                      </w:rPr>
                      <w:t>银行承兑汇票保证金、上海黄金交易所持仓保证金</w:t>
                    </w:r>
                  </w:p>
                </w:tc>
              </w:sdtContent>
            </w:sdt>
          </w:tr>
          <w:tr w:rsidR="00375B2A" w:rsidTr="00375B2A">
            <w:tc>
              <w:tcPr>
                <w:tcW w:w="814"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rPr>
                    <w:szCs w:val="21"/>
                  </w:rPr>
                </w:pPr>
                <w:r>
                  <w:rPr>
                    <w:rFonts w:hint="eastAsia"/>
                    <w:szCs w:val="21"/>
                  </w:rPr>
                  <w:t>应收票据</w:t>
                </w:r>
              </w:p>
            </w:tc>
            <w:sdt>
              <w:sdtPr>
                <w:rPr>
                  <w:szCs w:val="21"/>
                </w:rPr>
                <w:alias w:val="所有权或使用权受到限制的资产中应收票据金额"/>
                <w:tag w:val="_GBC_e756eda7e8584b58a5b651e3453d7fa7"/>
                <w:id w:val="628718"/>
                <w:lock w:val="sdtLocked"/>
                <w:showingPlcHdr/>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jc w:val="right"/>
                      <w:rPr>
                        <w:szCs w:val="21"/>
                      </w:rPr>
                    </w:pPr>
                    <w:r>
                      <w:rPr>
                        <w:rFonts w:hint="eastAsia"/>
                        <w:color w:val="0000FF"/>
                        <w:szCs w:val="21"/>
                      </w:rPr>
                      <w:t xml:space="preserve">　</w:t>
                    </w:r>
                  </w:p>
                </w:tc>
              </w:sdtContent>
            </w:sdt>
            <w:sdt>
              <w:sdtPr>
                <w:rPr>
                  <w:szCs w:val="21"/>
                </w:rPr>
                <w:alias w:val="所有权或使用权受到限制的资产中应收票据受限原因"/>
                <w:tag w:val="_GBC_fdbfad34b7b04a728c485fee34ff4c0e"/>
                <w:id w:val="628719"/>
                <w:lock w:val="sdtLocked"/>
                <w:showingPlcHdr/>
              </w:sdtPr>
              <w:sdtContent>
                <w:tc>
                  <w:tcPr>
                    <w:tcW w:w="2991" w:type="pct"/>
                    <w:tcBorders>
                      <w:top w:val="single" w:sz="4" w:space="0" w:color="auto"/>
                      <w:left w:val="single" w:sz="4" w:space="0" w:color="auto"/>
                      <w:bottom w:val="single" w:sz="4" w:space="0" w:color="auto"/>
                      <w:right w:val="single" w:sz="4" w:space="0" w:color="auto"/>
                    </w:tcBorders>
                    <w:shd w:val="clear" w:color="auto" w:fill="auto"/>
                  </w:tcPr>
                  <w:p w:rsidR="00375B2A" w:rsidRDefault="00184648" w:rsidP="00184648">
                    <w:pPr>
                      <w:rPr>
                        <w:szCs w:val="21"/>
                      </w:rPr>
                    </w:pPr>
                    <w:r>
                      <w:rPr>
                        <w:szCs w:val="21"/>
                      </w:rPr>
                      <w:t xml:space="preserve">     </w:t>
                    </w:r>
                  </w:p>
                </w:tc>
              </w:sdtContent>
            </w:sdt>
          </w:tr>
          <w:tr w:rsidR="00375B2A" w:rsidTr="00375B2A">
            <w:tc>
              <w:tcPr>
                <w:tcW w:w="814"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rPr>
                    <w:szCs w:val="21"/>
                  </w:rPr>
                </w:pPr>
                <w:r>
                  <w:rPr>
                    <w:rFonts w:hint="eastAsia"/>
                    <w:szCs w:val="21"/>
                  </w:rPr>
                  <w:t>存货</w:t>
                </w:r>
              </w:p>
            </w:tc>
            <w:sdt>
              <w:sdtPr>
                <w:rPr>
                  <w:szCs w:val="21"/>
                </w:rPr>
                <w:alias w:val="所有权或使用权受到限制的资产中存货金额"/>
                <w:tag w:val="_GBC_360ca329dc504fce8e7a3f6edb6fbf44"/>
                <w:id w:val="628720"/>
                <w:lock w:val="sdtLocked"/>
                <w:showingPlcHdr/>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jc w:val="right"/>
                      <w:rPr>
                        <w:szCs w:val="21"/>
                      </w:rPr>
                    </w:pPr>
                    <w:r>
                      <w:rPr>
                        <w:rFonts w:hint="eastAsia"/>
                        <w:color w:val="0000FF"/>
                        <w:szCs w:val="21"/>
                      </w:rPr>
                      <w:t xml:space="preserve">　</w:t>
                    </w:r>
                  </w:p>
                </w:tc>
              </w:sdtContent>
            </w:sdt>
            <w:sdt>
              <w:sdtPr>
                <w:rPr>
                  <w:szCs w:val="21"/>
                </w:rPr>
                <w:alias w:val="所有权或使用权受到限制的资产中存货受限原因"/>
                <w:tag w:val="_GBC_40409429d6de49d48969319a6caa7347"/>
                <w:id w:val="628721"/>
                <w:lock w:val="sdtLocked"/>
                <w:showingPlcHdr/>
              </w:sdtPr>
              <w:sdtContent>
                <w:tc>
                  <w:tcPr>
                    <w:tcW w:w="2991" w:type="pct"/>
                    <w:tcBorders>
                      <w:top w:val="single" w:sz="4" w:space="0" w:color="auto"/>
                      <w:left w:val="single" w:sz="4" w:space="0" w:color="auto"/>
                      <w:bottom w:val="single" w:sz="4" w:space="0" w:color="auto"/>
                      <w:right w:val="single" w:sz="4" w:space="0" w:color="auto"/>
                    </w:tcBorders>
                    <w:shd w:val="clear" w:color="auto" w:fill="auto"/>
                  </w:tcPr>
                  <w:p w:rsidR="00375B2A" w:rsidRDefault="00184648" w:rsidP="00184648">
                    <w:pPr>
                      <w:rPr>
                        <w:szCs w:val="21"/>
                      </w:rPr>
                    </w:pPr>
                    <w:r>
                      <w:rPr>
                        <w:szCs w:val="21"/>
                      </w:rPr>
                      <w:t xml:space="preserve">     </w:t>
                    </w:r>
                  </w:p>
                </w:tc>
              </w:sdtContent>
            </w:sdt>
          </w:tr>
          <w:tr w:rsidR="00375B2A" w:rsidTr="00375B2A">
            <w:tc>
              <w:tcPr>
                <w:tcW w:w="814"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rPr>
                    <w:szCs w:val="21"/>
                  </w:rPr>
                </w:pPr>
                <w:r>
                  <w:rPr>
                    <w:rFonts w:hint="eastAsia"/>
                    <w:szCs w:val="21"/>
                  </w:rPr>
                  <w:t>固定资产</w:t>
                </w:r>
              </w:p>
            </w:tc>
            <w:sdt>
              <w:sdtPr>
                <w:rPr>
                  <w:szCs w:val="21"/>
                </w:rPr>
                <w:alias w:val="所有权或使用权受到限制的资产中固定资产金额"/>
                <w:tag w:val="_GBC_acb2981252d24bcaa42953989f93a0e0"/>
                <w:id w:val="628722"/>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jc w:val="right"/>
                      <w:rPr>
                        <w:szCs w:val="21"/>
                      </w:rPr>
                    </w:pPr>
                    <w:r>
                      <w:rPr>
                        <w:szCs w:val="21"/>
                      </w:rPr>
                      <w:t>246,102,679.36</w:t>
                    </w:r>
                  </w:p>
                </w:tc>
              </w:sdtContent>
            </w:sdt>
            <w:sdt>
              <w:sdtPr>
                <w:rPr>
                  <w:szCs w:val="21"/>
                </w:rPr>
                <w:alias w:val="所有权或使用权受到限制的资产中固定资产受限原因"/>
                <w:tag w:val="_GBC_3de3e9493ddf426193a66c147fa87f21"/>
                <w:id w:val="628723"/>
                <w:lock w:val="sdtLocked"/>
              </w:sdtPr>
              <w:sdtContent>
                <w:tc>
                  <w:tcPr>
                    <w:tcW w:w="2991"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rPr>
                        <w:szCs w:val="21"/>
                      </w:rPr>
                    </w:pPr>
                    <w:r>
                      <w:rPr>
                        <w:szCs w:val="21"/>
                      </w:rPr>
                      <w:t>融资租赁资产</w:t>
                    </w:r>
                  </w:p>
                </w:tc>
              </w:sdtContent>
            </w:sdt>
          </w:tr>
          <w:tr w:rsidR="00375B2A" w:rsidTr="00375B2A">
            <w:tc>
              <w:tcPr>
                <w:tcW w:w="814"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rPr>
                    <w:szCs w:val="21"/>
                  </w:rPr>
                </w:pPr>
                <w:r>
                  <w:rPr>
                    <w:rFonts w:hint="eastAsia"/>
                    <w:szCs w:val="21"/>
                  </w:rPr>
                  <w:t>无形资产</w:t>
                </w:r>
              </w:p>
            </w:tc>
            <w:sdt>
              <w:sdtPr>
                <w:rPr>
                  <w:szCs w:val="21"/>
                </w:rPr>
                <w:alias w:val="所有权或使用权受到限制的资产中无形资产金额"/>
                <w:tag w:val="_GBC_11ab2ab8e3ba4afaac37af7380687af6"/>
                <w:id w:val="628724"/>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jc w:val="right"/>
                      <w:rPr>
                        <w:szCs w:val="21"/>
                      </w:rPr>
                    </w:pPr>
                    <w:r>
                      <w:rPr>
                        <w:szCs w:val="21"/>
                      </w:rPr>
                      <w:t>50,647,956.03</w:t>
                    </w:r>
                  </w:p>
                </w:tc>
              </w:sdtContent>
            </w:sdt>
            <w:sdt>
              <w:sdtPr>
                <w:rPr>
                  <w:szCs w:val="21"/>
                </w:rPr>
                <w:alias w:val="所有权或使用权受到限制的资产中无形资产受限原因"/>
                <w:tag w:val="_GBC_6c4a886e6ad8423ea8f92c65be950853"/>
                <w:id w:val="628725"/>
                <w:lock w:val="sdtLocked"/>
              </w:sdtPr>
              <w:sdtContent>
                <w:tc>
                  <w:tcPr>
                    <w:tcW w:w="2991" w:type="pct"/>
                    <w:tcBorders>
                      <w:top w:val="single" w:sz="4" w:space="0" w:color="auto"/>
                      <w:left w:val="single" w:sz="4" w:space="0" w:color="auto"/>
                      <w:bottom w:val="single" w:sz="4" w:space="0" w:color="auto"/>
                      <w:right w:val="single" w:sz="4" w:space="0" w:color="auto"/>
                    </w:tcBorders>
                    <w:shd w:val="clear" w:color="auto" w:fill="auto"/>
                  </w:tcPr>
                  <w:p w:rsidR="00375B2A" w:rsidRDefault="00375B2A" w:rsidP="00375B2A">
                    <w:pPr>
                      <w:rPr>
                        <w:szCs w:val="21"/>
                      </w:rPr>
                    </w:pPr>
                    <w:r>
                      <w:rPr>
                        <w:szCs w:val="21"/>
                      </w:rPr>
                      <w:t>银行借款抵押资产</w:t>
                    </w:r>
                  </w:p>
                </w:tc>
              </w:sdtContent>
            </w:sdt>
          </w:tr>
          <w:sdt>
            <w:sdtPr>
              <w:rPr>
                <w:szCs w:val="21"/>
              </w:rPr>
              <w:alias w:val="所有权或使用权受到限制的资产明细"/>
              <w:tag w:val="_GBC_b386bbb44d7a46daaa4b82f327a68c3f"/>
              <w:id w:val="628733"/>
              <w:lock w:val="sdtLocked"/>
            </w:sdtPr>
            <w:sdtEndPr>
              <w:rPr>
                <w:rFonts w:hint="eastAsia"/>
              </w:rPr>
            </w:sdtEndPr>
            <w:sdtContent>
              <w:tr w:rsidR="00375B2A" w:rsidTr="00375B2A">
                <w:sdt>
                  <w:sdtPr>
                    <w:rPr>
                      <w:szCs w:val="21"/>
                    </w:rPr>
                    <w:alias w:val="所有权或使用权受到限制的资产明细-项目名称"/>
                    <w:tag w:val="_GBC_b3cf15b3772a4c0fa4b67ce2331f0541"/>
                    <w:id w:val="628730"/>
                    <w:lock w:val="sdtLocked"/>
                  </w:sdtPr>
                  <w:sdtContent>
                    <w:tc>
                      <w:tcPr>
                        <w:tcW w:w="814" w:type="pct"/>
                        <w:tcBorders>
                          <w:top w:val="single" w:sz="6" w:space="0" w:color="auto"/>
                          <w:left w:val="single" w:sz="6" w:space="0" w:color="auto"/>
                          <w:bottom w:val="single" w:sz="4" w:space="0" w:color="auto"/>
                          <w:right w:val="single" w:sz="6" w:space="0" w:color="auto"/>
                        </w:tcBorders>
                        <w:shd w:val="clear" w:color="auto" w:fill="auto"/>
                      </w:tcPr>
                      <w:p w:rsidR="00375B2A" w:rsidRDefault="00375B2A" w:rsidP="00375B2A">
                        <w:pPr>
                          <w:rPr>
                            <w:szCs w:val="21"/>
                          </w:rPr>
                        </w:pPr>
                        <w:r>
                          <w:rPr>
                            <w:szCs w:val="21"/>
                          </w:rPr>
                          <w:t>其他应收款</w:t>
                        </w:r>
                      </w:p>
                    </w:tc>
                  </w:sdtContent>
                </w:sdt>
                <w:sdt>
                  <w:sdtPr>
                    <w:rPr>
                      <w:szCs w:val="21"/>
                    </w:rPr>
                    <w:alias w:val="所有权或使用权受到限制的资产明细-金额"/>
                    <w:tag w:val="_GBC_656371a98c2b46d5900f7b471eb98a7d"/>
                    <w:id w:val="628731"/>
                    <w:lock w:val="sdtLocked"/>
                  </w:sdtPr>
                  <w:sdtContent>
                    <w:tc>
                      <w:tcPr>
                        <w:tcW w:w="1195" w:type="pct"/>
                        <w:tcBorders>
                          <w:top w:val="single" w:sz="6" w:space="0" w:color="auto"/>
                          <w:left w:val="single" w:sz="6" w:space="0" w:color="auto"/>
                          <w:bottom w:val="single" w:sz="6" w:space="0" w:color="auto"/>
                          <w:right w:val="single" w:sz="6" w:space="0" w:color="auto"/>
                        </w:tcBorders>
                        <w:shd w:val="clear" w:color="auto" w:fill="auto"/>
                      </w:tcPr>
                      <w:p w:rsidR="00375B2A" w:rsidRDefault="00375B2A" w:rsidP="00375B2A">
                        <w:pPr>
                          <w:jc w:val="right"/>
                          <w:rPr>
                            <w:szCs w:val="21"/>
                          </w:rPr>
                        </w:pPr>
                        <w:r>
                          <w:rPr>
                            <w:szCs w:val="21"/>
                          </w:rPr>
                          <w:t>220,351,959.60</w:t>
                        </w:r>
                      </w:p>
                    </w:tc>
                  </w:sdtContent>
                </w:sdt>
                <w:sdt>
                  <w:sdtPr>
                    <w:rPr>
                      <w:szCs w:val="21"/>
                    </w:rPr>
                    <w:alias w:val="所有权或使用权受到限制的资产明细-受限原因"/>
                    <w:tag w:val="_GBC_bd136b298c55446481d52dde11dad411"/>
                    <w:id w:val="628732"/>
                    <w:lock w:val="sdtLocked"/>
                  </w:sdtPr>
                  <w:sdtContent>
                    <w:tc>
                      <w:tcPr>
                        <w:tcW w:w="2991" w:type="pct"/>
                        <w:tcBorders>
                          <w:top w:val="single" w:sz="6" w:space="0" w:color="auto"/>
                          <w:left w:val="single" w:sz="6" w:space="0" w:color="auto"/>
                          <w:bottom w:val="single" w:sz="6" w:space="0" w:color="auto"/>
                          <w:right w:val="single" w:sz="6" w:space="0" w:color="auto"/>
                        </w:tcBorders>
                        <w:shd w:val="clear" w:color="auto" w:fill="auto"/>
                      </w:tcPr>
                      <w:p w:rsidR="00375B2A" w:rsidRDefault="00375B2A" w:rsidP="00375B2A">
                        <w:pPr>
                          <w:rPr>
                            <w:szCs w:val="21"/>
                          </w:rPr>
                        </w:pPr>
                        <w:r>
                          <w:rPr>
                            <w:szCs w:val="21"/>
                          </w:rPr>
                          <w:t>套期保值的期货保证金</w:t>
                        </w:r>
                      </w:p>
                    </w:tc>
                  </w:sdtContent>
                </w:sdt>
              </w:tr>
            </w:sdtContent>
          </w:sdt>
          <w:tr w:rsidR="00375B2A" w:rsidTr="00375B2A">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375B2A" w:rsidRDefault="00375B2A" w:rsidP="00375B2A">
                <w:pPr>
                  <w:jc w:val="center"/>
                  <w:rPr>
                    <w:szCs w:val="21"/>
                  </w:rPr>
                </w:pPr>
                <w:r>
                  <w:rPr>
                    <w:rFonts w:hint="eastAsia"/>
                    <w:szCs w:val="21"/>
                  </w:rPr>
                  <w:t>合计</w:t>
                </w:r>
              </w:p>
            </w:tc>
            <w:sdt>
              <w:sdtPr>
                <w:rPr>
                  <w:szCs w:val="21"/>
                </w:rPr>
                <w:alias w:val="所有权或使用权受到限制的资产"/>
                <w:tag w:val="_GBC_147fedb34cae49dba7c15d09bd5d05da"/>
                <w:id w:val="628734"/>
                <w:lock w:val="sdtLocked"/>
              </w:sdtPr>
              <w:sdtContent>
                <w:tc>
                  <w:tcPr>
                    <w:tcW w:w="1195" w:type="pct"/>
                    <w:tcBorders>
                      <w:top w:val="single" w:sz="6" w:space="0" w:color="auto"/>
                      <w:left w:val="single" w:sz="4" w:space="0" w:color="auto"/>
                      <w:bottom w:val="single" w:sz="6" w:space="0" w:color="auto"/>
                      <w:right w:val="single" w:sz="4" w:space="0" w:color="auto"/>
                    </w:tcBorders>
                    <w:shd w:val="clear" w:color="auto" w:fill="auto"/>
                  </w:tcPr>
                  <w:p w:rsidR="00375B2A" w:rsidRDefault="00375B2A" w:rsidP="00375B2A">
                    <w:pPr>
                      <w:jc w:val="right"/>
                      <w:rPr>
                        <w:szCs w:val="21"/>
                      </w:rPr>
                    </w:pPr>
                    <w:r>
                      <w:rPr>
                        <w:szCs w:val="21"/>
                      </w:rPr>
                      <w:t>1,164,522,220.13</w:t>
                    </w:r>
                  </w:p>
                </w:tc>
              </w:sdtContent>
            </w:sdt>
            <w:tc>
              <w:tcPr>
                <w:tcW w:w="2991" w:type="pct"/>
                <w:tcBorders>
                  <w:top w:val="single" w:sz="6" w:space="0" w:color="auto"/>
                  <w:left w:val="single" w:sz="4" w:space="0" w:color="auto"/>
                  <w:bottom w:val="single" w:sz="6" w:space="0" w:color="auto"/>
                  <w:right w:val="single" w:sz="4" w:space="0" w:color="auto"/>
                </w:tcBorders>
                <w:shd w:val="clear" w:color="auto" w:fill="auto"/>
              </w:tcPr>
              <w:p w:rsidR="00375B2A" w:rsidRDefault="00375B2A" w:rsidP="00375B2A">
                <w:pPr>
                  <w:jc w:val="center"/>
                  <w:rPr>
                    <w:szCs w:val="21"/>
                  </w:rPr>
                </w:pPr>
                <w:r>
                  <w:rPr>
                    <w:rFonts w:hint="eastAsia"/>
                    <w:szCs w:val="21"/>
                  </w:rPr>
                  <w:t> </w:t>
                </w:r>
              </w:p>
            </w:tc>
          </w:tr>
        </w:tbl>
        <w:p w:rsidR="00FB66FE" w:rsidRPr="00375B2A" w:rsidRDefault="00C979FF"/>
      </w:sdtContent>
    </w:sdt>
    <w:sdt>
      <w:sdtPr>
        <w:rPr>
          <w:rFonts w:ascii="宋体" w:hAnsi="宋体" w:cs="宋体" w:hint="eastAsia"/>
          <w:b w:val="0"/>
          <w:bCs w:val="0"/>
          <w:kern w:val="0"/>
          <w:szCs w:val="21"/>
        </w:rPr>
        <w:alias w:val="模块:外币货币性项目"/>
        <w:tag w:val="_GBC_7a80c9b78caf4e6686905c555fe61f9a"/>
        <w:id w:val="554055387"/>
        <w:lock w:val="sdtLocked"/>
        <w:placeholder>
          <w:docPart w:val="GBC22222222222222222222222222222"/>
        </w:placeholder>
      </w:sdtPr>
      <w:sdtEndPr>
        <w:rPr>
          <w:rFonts w:hint="default"/>
        </w:rPr>
      </w:sdtEndPr>
      <w:sdtContent>
        <w:p w:rsidR="00FB66FE" w:rsidRDefault="00EF35C9">
          <w:pPr>
            <w:pStyle w:val="3"/>
            <w:numPr>
              <w:ilvl w:val="0"/>
              <w:numId w:val="22"/>
            </w:numPr>
            <w:tabs>
              <w:tab w:val="left" w:pos="504"/>
            </w:tabs>
            <w:rPr>
              <w:rFonts w:ascii="宋体" w:hAnsi="宋体"/>
              <w:szCs w:val="21"/>
            </w:rPr>
          </w:pPr>
          <w:r>
            <w:rPr>
              <w:rFonts w:ascii="宋体" w:hAnsi="宋体" w:hint="eastAsia"/>
              <w:szCs w:val="21"/>
            </w:rPr>
            <w:t>外币货币性项目</w:t>
          </w:r>
        </w:p>
        <w:p w:rsidR="00FB66FE" w:rsidRDefault="00EF35C9">
          <w:pPr>
            <w:pStyle w:val="a9"/>
            <w:numPr>
              <w:ilvl w:val="0"/>
              <w:numId w:val="70"/>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7b0870ec262840d78495babcff3639aa"/>
            <w:id w:val="-727608603"/>
            <w:lock w:val="sdtContentLocked"/>
            <w:placeholder>
              <w:docPart w:val="GBC22222222222222222222222222222"/>
            </w:placeholder>
          </w:sdtPr>
          <w:sdtContent>
            <w:p w:rsidR="00FB66FE" w:rsidRDefault="00C979FF">
              <w:r>
                <w:fldChar w:fldCharType="begin"/>
              </w:r>
              <w:r w:rsidR="00375B2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2120701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1B2A50" w:rsidTr="001B2A50">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1B2A50" w:rsidRDefault="001B2A50" w:rsidP="001B2A50">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B2A50" w:rsidRDefault="001B2A50" w:rsidP="001B2A50">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1B2A50" w:rsidRDefault="001B2A50" w:rsidP="001B2A50">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1B2A50" w:rsidRDefault="001B2A50" w:rsidP="001B2A50">
                <w:pPr>
                  <w:jc w:val="center"/>
                  <w:rPr>
                    <w:szCs w:val="21"/>
                  </w:rPr>
                </w:pPr>
                <w:r>
                  <w:rPr>
                    <w:rFonts w:hint="eastAsia"/>
                    <w:szCs w:val="21"/>
                  </w:rPr>
                  <w:t>期末折算人民币</w:t>
                </w:r>
              </w:p>
              <w:p w:rsidR="001B2A50" w:rsidRDefault="001B2A50" w:rsidP="001B2A50">
                <w:pPr>
                  <w:jc w:val="center"/>
                  <w:rPr>
                    <w:szCs w:val="21"/>
                  </w:rPr>
                </w:pPr>
                <w:r>
                  <w:rPr>
                    <w:rFonts w:hint="eastAsia"/>
                    <w:szCs w:val="21"/>
                  </w:rPr>
                  <w:t>余额</w:t>
                </w:r>
              </w:p>
            </w:tc>
          </w:tr>
          <w:tr w:rsidR="001B2A50" w:rsidTr="001B2A50">
            <w:tc>
              <w:tcPr>
                <w:tcW w:w="1601"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p>
            </w:tc>
          </w:tr>
          <w:tr w:rsidR="001B2A50" w:rsidTr="001B2A50">
            <w:tc>
              <w:tcPr>
                <w:tcW w:w="1601"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rPr>
                    <w:szCs w:val="21"/>
                  </w:rPr>
                </w:pPr>
                <w:r>
                  <w:rPr>
                    <w:rFonts w:hint="eastAsia"/>
                    <w:szCs w:val="21"/>
                  </w:rPr>
                  <w:t>其中：美元</w:t>
                </w:r>
              </w:p>
            </w:tc>
            <w:sdt>
              <w:sdtPr>
                <w:rPr>
                  <w:szCs w:val="21"/>
                </w:rPr>
                <w:alias w:val="以美元核算的货币资金"/>
                <w:tag w:val="_GBC_bd1f5d62ef1d4b8bae655c7ca1a95930"/>
                <w:id w:val="632513"/>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808,617.52</w:t>
                    </w:r>
                  </w:p>
                </w:tc>
              </w:sdtContent>
            </w:sdt>
            <w:sdt>
              <w:sdtPr>
                <w:rPr>
                  <w:szCs w:val="21"/>
                </w:rPr>
                <w:alias w:val="以美元核算的货币资金折算率"/>
                <w:tag w:val="_GBC_c17eed385b8048fc817378fa9d2d0f3a"/>
                <w:id w:val="632514"/>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6.7744</w:t>
                    </w:r>
                  </w:p>
                </w:tc>
              </w:sdtContent>
            </w:sdt>
            <w:sdt>
              <w:sdtPr>
                <w:rPr>
                  <w:szCs w:val="21"/>
                </w:rPr>
                <w:alias w:val="以美元核算的货币资金折算成人民币"/>
                <w:tag w:val="_GBC_40b70d817a8645e3b2ecddd50cf985af"/>
                <w:id w:val="632515"/>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5,477,898.53</w:t>
                    </w:r>
                  </w:p>
                </w:tc>
              </w:sdtContent>
            </w:sdt>
          </w:tr>
          <w:sdt>
            <w:sdtPr>
              <w:rPr>
                <w:szCs w:val="21"/>
              </w:rPr>
              <w:alias w:val="以外币核算的项目明细"/>
              <w:tag w:val="_GBC_99d00a99eacb429e9d406a9efe8e35e2"/>
              <w:id w:val="632574"/>
              <w:lock w:val="sdtLocked"/>
            </w:sdtPr>
            <w:sdtEndPr>
              <w:rPr>
                <w:rFonts w:hint="eastAsia"/>
              </w:rPr>
            </w:sdtEndPr>
            <w:sdtContent>
              <w:tr w:rsidR="001B2A50" w:rsidTr="001B2A50">
                <w:tc>
                  <w:tcPr>
                    <w:tcW w:w="1601" w:type="pct"/>
                    <w:tcBorders>
                      <w:top w:val="single" w:sz="4" w:space="0" w:color="auto"/>
                      <w:left w:val="single" w:sz="4" w:space="0" w:color="auto"/>
                      <w:bottom w:val="single" w:sz="4" w:space="0" w:color="auto"/>
                      <w:right w:val="single" w:sz="4" w:space="0" w:color="auto"/>
                    </w:tcBorders>
                    <w:shd w:val="clear" w:color="auto" w:fill="auto"/>
                  </w:tcPr>
                  <w:p w:rsidR="001B2A50" w:rsidRDefault="00C979FF" w:rsidP="001B2A50">
                    <w:pPr>
                      <w:rPr>
                        <w:szCs w:val="21"/>
                      </w:rPr>
                    </w:pPr>
                    <w:sdt>
                      <w:sdtPr>
                        <w:rPr>
                          <w:szCs w:val="21"/>
                        </w:rPr>
                        <w:alias w:val="以外币核算的项目明细-项目名称"/>
                        <w:tag w:val="_GBC_8f1a27e39c8b466da0c7c84a19f56b5a"/>
                        <w:id w:val="632570"/>
                        <w:lock w:val="sdtLocked"/>
                        <w:showingPlcHdr/>
                      </w:sdtPr>
                      <w:sdtContent>
                        <w:r w:rsidR="001B2A50">
                          <w:rPr>
                            <w:szCs w:val="21"/>
                          </w:rPr>
                          <w:t xml:space="preserve">　</w:t>
                        </w:r>
                      </w:sdtContent>
                    </w:sdt>
                    <w:r w:rsidR="001B2A50">
                      <w:rPr>
                        <w:rFonts w:hint="eastAsia"/>
                        <w:szCs w:val="21"/>
                      </w:rPr>
                      <w:t>预付账款</w:t>
                    </w:r>
                  </w:p>
                </w:tc>
                <w:sdt>
                  <w:sdtPr>
                    <w:rPr>
                      <w:szCs w:val="21"/>
                    </w:rPr>
                    <w:alias w:val="以外币核算的项目明细-外币余额"/>
                    <w:tag w:val="_GBC_f8eb2c1b5ef34076b1a2ae3d55870cc7"/>
                    <w:id w:val="632571"/>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rFonts w:hint="eastAsia"/>
                            <w:color w:val="0000FF"/>
                            <w:szCs w:val="21"/>
                          </w:rPr>
                          <w:t xml:space="preserve">　</w:t>
                        </w:r>
                      </w:p>
                    </w:tc>
                  </w:sdtContent>
                </w:sdt>
                <w:sdt>
                  <w:sdtPr>
                    <w:rPr>
                      <w:szCs w:val="21"/>
                    </w:rPr>
                    <w:alias w:val="以外币核算的项目明细-折算率"/>
                    <w:tag w:val="_GBC_822ecefa67d143c8945701b1f8bb7ea4"/>
                    <w:id w:val="632572"/>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rFonts w:hint="eastAsia"/>
                            <w:color w:val="0000FF"/>
                            <w:szCs w:val="21"/>
                          </w:rPr>
                          <w:t xml:space="preserve">　</w:t>
                        </w:r>
                      </w:p>
                    </w:tc>
                  </w:sdtContent>
                </w:sdt>
                <w:sdt>
                  <w:sdtPr>
                    <w:rPr>
                      <w:szCs w:val="21"/>
                    </w:rPr>
                    <w:alias w:val="以外币核算的项目明细-人民币余额"/>
                    <w:tag w:val="_GBC_deca0b6d2a2f4d30904e96ab2f8ac674"/>
                    <w:id w:val="632573"/>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rFonts w:hint="eastAsia"/>
                            <w:color w:val="0000FF"/>
                            <w:szCs w:val="21"/>
                          </w:rPr>
                          <w:t xml:space="preserve">　</w:t>
                        </w:r>
                      </w:p>
                    </w:tc>
                  </w:sdtContent>
                </w:sdt>
              </w:tr>
            </w:sdtContent>
          </w:sdt>
          <w:sdt>
            <w:sdtPr>
              <w:rPr>
                <w:szCs w:val="21"/>
              </w:rPr>
              <w:alias w:val="以外币核算的币种明细"/>
              <w:tag w:val="_TUP_614d97239c3e47d5820e007eddb625ae"/>
              <w:id w:val="632579"/>
              <w:lock w:val="sdtLocked"/>
            </w:sdtPr>
            <w:sdtContent>
              <w:tr w:rsidR="001B2A50" w:rsidTr="001B2A50">
                <w:sdt>
                  <w:sdtPr>
                    <w:rPr>
                      <w:szCs w:val="21"/>
                    </w:rPr>
                    <w:alias w:val="以外币核算的币种明细-币种名称"/>
                    <w:tag w:val="_GBC_e121085e91dd448ab578965a0ebfb3e7"/>
                    <w:id w:val="63257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ind w:firstLineChars="300" w:firstLine="720"/>
                          <w:rPr>
                            <w:szCs w:val="21"/>
                          </w:rPr>
                        </w:pPr>
                        <w:r>
                          <w:rPr>
                            <w:szCs w:val="21"/>
                          </w:rPr>
                          <w:t>美元</w:t>
                        </w:r>
                      </w:p>
                    </w:tc>
                  </w:sdtContent>
                </w:sdt>
                <w:sdt>
                  <w:sdtPr>
                    <w:rPr>
                      <w:szCs w:val="21"/>
                    </w:rPr>
                    <w:alias w:val="以外币核算的币种明细-外币余额"/>
                    <w:tag w:val="_GBC_e97eb4ba1cd843e9a7f9260b8da4c45a"/>
                    <w:id w:val="632576"/>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12,052,798.31</w:t>
                        </w:r>
                      </w:p>
                    </w:tc>
                  </w:sdtContent>
                </w:sdt>
                <w:sdt>
                  <w:sdtPr>
                    <w:rPr>
                      <w:szCs w:val="21"/>
                    </w:rPr>
                    <w:alias w:val="以外币核算的币种明细-折算汇率"/>
                    <w:tag w:val="_GBC_73f25109d30d49d4a0fb17b0813ef8c5"/>
                    <w:id w:val="632577"/>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6.7744</w:t>
                        </w:r>
                      </w:p>
                    </w:tc>
                  </w:sdtContent>
                </w:sdt>
                <w:sdt>
                  <w:sdtPr>
                    <w:rPr>
                      <w:szCs w:val="21"/>
                    </w:rPr>
                    <w:alias w:val="以外币核算的币种明细-人民币余额"/>
                    <w:tag w:val="_GBC_0e0a6ff767904749a63100290102dd99"/>
                    <w:id w:val="632578"/>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81,650,476.87</w:t>
                        </w:r>
                      </w:p>
                    </w:tc>
                  </w:sdtContent>
                </w:sdt>
              </w:tr>
            </w:sdtContent>
          </w:sdt>
          <w:sdt>
            <w:sdtPr>
              <w:rPr>
                <w:szCs w:val="21"/>
              </w:rPr>
              <w:alias w:val="以外币核算的项目明细"/>
              <w:tag w:val="_GBC_99d00a99eacb429e9d406a9efe8e35e2"/>
              <w:id w:val="632589"/>
              <w:lock w:val="sdtLocked"/>
            </w:sdtPr>
            <w:sdtEndPr>
              <w:rPr>
                <w:rFonts w:hint="eastAsia"/>
              </w:rPr>
            </w:sdtEndPr>
            <w:sdtContent>
              <w:tr w:rsidR="001B2A50" w:rsidTr="001B2A50">
                <w:tc>
                  <w:tcPr>
                    <w:tcW w:w="1601" w:type="pct"/>
                    <w:tcBorders>
                      <w:top w:val="single" w:sz="4" w:space="0" w:color="auto"/>
                      <w:left w:val="single" w:sz="4" w:space="0" w:color="auto"/>
                      <w:bottom w:val="single" w:sz="4" w:space="0" w:color="auto"/>
                      <w:right w:val="single" w:sz="4" w:space="0" w:color="auto"/>
                    </w:tcBorders>
                    <w:shd w:val="clear" w:color="auto" w:fill="auto"/>
                  </w:tcPr>
                  <w:p w:rsidR="001B2A50" w:rsidRDefault="00C979FF" w:rsidP="001B2A50">
                    <w:pPr>
                      <w:rPr>
                        <w:szCs w:val="21"/>
                      </w:rPr>
                    </w:pPr>
                    <w:sdt>
                      <w:sdtPr>
                        <w:rPr>
                          <w:szCs w:val="21"/>
                        </w:rPr>
                        <w:alias w:val="以外币核算的项目明细-项目名称"/>
                        <w:tag w:val="_GBC_8f1a27e39c8b466da0c7c84a19f56b5a"/>
                        <w:id w:val="632585"/>
                        <w:lock w:val="sdtLocked"/>
                        <w:showingPlcHdr/>
                      </w:sdtPr>
                      <w:sdtContent>
                        <w:r w:rsidR="001B2A50">
                          <w:rPr>
                            <w:szCs w:val="21"/>
                          </w:rPr>
                          <w:t xml:space="preserve">　</w:t>
                        </w:r>
                      </w:sdtContent>
                    </w:sdt>
                    <w:r w:rsidR="001B2A50">
                      <w:rPr>
                        <w:rFonts w:hint="eastAsia"/>
                        <w:szCs w:val="21"/>
                      </w:rPr>
                      <w:t>短期借款</w:t>
                    </w:r>
                  </w:p>
                </w:tc>
                <w:sdt>
                  <w:sdtPr>
                    <w:rPr>
                      <w:szCs w:val="21"/>
                    </w:rPr>
                    <w:alias w:val="以外币核算的项目明细-外币余额"/>
                    <w:tag w:val="_GBC_f8eb2c1b5ef34076b1a2ae3d55870cc7"/>
                    <w:id w:val="632586"/>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rFonts w:hint="eastAsia"/>
                            <w:color w:val="0000FF"/>
                            <w:szCs w:val="21"/>
                          </w:rPr>
                          <w:t xml:space="preserve">　</w:t>
                        </w:r>
                      </w:p>
                    </w:tc>
                  </w:sdtContent>
                </w:sdt>
                <w:sdt>
                  <w:sdtPr>
                    <w:rPr>
                      <w:szCs w:val="21"/>
                    </w:rPr>
                    <w:alias w:val="以外币核算的项目明细-折算率"/>
                    <w:tag w:val="_GBC_822ecefa67d143c8945701b1f8bb7ea4"/>
                    <w:id w:val="632587"/>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rFonts w:hint="eastAsia"/>
                            <w:color w:val="0000FF"/>
                            <w:szCs w:val="21"/>
                          </w:rPr>
                          <w:t xml:space="preserve">　</w:t>
                        </w:r>
                      </w:p>
                    </w:tc>
                  </w:sdtContent>
                </w:sdt>
                <w:sdt>
                  <w:sdtPr>
                    <w:rPr>
                      <w:szCs w:val="21"/>
                    </w:rPr>
                    <w:alias w:val="以外币核算的项目明细-人民币余额"/>
                    <w:tag w:val="_GBC_deca0b6d2a2f4d30904e96ab2f8ac674"/>
                    <w:id w:val="632588"/>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rFonts w:hint="eastAsia"/>
                            <w:color w:val="0000FF"/>
                            <w:szCs w:val="21"/>
                          </w:rPr>
                          <w:t xml:space="preserve">　</w:t>
                        </w:r>
                      </w:p>
                    </w:tc>
                  </w:sdtContent>
                </w:sdt>
              </w:tr>
            </w:sdtContent>
          </w:sdt>
          <w:sdt>
            <w:sdtPr>
              <w:rPr>
                <w:szCs w:val="21"/>
              </w:rPr>
              <w:alias w:val="以外币核算的币种明细"/>
              <w:tag w:val="_TUP_614d97239c3e47d5820e007eddb625ae"/>
              <w:id w:val="632594"/>
              <w:lock w:val="sdtLocked"/>
            </w:sdtPr>
            <w:sdtContent>
              <w:tr w:rsidR="001B2A50" w:rsidTr="001B2A50">
                <w:sdt>
                  <w:sdtPr>
                    <w:rPr>
                      <w:szCs w:val="21"/>
                    </w:rPr>
                    <w:alias w:val="以外币核算的币种明细-币种名称"/>
                    <w:tag w:val="_GBC_e121085e91dd448ab578965a0ebfb3e7"/>
                    <w:id w:val="632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ind w:firstLineChars="300" w:firstLine="720"/>
                          <w:rPr>
                            <w:szCs w:val="21"/>
                          </w:rPr>
                        </w:pPr>
                        <w:r>
                          <w:rPr>
                            <w:szCs w:val="21"/>
                          </w:rPr>
                          <w:t>美元</w:t>
                        </w:r>
                      </w:p>
                    </w:tc>
                  </w:sdtContent>
                </w:sdt>
                <w:sdt>
                  <w:sdtPr>
                    <w:rPr>
                      <w:szCs w:val="21"/>
                    </w:rPr>
                    <w:alias w:val="以外币核算的币种明细-外币余额"/>
                    <w:tag w:val="_GBC_e97eb4ba1cd843e9a7f9260b8da4c45a"/>
                    <w:id w:val="632591"/>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95,251,494.46</w:t>
                        </w:r>
                      </w:p>
                    </w:tc>
                  </w:sdtContent>
                </w:sdt>
                <w:sdt>
                  <w:sdtPr>
                    <w:rPr>
                      <w:szCs w:val="21"/>
                    </w:rPr>
                    <w:alias w:val="以外币核算的币种明细-折算汇率"/>
                    <w:tag w:val="_GBC_73f25109d30d49d4a0fb17b0813ef8c5"/>
                    <w:id w:val="63259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6.7744</w:t>
                        </w:r>
                      </w:p>
                    </w:tc>
                  </w:sdtContent>
                </w:sdt>
                <w:sdt>
                  <w:sdtPr>
                    <w:rPr>
                      <w:szCs w:val="21"/>
                    </w:rPr>
                    <w:alias w:val="以外币核算的币种明细-人民币余额"/>
                    <w:tag w:val="_GBC_0e0a6ff767904749a63100290102dd99"/>
                    <w:id w:val="63259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645,271,724.07</w:t>
                        </w:r>
                      </w:p>
                    </w:tc>
                  </w:sdtContent>
                </w:sdt>
              </w:tr>
            </w:sdtContent>
          </w:sdt>
          <w:sdt>
            <w:sdtPr>
              <w:rPr>
                <w:szCs w:val="21"/>
              </w:rPr>
              <w:alias w:val="以外币核算的项目明细"/>
              <w:tag w:val="_GBC_99d00a99eacb429e9d406a9efe8e35e2"/>
              <w:id w:val="632604"/>
              <w:lock w:val="sdtLocked"/>
            </w:sdtPr>
            <w:sdtEndPr>
              <w:rPr>
                <w:rFonts w:hint="eastAsia"/>
              </w:rPr>
            </w:sdtEndPr>
            <w:sdtContent>
              <w:tr w:rsidR="001B2A50" w:rsidTr="001B2A50">
                <w:tc>
                  <w:tcPr>
                    <w:tcW w:w="1601" w:type="pct"/>
                    <w:tcBorders>
                      <w:top w:val="single" w:sz="4" w:space="0" w:color="auto"/>
                      <w:left w:val="single" w:sz="4" w:space="0" w:color="auto"/>
                      <w:bottom w:val="single" w:sz="4" w:space="0" w:color="auto"/>
                      <w:right w:val="single" w:sz="4" w:space="0" w:color="auto"/>
                    </w:tcBorders>
                    <w:shd w:val="clear" w:color="auto" w:fill="auto"/>
                  </w:tcPr>
                  <w:p w:rsidR="001B2A50" w:rsidRDefault="00C979FF" w:rsidP="001B2A50">
                    <w:pPr>
                      <w:rPr>
                        <w:szCs w:val="21"/>
                      </w:rPr>
                    </w:pPr>
                    <w:sdt>
                      <w:sdtPr>
                        <w:rPr>
                          <w:szCs w:val="21"/>
                        </w:rPr>
                        <w:alias w:val="以外币核算的项目明细-项目名称"/>
                        <w:tag w:val="_GBC_8f1a27e39c8b466da0c7c84a19f56b5a"/>
                        <w:id w:val="632600"/>
                        <w:lock w:val="sdtLocked"/>
                        <w:showingPlcHdr/>
                      </w:sdtPr>
                      <w:sdtContent>
                        <w:r w:rsidR="001B2A50">
                          <w:rPr>
                            <w:szCs w:val="21"/>
                          </w:rPr>
                          <w:t xml:space="preserve">　</w:t>
                        </w:r>
                      </w:sdtContent>
                    </w:sdt>
                    <w:r w:rsidR="001B2A50">
                      <w:rPr>
                        <w:rFonts w:hint="eastAsia"/>
                        <w:szCs w:val="21"/>
                      </w:rPr>
                      <w:t>应付账款</w:t>
                    </w:r>
                  </w:p>
                </w:tc>
                <w:sdt>
                  <w:sdtPr>
                    <w:rPr>
                      <w:szCs w:val="21"/>
                    </w:rPr>
                    <w:alias w:val="以外币核算的项目明细-外币余额"/>
                    <w:tag w:val="_GBC_f8eb2c1b5ef34076b1a2ae3d55870cc7"/>
                    <w:id w:val="632601"/>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rFonts w:hint="eastAsia"/>
                            <w:color w:val="0000FF"/>
                            <w:szCs w:val="21"/>
                          </w:rPr>
                          <w:t xml:space="preserve">　</w:t>
                        </w:r>
                      </w:p>
                    </w:tc>
                  </w:sdtContent>
                </w:sdt>
                <w:sdt>
                  <w:sdtPr>
                    <w:rPr>
                      <w:szCs w:val="21"/>
                    </w:rPr>
                    <w:alias w:val="以外币核算的项目明细-折算率"/>
                    <w:tag w:val="_GBC_822ecefa67d143c8945701b1f8bb7ea4"/>
                    <w:id w:val="632602"/>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rFonts w:hint="eastAsia"/>
                            <w:color w:val="0000FF"/>
                            <w:szCs w:val="21"/>
                          </w:rPr>
                          <w:t xml:space="preserve">　</w:t>
                        </w:r>
                      </w:p>
                    </w:tc>
                  </w:sdtContent>
                </w:sdt>
                <w:sdt>
                  <w:sdtPr>
                    <w:rPr>
                      <w:szCs w:val="21"/>
                    </w:rPr>
                    <w:alias w:val="以外币核算的项目明细-人民币余额"/>
                    <w:tag w:val="_GBC_deca0b6d2a2f4d30904e96ab2f8ac674"/>
                    <w:id w:val="632603"/>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rFonts w:hint="eastAsia"/>
                            <w:color w:val="0000FF"/>
                            <w:szCs w:val="21"/>
                          </w:rPr>
                          <w:t xml:space="preserve">　</w:t>
                        </w:r>
                      </w:p>
                    </w:tc>
                  </w:sdtContent>
                </w:sdt>
              </w:tr>
            </w:sdtContent>
          </w:sdt>
          <w:sdt>
            <w:sdtPr>
              <w:rPr>
                <w:szCs w:val="21"/>
              </w:rPr>
              <w:alias w:val="以外币核算的币种明细"/>
              <w:tag w:val="_TUP_614d97239c3e47d5820e007eddb625ae"/>
              <w:id w:val="632609"/>
              <w:lock w:val="sdtLocked"/>
            </w:sdtPr>
            <w:sdtContent>
              <w:tr w:rsidR="001B2A50" w:rsidTr="001B2A50">
                <w:sdt>
                  <w:sdtPr>
                    <w:rPr>
                      <w:szCs w:val="21"/>
                    </w:rPr>
                    <w:alias w:val="以外币核算的币种明细-币种名称"/>
                    <w:tag w:val="_GBC_e121085e91dd448ab578965a0ebfb3e7"/>
                    <w:id w:val="6326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ind w:firstLineChars="300" w:firstLine="720"/>
                          <w:rPr>
                            <w:szCs w:val="21"/>
                          </w:rPr>
                        </w:pPr>
                        <w:r>
                          <w:rPr>
                            <w:szCs w:val="21"/>
                          </w:rPr>
                          <w:t>美元</w:t>
                        </w:r>
                      </w:p>
                    </w:tc>
                  </w:sdtContent>
                </w:sdt>
                <w:sdt>
                  <w:sdtPr>
                    <w:rPr>
                      <w:szCs w:val="21"/>
                    </w:rPr>
                    <w:alias w:val="以外币核算的币种明细-外币余额"/>
                    <w:tag w:val="_GBC_e97eb4ba1cd843e9a7f9260b8da4c45a"/>
                    <w:id w:val="632606"/>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71,085,593.89</w:t>
                        </w:r>
                      </w:p>
                    </w:tc>
                  </w:sdtContent>
                </w:sdt>
                <w:sdt>
                  <w:sdtPr>
                    <w:rPr>
                      <w:szCs w:val="21"/>
                    </w:rPr>
                    <w:alias w:val="以外币核算的币种明细-折算汇率"/>
                    <w:tag w:val="_GBC_73f25109d30d49d4a0fb17b0813ef8c5"/>
                    <w:id w:val="632607"/>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6.7744</w:t>
                        </w:r>
                      </w:p>
                    </w:tc>
                  </w:sdtContent>
                </w:sdt>
                <w:sdt>
                  <w:sdtPr>
                    <w:rPr>
                      <w:szCs w:val="21"/>
                    </w:rPr>
                    <w:alias w:val="以外币核算的币种明细-人民币余额"/>
                    <w:tag w:val="_GBC_0e0a6ff767904749a63100290102dd99"/>
                    <w:id w:val="632608"/>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B2A50" w:rsidRDefault="001B2A50" w:rsidP="001B2A50">
                        <w:pPr>
                          <w:jc w:val="right"/>
                          <w:rPr>
                            <w:szCs w:val="21"/>
                          </w:rPr>
                        </w:pPr>
                        <w:r>
                          <w:rPr>
                            <w:szCs w:val="21"/>
                          </w:rPr>
                          <w:t>481,562,247.25</w:t>
                        </w:r>
                      </w:p>
                    </w:tc>
                  </w:sdtContent>
                </w:sdt>
              </w:tr>
            </w:sdtContent>
          </w:sdt>
        </w:tbl>
        <w:p w:rsidR="001B2A50" w:rsidRDefault="001B2A50"/>
        <w:p w:rsidR="00FB66FE" w:rsidRDefault="00EF35C9">
          <w:pPr>
            <w:pStyle w:val="a9"/>
            <w:numPr>
              <w:ilvl w:val="0"/>
              <w:numId w:val="70"/>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FB66FE" w:rsidRDefault="00C979FF" w:rsidP="001B2A50">
          <w:pPr>
            <w:rPr>
              <w:szCs w:val="21"/>
            </w:rPr>
          </w:pPr>
          <w:sdt>
            <w:sdtPr>
              <w:rPr>
                <w:szCs w:val="21"/>
              </w:rPr>
              <w:alias w:val="是否适用：境外经营实体主要报表项目的折算汇率[双击切换]"/>
              <w:tag w:val="_GBC_4ad16f5c306d4c6ead144dfd007fb925"/>
              <w:id w:val="-2073730319"/>
              <w:lock w:val="sdtContentLocked"/>
              <w:placeholder>
                <w:docPart w:val="GBC22222222222222222222222222222"/>
              </w:placeholder>
            </w:sdtPr>
            <w:sdtContent>
              <w:r>
                <w:rPr>
                  <w:szCs w:val="21"/>
                </w:rPr>
                <w:fldChar w:fldCharType="begin"/>
              </w:r>
              <w:r w:rsidR="001B2A50">
                <w:rPr>
                  <w:szCs w:val="21"/>
                </w:rPr>
                <w:instrText xml:space="preserve"> MACROBUTTON  SnrToggleCheckbox □适用 </w:instrText>
              </w:r>
              <w:r>
                <w:rPr>
                  <w:szCs w:val="21"/>
                </w:rPr>
                <w:fldChar w:fldCharType="end"/>
              </w:r>
              <w:r>
                <w:rPr>
                  <w:szCs w:val="21"/>
                </w:rPr>
                <w:fldChar w:fldCharType="begin"/>
              </w:r>
              <w:r w:rsidR="001B2A50">
                <w:rPr>
                  <w:szCs w:val="21"/>
                </w:rPr>
                <w:instrText xml:space="preserve"> MACROBUTTON  SnrToggleCheckbox √不适用 </w:instrText>
              </w:r>
              <w:r>
                <w:rPr>
                  <w:szCs w:val="21"/>
                </w:rPr>
                <w:fldChar w:fldCharType="end"/>
              </w:r>
            </w:sdtContent>
          </w:sdt>
        </w:p>
      </w:sdtContent>
    </w:sdt>
    <w:p w:rsidR="00FB66FE" w:rsidRDefault="00FB66FE"/>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666862759"/>
        <w:lock w:val="sdtLocked"/>
        <w:placeholder>
          <w:docPart w:val="GBC22222222222222222222222222222"/>
        </w:placeholder>
      </w:sdtPr>
      <w:sdtEndPr>
        <w:rPr>
          <w:rFonts w:hint="default"/>
        </w:rPr>
      </w:sdtEndPr>
      <w:sdtContent>
        <w:p w:rsidR="00FB66FE" w:rsidRDefault="00EF35C9">
          <w:pPr>
            <w:pStyle w:val="3"/>
            <w:numPr>
              <w:ilvl w:val="0"/>
              <w:numId w:val="22"/>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311302270"/>
            <w:lock w:val="sdtContentLocked"/>
            <w:placeholder>
              <w:docPart w:val="GBC22222222222222222222222222222"/>
            </w:placeholder>
          </w:sdtPr>
          <w:sdtContent>
            <w:p w:rsidR="00FB66FE" w:rsidRDefault="00C979FF">
              <w:r>
                <w:fldChar w:fldCharType="begin"/>
              </w:r>
              <w:r w:rsidR="001B2A50">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rPr>
              <w:rFonts w:ascii="Calibri" w:hAnsi="Calibri" w:cs="Times New Roman"/>
              <w:kern w:val="2"/>
              <w:szCs w:val="22"/>
            </w:rPr>
          </w:pPr>
          <w:r>
            <w:rPr>
              <w:rFonts w:hint="eastAsia"/>
            </w:rPr>
            <w:t>按照套期类别披露套</w:t>
          </w:r>
          <w:proofErr w:type="gramStart"/>
          <w:r>
            <w:rPr>
              <w:rFonts w:hint="eastAsia"/>
            </w:rPr>
            <w:t>期项目</w:t>
          </w:r>
          <w:proofErr w:type="gramEnd"/>
          <w:r>
            <w:rPr>
              <w:rFonts w:hint="eastAsia"/>
            </w:rPr>
            <w:t>及相关套期工具、被套期风险的相关的定性和定量信息：</w:t>
          </w:r>
        </w:p>
        <w:sdt>
          <w:sdtPr>
            <w:alias w:val="按照套期类别披露套期及相关套期工具、被套期风险的相关的定性定量信息"/>
            <w:tag w:val="_GBC_8ef0bd7ba6d74bcda07e9f5021f37fbb"/>
            <w:id w:val="-686670063"/>
            <w:lock w:val="sdtLocked"/>
            <w:placeholder>
              <w:docPart w:val="GBC22222222222222222222222222222"/>
            </w:placeholder>
          </w:sdtPr>
          <w:sdtContent>
            <w:p w:rsidR="001B2A50" w:rsidRPr="007F5BD9" w:rsidRDefault="001B2A50" w:rsidP="00F51AE7">
              <w:pPr>
                <w:overflowPunct w:val="0"/>
                <w:autoSpaceDE w:val="0"/>
                <w:autoSpaceDN w:val="0"/>
                <w:adjustRightInd w:val="0"/>
                <w:snapToGrid w:val="0"/>
                <w:ind w:firstLineChars="200" w:firstLine="480"/>
                <w:jc w:val="both"/>
                <w:textAlignment w:val="bottom"/>
                <w:rPr>
                  <w:rFonts w:ascii="Arial" w:hAnsi="Arial" w:cs="Arial"/>
                  <w:snapToGrid w:val="0"/>
                </w:rPr>
              </w:pPr>
              <w:r w:rsidRPr="007F5BD9">
                <w:rPr>
                  <w:rFonts w:ascii="Arial" w:cs="Arial"/>
                  <w:snapToGrid w:val="0"/>
                </w:rPr>
                <w:t>现金流量套期</w:t>
              </w:r>
            </w:p>
            <w:p w:rsidR="001B2A50" w:rsidRPr="007F5BD9" w:rsidRDefault="001B2A50" w:rsidP="00F51AE7">
              <w:pPr>
                <w:overflowPunct w:val="0"/>
                <w:autoSpaceDE w:val="0"/>
                <w:autoSpaceDN w:val="0"/>
                <w:adjustRightInd w:val="0"/>
                <w:snapToGrid w:val="0"/>
                <w:ind w:firstLineChars="200" w:firstLine="480"/>
                <w:jc w:val="both"/>
                <w:textAlignment w:val="bottom"/>
                <w:rPr>
                  <w:rFonts w:ascii="Arial" w:cs="Arial"/>
                  <w:snapToGrid w:val="0"/>
                </w:rPr>
              </w:pPr>
              <w:r w:rsidRPr="007F5BD9">
                <w:rPr>
                  <w:rFonts w:ascii="Arial" w:cs="Arial" w:hint="eastAsia"/>
                  <w:snapToGrid w:val="0"/>
                </w:rPr>
                <w:t>本公司将对</w:t>
              </w:r>
              <w:r>
                <w:rPr>
                  <w:rFonts w:ascii="Arial" w:cs="Arial" w:hint="eastAsia"/>
                  <w:snapToGrid w:val="0"/>
                </w:rPr>
                <w:t>铜产品</w:t>
              </w:r>
              <w:r w:rsidRPr="007F5BD9">
                <w:rPr>
                  <w:rFonts w:ascii="Arial" w:cs="Arial" w:hint="eastAsia"/>
                  <w:snapToGrid w:val="0"/>
                </w:rPr>
                <w:t>进行套期保值的期货合约指定为未来</w:t>
              </w:r>
              <w:proofErr w:type="gramStart"/>
              <w:r w:rsidRPr="007F5BD9">
                <w:rPr>
                  <w:rFonts w:ascii="Arial" w:cs="Arial" w:hint="eastAsia"/>
                  <w:snapToGrid w:val="0"/>
                </w:rPr>
                <w:t>期间</w:t>
              </w:r>
              <w:r>
                <w:rPr>
                  <w:rFonts w:ascii="Arial" w:cs="Arial" w:hint="eastAsia"/>
                  <w:snapToGrid w:val="0"/>
                </w:rPr>
                <w:t>铜</w:t>
              </w:r>
              <w:proofErr w:type="gramEnd"/>
              <w:r>
                <w:rPr>
                  <w:rFonts w:ascii="Arial" w:cs="Arial" w:hint="eastAsia"/>
                  <w:snapToGrid w:val="0"/>
                </w:rPr>
                <w:t>产品</w:t>
              </w:r>
              <w:r w:rsidRPr="007F5BD9">
                <w:rPr>
                  <w:rFonts w:ascii="Arial" w:cs="Arial" w:hint="eastAsia"/>
                  <w:snapToGrid w:val="0"/>
                </w:rPr>
                <w:t>预期销售的套期工具，本公司预期该未来销售很可能发生。该期货合约的余额随期货价格的波动而变动。</w:t>
              </w:r>
            </w:p>
            <w:p w:rsidR="001B2A50" w:rsidRDefault="001B2A50" w:rsidP="00F51AE7">
              <w:pPr>
                <w:overflowPunct w:val="0"/>
                <w:autoSpaceDE w:val="0"/>
                <w:autoSpaceDN w:val="0"/>
                <w:adjustRightInd w:val="0"/>
                <w:snapToGrid w:val="0"/>
                <w:ind w:firstLineChars="200" w:firstLine="480"/>
                <w:jc w:val="both"/>
                <w:textAlignment w:val="bottom"/>
                <w:rPr>
                  <w:rFonts w:ascii="Arial" w:cs="Arial"/>
                  <w:snapToGrid w:val="0"/>
                </w:rPr>
              </w:pPr>
              <w:r w:rsidRPr="007F5BD9">
                <w:rPr>
                  <w:rFonts w:ascii="Arial" w:cs="Arial" w:hint="eastAsia"/>
                  <w:snapToGrid w:val="0"/>
                </w:rPr>
                <w:t>我们对与</w:t>
              </w:r>
              <w:r>
                <w:rPr>
                  <w:rFonts w:ascii="Arial" w:cs="Arial" w:hint="eastAsia"/>
                  <w:snapToGrid w:val="0"/>
                </w:rPr>
                <w:t>铜产品</w:t>
              </w:r>
              <w:r w:rsidRPr="007F5BD9">
                <w:rPr>
                  <w:rFonts w:ascii="Arial" w:cs="Arial" w:hint="eastAsia"/>
                  <w:snapToGrid w:val="0"/>
                </w:rPr>
                <w:t>的预期未来销售相关的现金流量套期进行了有效性评估，评估结果显示为高度有效，有效部分的套期保值计入其他综合收益，变动明细如下：</w:t>
              </w:r>
            </w:p>
            <w:p w:rsidR="00F51AE7" w:rsidRPr="007F5BD9" w:rsidRDefault="00F51AE7" w:rsidP="00F51AE7">
              <w:pPr>
                <w:overflowPunct w:val="0"/>
                <w:autoSpaceDE w:val="0"/>
                <w:autoSpaceDN w:val="0"/>
                <w:adjustRightInd w:val="0"/>
                <w:snapToGrid w:val="0"/>
                <w:jc w:val="right"/>
                <w:textAlignment w:val="bottom"/>
                <w:rPr>
                  <w:rFonts w:ascii="Arial" w:cs="Arial"/>
                  <w:snapToGrid w:val="0"/>
                </w:rPr>
              </w:pPr>
              <w:r>
                <w:rPr>
                  <w:rFonts w:ascii="Arial" w:cs="Arial" w:hint="eastAsia"/>
                  <w:snapToGrid w:val="0"/>
                </w:rPr>
                <w:t>单位：元</w:t>
              </w:r>
              <w:r>
                <w:rPr>
                  <w:rFonts w:ascii="Arial" w:cs="Arial" w:hint="eastAsia"/>
                  <w:snapToGrid w:val="0"/>
                </w:rPr>
                <w:t xml:space="preserve"> </w:t>
              </w:r>
              <w:r>
                <w:rPr>
                  <w:rFonts w:ascii="Arial" w:cs="Arial" w:hint="eastAsia"/>
                  <w:snapToGrid w:val="0"/>
                </w:rPr>
                <w:t>币种：人民币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435"/>
                <w:gridCol w:w="1728"/>
                <w:gridCol w:w="1726"/>
              </w:tblGrid>
              <w:tr w:rsidR="001B2A50" w:rsidRPr="00F51AE7" w:rsidTr="001B2A50">
                <w:trPr>
                  <w:trHeight w:val="345"/>
                  <w:tblHeader/>
                  <w:jc w:val="center"/>
                </w:trPr>
                <w:tc>
                  <w:tcPr>
                    <w:tcW w:w="3057" w:type="pct"/>
                    <w:shd w:val="clear" w:color="auto" w:fill="auto"/>
                    <w:noWrap/>
                    <w:vAlign w:val="center"/>
                  </w:tcPr>
                  <w:p w:rsidR="001B2A50" w:rsidRPr="00F51AE7" w:rsidRDefault="001B2A50" w:rsidP="001B2A50">
                    <w:pPr>
                      <w:keepNext/>
                      <w:tabs>
                        <w:tab w:val="right" w:pos="4140"/>
                        <w:tab w:val="right" w:pos="5220"/>
                        <w:tab w:val="right" w:pos="6480"/>
                        <w:tab w:val="right" w:pos="7805"/>
                      </w:tabs>
                      <w:ind w:left="-108" w:right="-11"/>
                      <w:jc w:val="center"/>
                      <w:rPr>
                        <w:rFonts w:asciiTheme="minorEastAsia" w:eastAsiaTheme="minorEastAsia" w:hAnsiTheme="minorEastAsia"/>
                      </w:rPr>
                    </w:pPr>
                    <w:r w:rsidRPr="00F51AE7">
                      <w:rPr>
                        <w:rFonts w:asciiTheme="minorEastAsia" w:eastAsiaTheme="minorEastAsia" w:hAnsiTheme="minorEastAsia"/>
                      </w:rPr>
                      <w:t>项    目</w:t>
                    </w:r>
                  </w:p>
                </w:tc>
                <w:tc>
                  <w:tcPr>
                    <w:tcW w:w="972" w:type="pct"/>
                    <w:shd w:val="clear" w:color="auto" w:fill="auto"/>
                    <w:noWrap/>
                    <w:vAlign w:val="center"/>
                  </w:tcPr>
                  <w:p w:rsidR="001B2A50" w:rsidRPr="00F51AE7" w:rsidRDefault="001B2A50" w:rsidP="001B2A50">
                    <w:pPr>
                      <w:keepNext/>
                      <w:tabs>
                        <w:tab w:val="right" w:pos="4140"/>
                        <w:tab w:val="right" w:pos="5220"/>
                        <w:tab w:val="right" w:pos="6480"/>
                        <w:tab w:val="right" w:pos="7805"/>
                      </w:tabs>
                      <w:ind w:left="-108" w:right="-11"/>
                      <w:jc w:val="center"/>
                      <w:rPr>
                        <w:rFonts w:asciiTheme="minorEastAsia" w:eastAsiaTheme="minorEastAsia" w:hAnsiTheme="minorEastAsia"/>
                      </w:rPr>
                    </w:pPr>
                    <w:r w:rsidRPr="00F51AE7">
                      <w:rPr>
                        <w:rFonts w:asciiTheme="minorEastAsia" w:eastAsiaTheme="minorEastAsia" w:hAnsiTheme="minorEastAsia"/>
                      </w:rPr>
                      <w:t>本期数</w:t>
                    </w:r>
                  </w:p>
                </w:tc>
                <w:tc>
                  <w:tcPr>
                    <w:tcW w:w="971" w:type="pct"/>
                    <w:shd w:val="clear" w:color="auto" w:fill="auto"/>
                    <w:vAlign w:val="center"/>
                  </w:tcPr>
                  <w:p w:rsidR="001B2A50" w:rsidRPr="00F51AE7" w:rsidRDefault="001B2A50" w:rsidP="001B2A50">
                    <w:pPr>
                      <w:keepNext/>
                      <w:tabs>
                        <w:tab w:val="right" w:pos="4140"/>
                        <w:tab w:val="right" w:pos="5220"/>
                        <w:tab w:val="right" w:pos="6480"/>
                        <w:tab w:val="right" w:pos="7805"/>
                      </w:tabs>
                      <w:ind w:left="-108" w:right="-11"/>
                      <w:jc w:val="center"/>
                      <w:rPr>
                        <w:rFonts w:asciiTheme="minorEastAsia" w:eastAsiaTheme="minorEastAsia" w:hAnsiTheme="minorEastAsia"/>
                      </w:rPr>
                    </w:pPr>
                    <w:r w:rsidRPr="00F51AE7">
                      <w:rPr>
                        <w:rFonts w:asciiTheme="minorEastAsia" w:eastAsiaTheme="minorEastAsia" w:hAnsiTheme="minorEastAsia"/>
                      </w:rPr>
                      <w:t>上期数</w:t>
                    </w:r>
                  </w:p>
                </w:tc>
              </w:tr>
              <w:tr w:rsidR="001B2A50" w:rsidRPr="00F51AE7" w:rsidTr="001B2A50">
                <w:trPr>
                  <w:trHeight w:val="345"/>
                  <w:jc w:val="center"/>
                </w:trPr>
                <w:tc>
                  <w:tcPr>
                    <w:tcW w:w="3057" w:type="pct"/>
                    <w:shd w:val="clear" w:color="auto" w:fill="auto"/>
                    <w:noWrap/>
                    <w:vAlign w:val="center"/>
                  </w:tcPr>
                  <w:p w:rsidR="001B2A50" w:rsidRPr="00F51AE7" w:rsidRDefault="001B2A50" w:rsidP="001B2A50">
                    <w:pPr>
                      <w:rPr>
                        <w:rFonts w:asciiTheme="minorEastAsia" w:eastAsiaTheme="minorEastAsia" w:hAnsiTheme="minorEastAsia"/>
                      </w:rPr>
                    </w:pPr>
                    <w:r w:rsidRPr="00F51AE7">
                      <w:rPr>
                        <w:rFonts w:asciiTheme="minorEastAsia" w:eastAsiaTheme="minorEastAsia" w:hAnsiTheme="minorEastAsia"/>
                      </w:rPr>
                      <w:t>计入股东权益的公允价值利得总额</w:t>
                    </w:r>
                  </w:p>
                </w:tc>
                <w:tc>
                  <w:tcPr>
                    <w:tcW w:w="972" w:type="pct"/>
                    <w:shd w:val="clear" w:color="auto" w:fill="auto"/>
                    <w:noWrap/>
                    <w:vAlign w:val="center"/>
                  </w:tcPr>
                  <w:p w:rsidR="001B2A50" w:rsidRPr="00F51AE7" w:rsidRDefault="001B2A50" w:rsidP="001B2A50">
                    <w:pPr>
                      <w:jc w:val="right"/>
                      <w:rPr>
                        <w:rFonts w:asciiTheme="minorEastAsia" w:eastAsiaTheme="minorEastAsia" w:hAnsiTheme="minorEastAsia"/>
                      </w:rPr>
                    </w:pPr>
                    <w:r w:rsidRPr="00F51AE7">
                      <w:rPr>
                        <w:rFonts w:asciiTheme="minorEastAsia" w:eastAsiaTheme="minorEastAsia" w:hAnsiTheme="minorEastAsia"/>
                      </w:rPr>
                      <w:t>-9</w:t>
                    </w:r>
                    <w:r w:rsidRPr="00F51AE7">
                      <w:rPr>
                        <w:rFonts w:asciiTheme="minorEastAsia" w:eastAsiaTheme="minorEastAsia" w:hAnsiTheme="minorEastAsia" w:hint="eastAsia"/>
                      </w:rPr>
                      <w:t>,</w:t>
                    </w:r>
                    <w:r w:rsidRPr="00F51AE7">
                      <w:rPr>
                        <w:rFonts w:asciiTheme="minorEastAsia" w:eastAsiaTheme="minorEastAsia" w:hAnsiTheme="minorEastAsia"/>
                      </w:rPr>
                      <w:t>408</w:t>
                    </w:r>
                    <w:r w:rsidRPr="00F51AE7">
                      <w:rPr>
                        <w:rFonts w:asciiTheme="minorEastAsia" w:eastAsiaTheme="minorEastAsia" w:hAnsiTheme="minorEastAsia" w:hint="eastAsia"/>
                      </w:rPr>
                      <w:t>,</w:t>
                    </w:r>
                    <w:r w:rsidRPr="00F51AE7">
                      <w:rPr>
                        <w:rFonts w:asciiTheme="minorEastAsia" w:eastAsiaTheme="minorEastAsia" w:hAnsiTheme="minorEastAsia"/>
                      </w:rPr>
                      <w:t>455</w:t>
                    </w:r>
                    <w:r w:rsidRPr="00F51AE7">
                      <w:rPr>
                        <w:rFonts w:asciiTheme="minorEastAsia" w:eastAsiaTheme="minorEastAsia" w:hAnsiTheme="minorEastAsia" w:hint="eastAsia"/>
                      </w:rPr>
                      <w:t>.00</w:t>
                    </w:r>
                  </w:p>
                </w:tc>
                <w:tc>
                  <w:tcPr>
                    <w:tcW w:w="971" w:type="pct"/>
                    <w:shd w:val="clear" w:color="auto" w:fill="auto"/>
                    <w:vAlign w:val="center"/>
                  </w:tcPr>
                  <w:p w:rsidR="001B2A50" w:rsidRPr="00F51AE7" w:rsidRDefault="001B2A50" w:rsidP="001B2A50">
                    <w:pPr>
                      <w:jc w:val="right"/>
                      <w:rPr>
                        <w:rFonts w:asciiTheme="minorEastAsia" w:eastAsiaTheme="minorEastAsia" w:hAnsiTheme="minorEastAsia"/>
                      </w:rPr>
                    </w:pPr>
                  </w:p>
                </w:tc>
              </w:tr>
              <w:tr w:rsidR="001B2A50" w:rsidRPr="00F51AE7" w:rsidTr="001B2A50">
                <w:trPr>
                  <w:trHeight w:val="345"/>
                  <w:jc w:val="center"/>
                </w:trPr>
                <w:tc>
                  <w:tcPr>
                    <w:tcW w:w="3057" w:type="pct"/>
                    <w:shd w:val="clear" w:color="auto" w:fill="auto"/>
                    <w:noWrap/>
                    <w:vAlign w:val="center"/>
                  </w:tcPr>
                  <w:p w:rsidR="001B2A50" w:rsidRPr="00F51AE7" w:rsidRDefault="001B2A50" w:rsidP="001B2A50">
                    <w:pPr>
                      <w:rPr>
                        <w:rFonts w:asciiTheme="minorEastAsia" w:eastAsiaTheme="minorEastAsia" w:hAnsiTheme="minorEastAsia"/>
                      </w:rPr>
                    </w:pPr>
                    <w:r w:rsidRPr="00F51AE7">
                      <w:rPr>
                        <w:rFonts w:asciiTheme="minorEastAsia" w:eastAsiaTheme="minorEastAsia" w:hAnsiTheme="minorEastAsia"/>
                      </w:rPr>
                      <w:t>公允价值利得产生的递延所得税</w:t>
                    </w:r>
                  </w:p>
                </w:tc>
                <w:tc>
                  <w:tcPr>
                    <w:tcW w:w="972" w:type="pct"/>
                    <w:shd w:val="clear" w:color="auto" w:fill="auto"/>
                    <w:noWrap/>
                    <w:vAlign w:val="center"/>
                  </w:tcPr>
                  <w:p w:rsidR="001B2A50" w:rsidRPr="00F51AE7" w:rsidRDefault="001B2A50" w:rsidP="001B2A50">
                    <w:pPr>
                      <w:jc w:val="right"/>
                      <w:rPr>
                        <w:rFonts w:asciiTheme="minorEastAsia" w:eastAsiaTheme="minorEastAsia" w:hAnsiTheme="minorEastAsia"/>
                      </w:rPr>
                    </w:pPr>
                  </w:p>
                </w:tc>
                <w:tc>
                  <w:tcPr>
                    <w:tcW w:w="971" w:type="pct"/>
                    <w:shd w:val="clear" w:color="auto" w:fill="auto"/>
                    <w:vAlign w:val="center"/>
                  </w:tcPr>
                  <w:p w:rsidR="001B2A50" w:rsidRPr="00F51AE7" w:rsidRDefault="001B2A50" w:rsidP="001B2A50">
                    <w:pPr>
                      <w:jc w:val="right"/>
                      <w:rPr>
                        <w:rFonts w:asciiTheme="minorEastAsia" w:eastAsiaTheme="minorEastAsia" w:hAnsiTheme="minorEastAsia"/>
                      </w:rPr>
                    </w:pPr>
                  </w:p>
                </w:tc>
              </w:tr>
              <w:tr w:rsidR="001B2A50" w:rsidRPr="00F51AE7" w:rsidTr="001B2A50">
                <w:trPr>
                  <w:trHeight w:val="345"/>
                  <w:jc w:val="center"/>
                </w:trPr>
                <w:tc>
                  <w:tcPr>
                    <w:tcW w:w="3057" w:type="pct"/>
                    <w:shd w:val="clear" w:color="auto" w:fill="auto"/>
                    <w:noWrap/>
                    <w:vAlign w:val="center"/>
                  </w:tcPr>
                  <w:p w:rsidR="001B2A50" w:rsidRPr="00F51AE7" w:rsidRDefault="001B2A50" w:rsidP="001B2A50">
                    <w:pPr>
                      <w:rPr>
                        <w:rFonts w:asciiTheme="minorEastAsia" w:eastAsiaTheme="minorEastAsia" w:hAnsiTheme="minorEastAsia"/>
                      </w:rPr>
                    </w:pPr>
                    <w:r w:rsidRPr="00F51AE7">
                      <w:rPr>
                        <w:rFonts w:asciiTheme="minorEastAsia" w:eastAsiaTheme="minorEastAsia" w:hAnsiTheme="minorEastAsia"/>
                      </w:rPr>
                      <w:t>自其他综合收益重分类至当期损益</w:t>
                    </w:r>
                  </w:p>
                </w:tc>
                <w:tc>
                  <w:tcPr>
                    <w:tcW w:w="972" w:type="pct"/>
                    <w:shd w:val="clear" w:color="auto" w:fill="auto"/>
                    <w:noWrap/>
                    <w:vAlign w:val="center"/>
                  </w:tcPr>
                  <w:p w:rsidR="001B2A50" w:rsidRPr="00F51AE7" w:rsidRDefault="001B2A50" w:rsidP="001B2A50">
                    <w:pPr>
                      <w:jc w:val="right"/>
                      <w:rPr>
                        <w:rFonts w:asciiTheme="minorEastAsia" w:eastAsiaTheme="minorEastAsia" w:hAnsiTheme="minorEastAsia"/>
                      </w:rPr>
                    </w:pPr>
                  </w:p>
                </w:tc>
                <w:tc>
                  <w:tcPr>
                    <w:tcW w:w="971" w:type="pct"/>
                    <w:shd w:val="clear" w:color="auto" w:fill="auto"/>
                    <w:vAlign w:val="center"/>
                  </w:tcPr>
                  <w:p w:rsidR="001B2A50" w:rsidRPr="00F51AE7" w:rsidRDefault="001B2A50" w:rsidP="001B2A50">
                    <w:pPr>
                      <w:jc w:val="right"/>
                      <w:rPr>
                        <w:rFonts w:asciiTheme="minorEastAsia" w:eastAsiaTheme="minorEastAsia" w:hAnsiTheme="minorEastAsia"/>
                      </w:rPr>
                    </w:pPr>
                  </w:p>
                </w:tc>
              </w:tr>
              <w:tr w:rsidR="001B2A50" w:rsidRPr="00F51AE7" w:rsidTr="001B2A50">
                <w:trPr>
                  <w:trHeight w:val="345"/>
                  <w:jc w:val="center"/>
                </w:trPr>
                <w:tc>
                  <w:tcPr>
                    <w:tcW w:w="3057" w:type="pct"/>
                    <w:shd w:val="clear" w:color="auto" w:fill="auto"/>
                    <w:noWrap/>
                    <w:vAlign w:val="center"/>
                  </w:tcPr>
                  <w:p w:rsidR="001B2A50" w:rsidRPr="00F51AE7" w:rsidRDefault="001B2A50" w:rsidP="001B2A50">
                    <w:pPr>
                      <w:rPr>
                        <w:rFonts w:asciiTheme="minorEastAsia" w:eastAsiaTheme="minorEastAsia" w:hAnsiTheme="minorEastAsia"/>
                      </w:rPr>
                    </w:pPr>
                    <w:r w:rsidRPr="00F51AE7">
                      <w:rPr>
                        <w:rFonts w:asciiTheme="minorEastAsia" w:eastAsiaTheme="minorEastAsia" w:hAnsiTheme="minorEastAsia"/>
                      </w:rPr>
                      <w:lastRenderedPageBreak/>
                      <w:t>重分类至当期损益的递延所得税</w:t>
                    </w:r>
                  </w:p>
                </w:tc>
                <w:tc>
                  <w:tcPr>
                    <w:tcW w:w="972" w:type="pct"/>
                    <w:shd w:val="clear" w:color="auto" w:fill="auto"/>
                    <w:noWrap/>
                    <w:vAlign w:val="center"/>
                  </w:tcPr>
                  <w:p w:rsidR="001B2A50" w:rsidRPr="00F51AE7" w:rsidRDefault="001B2A50" w:rsidP="001B2A50">
                    <w:pPr>
                      <w:jc w:val="right"/>
                      <w:rPr>
                        <w:rFonts w:asciiTheme="minorEastAsia" w:eastAsiaTheme="minorEastAsia" w:hAnsiTheme="minorEastAsia"/>
                      </w:rPr>
                    </w:pPr>
                  </w:p>
                </w:tc>
                <w:tc>
                  <w:tcPr>
                    <w:tcW w:w="971" w:type="pct"/>
                    <w:shd w:val="clear" w:color="auto" w:fill="auto"/>
                    <w:vAlign w:val="center"/>
                  </w:tcPr>
                  <w:p w:rsidR="001B2A50" w:rsidRPr="00F51AE7" w:rsidRDefault="001B2A50" w:rsidP="001B2A50">
                    <w:pPr>
                      <w:jc w:val="right"/>
                      <w:rPr>
                        <w:rFonts w:asciiTheme="minorEastAsia" w:eastAsiaTheme="minorEastAsia" w:hAnsiTheme="minorEastAsia"/>
                      </w:rPr>
                    </w:pPr>
                  </w:p>
                </w:tc>
              </w:tr>
              <w:tr w:rsidR="001B2A50" w:rsidRPr="00F51AE7" w:rsidTr="001B2A50">
                <w:trPr>
                  <w:trHeight w:val="345"/>
                  <w:jc w:val="center"/>
                </w:trPr>
                <w:tc>
                  <w:tcPr>
                    <w:tcW w:w="3057" w:type="pct"/>
                    <w:shd w:val="clear" w:color="auto" w:fill="auto"/>
                    <w:noWrap/>
                    <w:vAlign w:val="center"/>
                  </w:tcPr>
                  <w:p w:rsidR="001B2A50" w:rsidRPr="00F51AE7" w:rsidRDefault="001B2A50" w:rsidP="001B2A50">
                    <w:pPr>
                      <w:rPr>
                        <w:rFonts w:asciiTheme="minorEastAsia" w:eastAsiaTheme="minorEastAsia" w:hAnsiTheme="minorEastAsia"/>
                      </w:rPr>
                    </w:pPr>
                    <w:r w:rsidRPr="00F51AE7">
                      <w:rPr>
                        <w:rFonts w:asciiTheme="minorEastAsia" w:eastAsiaTheme="minorEastAsia" w:hAnsiTheme="minorEastAsia"/>
                      </w:rPr>
                      <w:t>自其他综合收益重分类计入存货成本</w:t>
                    </w:r>
                  </w:p>
                </w:tc>
                <w:tc>
                  <w:tcPr>
                    <w:tcW w:w="972" w:type="pct"/>
                    <w:shd w:val="clear" w:color="auto" w:fill="auto"/>
                    <w:noWrap/>
                    <w:vAlign w:val="center"/>
                  </w:tcPr>
                  <w:p w:rsidR="001B2A50" w:rsidRPr="00F51AE7" w:rsidRDefault="001B2A50" w:rsidP="001B2A50">
                    <w:pPr>
                      <w:jc w:val="right"/>
                      <w:rPr>
                        <w:rFonts w:asciiTheme="minorEastAsia" w:eastAsiaTheme="minorEastAsia" w:hAnsiTheme="minorEastAsia"/>
                      </w:rPr>
                    </w:pPr>
                  </w:p>
                </w:tc>
                <w:tc>
                  <w:tcPr>
                    <w:tcW w:w="971" w:type="pct"/>
                    <w:shd w:val="clear" w:color="auto" w:fill="auto"/>
                    <w:vAlign w:val="center"/>
                  </w:tcPr>
                  <w:p w:rsidR="001B2A50" w:rsidRPr="00F51AE7" w:rsidRDefault="001B2A50" w:rsidP="001B2A50">
                    <w:pPr>
                      <w:jc w:val="right"/>
                      <w:rPr>
                        <w:rFonts w:asciiTheme="minorEastAsia" w:eastAsiaTheme="minorEastAsia" w:hAnsiTheme="minorEastAsia"/>
                      </w:rPr>
                    </w:pPr>
                  </w:p>
                </w:tc>
              </w:tr>
              <w:tr w:rsidR="001B2A50" w:rsidRPr="00F51AE7" w:rsidTr="001B2A50">
                <w:trPr>
                  <w:trHeight w:val="345"/>
                  <w:jc w:val="center"/>
                </w:trPr>
                <w:tc>
                  <w:tcPr>
                    <w:tcW w:w="3057" w:type="pct"/>
                    <w:shd w:val="clear" w:color="auto" w:fill="auto"/>
                    <w:noWrap/>
                    <w:vAlign w:val="center"/>
                  </w:tcPr>
                  <w:p w:rsidR="001B2A50" w:rsidRPr="00F51AE7" w:rsidRDefault="001B2A50" w:rsidP="001B2A50">
                    <w:pPr>
                      <w:rPr>
                        <w:rFonts w:asciiTheme="minorEastAsia" w:eastAsiaTheme="minorEastAsia" w:hAnsiTheme="minorEastAsia"/>
                      </w:rPr>
                    </w:pPr>
                    <w:r w:rsidRPr="00F51AE7">
                      <w:rPr>
                        <w:rFonts w:asciiTheme="minorEastAsia" w:eastAsiaTheme="minorEastAsia" w:hAnsiTheme="minorEastAsia"/>
                      </w:rPr>
                      <w:t>转入存货部分的递延所得税</w:t>
                    </w:r>
                  </w:p>
                </w:tc>
                <w:tc>
                  <w:tcPr>
                    <w:tcW w:w="972" w:type="pct"/>
                    <w:shd w:val="clear" w:color="auto" w:fill="auto"/>
                    <w:noWrap/>
                    <w:vAlign w:val="center"/>
                  </w:tcPr>
                  <w:p w:rsidR="001B2A50" w:rsidRPr="00F51AE7" w:rsidRDefault="001B2A50" w:rsidP="001B2A50">
                    <w:pPr>
                      <w:jc w:val="right"/>
                      <w:rPr>
                        <w:rFonts w:asciiTheme="minorEastAsia" w:eastAsiaTheme="minorEastAsia" w:hAnsiTheme="minorEastAsia"/>
                      </w:rPr>
                    </w:pPr>
                  </w:p>
                </w:tc>
                <w:tc>
                  <w:tcPr>
                    <w:tcW w:w="971" w:type="pct"/>
                    <w:shd w:val="clear" w:color="auto" w:fill="auto"/>
                    <w:vAlign w:val="center"/>
                  </w:tcPr>
                  <w:p w:rsidR="001B2A50" w:rsidRPr="00F51AE7" w:rsidRDefault="001B2A50" w:rsidP="001B2A50">
                    <w:pPr>
                      <w:jc w:val="right"/>
                      <w:rPr>
                        <w:rFonts w:asciiTheme="minorEastAsia" w:eastAsiaTheme="minorEastAsia" w:hAnsiTheme="minorEastAsia"/>
                      </w:rPr>
                    </w:pPr>
                  </w:p>
                </w:tc>
              </w:tr>
              <w:tr w:rsidR="001B2A50" w:rsidRPr="00F51AE7" w:rsidTr="001B2A50">
                <w:trPr>
                  <w:trHeight w:val="345"/>
                  <w:jc w:val="center"/>
                </w:trPr>
                <w:tc>
                  <w:tcPr>
                    <w:tcW w:w="3057" w:type="pct"/>
                    <w:shd w:val="clear" w:color="auto" w:fill="auto"/>
                    <w:noWrap/>
                    <w:vAlign w:val="center"/>
                  </w:tcPr>
                  <w:p w:rsidR="001B2A50" w:rsidRPr="00F51AE7" w:rsidRDefault="001B2A50" w:rsidP="001B2A50">
                    <w:pPr>
                      <w:jc w:val="center"/>
                      <w:rPr>
                        <w:rFonts w:asciiTheme="minorEastAsia" w:eastAsiaTheme="minorEastAsia" w:hAnsiTheme="minorEastAsia" w:cs="Arial"/>
                        <w:b/>
                      </w:rPr>
                    </w:pPr>
                    <w:r w:rsidRPr="00F51AE7">
                      <w:rPr>
                        <w:rFonts w:asciiTheme="minorEastAsia" w:eastAsiaTheme="minorEastAsia" w:hAnsiTheme="minorEastAsia"/>
                      </w:rPr>
                      <w:t>现金流量套期净利得</w:t>
                    </w:r>
                  </w:p>
                </w:tc>
                <w:tc>
                  <w:tcPr>
                    <w:tcW w:w="972" w:type="pct"/>
                    <w:shd w:val="clear" w:color="auto" w:fill="auto"/>
                    <w:noWrap/>
                    <w:vAlign w:val="center"/>
                  </w:tcPr>
                  <w:p w:rsidR="001B2A50" w:rsidRPr="00F51AE7" w:rsidRDefault="001B2A50" w:rsidP="001B2A50">
                    <w:pPr>
                      <w:jc w:val="right"/>
                      <w:rPr>
                        <w:rFonts w:asciiTheme="minorEastAsia" w:eastAsiaTheme="minorEastAsia" w:hAnsiTheme="minorEastAsia"/>
                      </w:rPr>
                    </w:pPr>
                    <w:r w:rsidRPr="00F51AE7">
                      <w:rPr>
                        <w:rFonts w:asciiTheme="minorEastAsia" w:eastAsiaTheme="minorEastAsia" w:hAnsiTheme="minorEastAsia"/>
                      </w:rPr>
                      <w:t>-9</w:t>
                    </w:r>
                    <w:r w:rsidRPr="00F51AE7">
                      <w:rPr>
                        <w:rFonts w:asciiTheme="minorEastAsia" w:eastAsiaTheme="minorEastAsia" w:hAnsiTheme="minorEastAsia" w:hint="eastAsia"/>
                      </w:rPr>
                      <w:t>,</w:t>
                    </w:r>
                    <w:r w:rsidRPr="00F51AE7">
                      <w:rPr>
                        <w:rFonts w:asciiTheme="minorEastAsia" w:eastAsiaTheme="minorEastAsia" w:hAnsiTheme="minorEastAsia"/>
                      </w:rPr>
                      <w:t>408</w:t>
                    </w:r>
                    <w:r w:rsidRPr="00F51AE7">
                      <w:rPr>
                        <w:rFonts w:asciiTheme="minorEastAsia" w:eastAsiaTheme="minorEastAsia" w:hAnsiTheme="minorEastAsia" w:hint="eastAsia"/>
                      </w:rPr>
                      <w:t>,</w:t>
                    </w:r>
                    <w:r w:rsidRPr="00F51AE7">
                      <w:rPr>
                        <w:rFonts w:asciiTheme="minorEastAsia" w:eastAsiaTheme="minorEastAsia" w:hAnsiTheme="minorEastAsia"/>
                      </w:rPr>
                      <w:t>455</w:t>
                    </w:r>
                    <w:r w:rsidRPr="00F51AE7">
                      <w:rPr>
                        <w:rFonts w:asciiTheme="minorEastAsia" w:eastAsiaTheme="minorEastAsia" w:hAnsiTheme="minorEastAsia" w:hint="eastAsia"/>
                      </w:rPr>
                      <w:t>.00</w:t>
                    </w:r>
                  </w:p>
                </w:tc>
                <w:tc>
                  <w:tcPr>
                    <w:tcW w:w="971" w:type="pct"/>
                    <w:shd w:val="clear" w:color="auto" w:fill="auto"/>
                    <w:vAlign w:val="center"/>
                  </w:tcPr>
                  <w:p w:rsidR="001B2A50" w:rsidRPr="00F51AE7" w:rsidRDefault="001B2A50" w:rsidP="001B2A50">
                    <w:pPr>
                      <w:jc w:val="right"/>
                      <w:rPr>
                        <w:rFonts w:asciiTheme="minorEastAsia" w:eastAsiaTheme="minorEastAsia" w:hAnsiTheme="minorEastAsia"/>
                      </w:rPr>
                    </w:pPr>
                  </w:p>
                </w:tc>
              </w:tr>
            </w:tbl>
            <w:p w:rsidR="00FB66FE" w:rsidRDefault="00C979FF"/>
          </w:sdtContent>
        </w:sdt>
      </w:sdtContent>
    </w:sdt>
    <w:sdt>
      <w:sdtPr>
        <w:rPr>
          <w:rFonts w:ascii="宋体" w:hAnsi="宋体" w:cs="宋体" w:hint="eastAsia"/>
          <w:b w:val="0"/>
          <w:bCs w:val="0"/>
          <w:kern w:val="0"/>
          <w:szCs w:val="24"/>
        </w:rPr>
        <w:alias w:val="模块:政府补助"/>
        <w:tag w:val="_SEC_8b247fe8025b433290c47017eb23d965"/>
        <w:id w:val="2040853722"/>
        <w:lock w:val="sdtLocked"/>
        <w:placeholder>
          <w:docPart w:val="GBC22222222222222222222222222222"/>
        </w:placeholder>
      </w:sdtPr>
      <w:sdtContent>
        <w:p w:rsidR="00FB66FE" w:rsidRDefault="00EF35C9">
          <w:pPr>
            <w:pStyle w:val="3"/>
            <w:numPr>
              <w:ilvl w:val="0"/>
              <w:numId w:val="22"/>
            </w:numPr>
            <w:tabs>
              <w:tab w:val="left" w:pos="504"/>
            </w:tabs>
          </w:pPr>
          <w:r>
            <w:rPr>
              <w:rFonts w:hint="eastAsia"/>
            </w:rPr>
            <w:t>政府</w:t>
          </w:r>
          <w:r>
            <w:rPr>
              <w:rFonts w:ascii="宋体" w:hAnsi="宋体" w:cs="宋体" w:hint="eastAsia"/>
              <w:bCs w:val="0"/>
              <w:kern w:val="0"/>
              <w:szCs w:val="24"/>
            </w:rPr>
            <w:t>补助</w:t>
          </w:r>
        </w:p>
        <w:p w:rsidR="00FB66FE" w:rsidRDefault="00EF35C9">
          <w:pPr>
            <w:pStyle w:val="4"/>
            <w:numPr>
              <w:ilvl w:val="0"/>
              <w:numId w:val="112"/>
            </w:numPr>
          </w:pPr>
          <w:r>
            <w:rPr>
              <w:rFonts w:hint="eastAsia"/>
            </w:rPr>
            <w:t>政府补助基本情况</w:t>
          </w:r>
        </w:p>
        <w:sdt>
          <w:sdtPr>
            <w:rPr>
              <w:rFonts w:hint="eastAsia"/>
            </w:rPr>
            <w:alias w:val="是否适用：政府补助基本情况[双击切换]"/>
            <w:tag w:val="_GBC_8a025998848a4a4d930f199d57736e15"/>
            <w:id w:val="2059195481"/>
            <w:lock w:val="sdtContentLocked"/>
            <w:placeholder>
              <w:docPart w:val="GBC22222222222222222222222222222"/>
            </w:placeholder>
          </w:sdtPr>
          <w:sdtContent>
            <w:p w:rsidR="00FB66FE" w:rsidRDefault="00C979FF" w:rsidP="001B2A50">
              <w:r>
                <w:fldChar w:fldCharType="begin"/>
              </w:r>
              <w:r w:rsidR="001B2A50">
                <w:instrText xml:space="preserve"> MACROBUTTON  SnrToggleCheckbox □适用 </w:instrText>
              </w:r>
              <w:r>
                <w:fldChar w:fldCharType="end"/>
              </w:r>
              <w:r>
                <w:fldChar w:fldCharType="begin"/>
              </w:r>
              <w:r w:rsidR="001B2A50">
                <w:instrText xml:space="preserve"> MACROBUTTON  SnrToggleCheckbox √不适用 </w:instrText>
              </w:r>
              <w:r>
                <w:fldChar w:fldCharType="end"/>
              </w:r>
            </w:p>
          </w:sdtContent>
        </w:sdt>
        <w:p w:rsidR="00FB66FE" w:rsidRDefault="00EF35C9">
          <w:pPr>
            <w:pStyle w:val="4"/>
            <w:numPr>
              <w:ilvl w:val="0"/>
              <w:numId w:val="112"/>
            </w:numPr>
          </w:pPr>
          <w:r>
            <w:rPr>
              <w:rFonts w:hint="eastAsia"/>
            </w:rPr>
            <w:t>政府补助退回情况</w:t>
          </w:r>
        </w:p>
        <w:sdt>
          <w:sdtPr>
            <w:alias w:val="是否适用：政府补助退回情况[双击切换]"/>
            <w:tag w:val="_GBC_d6d1c427ffcb427184f1234527bb5b16"/>
            <w:id w:val="-1586364119"/>
            <w:lock w:val="sdtContentLocked"/>
            <w:placeholder>
              <w:docPart w:val="GBC22222222222222222222222222222"/>
            </w:placeholder>
          </w:sdtPr>
          <w:sdtContent>
            <w:p w:rsidR="00FB66FE" w:rsidRDefault="00C979FF">
              <w:r>
                <w:fldChar w:fldCharType="begin"/>
              </w:r>
              <w:r w:rsidR="001B2A50">
                <w:instrText xml:space="preserve"> MACROBUTTON  SnrToggleCheckbox □适用 </w:instrText>
              </w:r>
              <w:r>
                <w:fldChar w:fldCharType="end"/>
              </w:r>
              <w:r>
                <w:fldChar w:fldCharType="begin"/>
              </w:r>
              <w:r w:rsidR="001B2A50">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1118830552"/>
        <w:lock w:val="sdtLocked"/>
        <w:placeholder>
          <w:docPart w:val="GBC22222222222222222222222222222"/>
        </w:placeholder>
      </w:sdtPr>
      <w:sdtContent>
        <w:p w:rsidR="00FB66FE" w:rsidRDefault="00EF35C9">
          <w:pPr>
            <w:pStyle w:val="3"/>
            <w:numPr>
              <w:ilvl w:val="0"/>
              <w:numId w:val="22"/>
            </w:numPr>
            <w:tabs>
              <w:tab w:val="left" w:pos="504"/>
            </w:tabs>
          </w:pPr>
          <w:r>
            <w:rPr>
              <w:rFonts w:hint="eastAsia"/>
            </w:rPr>
            <w:t>其他</w:t>
          </w:r>
        </w:p>
        <w:sdt>
          <w:sdtPr>
            <w:alias w:val="是否适用：合并财务报表项目注释其他需要说明的事项[双击切换]"/>
            <w:tag w:val="_GBC_d9335575f6594653aa8718dc633c644c"/>
            <w:id w:val="1941642511"/>
            <w:lock w:val="sdtContentLocked"/>
            <w:placeholder>
              <w:docPart w:val="GBC22222222222222222222222222222"/>
            </w:placeholder>
          </w:sdtPr>
          <w:sdtContent>
            <w:p w:rsidR="00FB66FE" w:rsidRDefault="00C979FF" w:rsidP="001B2A50">
              <w:r>
                <w:fldChar w:fldCharType="begin"/>
              </w:r>
              <w:r w:rsidR="001B2A50">
                <w:instrText xml:space="preserve"> MACROBUTTON  SnrToggleCheckbox □适用 </w:instrText>
              </w:r>
              <w:r>
                <w:fldChar w:fldCharType="end"/>
              </w:r>
              <w:r>
                <w:fldChar w:fldCharType="begin"/>
              </w:r>
              <w:r w:rsidR="001B2A50">
                <w:instrText xml:space="preserve"> MACROBUTTON  SnrToggleCheckbox √不适用 </w:instrText>
              </w:r>
              <w:r>
                <w:fldChar w:fldCharType="end"/>
              </w:r>
            </w:p>
          </w:sdtContent>
        </w:sdt>
        <w:p w:rsidR="00FB66FE" w:rsidRDefault="00C979FF"/>
      </w:sdtContent>
    </w:sdt>
    <w:p w:rsidR="00FB66FE" w:rsidRDefault="00EF35C9">
      <w:pPr>
        <w:pStyle w:val="2"/>
        <w:numPr>
          <w:ilvl w:val="0"/>
          <w:numId w:val="38"/>
        </w:numPr>
      </w:pPr>
      <w:r>
        <w:rPr>
          <w:rFonts w:hint="eastAsia"/>
        </w:rPr>
        <w:t>合并范围的变更</w:t>
      </w:r>
    </w:p>
    <w:p w:rsidR="00FB66FE" w:rsidRDefault="00EF35C9">
      <w:pPr>
        <w:pStyle w:val="3"/>
        <w:numPr>
          <w:ilvl w:val="0"/>
          <w:numId w:val="71"/>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1686894922"/>
        <w:lock w:val="sdtContentLocked"/>
        <w:placeholder>
          <w:docPart w:val="GBC22222222222222222222222222222"/>
        </w:placeholder>
      </w:sdtPr>
      <w:sdtContent>
        <w:p w:rsidR="00FB66FE" w:rsidRDefault="00C979FF">
          <w:pPr>
            <w:rPr>
              <w:szCs w:val="21"/>
            </w:rPr>
          </w:pPr>
          <w:r>
            <w:fldChar w:fldCharType="begin"/>
          </w:r>
          <w:r w:rsidR="001B2A50">
            <w:instrText xml:space="preserve"> MACROBUTTON  SnrToggleCheckbox □适用 </w:instrText>
          </w:r>
          <w:r>
            <w:fldChar w:fldCharType="end"/>
          </w:r>
          <w:r>
            <w:fldChar w:fldCharType="begin"/>
          </w:r>
          <w:r w:rsidR="001B2A50">
            <w:instrText xml:space="preserve"> MACROBUTTON  SnrToggleCheckbox √不适用 </w:instrText>
          </w:r>
          <w:r>
            <w:fldChar w:fldCharType="end"/>
          </w:r>
        </w:p>
      </w:sdtContent>
    </w:sdt>
    <w:p w:rsidR="00FB66FE" w:rsidRDefault="00EF35C9">
      <w:pPr>
        <w:pStyle w:val="3"/>
        <w:numPr>
          <w:ilvl w:val="0"/>
          <w:numId w:val="71"/>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282271359"/>
        <w:lock w:val="sdtContentLocked"/>
        <w:placeholder>
          <w:docPart w:val="GBC22222222222222222222222222222"/>
        </w:placeholder>
      </w:sdtPr>
      <w:sdtContent>
        <w:p w:rsidR="00FB66FE" w:rsidRPr="00F51AE7" w:rsidRDefault="00C979FF">
          <w:pPr>
            <w:rPr>
              <w:rFonts w:cs="Arial"/>
              <w:szCs w:val="21"/>
            </w:rPr>
          </w:pPr>
          <w:r>
            <w:fldChar w:fldCharType="begin"/>
          </w:r>
          <w:r w:rsidR="001B2A50">
            <w:instrText xml:space="preserve"> MACROBUTTON  SnrToggleCheckbox □适用 </w:instrText>
          </w:r>
          <w:r>
            <w:fldChar w:fldCharType="end"/>
          </w:r>
          <w:r>
            <w:fldChar w:fldCharType="begin"/>
          </w:r>
          <w:r w:rsidR="001B2A50">
            <w:instrText xml:space="preserve"> MACROBUTTON  SnrToggleCheckbox √不适用 </w:instrText>
          </w:r>
          <w:r>
            <w:fldChar w:fldCharType="end"/>
          </w:r>
        </w:p>
      </w:sdtContent>
    </w:sdt>
    <w:sdt>
      <w:sdtPr>
        <w:rPr>
          <w:rFonts w:ascii="宋体" w:hAnsi="宋体" w:cs="Arial" w:hint="eastAsia"/>
          <w:b w:val="0"/>
          <w:bCs w:val="0"/>
          <w:kern w:val="0"/>
          <w:szCs w:val="21"/>
        </w:rPr>
        <w:alias w:val="模块:反向购买"/>
        <w:tag w:val="_GBC_245c1a9bb75a488cafe4e0563541052f"/>
        <w:id w:val="-1361113909"/>
        <w:lock w:val="sdtLocked"/>
        <w:placeholder>
          <w:docPart w:val="GBC22222222222222222222222222222"/>
        </w:placeholder>
      </w:sdtPr>
      <w:sdtEndPr>
        <w:rPr>
          <w:lang w:val="en-GB"/>
        </w:rPr>
      </w:sdtEndPr>
      <w:sdtContent>
        <w:p w:rsidR="00FB66FE" w:rsidRDefault="00EF35C9">
          <w:pPr>
            <w:pStyle w:val="3"/>
            <w:numPr>
              <w:ilvl w:val="0"/>
              <w:numId w:val="71"/>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352930012"/>
            <w:lock w:val="sdtContentLocked"/>
            <w:placeholder>
              <w:docPart w:val="GBC22222222222222222222222222222"/>
            </w:placeholder>
          </w:sdtPr>
          <w:sdtContent>
            <w:p w:rsidR="00FB66FE" w:rsidRPr="00B807DB" w:rsidRDefault="00C979FF">
              <w:pPr>
                <w:rPr>
                  <w:rFonts w:cs="Arial"/>
                  <w:szCs w:val="21"/>
                </w:rPr>
                <w:sectPr w:rsidR="00FB66FE" w:rsidRPr="00B807DB" w:rsidSect="00770E20">
                  <w:pgSz w:w="11906" w:h="16838"/>
                  <w:pgMar w:top="1525" w:right="1276" w:bottom="1440" w:left="1797" w:header="856" w:footer="992" w:gutter="0"/>
                  <w:cols w:space="425"/>
                  <w:docGrid w:linePitch="312"/>
                </w:sectPr>
              </w:pPr>
              <w:r>
                <w:fldChar w:fldCharType="begin"/>
              </w:r>
              <w:r w:rsidR="001B2A50">
                <w:instrText xml:space="preserve"> MACROBUTTON  SnrToggleCheckbox □适用 </w:instrText>
              </w:r>
              <w:r>
                <w:fldChar w:fldCharType="end"/>
              </w:r>
              <w:r>
                <w:fldChar w:fldCharType="begin"/>
              </w:r>
              <w:r w:rsidR="001B2A50">
                <w:instrText xml:space="preserve"> MACROBUTTON  SnrToggleCheckbox √不适用 </w:instrText>
              </w:r>
              <w:r>
                <w:fldChar w:fldCharType="end"/>
              </w:r>
            </w:p>
          </w:sdtContent>
        </w:sdt>
        <w:p w:rsidR="00FB66FE" w:rsidRDefault="00C979FF">
          <w:pPr>
            <w:rPr>
              <w:rFonts w:cs="Arial"/>
              <w:color w:val="808080"/>
              <w:szCs w:val="21"/>
              <w:lang w:val="en-GB"/>
            </w:rPr>
          </w:pPr>
        </w:p>
      </w:sdtContent>
    </w:sdt>
    <w:sdt>
      <w:sdtPr>
        <w:rPr>
          <w:rFonts w:ascii="宋体" w:hAnsi="宋体" w:cs="Arial" w:hint="eastAsia"/>
          <w:b w:val="0"/>
          <w:bCs w:val="0"/>
          <w:kern w:val="0"/>
          <w:szCs w:val="21"/>
        </w:rPr>
        <w:alias w:val="模块:处置子公司"/>
        <w:tag w:val="_GBC_cc6d41993eca4369a3cdb3c33d4f3299"/>
        <w:id w:val="1773269639"/>
        <w:lock w:val="sdtLocked"/>
        <w:placeholder>
          <w:docPart w:val="GBC22222222222222222222222222222"/>
        </w:placeholder>
      </w:sdtPr>
      <w:sdtEndPr>
        <w:rPr>
          <w:rFonts w:cs="宋体"/>
          <w:color w:val="000000"/>
        </w:rPr>
      </w:sdtEndPr>
      <w:sdtContent>
        <w:p w:rsidR="00FB66FE" w:rsidRDefault="00EF35C9">
          <w:pPr>
            <w:pStyle w:val="3"/>
            <w:numPr>
              <w:ilvl w:val="0"/>
              <w:numId w:val="71"/>
            </w:numPr>
            <w:rPr>
              <w:rFonts w:ascii="宋体" w:hAnsi="宋体" w:cs="Arial"/>
              <w:szCs w:val="21"/>
            </w:rPr>
          </w:pPr>
          <w:r>
            <w:rPr>
              <w:rFonts w:ascii="宋体" w:hAnsi="宋体" w:cs="Arial" w:hint="eastAsia"/>
              <w:szCs w:val="21"/>
            </w:rPr>
            <w:t>处置子公司</w:t>
          </w:r>
        </w:p>
        <w:p w:rsidR="00FB66FE" w:rsidRDefault="00EF35C9">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452444280"/>
            <w:lock w:val="sdtContentLocked"/>
            <w:placeholder>
              <w:docPart w:val="GBC22222222222222222222222222222"/>
            </w:placeholder>
          </w:sdtPr>
          <w:sdtContent>
            <w:p w:rsidR="001B2A50" w:rsidRDefault="00C979FF" w:rsidP="001B2A50">
              <w:r>
                <w:rPr>
                  <w:rFonts w:cs="Arial"/>
                  <w:szCs w:val="21"/>
                </w:rPr>
                <w:fldChar w:fldCharType="begin"/>
              </w:r>
              <w:r w:rsidR="001B2A50">
                <w:rPr>
                  <w:rFonts w:cs="Arial"/>
                  <w:szCs w:val="21"/>
                </w:rPr>
                <w:instrText>MACROBUTTON  SnrToggleCheckbox □适用</w:instrText>
              </w:r>
              <w:r>
                <w:rPr>
                  <w:rFonts w:cs="Arial"/>
                  <w:szCs w:val="21"/>
                </w:rPr>
                <w:fldChar w:fldCharType="end"/>
              </w:r>
              <w:r>
                <w:rPr>
                  <w:rFonts w:cs="Arial"/>
                  <w:szCs w:val="21"/>
                </w:rPr>
                <w:fldChar w:fldCharType="begin"/>
              </w:r>
              <w:r w:rsidR="001B2A50">
                <w:rPr>
                  <w:rFonts w:cs="Arial"/>
                  <w:szCs w:val="21"/>
                </w:rPr>
                <w:instrText xml:space="preserve"> MACROBUTTON  SnrToggleCheckbox √不适用 </w:instrText>
              </w:r>
              <w:r>
                <w:rPr>
                  <w:rFonts w:cs="Arial"/>
                  <w:szCs w:val="21"/>
                </w:rPr>
                <w:fldChar w:fldCharType="end"/>
              </w:r>
            </w:p>
          </w:sdtContent>
        </w:sdt>
        <w:p w:rsidR="00FB66FE" w:rsidRDefault="00EF35C9">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53903585"/>
            <w:lock w:val="sdtContentLocked"/>
            <w:placeholder>
              <w:docPart w:val="GBC22222222222222222222222222222"/>
            </w:placeholder>
          </w:sdtPr>
          <w:sdtContent>
            <w:p w:rsidR="00FB66FE" w:rsidRDefault="00C979FF" w:rsidP="001B2A50">
              <w:pPr>
                <w:rPr>
                  <w:color w:val="000000"/>
                  <w:szCs w:val="21"/>
                </w:rPr>
              </w:pPr>
              <w:r>
                <w:rPr>
                  <w:rFonts w:cs="Arial"/>
                  <w:color w:val="000000"/>
                  <w:szCs w:val="21"/>
                </w:rPr>
                <w:fldChar w:fldCharType="begin"/>
              </w:r>
              <w:r w:rsidR="001B2A50">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1B2A50">
                <w:rPr>
                  <w:rFonts w:cs="Arial"/>
                  <w:color w:val="000000"/>
                  <w:szCs w:val="21"/>
                </w:rPr>
                <w:instrText xml:space="preserve"> MACROBUTTON  SnrToggleCheckbox √不适用 </w:instrText>
              </w:r>
              <w:r>
                <w:rPr>
                  <w:rFonts w:cs="Arial"/>
                  <w:color w:val="000000"/>
                  <w:szCs w:val="21"/>
                </w:rPr>
                <w:fldChar w:fldCharType="end"/>
              </w:r>
            </w:p>
          </w:sdtContent>
        </w:sdt>
      </w:sdtContent>
    </w:sdt>
    <w:p w:rsidR="00FB66FE" w:rsidRDefault="00FB66FE">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2011827677"/>
        <w:lock w:val="sdtLocked"/>
        <w:placeholder>
          <w:docPart w:val="GBC22222222222222222222222222222"/>
        </w:placeholder>
      </w:sdtPr>
      <w:sdtEndPr>
        <w:rPr>
          <w:rFonts w:cs="Times New Roman" w:hint="default"/>
          <w:color w:val="000000"/>
        </w:rPr>
      </w:sdtEndPr>
      <w:sdtContent>
        <w:p w:rsidR="00FB66FE" w:rsidRDefault="00EF35C9">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187984764"/>
            <w:lock w:val="sdtContentLocked"/>
            <w:placeholder>
              <w:docPart w:val="GBC22222222222222222222222222222"/>
            </w:placeholder>
          </w:sdtPr>
          <w:sdtContent>
            <w:p w:rsidR="00FB66FE" w:rsidRDefault="00C979FF">
              <w:pPr>
                <w:pStyle w:val="a8"/>
                <w:rPr>
                  <w:color w:val="000000"/>
                </w:rPr>
              </w:pPr>
              <w:r>
                <w:rPr>
                  <w:color w:val="000000"/>
                </w:rPr>
                <w:fldChar w:fldCharType="begin"/>
              </w:r>
              <w:r w:rsidR="001B2A50">
                <w:rPr>
                  <w:rFonts w:hint="eastAsia"/>
                  <w:color w:val="000000"/>
                </w:rPr>
                <w:instrText xml:space="preserve">MACROBUTTON  SnrToggleCheckbox </w:instrText>
              </w:r>
              <w:r w:rsidR="001B2A50">
                <w:rPr>
                  <w:rFonts w:hint="eastAsia"/>
                  <w:color w:val="000000"/>
                </w:rPr>
                <w:instrText>□适用</w:instrText>
              </w:r>
              <w:r>
                <w:rPr>
                  <w:color w:val="000000"/>
                </w:rPr>
                <w:fldChar w:fldCharType="end"/>
              </w:r>
              <w:r>
                <w:rPr>
                  <w:rFonts w:ascii="宋体" w:hAnsi="宋体"/>
                  <w:color w:val="000000"/>
                </w:rPr>
                <w:fldChar w:fldCharType="begin"/>
              </w:r>
              <w:r w:rsidR="001B2A50">
                <w:rPr>
                  <w:rFonts w:ascii="宋体" w:hAnsi="宋体"/>
                  <w:color w:val="000000"/>
                </w:rPr>
                <w:instrText xml:space="preserve"> MACROBUTTON  SnrToggleCheckbox √不适用 </w:instrText>
              </w:r>
              <w:r>
                <w:rPr>
                  <w:rFonts w:ascii="宋体" w:hAnsi="宋体"/>
                  <w:color w:val="000000"/>
                </w:rPr>
                <w:fldChar w:fldCharType="end"/>
              </w:r>
            </w:p>
          </w:sdtContent>
        </w:sdt>
        <w:p w:rsidR="00FB66FE" w:rsidRDefault="00C979FF">
          <w:pPr>
            <w:pStyle w:val="a8"/>
            <w:rPr>
              <w:color w:val="000000"/>
            </w:rPr>
          </w:pPr>
        </w:p>
      </w:sdtContent>
    </w:sdt>
    <w:sdt>
      <w:sdtPr>
        <w:rPr>
          <w:rFonts w:ascii="Times New Roman" w:hAnsi="Times New Roman" w:cs="Arial" w:hint="eastAsia"/>
          <w:kern w:val="2"/>
          <w:sz w:val="20"/>
          <w:szCs w:val="21"/>
        </w:rPr>
        <w:alias w:val="模块:一揽子交易"/>
        <w:tag w:val="_GBC_48deb7e41c8340258f6187578de62d24"/>
        <w:id w:val="950749413"/>
        <w:lock w:val="sdtLocked"/>
        <w:placeholder>
          <w:docPart w:val="GBC22222222222222222222222222222"/>
        </w:placeholder>
      </w:sdtPr>
      <w:sdtEndPr>
        <w:rPr>
          <w:rFonts w:ascii="宋体" w:hAnsi="宋体" w:hint="default"/>
          <w:kern w:val="0"/>
          <w:sz w:val="24"/>
        </w:rPr>
      </w:sdtEndPr>
      <w:sdtContent>
        <w:p w:rsidR="00FB66FE" w:rsidRDefault="00EF35C9">
          <w:pPr>
            <w:rPr>
              <w:color w:val="000000"/>
              <w:szCs w:val="21"/>
            </w:rPr>
          </w:pPr>
          <w:r>
            <w:rPr>
              <w:rFonts w:cs="Arial" w:hint="eastAsia"/>
              <w:szCs w:val="21"/>
            </w:rPr>
            <w:t>一揽子交易</w:t>
          </w:r>
        </w:p>
        <w:sdt>
          <w:sdtPr>
            <w:rPr>
              <w:color w:val="000000"/>
            </w:rPr>
            <w:alias w:val="是否适用：一揽子交易[双击切换]"/>
            <w:tag w:val="_GBC_e6f3d37855e449019a6622e1be89743b"/>
            <w:id w:val="-822741096"/>
            <w:lock w:val="sdtContentLocked"/>
            <w:placeholder>
              <w:docPart w:val="GBC22222222222222222222222222222"/>
            </w:placeholder>
          </w:sdtPr>
          <w:sdtContent>
            <w:p w:rsidR="001B2A50" w:rsidRDefault="00C979FF" w:rsidP="001B2A50">
              <w:pPr>
                <w:pStyle w:val="a8"/>
              </w:pPr>
              <w:r>
                <w:rPr>
                  <w:rFonts w:ascii="宋体" w:hAnsi="宋体"/>
                  <w:color w:val="000000"/>
                </w:rPr>
                <w:fldChar w:fldCharType="begin"/>
              </w:r>
              <w:r w:rsidR="001B2A50">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1B2A50">
                <w:rPr>
                  <w:rFonts w:ascii="宋体" w:hAnsi="宋体"/>
                  <w:color w:val="000000"/>
                </w:rPr>
                <w:instrText xml:space="preserve"> MACROBUTTON  SnrToggleCheckbox √不适用 </w:instrText>
              </w:r>
              <w:r>
                <w:rPr>
                  <w:rFonts w:ascii="宋体" w:hAnsi="宋体"/>
                  <w:color w:val="000000"/>
                </w:rPr>
                <w:fldChar w:fldCharType="end"/>
              </w:r>
            </w:p>
          </w:sdtContent>
        </w:sdt>
        <w:p w:rsidR="00FB66FE" w:rsidRPr="001B2A50" w:rsidRDefault="00C979FF" w:rsidP="001B2A50">
          <w:pPr>
            <w:rPr>
              <w:rFonts w:cs="Arial"/>
              <w:szCs w:val="21"/>
            </w:rPr>
          </w:pPr>
        </w:p>
      </w:sdtContent>
    </w:sdt>
    <w:sdt>
      <w:sdtPr>
        <w:rPr>
          <w:rFonts w:cs="Arial" w:hint="eastAsia"/>
          <w:szCs w:val="21"/>
        </w:rPr>
        <w:alias w:val="模块:非一揽子交易"/>
        <w:tag w:val="_GBC_2bb504c17d764763a1c53c9e8495e036"/>
        <w:id w:val="838359773"/>
        <w:lock w:val="sdtLocked"/>
        <w:placeholder>
          <w:docPart w:val="GBC22222222222222222222222222222"/>
        </w:placeholder>
      </w:sdtPr>
      <w:sdtEndPr>
        <w:rPr>
          <w:rFonts w:asciiTheme="minorHAnsi" w:eastAsiaTheme="minorEastAsia" w:hAnsiTheme="minorHAnsi" w:hint="default"/>
          <w:color w:val="000000"/>
          <w:szCs w:val="24"/>
        </w:rPr>
      </w:sdtEndPr>
      <w:sdtContent>
        <w:p w:rsidR="00FB66FE" w:rsidRDefault="00EF35C9">
          <w:pPr>
            <w:rPr>
              <w:szCs w:val="21"/>
            </w:rPr>
          </w:pPr>
          <w:r>
            <w:rPr>
              <w:rFonts w:cs="Arial" w:hint="eastAsia"/>
              <w:szCs w:val="21"/>
            </w:rPr>
            <w:t>非一揽子交易</w:t>
          </w:r>
        </w:p>
        <w:sdt>
          <w:sdtPr>
            <w:alias w:val="是否适用：非一揽子交易[双击切换]"/>
            <w:tag w:val="_GBC_6cb4822dc1ff49b5bec1b20f3c5764c6"/>
            <w:id w:val="1843207060"/>
            <w:lock w:val="sdtContentLocked"/>
            <w:placeholder>
              <w:docPart w:val="GBC22222222222222222222222222222"/>
            </w:placeholder>
          </w:sdtPr>
          <w:sdtContent>
            <w:p w:rsidR="001B2A50" w:rsidRDefault="00C979FF" w:rsidP="001B2A50">
              <w:pPr>
                <w:pStyle w:val="a8"/>
                <w:rPr>
                  <w:rFonts w:cs="Arial"/>
                </w:rPr>
              </w:pPr>
              <w:r>
                <w:rPr>
                  <w:rFonts w:ascii="宋体" w:hAnsi="宋体"/>
                  <w:color w:val="000000"/>
                </w:rPr>
                <w:fldChar w:fldCharType="begin"/>
              </w:r>
              <w:r w:rsidR="001B2A50">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1B2A50">
                <w:rPr>
                  <w:rFonts w:ascii="宋体" w:hAnsi="宋体"/>
                  <w:color w:val="000000"/>
                </w:rPr>
                <w:instrText xml:space="preserve"> MACROBUTTON  SnrToggleCheckbox √不适用 </w:instrText>
              </w:r>
              <w:r>
                <w:rPr>
                  <w:rFonts w:ascii="宋体" w:hAnsi="宋体"/>
                  <w:color w:val="000000"/>
                </w:rPr>
                <w:fldChar w:fldCharType="end"/>
              </w:r>
            </w:p>
          </w:sdtContent>
        </w:sdt>
        <w:p w:rsidR="00FB66FE" w:rsidRDefault="00C979FF">
          <w:pPr>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GBC_c61d869cb31c439992bb2118c8eaac1e"/>
        <w:id w:val="-347182654"/>
        <w:lock w:val="sdtLocked"/>
        <w:placeholder>
          <w:docPart w:val="GBC22222222222222222222222222222"/>
        </w:placeholder>
      </w:sdtPr>
      <w:sdtContent>
        <w:p w:rsidR="00FB66FE" w:rsidRDefault="00EF35C9">
          <w:pPr>
            <w:pStyle w:val="3"/>
            <w:numPr>
              <w:ilvl w:val="0"/>
              <w:numId w:val="71"/>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FB66FE" w:rsidRDefault="00EF35C9">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083562634"/>
            <w:lock w:val="sdtContentLocked"/>
            <w:placeholder>
              <w:docPart w:val="GBC22222222222222222222222222222"/>
            </w:placeholder>
          </w:sdtPr>
          <w:sdtContent>
            <w:p w:rsidR="00FB66FE" w:rsidRDefault="00C979FF">
              <w:r>
                <w:fldChar w:fldCharType="begin"/>
              </w:r>
              <w:r w:rsidR="001B2A50">
                <w:instrText xml:space="preserve"> MACROBUTTON  SnrToggleCheckbox √适用 </w:instrText>
              </w:r>
              <w:r>
                <w:fldChar w:fldCharType="end"/>
              </w:r>
              <w:r>
                <w:fldChar w:fldCharType="begin"/>
              </w:r>
              <w:r w:rsidR="001B2A50">
                <w:instrText xml:space="preserve"> MACROBUTTON  SnrToggleCheckbox □不适用 </w:instrText>
              </w:r>
              <w:r>
                <w:fldChar w:fldCharType="end"/>
              </w:r>
            </w:p>
          </w:sdtContent>
        </w:sdt>
        <w:sdt>
          <w:sdtPr>
            <w:rPr>
              <w:rFonts w:cs="Arial"/>
              <w:color w:val="000000"/>
            </w:rPr>
            <w:alias w:val="其他原因的合并范围变动"/>
            <w:tag w:val="_GBC_c83a0d19a27e42c0927cf85c8c6221e2"/>
            <w:id w:val="1416203412"/>
            <w:lock w:val="sdtLocked"/>
            <w:placeholder>
              <w:docPart w:val="GBC22222222222222222222222222222"/>
            </w:placeholder>
          </w:sdtPr>
          <w:sdtEndPr>
            <w:rPr>
              <w:rFonts w:asciiTheme="minorHAnsi" w:eastAsiaTheme="minorEastAsia" w:hAnsiTheme="minorHAnsi"/>
            </w:rPr>
          </w:sdtEndPr>
          <w:sdtContent>
            <w:p w:rsidR="00FB66FE" w:rsidRPr="001B2A50" w:rsidRDefault="001B2A50" w:rsidP="00F51AE7">
              <w:pPr>
                <w:snapToGrid w:val="0"/>
                <w:ind w:firstLineChars="200" w:firstLine="480"/>
                <w:jc w:val="both"/>
                <w:rPr>
                  <w:rFonts w:ascii="Arial Narrow" w:hAnsi="Arial Narrow" w:cs="Arial"/>
                  <w:bCs/>
                </w:rPr>
              </w:pPr>
              <w:r w:rsidRPr="007F5BD9">
                <w:rPr>
                  <w:rStyle w:val="1Char0"/>
                </w:rPr>
                <w:t>报告期内，本公司</w:t>
              </w:r>
              <w:r>
                <w:rPr>
                  <w:rStyle w:val="1Char0"/>
                  <w:rFonts w:hint="eastAsia"/>
                </w:rPr>
                <w:t>减少四</w:t>
              </w:r>
              <w:r w:rsidRPr="007F5BD9">
                <w:rPr>
                  <w:rStyle w:val="1Char0"/>
                </w:rPr>
                <w:t>级子公司</w:t>
              </w:r>
              <w:r w:rsidRPr="00333DCB">
                <w:rPr>
                  <w:rStyle w:val="1Char0"/>
                  <w:rFonts w:hint="eastAsia"/>
                </w:rPr>
                <w:t>乌鲁木齐鑫磊矿业有限公司</w:t>
              </w:r>
              <w:r>
                <w:rPr>
                  <w:rStyle w:val="1Char0"/>
                  <w:rFonts w:hint="eastAsia"/>
                </w:rPr>
                <w:t>（以下简称</w:t>
              </w:r>
              <w:proofErr w:type="gramStart"/>
              <w:r>
                <w:rPr>
                  <w:rStyle w:val="1Char0"/>
                  <w:rFonts w:hint="eastAsia"/>
                </w:rPr>
                <w:t>鑫磊</w:t>
              </w:r>
              <w:proofErr w:type="gramEnd"/>
              <w:r>
                <w:rPr>
                  <w:rStyle w:val="1Char0"/>
                  <w:rFonts w:hint="eastAsia"/>
                </w:rPr>
                <w:t>矿业），是公司二级全资子公司</w:t>
              </w:r>
              <w:r w:rsidRPr="00333DCB">
                <w:rPr>
                  <w:rStyle w:val="1Char0"/>
                  <w:rFonts w:hint="eastAsia"/>
                </w:rPr>
                <w:t>河北中金黄金有限公司</w:t>
              </w:r>
              <w:r>
                <w:rPr>
                  <w:rStyle w:val="1Char0"/>
                  <w:rFonts w:hint="eastAsia"/>
                </w:rPr>
                <w:t>的全资子公司</w:t>
              </w:r>
              <w:r w:rsidRPr="00333DCB">
                <w:rPr>
                  <w:rStyle w:val="1Char0"/>
                  <w:rFonts w:hint="eastAsia"/>
                </w:rPr>
                <w:t>中国黄金集团新疆金滩矿业公司</w:t>
              </w:r>
              <w:r>
                <w:rPr>
                  <w:rStyle w:val="1Char0"/>
                  <w:rFonts w:hint="eastAsia"/>
                </w:rPr>
                <w:t>的控股子公司，</w:t>
              </w:r>
              <w:proofErr w:type="gramStart"/>
              <w:r>
                <w:rPr>
                  <w:rStyle w:val="1Char0"/>
                  <w:rFonts w:hint="eastAsia"/>
                </w:rPr>
                <w:t>鑫磊</w:t>
              </w:r>
              <w:proofErr w:type="gramEnd"/>
              <w:r>
                <w:rPr>
                  <w:rStyle w:val="1Char0"/>
                  <w:rFonts w:hint="eastAsia"/>
                </w:rPr>
                <w:t>矿业已于</w:t>
              </w:r>
              <w:r w:rsidRPr="00FD27BF">
                <w:rPr>
                  <w:rStyle w:val="1Char0"/>
                  <w:rFonts w:hint="eastAsia"/>
                </w:rPr>
                <w:t>2017</w:t>
              </w:r>
              <w:r w:rsidRPr="00FD27BF">
                <w:rPr>
                  <w:rStyle w:val="1Char0"/>
                  <w:rFonts w:hint="eastAsia"/>
                </w:rPr>
                <w:t>年</w:t>
              </w:r>
              <w:r w:rsidRPr="00FD27BF">
                <w:rPr>
                  <w:rStyle w:val="1Char0"/>
                  <w:rFonts w:hint="eastAsia"/>
                </w:rPr>
                <w:t>3</w:t>
              </w:r>
              <w:r w:rsidRPr="00FD27BF">
                <w:rPr>
                  <w:rStyle w:val="1Char0"/>
                  <w:rFonts w:hint="eastAsia"/>
                </w:rPr>
                <w:t>月完成工商注销</w:t>
              </w:r>
              <w:r>
                <w:rPr>
                  <w:rStyle w:val="1Char0"/>
                  <w:rFonts w:hint="eastAsia"/>
                </w:rPr>
                <w:t>，本期不再纳入合并范围。</w:t>
              </w:r>
            </w:p>
          </w:sdtContent>
        </w:sdt>
      </w:sdtContent>
    </w:sdt>
    <w:p w:rsidR="00FB66FE" w:rsidRDefault="00FB66FE">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1286004333"/>
        <w:lock w:val="sdtLocked"/>
        <w:placeholder>
          <w:docPart w:val="GBC22222222222222222222222222222"/>
        </w:placeholder>
      </w:sdtPr>
      <w:sdtContent>
        <w:p w:rsidR="00FB66FE" w:rsidRDefault="00EF35C9">
          <w:pPr>
            <w:pStyle w:val="3"/>
            <w:numPr>
              <w:ilvl w:val="0"/>
              <w:numId w:val="71"/>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114025715"/>
            <w:lock w:val="sdtContentLocked"/>
            <w:placeholder>
              <w:docPart w:val="GBC22222222222222222222222222222"/>
            </w:placeholder>
          </w:sdtPr>
          <w:sdtContent>
            <w:p w:rsidR="00FB66FE" w:rsidRDefault="00C979FF" w:rsidP="001B2A50">
              <w:pPr>
                <w:rPr>
                  <w:rFonts w:asciiTheme="minorHAnsi" w:eastAsiaTheme="minorEastAsia" w:hAnsiTheme="minorHAnsi" w:cs="Arial"/>
                  <w:color w:val="000000"/>
                </w:rPr>
              </w:pPr>
              <w:r>
                <w:fldChar w:fldCharType="begin"/>
              </w:r>
              <w:r w:rsidR="001B2A50">
                <w:instrText xml:space="preserve"> MACROBUTTON  SnrToggleCheckbox □适用 </w:instrText>
              </w:r>
              <w:r>
                <w:fldChar w:fldCharType="end"/>
              </w:r>
              <w:r>
                <w:fldChar w:fldCharType="begin"/>
              </w:r>
              <w:r w:rsidR="001B2A50">
                <w:instrText xml:space="preserve"> MACROBUTTON  SnrToggleCheckbox √不适用 </w:instrText>
              </w:r>
              <w:r>
                <w:fldChar w:fldCharType="end"/>
              </w:r>
            </w:p>
          </w:sdtContent>
        </w:sdt>
      </w:sdtContent>
    </w:sdt>
    <w:p w:rsidR="00FB66FE" w:rsidRDefault="00FB66FE">
      <w:pPr>
        <w:sectPr w:rsidR="00FB66FE" w:rsidSect="001B2A50">
          <w:pgSz w:w="11906" w:h="16838"/>
          <w:pgMar w:top="1525" w:right="1276" w:bottom="1440" w:left="1797" w:header="856" w:footer="992" w:gutter="0"/>
          <w:cols w:space="425"/>
          <w:docGrid w:linePitch="326"/>
        </w:sectPr>
      </w:pPr>
    </w:p>
    <w:p w:rsidR="00FB66FE" w:rsidRDefault="00FB66FE"/>
    <w:p w:rsidR="00FB66FE" w:rsidRDefault="00EF35C9">
      <w:pPr>
        <w:pStyle w:val="2"/>
        <w:numPr>
          <w:ilvl w:val="0"/>
          <w:numId w:val="3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FB66FE" w:rsidRDefault="00EF35C9">
      <w:pPr>
        <w:pStyle w:val="3"/>
        <w:numPr>
          <w:ilvl w:val="2"/>
          <w:numId w:val="74"/>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FB66FE" w:rsidRDefault="00EF35C9">
          <w:pPr>
            <w:pStyle w:val="4"/>
            <w:numPr>
              <w:ilvl w:val="3"/>
              <w:numId w:val="75"/>
            </w:numPr>
            <w:tabs>
              <w:tab w:val="left" w:pos="644"/>
            </w:tabs>
          </w:pPr>
          <w:r>
            <w:rPr>
              <w:rFonts w:hint="eastAsia"/>
            </w:rPr>
            <w:t>企业集团的构成</w:t>
          </w:r>
        </w:p>
        <w:sdt>
          <w:sdtPr>
            <w:alias w:val="是否适用：企业集团的构成[双击切换]"/>
            <w:tag w:val="_GBC_34a27c9c622e483cb4651d6ff3bc0d5a"/>
            <w:id w:val="-573051268"/>
            <w:lock w:val="sdtContentLocked"/>
            <w:placeholder>
              <w:docPart w:val="GBC22222222222222222222222222222"/>
            </w:placeholder>
          </w:sdtPr>
          <w:sdtContent>
            <w:p w:rsidR="00FB66FE" w:rsidRDefault="00C979FF">
              <w:r>
                <w:fldChar w:fldCharType="begin"/>
              </w:r>
              <w:r w:rsidR="001B2A50">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71"/>
            <w:gridCol w:w="1700"/>
            <w:gridCol w:w="1842"/>
            <w:gridCol w:w="1274"/>
            <w:gridCol w:w="709"/>
            <w:gridCol w:w="876"/>
            <w:gridCol w:w="977"/>
          </w:tblGrid>
          <w:tr w:rsidR="00B41CD7" w:rsidRPr="00B41CD7" w:rsidTr="00B41CD7">
            <w:trPr>
              <w:trHeight w:val="247"/>
            </w:trPr>
            <w:tc>
              <w:tcPr>
                <w:tcW w:w="92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1B2A50" w:rsidRPr="00B41CD7" w:rsidRDefault="001B2A50" w:rsidP="001B2A50">
                <w:pPr>
                  <w:jc w:val="center"/>
                  <w:rPr>
                    <w:rFonts w:cs="Arial"/>
                    <w:sz w:val="15"/>
                    <w:szCs w:val="15"/>
                    <w:lang w:val="en-GB"/>
                  </w:rPr>
                </w:pPr>
                <w:r w:rsidRPr="00B41CD7">
                  <w:rPr>
                    <w:rFonts w:cs="Arial" w:hint="eastAsia"/>
                    <w:sz w:val="15"/>
                    <w:szCs w:val="15"/>
                    <w:lang w:val="en-GB"/>
                  </w:rPr>
                  <w:t>子公司</w:t>
                </w:r>
              </w:p>
              <w:p w:rsidR="001B2A50" w:rsidRPr="00B41CD7" w:rsidRDefault="001B2A50" w:rsidP="001B2A50">
                <w:pPr>
                  <w:jc w:val="center"/>
                  <w:rPr>
                    <w:rFonts w:cs="Arial"/>
                    <w:sz w:val="15"/>
                    <w:szCs w:val="15"/>
                  </w:rPr>
                </w:pPr>
                <w:r w:rsidRPr="00B41CD7">
                  <w:rPr>
                    <w:rFonts w:cs="Arial" w:hint="eastAsia"/>
                    <w:sz w:val="15"/>
                    <w:szCs w:val="15"/>
                    <w:lang w:val="en-GB"/>
                  </w:rPr>
                  <w:t>名称</w:t>
                </w:r>
              </w:p>
            </w:tc>
            <w:tc>
              <w:tcPr>
                <w:tcW w:w="939"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B2A50" w:rsidRPr="00B41CD7" w:rsidRDefault="001B2A50" w:rsidP="001B2A50">
                <w:pPr>
                  <w:jc w:val="center"/>
                  <w:rPr>
                    <w:rFonts w:cs="Arial"/>
                    <w:sz w:val="15"/>
                    <w:szCs w:val="15"/>
                  </w:rPr>
                </w:pPr>
                <w:r w:rsidRPr="00B41CD7">
                  <w:rPr>
                    <w:rFonts w:cs="Arial" w:hint="eastAsia"/>
                    <w:sz w:val="15"/>
                    <w:szCs w:val="15"/>
                    <w:lang w:val="en-GB"/>
                  </w:rPr>
                  <w:t>主要经营地</w:t>
                </w:r>
              </w:p>
            </w:tc>
            <w:tc>
              <w:tcPr>
                <w:tcW w:w="10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B2A50" w:rsidRPr="00B41CD7" w:rsidRDefault="001B2A50" w:rsidP="001B2A50">
                <w:pPr>
                  <w:jc w:val="center"/>
                  <w:rPr>
                    <w:rFonts w:cs="Arial"/>
                    <w:sz w:val="15"/>
                    <w:szCs w:val="15"/>
                  </w:rPr>
                </w:pPr>
                <w:r w:rsidRPr="00B41CD7">
                  <w:rPr>
                    <w:rFonts w:cs="Arial" w:hint="eastAsia"/>
                    <w:sz w:val="15"/>
                    <w:szCs w:val="15"/>
                    <w:lang w:val="en-GB"/>
                  </w:rPr>
                  <w:t>注册地</w:t>
                </w:r>
              </w:p>
            </w:tc>
            <w:tc>
              <w:tcPr>
                <w:tcW w:w="70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B2A50" w:rsidRPr="00B41CD7" w:rsidRDefault="001B2A50" w:rsidP="001B2A50">
                <w:pPr>
                  <w:jc w:val="center"/>
                  <w:rPr>
                    <w:rFonts w:cs="Arial"/>
                    <w:sz w:val="15"/>
                    <w:szCs w:val="15"/>
                  </w:rPr>
                </w:pPr>
                <w:r w:rsidRPr="00B41CD7">
                  <w:rPr>
                    <w:rFonts w:cs="Arial" w:hint="eastAsia"/>
                    <w:sz w:val="15"/>
                    <w:szCs w:val="15"/>
                    <w:lang w:val="en-GB"/>
                  </w:rPr>
                  <w:t>业务性质</w:t>
                </w:r>
              </w:p>
            </w:tc>
            <w:tc>
              <w:tcPr>
                <w:tcW w:w="876"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1B2A50" w:rsidRPr="00B41CD7" w:rsidRDefault="001B2A50" w:rsidP="001B2A50">
                <w:pPr>
                  <w:jc w:val="center"/>
                  <w:rPr>
                    <w:rFonts w:cs="Arial"/>
                    <w:sz w:val="15"/>
                    <w:szCs w:val="15"/>
                  </w:rPr>
                </w:pPr>
                <w:r w:rsidRPr="00B41CD7">
                  <w:rPr>
                    <w:rFonts w:cs="Arial" w:hint="eastAsia"/>
                    <w:sz w:val="15"/>
                    <w:szCs w:val="15"/>
                    <w:lang w:val="en-GB"/>
                  </w:rPr>
                  <w:t>持股比例</w:t>
                </w:r>
                <w:r w:rsidRPr="00B41CD7">
                  <w:rPr>
                    <w:rFonts w:cs="Arial"/>
                    <w:sz w:val="15"/>
                    <w:szCs w:val="15"/>
                  </w:rPr>
                  <w:t>(%)</w:t>
                </w:r>
              </w:p>
            </w:tc>
            <w:tc>
              <w:tcPr>
                <w:tcW w:w="540" w:type="pct"/>
                <w:vMerge w:val="restart"/>
                <w:tcBorders>
                  <w:top w:val="single" w:sz="4" w:space="0" w:color="auto"/>
                  <w:left w:val="single" w:sz="6" w:space="0" w:color="auto"/>
                  <w:right w:val="single" w:sz="4" w:space="0" w:color="auto"/>
                </w:tcBorders>
                <w:shd w:val="clear" w:color="auto" w:fill="auto"/>
                <w:vAlign w:val="center"/>
              </w:tcPr>
              <w:p w:rsidR="001B2A50" w:rsidRPr="00B41CD7" w:rsidRDefault="001B2A50" w:rsidP="001B2A50">
                <w:pPr>
                  <w:jc w:val="center"/>
                  <w:rPr>
                    <w:rFonts w:cs="Arial"/>
                    <w:sz w:val="15"/>
                    <w:szCs w:val="15"/>
                    <w:lang w:val="en-GB"/>
                  </w:rPr>
                </w:pPr>
                <w:r w:rsidRPr="00B41CD7">
                  <w:rPr>
                    <w:rFonts w:cs="Arial" w:hint="eastAsia"/>
                    <w:sz w:val="15"/>
                    <w:szCs w:val="15"/>
                    <w:lang w:val="en-GB"/>
                  </w:rPr>
                  <w:t>取得</w:t>
                </w:r>
              </w:p>
              <w:p w:rsidR="001B2A50" w:rsidRPr="00B41CD7" w:rsidRDefault="001B2A50" w:rsidP="001B2A50">
                <w:pPr>
                  <w:jc w:val="center"/>
                  <w:rPr>
                    <w:rFonts w:cs="Arial"/>
                    <w:sz w:val="15"/>
                    <w:szCs w:val="15"/>
                    <w:lang w:val="en-GB"/>
                  </w:rPr>
                </w:pPr>
                <w:r w:rsidRPr="00B41CD7">
                  <w:rPr>
                    <w:rFonts w:cs="Arial" w:hint="eastAsia"/>
                    <w:sz w:val="15"/>
                    <w:szCs w:val="15"/>
                    <w:lang w:val="en-GB"/>
                  </w:rPr>
                  <w:t>方式</w:t>
                </w:r>
              </w:p>
            </w:tc>
          </w:tr>
          <w:tr w:rsidR="00B41CD7" w:rsidRPr="00B41CD7" w:rsidTr="00B41CD7">
            <w:trPr>
              <w:trHeight w:val="278"/>
            </w:trPr>
            <w:tc>
              <w:tcPr>
                <w:tcW w:w="923" w:type="pct"/>
                <w:vMerge/>
                <w:tcBorders>
                  <w:top w:val="single" w:sz="4" w:space="0" w:color="auto"/>
                  <w:left w:val="single" w:sz="4" w:space="0" w:color="auto"/>
                  <w:bottom w:val="single" w:sz="6" w:space="0" w:color="auto"/>
                  <w:right w:val="single" w:sz="6" w:space="0" w:color="auto"/>
                </w:tcBorders>
                <w:shd w:val="clear" w:color="auto" w:fill="auto"/>
                <w:vAlign w:val="center"/>
              </w:tcPr>
              <w:p w:rsidR="001B2A50" w:rsidRPr="00B41CD7" w:rsidRDefault="001B2A50" w:rsidP="001B2A50">
                <w:pPr>
                  <w:rPr>
                    <w:rFonts w:cs="Arial"/>
                    <w:sz w:val="15"/>
                    <w:szCs w:val="15"/>
                  </w:rPr>
                </w:pPr>
              </w:p>
            </w:tc>
            <w:tc>
              <w:tcPr>
                <w:tcW w:w="939" w:type="pct"/>
                <w:vMerge/>
                <w:tcBorders>
                  <w:top w:val="single" w:sz="4" w:space="0" w:color="auto"/>
                  <w:left w:val="single" w:sz="6" w:space="0" w:color="auto"/>
                  <w:bottom w:val="single" w:sz="6" w:space="0" w:color="auto"/>
                  <w:right w:val="single" w:sz="6" w:space="0" w:color="auto"/>
                </w:tcBorders>
                <w:shd w:val="clear" w:color="auto" w:fill="auto"/>
                <w:vAlign w:val="center"/>
              </w:tcPr>
              <w:p w:rsidR="001B2A50" w:rsidRPr="00B41CD7" w:rsidRDefault="001B2A50" w:rsidP="001B2A50">
                <w:pPr>
                  <w:rPr>
                    <w:rFonts w:cs="Arial"/>
                    <w:sz w:val="15"/>
                    <w:szCs w:val="15"/>
                  </w:rPr>
                </w:pPr>
              </w:p>
            </w:tc>
            <w:tc>
              <w:tcPr>
                <w:tcW w:w="10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1B2A50" w:rsidRPr="00B41CD7" w:rsidRDefault="001B2A50" w:rsidP="001B2A50">
                <w:pPr>
                  <w:rPr>
                    <w:rFonts w:cs="Arial"/>
                    <w:sz w:val="15"/>
                    <w:szCs w:val="15"/>
                  </w:rPr>
                </w:pPr>
              </w:p>
            </w:tc>
            <w:tc>
              <w:tcPr>
                <w:tcW w:w="704" w:type="pct"/>
                <w:vMerge/>
                <w:tcBorders>
                  <w:top w:val="single" w:sz="4" w:space="0" w:color="auto"/>
                  <w:left w:val="single" w:sz="6" w:space="0" w:color="auto"/>
                  <w:bottom w:val="single" w:sz="6" w:space="0" w:color="auto"/>
                  <w:right w:val="single" w:sz="6" w:space="0" w:color="auto"/>
                </w:tcBorders>
                <w:shd w:val="clear" w:color="auto" w:fill="auto"/>
                <w:vAlign w:val="center"/>
              </w:tcPr>
              <w:p w:rsidR="001B2A50" w:rsidRPr="00B41CD7" w:rsidRDefault="001B2A50" w:rsidP="001B2A50">
                <w:pPr>
                  <w:rPr>
                    <w:rFonts w:cs="Arial"/>
                    <w:sz w:val="15"/>
                    <w:szCs w:val="15"/>
                  </w:rPr>
                </w:pPr>
              </w:p>
            </w:tc>
            <w:tc>
              <w:tcPr>
                <w:tcW w:w="392" w:type="pct"/>
                <w:tcBorders>
                  <w:top w:val="single" w:sz="4" w:space="0" w:color="auto"/>
                  <w:left w:val="single" w:sz="6" w:space="0" w:color="auto"/>
                  <w:bottom w:val="single" w:sz="6" w:space="0" w:color="auto"/>
                  <w:right w:val="single" w:sz="6" w:space="0" w:color="auto"/>
                </w:tcBorders>
                <w:shd w:val="clear" w:color="auto" w:fill="auto"/>
                <w:vAlign w:val="center"/>
              </w:tcPr>
              <w:p w:rsidR="001B2A50" w:rsidRPr="00B41CD7" w:rsidRDefault="001B2A50" w:rsidP="001B2A50">
                <w:pPr>
                  <w:jc w:val="center"/>
                  <w:rPr>
                    <w:rFonts w:cs="Arial"/>
                    <w:sz w:val="15"/>
                    <w:szCs w:val="15"/>
                  </w:rPr>
                </w:pPr>
                <w:r w:rsidRPr="00B41CD7">
                  <w:rPr>
                    <w:rFonts w:cs="Arial" w:hint="eastAsia"/>
                    <w:sz w:val="15"/>
                    <w:szCs w:val="15"/>
                    <w:lang w:val="en-GB"/>
                  </w:rPr>
                  <w:t>直接</w:t>
                </w:r>
              </w:p>
            </w:tc>
            <w:tc>
              <w:tcPr>
                <w:tcW w:w="484" w:type="pct"/>
                <w:tcBorders>
                  <w:top w:val="single" w:sz="4" w:space="0" w:color="auto"/>
                  <w:left w:val="single" w:sz="6" w:space="0" w:color="auto"/>
                  <w:bottom w:val="single" w:sz="6" w:space="0" w:color="auto"/>
                  <w:right w:val="single" w:sz="6" w:space="0" w:color="auto"/>
                </w:tcBorders>
                <w:shd w:val="clear" w:color="auto" w:fill="auto"/>
                <w:vAlign w:val="center"/>
              </w:tcPr>
              <w:p w:rsidR="001B2A50" w:rsidRPr="00B41CD7" w:rsidRDefault="001B2A50" w:rsidP="001B2A50">
                <w:pPr>
                  <w:jc w:val="center"/>
                  <w:rPr>
                    <w:rFonts w:cs="Arial"/>
                    <w:sz w:val="15"/>
                    <w:szCs w:val="15"/>
                  </w:rPr>
                </w:pPr>
                <w:r w:rsidRPr="00B41CD7">
                  <w:rPr>
                    <w:rFonts w:cs="Arial" w:hint="eastAsia"/>
                    <w:sz w:val="15"/>
                    <w:szCs w:val="15"/>
                    <w:lang w:val="en-GB"/>
                  </w:rPr>
                  <w:t>间接</w:t>
                </w:r>
              </w:p>
            </w:tc>
            <w:tc>
              <w:tcPr>
                <w:tcW w:w="540" w:type="pct"/>
                <w:vMerge/>
                <w:tcBorders>
                  <w:left w:val="single" w:sz="6" w:space="0" w:color="auto"/>
                  <w:bottom w:val="single" w:sz="6" w:space="0" w:color="auto"/>
                  <w:right w:val="single" w:sz="4" w:space="0" w:color="auto"/>
                </w:tcBorders>
              </w:tcPr>
              <w:p w:rsidR="001B2A50" w:rsidRPr="00B41CD7" w:rsidRDefault="001B2A50" w:rsidP="001B2A50">
                <w:pPr>
                  <w:rPr>
                    <w:rFonts w:cs="Arial"/>
                    <w:sz w:val="15"/>
                    <w:szCs w:val="15"/>
                  </w:rPr>
                </w:pPr>
              </w:p>
            </w:tc>
          </w:tr>
          <w:sdt>
            <w:sdtPr>
              <w:rPr>
                <w:sz w:val="15"/>
                <w:szCs w:val="15"/>
              </w:rPr>
              <w:alias w:val="企业合并及合并财务报表明细"/>
              <w:tag w:val="_GBC_986bfe326d834fea9d2920637e286f21"/>
              <w:id w:val="635165"/>
              <w:lock w:val="sdtLocked"/>
            </w:sdtPr>
            <w:sdtContent>
              <w:tr w:rsidR="00B41CD7" w:rsidRPr="00B41CD7" w:rsidTr="00B41CD7">
                <w:sdt>
                  <w:sdtPr>
                    <w:rPr>
                      <w:sz w:val="15"/>
                      <w:szCs w:val="15"/>
                    </w:rPr>
                    <w:alias w:val="企业合并及合并财务报表明细－单位名称"/>
                    <w:tag w:val="_GBC_3cdcd67c37274049ad9196a53384ed2d"/>
                    <w:id w:val="635158"/>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潼关中金冶炼有限责任公司</w:t>
                        </w:r>
                      </w:p>
                    </w:tc>
                  </w:sdtContent>
                </w:sdt>
                <w:sdt>
                  <w:sdtPr>
                    <w:rPr>
                      <w:sz w:val="15"/>
                      <w:szCs w:val="15"/>
                    </w:rPr>
                    <w:alias w:val="企业合并及合并财务报表明细－主要经营地"/>
                    <w:tag w:val="_GBC_8a77a8471b3246608e70115994bf107d"/>
                    <w:id w:val="635159"/>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陕西省潼关县桐峪镇</w:t>
                        </w:r>
                      </w:p>
                    </w:tc>
                  </w:sdtContent>
                </w:sdt>
                <w:sdt>
                  <w:sdtPr>
                    <w:rPr>
                      <w:sz w:val="15"/>
                      <w:szCs w:val="15"/>
                    </w:rPr>
                    <w:alias w:val="企业合并及合并财务报表明细－注册地"/>
                    <w:tag w:val="_GBC_8830a6b9b2b449babcaa6668f8fd88a8"/>
                    <w:id w:val="635160"/>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陕西省潼关县桐峪镇</w:t>
                        </w:r>
                      </w:p>
                    </w:tc>
                  </w:sdtContent>
                </w:sdt>
                <w:sdt>
                  <w:sdtPr>
                    <w:rPr>
                      <w:sz w:val="15"/>
                      <w:szCs w:val="15"/>
                    </w:rPr>
                    <w:alias w:val="企业合并及合并财务报表明细－业务性质"/>
                    <w:tag w:val="_GBC_66cd68062d3f4d66bf1a834bace109a7"/>
                    <w:id w:val="635161"/>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162"/>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98.07</w:t>
                        </w:r>
                      </w:p>
                    </w:tc>
                  </w:sdtContent>
                </w:sdt>
                <w:sdt>
                  <w:sdtPr>
                    <w:rPr>
                      <w:sz w:val="15"/>
                      <w:szCs w:val="15"/>
                    </w:rPr>
                    <w:alias w:val="企业合并及合并财务报表明细－间接持股比例"/>
                    <w:tag w:val="_GBC_209ebbd586724df5983e017cc514344f"/>
                    <w:id w:val="635163"/>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164"/>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投资设立</w:t>
                        </w:r>
                      </w:p>
                    </w:tc>
                  </w:sdtContent>
                </w:sdt>
              </w:tr>
            </w:sdtContent>
          </w:sdt>
          <w:sdt>
            <w:sdtPr>
              <w:rPr>
                <w:sz w:val="15"/>
                <w:szCs w:val="15"/>
              </w:rPr>
              <w:alias w:val="企业合并及合并财务报表明细"/>
              <w:tag w:val="_GBC_986bfe326d834fea9d2920637e286f21"/>
              <w:id w:val="635173"/>
              <w:lock w:val="sdtLocked"/>
            </w:sdtPr>
            <w:sdtContent>
              <w:tr w:rsidR="00B41CD7" w:rsidRPr="00B41CD7" w:rsidTr="00B41CD7">
                <w:sdt>
                  <w:sdtPr>
                    <w:rPr>
                      <w:sz w:val="15"/>
                      <w:szCs w:val="15"/>
                    </w:rPr>
                    <w:alias w:val="企业合并及合并财务报表明细－单位名称"/>
                    <w:tag w:val="_GBC_3cdcd67c37274049ad9196a53384ed2d"/>
                    <w:id w:val="635166"/>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河北中金黄金矿业有限责任公司</w:t>
                        </w:r>
                      </w:p>
                    </w:tc>
                  </w:sdtContent>
                </w:sdt>
                <w:sdt>
                  <w:sdtPr>
                    <w:rPr>
                      <w:sz w:val="15"/>
                      <w:szCs w:val="15"/>
                    </w:rPr>
                    <w:alias w:val="企业合并及合并财务报表明细－主要经营地"/>
                    <w:tag w:val="_GBC_8a77a8471b3246608e70115994bf107d"/>
                    <w:id w:val="635167"/>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河北省秦皇岛市青龙满族自治县青龙镇</w:t>
                        </w:r>
                      </w:p>
                    </w:tc>
                  </w:sdtContent>
                </w:sdt>
                <w:sdt>
                  <w:sdtPr>
                    <w:rPr>
                      <w:sz w:val="15"/>
                      <w:szCs w:val="15"/>
                    </w:rPr>
                    <w:alias w:val="企业合并及合并财务报表明细－注册地"/>
                    <w:tag w:val="_GBC_8830a6b9b2b449babcaa6668f8fd88a8"/>
                    <w:id w:val="635168"/>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河北省秦皇岛市青龙满族自治县青龙镇</w:t>
                        </w:r>
                      </w:p>
                    </w:tc>
                  </w:sdtContent>
                </w:sdt>
                <w:sdt>
                  <w:sdtPr>
                    <w:rPr>
                      <w:sz w:val="15"/>
                      <w:szCs w:val="15"/>
                    </w:rPr>
                    <w:alias w:val="企业合并及合并财务报表明细－业务性质"/>
                    <w:tag w:val="_GBC_66cd68062d3f4d66bf1a834bace109a7"/>
                    <w:id w:val="635169"/>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170"/>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171"/>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172"/>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投资设立</w:t>
                        </w:r>
                      </w:p>
                    </w:tc>
                  </w:sdtContent>
                </w:sdt>
              </w:tr>
            </w:sdtContent>
          </w:sdt>
          <w:sdt>
            <w:sdtPr>
              <w:rPr>
                <w:sz w:val="15"/>
                <w:szCs w:val="15"/>
              </w:rPr>
              <w:alias w:val="企业合并及合并财务报表明细"/>
              <w:tag w:val="_GBC_986bfe326d834fea9d2920637e286f21"/>
              <w:id w:val="635181"/>
              <w:lock w:val="sdtLocked"/>
            </w:sdtPr>
            <w:sdtContent>
              <w:tr w:rsidR="00B41CD7" w:rsidRPr="00B41CD7" w:rsidTr="00B41CD7">
                <w:sdt>
                  <w:sdtPr>
                    <w:rPr>
                      <w:sz w:val="15"/>
                      <w:szCs w:val="15"/>
                    </w:rPr>
                    <w:alias w:val="企业合并及合并财务报表明细－单位名称"/>
                    <w:tag w:val="_GBC_3cdcd67c37274049ad9196a53384ed2d"/>
                    <w:id w:val="635174"/>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河北峪耳崖黄金矿业有限责任公司</w:t>
                        </w:r>
                      </w:p>
                    </w:tc>
                  </w:sdtContent>
                </w:sdt>
                <w:sdt>
                  <w:sdtPr>
                    <w:rPr>
                      <w:sz w:val="15"/>
                      <w:szCs w:val="15"/>
                    </w:rPr>
                    <w:alias w:val="企业合并及合并财务报表明细－主要经营地"/>
                    <w:tag w:val="_GBC_8a77a8471b3246608e70115994bf107d"/>
                    <w:id w:val="635175"/>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宽城满族自治县</w:t>
                        </w:r>
                        <w:proofErr w:type="gramStart"/>
                        <w:r w:rsidRPr="00B41CD7">
                          <w:rPr>
                            <w:sz w:val="15"/>
                            <w:szCs w:val="15"/>
                          </w:rPr>
                          <w:t>峪耳崖</w:t>
                        </w:r>
                        <w:proofErr w:type="gramEnd"/>
                        <w:r w:rsidRPr="00B41CD7">
                          <w:rPr>
                            <w:sz w:val="15"/>
                            <w:szCs w:val="15"/>
                          </w:rPr>
                          <w:t>镇后庄</w:t>
                        </w:r>
                      </w:p>
                    </w:tc>
                  </w:sdtContent>
                </w:sdt>
                <w:sdt>
                  <w:sdtPr>
                    <w:rPr>
                      <w:sz w:val="15"/>
                      <w:szCs w:val="15"/>
                    </w:rPr>
                    <w:alias w:val="企业合并及合并财务报表明细－注册地"/>
                    <w:tag w:val="_GBC_8830a6b9b2b449babcaa6668f8fd88a8"/>
                    <w:id w:val="635176"/>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宽城满族自治县</w:t>
                        </w:r>
                        <w:proofErr w:type="gramStart"/>
                        <w:r w:rsidRPr="00B41CD7">
                          <w:rPr>
                            <w:sz w:val="15"/>
                            <w:szCs w:val="15"/>
                          </w:rPr>
                          <w:t>峪耳崖</w:t>
                        </w:r>
                        <w:proofErr w:type="gramEnd"/>
                        <w:r w:rsidRPr="00B41CD7">
                          <w:rPr>
                            <w:sz w:val="15"/>
                            <w:szCs w:val="15"/>
                          </w:rPr>
                          <w:t>镇后庄</w:t>
                        </w:r>
                      </w:p>
                    </w:tc>
                  </w:sdtContent>
                </w:sdt>
                <w:sdt>
                  <w:sdtPr>
                    <w:rPr>
                      <w:sz w:val="15"/>
                      <w:szCs w:val="15"/>
                    </w:rPr>
                    <w:alias w:val="企业合并及合并财务报表明细－业务性质"/>
                    <w:tag w:val="_GBC_66cd68062d3f4d66bf1a834bace109a7"/>
                    <w:id w:val="635177"/>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178"/>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179"/>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180"/>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投资设立</w:t>
                        </w:r>
                      </w:p>
                    </w:tc>
                  </w:sdtContent>
                </w:sdt>
              </w:tr>
            </w:sdtContent>
          </w:sdt>
          <w:sdt>
            <w:sdtPr>
              <w:rPr>
                <w:sz w:val="15"/>
                <w:szCs w:val="15"/>
              </w:rPr>
              <w:alias w:val="企业合并及合并财务报表明细"/>
              <w:tag w:val="_GBC_986bfe326d834fea9d2920637e286f21"/>
              <w:id w:val="635189"/>
              <w:lock w:val="sdtLocked"/>
            </w:sdtPr>
            <w:sdtContent>
              <w:tr w:rsidR="00B41CD7" w:rsidRPr="00B41CD7" w:rsidTr="00B41CD7">
                <w:sdt>
                  <w:sdtPr>
                    <w:rPr>
                      <w:sz w:val="15"/>
                      <w:szCs w:val="15"/>
                    </w:rPr>
                    <w:alias w:val="企业合并及合并财务报表明细－单位名称"/>
                    <w:tag w:val="_GBC_3cdcd67c37274049ad9196a53384ed2d"/>
                    <w:id w:val="635182"/>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河南中原黄金冶炼厂有限责任公司</w:t>
                        </w:r>
                      </w:p>
                    </w:tc>
                  </w:sdtContent>
                </w:sdt>
                <w:sdt>
                  <w:sdtPr>
                    <w:rPr>
                      <w:sz w:val="15"/>
                      <w:szCs w:val="15"/>
                    </w:rPr>
                    <w:alias w:val="企业合并及合并财务报表明细－主要经营地"/>
                    <w:tag w:val="_GBC_8a77a8471b3246608e70115994bf107d"/>
                    <w:id w:val="635183"/>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河南省三门峡市金昌路</w:t>
                        </w:r>
                      </w:p>
                    </w:tc>
                  </w:sdtContent>
                </w:sdt>
                <w:sdt>
                  <w:sdtPr>
                    <w:rPr>
                      <w:sz w:val="15"/>
                      <w:szCs w:val="15"/>
                    </w:rPr>
                    <w:alias w:val="企业合并及合并财务报表明细－注册地"/>
                    <w:tag w:val="_GBC_8830a6b9b2b449babcaa6668f8fd88a8"/>
                    <w:id w:val="635184"/>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河南省三门峡市金昌路</w:t>
                        </w:r>
                      </w:p>
                    </w:tc>
                  </w:sdtContent>
                </w:sdt>
                <w:sdt>
                  <w:sdtPr>
                    <w:rPr>
                      <w:sz w:val="15"/>
                      <w:szCs w:val="15"/>
                    </w:rPr>
                    <w:alias w:val="企业合并及合并财务报表明细－业务性质"/>
                    <w:tag w:val="_GBC_66cd68062d3f4d66bf1a834bace109a7"/>
                    <w:id w:val="635185"/>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186"/>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70.00</w:t>
                        </w:r>
                      </w:p>
                    </w:tc>
                  </w:sdtContent>
                </w:sdt>
                <w:sdt>
                  <w:sdtPr>
                    <w:rPr>
                      <w:sz w:val="15"/>
                      <w:szCs w:val="15"/>
                    </w:rPr>
                    <w:alias w:val="企业合并及合并财务报表明细－间接持股比例"/>
                    <w:tag w:val="_GBC_209ebbd586724df5983e017cc514344f"/>
                    <w:id w:val="635187"/>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188"/>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投资设立</w:t>
                        </w:r>
                      </w:p>
                    </w:tc>
                  </w:sdtContent>
                </w:sdt>
              </w:tr>
            </w:sdtContent>
          </w:sdt>
          <w:sdt>
            <w:sdtPr>
              <w:rPr>
                <w:sz w:val="15"/>
                <w:szCs w:val="15"/>
              </w:rPr>
              <w:alias w:val="企业合并及合并财务报表明细"/>
              <w:tag w:val="_GBC_986bfe326d834fea9d2920637e286f21"/>
              <w:id w:val="635197"/>
              <w:lock w:val="sdtLocked"/>
            </w:sdtPr>
            <w:sdtContent>
              <w:tr w:rsidR="00B41CD7" w:rsidRPr="00B41CD7" w:rsidTr="00B41CD7">
                <w:sdt>
                  <w:sdtPr>
                    <w:rPr>
                      <w:sz w:val="15"/>
                      <w:szCs w:val="15"/>
                    </w:rPr>
                    <w:alias w:val="企业合并及合并财务报表明细－单位名称"/>
                    <w:tag w:val="_GBC_3cdcd67c37274049ad9196a53384ed2d"/>
                    <w:id w:val="635190"/>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中金嵩县</w:t>
                        </w:r>
                        <w:proofErr w:type="gramStart"/>
                        <w:r w:rsidRPr="00B41CD7">
                          <w:rPr>
                            <w:sz w:val="15"/>
                            <w:szCs w:val="15"/>
                          </w:rPr>
                          <w:t>嵩</w:t>
                        </w:r>
                        <w:proofErr w:type="gramEnd"/>
                        <w:r w:rsidRPr="00B41CD7">
                          <w:rPr>
                            <w:sz w:val="15"/>
                            <w:szCs w:val="15"/>
                          </w:rPr>
                          <w:t>原黄金冶炼有限责任公司</w:t>
                        </w:r>
                      </w:p>
                    </w:tc>
                  </w:sdtContent>
                </w:sdt>
                <w:sdt>
                  <w:sdtPr>
                    <w:rPr>
                      <w:sz w:val="15"/>
                      <w:szCs w:val="15"/>
                    </w:rPr>
                    <w:alias w:val="企业合并及合并财务报表明细－主要经营地"/>
                    <w:tag w:val="_GBC_8a77a8471b3246608e70115994bf107d"/>
                    <w:id w:val="635191"/>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洛阳</w:t>
                        </w:r>
                        <w:proofErr w:type="gramStart"/>
                        <w:r w:rsidRPr="00B41CD7">
                          <w:rPr>
                            <w:sz w:val="15"/>
                            <w:szCs w:val="15"/>
                          </w:rPr>
                          <w:t>嵩县饭坡乡</w:t>
                        </w:r>
                        <w:proofErr w:type="gramEnd"/>
                      </w:p>
                    </w:tc>
                  </w:sdtContent>
                </w:sdt>
                <w:sdt>
                  <w:sdtPr>
                    <w:rPr>
                      <w:sz w:val="15"/>
                      <w:szCs w:val="15"/>
                    </w:rPr>
                    <w:alias w:val="企业合并及合并财务报表明细－注册地"/>
                    <w:tag w:val="_GBC_8830a6b9b2b449babcaa6668f8fd88a8"/>
                    <w:id w:val="635192"/>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洛阳</w:t>
                        </w:r>
                        <w:proofErr w:type="gramStart"/>
                        <w:r w:rsidRPr="00B41CD7">
                          <w:rPr>
                            <w:sz w:val="15"/>
                            <w:szCs w:val="15"/>
                          </w:rPr>
                          <w:t>嵩县饭坡乡</w:t>
                        </w:r>
                        <w:proofErr w:type="gramEnd"/>
                      </w:p>
                    </w:tc>
                  </w:sdtContent>
                </w:sdt>
                <w:sdt>
                  <w:sdtPr>
                    <w:rPr>
                      <w:sz w:val="15"/>
                      <w:szCs w:val="15"/>
                    </w:rPr>
                    <w:alias w:val="企业合并及合并财务报表明细－业务性质"/>
                    <w:tag w:val="_GBC_66cd68062d3f4d66bf1a834bace109a7"/>
                    <w:id w:val="635193"/>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194"/>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195"/>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196"/>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投资设立</w:t>
                        </w:r>
                      </w:p>
                    </w:tc>
                  </w:sdtContent>
                </w:sdt>
              </w:tr>
            </w:sdtContent>
          </w:sdt>
          <w:sdt>
            <w:sdtPr>
              <w:rPr>
                <w:sz w:val="15"/>
                <w:szCs w:val="15"/>
              </w:rPr>
              <w:alias w:val="企业合并及合并财务报表明细"/>
              <w:tag w:val="_GBC_986bfe326d834fea9d2920637e286f21"/>
              <w:id w:val="635205"/>
              <w:lock w:val="sdtLocked"/>
            </w:sdtPr>
            <w:sdtContent>
              <w:tr w:rsidR="00B41CD7" w:rsidRPr="00B41CD7" w:rsidTr="00B41CD7">
                <w:sdt>
                  <w:sdtPr>
                    <w:rPr>
                      <w:sz w:val="15"/>
                      <w:szCs w:val="15"/>
                    </w:rPr>
                    <w:alias w:val="企业合并及合并财务报表明细－单位名称"/>
                    <w:tag w:val="_GBC_3cdcd67c37274049ad9196a53384ed2d"/>
                    <w:id w:val="635198"/>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中土矿业投资（北京）有限公司</w:t>
                        </w:r>
                      </w:p>
                    </w:tc>
                  </w:sdtContent>
                </w:sdt>
                <w:sdt>
                  <w:sdtPr>
                    <w:rPr>
                      <w:sz w:val="15"/>
                      <w:szCs w:val="15"/>
                    </w:rPr>
                    <w:alias w:val="企业合并及合并财务报表明细－主要经营地"/>
                    <w:tag w:val="_GBC_8a77a8471b3246608e70115994bf107d"/>
                    <w:id w:val="635199"/>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北京市东城区柳荫公园南街1号</w:t>
                        </w:r>
                      </w:p>
                    </w:tc>
                  </w:sdtContent>
                </w:sdt>
                <w:sdt>
                  <w:sdtPr>
                    <w:rPr>
                      <w:sz w:val="15"/>
                      <w:szCs w:val="15"/>
                    </w:rPr>
                    <w:alias w:val="企业合并及合并财务报表明细－注册地"/>
                    <w:tag w:val="_GBC_8830a6b9b2b449babcaa6668f8fd88a8"/>
                    <w:id w:val="635200"/>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北京市东城区柳荫公园南街1号</w:t>
                        </w:r>
                      </w:p>
                    </w:tc>
                  </w:sdtContent>
                </w:sdt>
                <w:sdt>
                  <w:sdtPr>
                    <w:rPr>
                      <w:sz w:val="15"/>
                      <w:szCs w:val="15"/>
                    </w:rPr>
                    <w:alias w:val="企业合并及合并财务报表明细－业务性质"/>
                    <w:tag w:val="_GBC_66cd68062d3f4d66bf1a834bace109a7"/>
                    <w:id w:val="635201"/>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投资与资产管理</w:t>
                        </w:r>
                      </w:p>
                    </w:tc>
                  </w:sdtContent>
                </w:sdt>
                <w:sdt>
                  <w:sdtPr>
                    <w:rPr>
                      <w:sz w:val="15"/>
                      <w:szCs w:val="15"/>
                    </w:rPr>
                    <w:alias w:val="企业合并及合并财务报表明细－直接持股比例"/>
                    <w:tag w:val="_GBC_181e436e62c34b88ba2844c3b8684a70"/>
                    <w:id w:val="635202"/>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51.00</w:t>
                        </w:r>
                      </w:p>
                    </w:tc>
                  </w:sdtContent>
                </w:sdt>
                <w:sdt>
                  <w:sdtPr>
                    <w:rPr>
                      <w:sz w:val="15"/>
                      <w:szCs w:val="15"/>
                    </w:rPr>
                    <w:alias w:val="企业合并及合并财务报表明细－间接持股比例"/>
                    <w:tag w:val="_GBC_209ebbd586724df5983e017cc514344f"/>
                    <w:id w:val="635203"/>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04"/>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投资设立</w:t>
                        </w:r>
                      </w:p>
                    </w:tc>
                  </w:sdtContent>
                </w:sdt>
              </w:tr>
            </w:sdtContent>
          </w:sdt>
          <w:sdt>
            <w:sdtPr>
              <w:rPr>
                <w:sz w:val="15"/>
                <w:szCs w:val="15"/>
              </w:rPr>
              <w:alias w:val="企业合并及合并财务报表明细"/>
              <w:tag w:val="_GBC_986bfe326d834fea9d2920637e286f21"/>
              <w:id w:val="635213"/>
              <w:lock w:val="sdtLocked"/>
            </w:sdtPr>
            <w:sdtContent>
              <w:tr w:rsidR="00B41CD7" w:rsidRPr="00B41CD7" w:rsidTr="00B41CD7">
                <w:sdt>
                  <w:sdtPr>
                    <w:rPr>
                      <w:sz w:val="15"/>
                      <w:szCs w:val="15"/>
                    </w:rPr>
                    <w:alias w:val="企业合并及合并财务报表明细－单位名称"/>
                    <w:tag w:val="_GBC_3cdcd67c37274049ad9196a53384ed2d"/>
                    <w:id w:val="635206"/>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湖北三鑫金铜股份有限公司</w:t>
                        </w:r>
                      </w:p>
                    </w:tc>
                  </w:sdtContent>
                </w:sdt>
                <w:sdt>
                  <w:sdtPr>
                    <w:rPr>
                      <w:sz w:val="15"/>
                      <w:szCs w:val="15"/>
                    </w:rPr>
                    <w:alias w:val="企业合并及合并财务报表明细－主要经营地"/>
                    <w:tag w:val="_GBC_8a77a8471b3246608e70115994bf107d"/>
                    <w:id w:val="635207"/>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湖北省大冶市金湖乡</w:t>
                        </w:r>
                      </w:p>
                    </w:tc>
                  </w:sdtContent>
                </w:sdt>
                <w:sdt>
                  <w:sdtPr>
                    <w:rPr>
                      <w:sz w:val="15"/>
                      <w:szCs w:val="15"/>
                    </w:rPr>
                    <w:alias w:val="企业合并及合并财务报表明细－注册地"/>
                    <w:tag w:val="_GBC_8830a6b9b2b449babcaa6668f8fd88a8"/>
                    <w:id w:val="635208"/>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湖北省大冶市金湖乡</w:t>
                        </w:r>
                      </w:p>
                    </w:tc>
                  </w:sdtContent>
                </w:sdt>
                <w:sdt>
                  <w:sdtPr>
                    <w:rPr>
                      <w:sz w:val="15"/>
                      <w:szCs w:val="15"/>
                    </w:rPr>
                    <w:alias w:val="企业合并及合并财务报表明细－业务性质"/>
                    <w:tag w:val="_GBC_66cd68062d3f4d66bf1a834bace109a7"/>
                    <w:id w:val="635209"/>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铜金矿采选</w:t>
                        </w:r>
                      </w:p>
                    </w:tc>
                  </w:sdtContent>
                </w:sdt>
                <w:sdt>
                  <w:sdtPr>
                    <w:rPr>
                      <w:sz w:val="15"/>
                      <w:szCs w:val="15"/>
                    </w:rPr>
                    <w:alias w:val="企业合并及合并财务报表明细－直接持股比例"/>
                    <w:tag w:val="_GBC_181e436e62c34b88ba2844c3b8684a70"/>
                    <w:id w:val="635210"/>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51.00</w:t>
                        </w:r>
                      </w:p>
                    </w:tc>
                  </w:sdtContent>
                </w:sdt>
                <w:sdt>
                  <w:sdtPr>
                    <w:rPr>
                      <w:sz w:val="15"/>
                      <w:szCs w:val="15"/>
                    </w:rPr>
                    <w:alias w:val="企业合并及合并财务报表明细－间接持股比例"/>
                    <w:tag w:val="_GBC_209ebbd586724df5983e017cc514344f"/>
                    <w:id w:val="635211"/>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12"/>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21"/>
              <w:lock w:val="sdtLocked"/>
            </w:sdtPr>
            <w:sdtContent>
              <w:tr w:rsidR="00B41CD7" w:rsidRPr="00B41CD7" w:rsidTr="00B41CD7">
                <w:sdt>
                  <w:sdtPr>
                    <w:rPr>
                      <w:sz w:val="15"/>
                      <w:szCs w:val="15"/>
                    </w:rPr>
                    <w:alias w:val="企业合并及合并财务报表明细－单位名称"/>
                    <w:tag w:val="_GBC_3cdcd67c37274049ad9196a53384ed2d"/>
                    <w:id w:val="635214"/>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山东烟台鑫泰黄金矿业有限责任公司</w:t>
                        </w:r>
                      </w:p>
                    </w:tc>
                  </w:sdtContent>
                </w:sdt>
                <w:sdt>
                  <w:sdtPr>
                    <w:rPr>
                      <w:sz w:val="15"/>
                      <w:szCs w:val="15"/>
                    </w:rPr>
                    <w:alias w:val="企业合并及合并财务报表明细－主要经营地"/>
                    <w:tag w:val="_GBC_8a77a8471b3246608e70115994bf107d"/>
                    <w:id w:val="635215"/>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山东省烟台海阳市</w:t>
                        </w:r>
                        <w:proofErr w:type="gramStart"/>
                        <w:r w:rsidRPr="00B41CD7">
                          <w:rPr>
                            <w:sz w:val="15"/>
                            <w:szCs w:val="15"/>
                          </w:rPr>
                          <w:t>郭</w:t>
                        </w:r>
                        <w:proofErr w:type="gramEnd"/>
                        <w:r w:rsidRPr="00B41CD7">
                          <w:rPr>
                            <w:sz w:val="15"/>
                            <w:szCs w:val="15"/>
                          </w:rPr>
                          <w:t>城镇</w:t>
                        </w:r>
                      </w:p>
                    </w:tc>
                  </w:sdtContent>
                </w:sdt>
                <w:sdt>
                  <w:sdtPr>
                    <w:rPr>
                      <w:sz w:val="15"/>
                      <w:szCs w:val="15"/>
                    </w:rPr>
                    <w:alias w:val="企业合并及合并财务报表明细－注册地"/>
                    <w:tag w:val="_GBC_8830a6b9b2b449babcaa6668f8fd88a8"/>
                    <w:id w:val="635216"/>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山东省烟台海阳市</w:t>
                        </w:r>
                        <w:proofErr w:type="gramStart"/>
                        <w:r w:rsidRPr="00B41CD7">
                          <w:rPr>
                            <w:sz w:val="15"/>
                            <w:szCs w:val="15"/>
                          </w:rPr>
                          <w:t>郭</w:t>
                        </w:r>
                        <w:proofErr w:type="gramEnd"/>
                        <w:r w:rsidRPr="00B41CD7">
                          <w:rPr>
                            <w:sz w:val="15"/>
                            <w:szCs w:val="15"/>
                          </w:rPr>
                          <w:t>城镇</w:t>
                        </w:r>
                      </w:p>
                    </w:tc>
                  </w:sdtContent>
                </w:sdt>
                <w:sdt>
                  <w:sdtPr>
                    <w:rPr>
                      <w:sz w:val="15"/>
                      <w:szCs w:val="15"/>
                    </w:rPr>
                    <w:alias w:val="企业合并及合并财务报表明细－业务性质"/>
                    <w:tag w:val="_GBC_66cd68062d3f4d66bf1a834bace109a7"/>
                    <w:id w:val="635217"/>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18"/>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57.78</w:t>
                        </w:r>
                      </w:p>
                    </w:tc>
                  </w:sdtContent>
                </w:sdt>
                <w:sdt>
                  <w:sdtPr>
                    <w:rPr>
                      <w:sz w:val="15"/>
                      <w:szCs w:val="15"/>
                    </w:rPr>
                    <w:alias w:val="企业合并及合并财务报表明细－间接持股比例"/>
                    <w:tag w:val="_GBC_209ebbd586724df5983e017cc514344f"/>
                    <w:id w:val="635219"/>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20"/>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29"/>
              <w:lock w:val="sdtLocked"/>
            </w:sdtPr>
            <w:sdtContent>
              <w:tr w:rsidR="00B41CD7" w:rsidRPr="00B41CD7" w:rsidTr="00B41CD7">
                <w:sdt>
                  <w:sdtPr>
                    <w:rPr>
                      <w:sz w:val="15"/>
                      <w:szCs w:val="15"/>
                    </w:rPr>
                    <w:alias w:val="企业合并及合并财务报表明细－单位名称"/>
                    <w:tag w:val="_GBC_3cdcd67c37274049ad9196a53384ed2d"/>
                    <w:id w:val="635222"/>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苏尼特金</w:t>
                        </w:r>
                        <w:proofErr w:type="gramStart"/>
                        <w:r w:rsidRPr="00B41CD7">
                          <w:rPr>
                            <w:sz w:val="15"/>
                            <w:szCs w:val="15"/>
                          </w:rPr>
                          <w:t>曦</w:t>
                        </w:r>
                        <w:proofErr w:type="gramEnd"/>
                        <w:r w:rsidRPr="00B41CD7">
                          <w:rPr>
                            <w:sz w:val="15"/>
                            <w:szCs w:val="15"/>
                          </w:rPr>
                          <w:t>黄金矿业有限责任公司</w:t>
                        </w:r>
                      </w:p>
                    </w:tc>
                  </w:sdtContent>
                </w:sdt>
                <w:sdt>
                  <w:sdtPr>
                    <w:rPr>
                      <w:sz w:val="15"/>
                      <w:szCs w:val="15"/>
                    </w:rPr>
                    <w:alias w:val="企业合并及合并财务报表明细－主要经营地"/>
                    <w:tag w:val="_GBC_8a77a8471b3246608e70115994bf107d"/>
                    <w:id w:val="635223"/>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内蒙古自治区苏尼特右</w:t>
                        </w:r>
                        <w:proofErr w:type="gramStart"/>
                        <w:r w:rsidRPr="00B41CD7">
                          <w:rPr>
                            <w:sz w:val="15"/>
                            <w:szCs w:val="15"/>
                          </w:rPr>
                          <w:t>旗朱日</w:t>
                        </w:r>
                        <w:proofErr w:type="gramEnd"/>
                        <w:r w:rsidRPr="00B41CD7">
                          <w:rPr>
                            <w:sz w:val="15"/>
                            <w:szCs w:val="15"/>
                          </w:rPr>
                          <w:t>和镇</w:t>
                        </w:r>
                      </w:p>
                    </w:tc>
                  </w:sdtContent>
                </w:sdt>
                <w:sdt>
                  <w:sdtPr>
                    <w:rPr>
                      <w:sz w:val="15"/>
                      <w:szCs w:val="15"/>
                    </w:rPr>
                    <w:alias w:val="企业合并及合并财务报表明细－注册地"/>
                    <w:tag w:val="_GBC_8830a6b9b2b449babcaa6668f8fd88a8"/>
                    <w:id w:val="635224"/>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内蒙古自治区苏尼特右</w:t>
                        </w:r>
                        <w:proofErr w:type="gramStart"/>
                        <w:r w:rsidRPr="00B41CD7">
                          <w:rPr>
                            <w:sz w:val="15"/>
                            <w:szCs w:val="15"/>
                          </w:rPr>
                          <w:t>旗朱日</w:t>
                        </w:r>
                        <w:proofErr w:type="gramEnd"/>
                        <w:r w:rsidRPr="00B41CD7">
                          <w:rPr>
                            <w:sz w:val="15"/>
                            <w:szCs w:val="15"/>
                          </w:rPr>
                          <w:t>和镇</w:t>
                        </w:r>
                      </w:p>
                    </w:tc>
                  </w:sdtContent>
                </w:sdt>
                <w:sdt>
                  <w:sdtPr>
                    <w:rPr>
                      <w:sz w:val="15"/>
                      <w:szCs w:val="15"/>
                    </w:rPr>
                    <w:alias w:val="企业合并及合并财务报表明细－业务性质"/>
                    <w:tag w:val="_GBC_66cd68062d3f4d66bf1a834bace109a7"/>
                    <w:id w:val="635225"/>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26"/>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90.00</w:t>
                        </w:r>
                      </w:p>
                    </w:tc>
                  </w:sdtContent>
                </w:sdt>
                <w:sdt>
                  <w:sdtPr>
                    <w:rPr>
                      <w:sz w:val="15"/>
                      <w:szCs w:val="15"/>
                    </w:rPr>
                    <w:alias w:val="企业合并及合并财务报表明细－间接持股比例"/>
                    <w:tag w:val="_GBC_209ebbd586724df5983e017cc514344f"/>
                    <w:id w:val="635227"/>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28"/>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37"/>
              <w:lock w:val="sdtLocked"/>
            </w:sdtPr>
            <w:sdtContent>
              <w:tr w:rsidR="00B41CD7" w:rsidRPr="00B41CD7" w:rsidTr="00B41CD7">
                <w:sdt>
                  <w:sdtPr>
                    <w:rPr>
                      <w:sz w:val="15"/>
                      <w:szCs w:val="15"/>
                    </w:rPr>
                    <w:alias w:val="企业合并及合并财务报表明细－单位名称"/>
                    <w:tag w:val="_GBC_3cdcd67c37274049ad9196a53384ed2d"/>
                    <w:id w:val="635230"/>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潼关中</w:t>
                        </w:r>
                        <w:proofErr w:type="gramStart"/>
                        <w:r w:rsidRPr="00B41CD7">
                          <w:rPr>
                            <w:sz w:val="15"/>
                            <w:szCs w:val="15"/>
                          </w:rPr>
                          <w:t>金黄金</w:t>
                        </w:r>
                        <w:proofErr w:type="gramEnd"/>
                        <w:r w:rsidRPr="00B41CD7">
                          <w:rPr>
                            <w:sz w:val="15"/>
                            <w:szCs w:val="15"/>
                          </w:rPr>
                          <w:t>矿业有限责任公司</w:t>
                        </w:r>
                      </w:p>
                    </w:tc>
                  </w:sdtContent>
                </w:sdt>
                <w:sdt>
                  <w:sdtPr>
                    <w:rPr>
                      <w:sz w:val="15"/>
                      <w:szCs w:val="15"/>
                    </w:rPr>
                    <w:alias w:val="企业合并及合并财务报表明细－主要经营地"/>
                    <w:tag w:val="_GBC_8a77a8471b3246608e70115994bf107d"/>
                    <w:id w:val="635231"/>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陕西省潼关县桐峪镇</w:t>
                        </w:r>
                      </w:p>
                    </w:tc>
                  </w:sdtContent>
                </w:sdt>
                <w:sdt>
                  <w:sdtPr>
                    <w:rPr>
                      <w:sz w:val="15"/>
                      <w:szCs w:val="15"/>
                    </w:rPr>
                    <w:alias w:val="企业合并及合并财务报表明细－注册地"/>
                    <w:tag w:val="_GBC_8830a6b9b2b449babcaa6668f8fd88a8"/>
                    <w:id w:val="635232"/>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陕西省潼关县桐峪镇</w:t>
                        </w:r>
                      </w:p>
                    </w:tc>
                  </w:sdtContent>
                </w:sdt>
                <w:sdt>
                  <w:sdtPr>
                    <w:rPr>
                      <w:sz w:val="15"/>
                      <w:szCs w:val="15"/>
                    </w:rPr>
                    <w:alias w:val="企业合并及合并财务报表明细－业务性质"/>
                    <w:tag w:val="_GBC_66cd68062d3f4d66bf1a834bace109a7"/>
                    <w:id w:val="635233"/>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34"/>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51.00</w:t>
                        </w:r>
                      </w:p>
                    </w:tc>
                  </w:sdtContent>
                </w:sdt>
                <w:sdt>
                  <w:sdtPr>
                    <w:rPr>
                      <w:sz w:val="15"/>
                      <w:szCs w:val="15"/>
                    </w:rPr>
                    <w:alias w:val="企业合并及合并财务报表明细－间接持股比例"/>
                    <w:tag w:val="_GBC_209ebbd586724df5983e017cc514344f"/>
                    <w:id w:val="635235"/>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36"/>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45"/>
              <w:lock w:val="sdtLocked"/>
            </w:sdtPr>
            <w:sdtContent>
              <w:tr w:rsidR="00B41CD7" w:rsidRPr="00B41CD7" w:rsidTr="00B41CD7">
                <w:sdt>
                  <w:sdtPr>
                    <w:rPr>
                      <w:sz w:val="15"/>
                      <w:szCs w:val="15"/>
                    </w:rPr>
                    <w:alias w:val="企业合并及合并财务报表明细－单位名称"/>
                    <w:tag w:val="_GBC_3cdcd67c37274049ad9196a53384ed2d"/>
                    <w:id w:val="635238"/>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内蒙古包头鑫达黄金矿业有限责任公司</w:t>
                        </w:r>
                      </w:p>
                    </w:tc>
                  </w:sdtContent>
                </w:sdt>
                <w:sdt>
                  <w:sdtPr>
                    <w:rPr>
                      <w:sz w:val="15"/>
                      <w:szCs w:val="15"/>
                    </w:rPr>
                    <w:alias w:val="企业合并及合并财务报表明细－主要经营地"/>
                    <w:tag w:val="_GBC_8a77a8471b3246608e70115994bf107d"/>
                    <w:id w:val="635239"/>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内蒙古自治区包头市九原区</w:t>
                        </w:r>
                      </w:p>
                    </w:tc>
                  </w:sdtContent>
                </w:sdt>
                <w:sdt>
                  <w:sdtPr>
                    <w:rPr>
                      <w:sz w:val="15"/>
                      <w:szCs w:val="15"/>
                    </w:rPr>
                    <w:alias w:val="企业合并及合并财务报表明细－注册地"/>
                    <w:tag w:val="_GBC_8830a6b9b2b449babcaa6668f8fd88a8"/>
                    <w:id w:val="635240"/>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内蒙古自治区包头市九原区</w:t>
                        </w:r>
                      </w:p>
                    </w:tc>
                  </w:sdtContent>
                </w:sdt>
                <w:sdt>
                  <w:sdtPr>
                    <w:rPr>
                      <w:sz w:val="15"/>
                      <w:szCs w:val="15"/>
                    </w:rPr>
                    <w:alias w:val="企业合并及合并财务报表明细－业务性质"/>
                    <w:tag w:val="_GBC_66cd68062d3f4d66bf1a834bace109a7"/>
                    <w:id w:val="635241"/>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42"/>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82.00</w:t>
                        </w:r>
                      </w:p>
                    </w:tc>
                  </w:sdtContent>
                </w:sdt>
                <w:sdt>
                  <w:sdtPr>
                    <w:rPr>
                      <w:sz w:val="15"/>
                      <w:szCs w:val="15"/>
                    </w:rPr>
                    <w:alias w:val="企业合并及合并财务报表明细－间接持股比例"/>
                    <w:tag w:val="_GBC_209ebbd586724df5983e017cc514344f"/>
                    <w:id w:val="635243"/>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44"/>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53"/>
              <w:lock w:val="sdtLocked"/>
            </w:sdtPr>
            <w:sdtContent>
              <w:tr w:rsidR="00B41CD7" w:rsidRPr="00B41CD7" w:rsidTr="00B41CD7">
                <w:sdt>
                  <w:sdtPr>
                    <w:rPr>
                      <w:sz w:val="15"/>
                      <w:szCs w:val="15"/>
                    </w:rPr>
                    <w:alias w:val="企业合并及合并财务报表明细－单位名称"/>
                    <w:tag w:val="_GBC_3cdcd67c37274049ad9196a53384ed2d"/>
                    <w:id w:val="635246"/>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广西凤山天承黄金矿业有限责任公司</w:t>
                        </w:r>
                      </w:p>
                    </w:tc>
                  </w:sdtContent>
                </w:sdt>
                <w:sdt>
                  <w:sdtPr>
                    <w:rPr>
                      <w:sz w:val="15"/>
                      <w:szCs w:val="15"/>
                    </w:rPr>
                    <w:alias w:val="企业合并及合并财务报表明细－主要经营地"/>
                    <w:tag w:val="_GBC_8a77a8471b3246608e70115994bf107d"/>
                    <w:id w:val="635247"/>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广西壮族自治区凤山县</w:t>
                        </w:r>
                        <w:proofErr w:type="gramStart"/>
                        <w:r w:rsidRPr="00B41CD7">
                          <w:rPr>
                            <w:sz w:val="15"/>
                            <w:szCs w:val="15"/>
                          </w:rPr>
                          <w:t>金牙乡</w:t>
                        </w:r>
                        <w:proofErr w:type="gramEnd"/>
                      </w:p>
                    </w:tc>
                  </w:sdtContent>
                </w:sdt>
                <w:sdt>
                  <w:sdtPr>
                    <w:rPr>
                      <w:sz w:val="15"/>
                      <w:szCs w:val="15"/>
                    </w:rPr>
                    <w:alias w:val="企业合并及合并财务报表明细－注册地"/>
                    <w:tag w:val="_GBC_8830a6b9b2b449babcaa6668f8fd88a8"/>
                    <w:id w:val="635248"/>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广西壮族自治区凤山县</w:t>
                        </w:r>
                        <w:proofErr w:type="gramStart"/>
                        <w:r w:rsidRPr="00B41CD7">
                          <w:rPr>
                            <w:sz w:val="15"/>
                            <w:szCs w:val="15"/>
                          </w:rPr>
                          <w:t>金牙乡</w:t>
                        </w:r>
                        <w:proofErr w:type="gramEnd"/>
                      </w:p>
                    </w:tc>
                  </w:sdtContent>
                </w:sdt>
                <w:sdt>
                  <w:sdtPr>
                    <w:rPr>
                      <w:sz w:val="15"/>
                      <w:szCs w:val="15"/>
                    </w:rPr>
                    <w:alias w:val="企业合并及合并财务报表明细－业务性质"/>
                    <w:tag w:val="_GBC_66cd68062d3f4d66bf1a834bace109a7"/>
                    <w:id w:val="635249"/>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50"/>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251"/>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52"/>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61"/>
              <w:lock w:val="sdtLocked"/>
            </w:sdtPr>
            <w:sdtContent>
              <w:tr w:rsidR="00B41CD7" w:rsidRPr="00B41CD7" w:rsidTr="00B41CD7">
                <w:sdt>
                  <w:sdtPr>
                    <w:rPr>
                      <w:sz w:val="15"/>
                      <w:szCs w:val="15"/>
                    </w:rPr>
                    <w:alias w:val="企业合并及合并财务报表明细－单位名称"/>
                    <w:tag w:val="_GBC_3cdcd67c37274049ad9196a53384ed2d"/>
                    <w:id w:val="635254"/>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河南金源黄金矿业有限责任公司</w:t>
                        </w:r>
                      </w:p>
                    </w:tc>
                  </w:sdtContent>
                </w:sdt>
                <w:sdt>
                  <w:sdtPr>
                    <w:rPr>
                      <w:sz w:val="15"/>
                      <w:szCs w:val="15"/>
                    </w:rPr>
                    <w:alias w:val="企业合并及合并财务报表明细－主要经营地"/>
                    <w:tag w:val="_GBC_8a77a8471b3246608e70115994bf107d"/>
                    <w:id w:val="635255"/>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河南省嵩县城关镇</w:t>
                        </w:r>
                      </w:p>
                    </w:tc>
                  </w:sdtContent>
                </w:sdt>
                <w:sdt>
                  <w:sdtPr>
                    <w:rPr>
                      <w:sz w:val="15"/>
                      <w:szCs w:val="15"/>
                    </w:rPr>
                    <w:alias w:val="企业合并及合并财务报表明细－注册地"/>
                    <w:tag w:val="_GBC_8830a6b9b2b449babcaa6668f8fd88a8"/>
                    <w:id w:val="635256"/>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河南省嵩县城关镇</w:t>
                        </w:r>
                      </w:p>
                    </w:tc>
                  </w:sdtContent>
                </w:sdt>
                <w:sdt>
                  <w:sdtPr>
                    <w:rPr>
                      <w:sz w:val="15"/>
                      <w:szCs w:val="15"/>
                    </w:rPr>
                    <w:alias w:val="企业合并及合并财务报表明细－业务性质"/>
                    <w:tag w:val="_GBC_66cd68062d3f4d66bf1a834bace109a7"/>
                    <w:id w:val="635257"/>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58"/>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51.00</w:t>
                        </w:r>
                      </w:p>
                    </w:tc>
                  </w:sdtContent>
                </w:sdt>
                <w:sdt>
                  <w:sdtPr>
                    <w:rPr>
                      <w:sz w:val="15"/>
                      <w:szCs w:val="15"/>
                    </w:rPr>
                    <w:alias w:val="企业合并及合并财务报表明细－间接持股比例"/>
                    <w:tag w:val="_GBC_209ebbd586724df5983e017cc514344f"/>
                    <w:id w:val="635259"/>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60"/>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69"/>
              <w:lock w:val="sdtLocked"/>
            </w:sdtPr>
            <w:sdtContent>
              <w:tr w:rsidR="00B41CD7" w:rsidRPr="00B41CD7" w:rsidTr="00B41CD7">
                <w:sdt>
                  <w:sdtPr>
                    <w:rPr>
                      <w:sz w:val="15"/>
                      <w:szCs w:val="15"/>
                    </w:rPr>
                    <w:alias w:val="企业合并及合并财务报表明细－单位名称"/>
                    <w:tag w:val="_GBC_3cdcd67c37274049ad9196a53384ed2d"/>
                    <w:id w:val="635262"/>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湖北鸡笼山黄金矿业有限公司</w:t>
                        </w:r>
                      </w:p>
                    </w:tc>
                  </w:sdtContent>
                </w:sdt>
                <w:sdt>
                  <w:sdtPr>
                    <w:rPr>
                      <w:sz w:val="15"/>
                      <w:szCs w:val="15"/>
                    </w:rPr>
                    <w:alias w:val="企业合并及合并财务报表明细－主要经营地"/>
                    <w:tag w:val="_GBC_8a77a8471b3246608e70115994bf107d"/>
                    <w:id w:val="635263"/>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湖北省</w:t>
                        </w:r>
                        <w:proofErr w:type="gramStart"/>
                        <w:r w:rsidRPr="00B41CD7">
                          <w:rPr>
                            <w:sz w:val="15"/>
                            <w:szCs w:val="15"/>
                          </w:rPr>
                          <w:t>阳新县富池镇</w:t>
                        </w:r>
                        <w:proofErr w:type="gramEnd"/>
                      </w:p>
                    </w:tc>
                  </w:sdtContent>
                </w:sdt>
                <w:sdt>
                  <w:sdtPr>
                    <w:rPr>
                      <w:sz w:val="15"/>
                      <w:szCs w:val="15"/>
                    </w:rPr>
                    <w:alias w:val="企业合并及合并财务报表明细－注册地"/>
                    <w:tag w:val="_GBC_8830a6b9b2b449babcaa6668f8fd88a8"/>
                    <w:id w:val="635264"/>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湖北省</w:t>
                        </w:r>
                        <w:proofErr w:type="gramStart"/>
                        <w:r w:rsidRPr="00B41CD7">
                          <w:rPr>
                            <w:sz w:val="15"/>
                            <w:szCs w:val="15"/>
                          </w:rPr>
                          <w:t>阳新县富池镇</w:t>
                        </w:r>
                        <w:proofErr w:type="gramEnd"/>
                      </w:p>
                    </w:tc>
                  </w:sdtContent>
                </w:sdt>
                <w:sdt>
                  <w:sdtPr>
                    <w:rPr>
                      <w:sz w:val="15"/>
                      <w:szCs w:val="15"/>
                    </w:rPr>
                    <w:alias w:val="企业合并及合并财务报表明细－业务性质"/>
                    <w:tag w:val="_GBC_66cd68062d3f4d66bf1a834bace109a7"/>
                    <w:id w:val="635265"/>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66"/>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55.00</w:t>
                        </w:r>
                      </w:p>
                    </w:tc>
                  </w:sdtContent>
                </w:sdt>
                <w:sdt>
                  <w:sdtPr>
                    <w:rPr>
                      <w:sz w:val="15"/>
                      <w:szCs w:val="15"/>
                    </w:rPr>
                    <w:alias w:val="企业合并及合并财务报表明细－间接持股比例"/>
                    <w:tag w:val="_GBC_209ebbd586724df5983e017cc514344f"/>
                    <w:id w:val="635267"/>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68"/>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77"/>
              <w:lock w:val="sdtLocked"/>
            </w:sdtPr>
            <w:sdtContent>
              <w:tr w:rsidR="00B41CD7" w:rsidRPr="00B41CD7" w:rsidTr="00B41CD7">
                <w:sdt>
                  <w:sdtPr>
                    <w:rPr>
                      <w:sz w:val="15"/>
                      <w:szCs w:val="15"/>
                    </w:rPr>
                    <w:alias w:val="企业合并及合并财务报表明细－单位名称"/>
                    <w:tag w:val="_GBC_3cdcd67c37274049ad9196a53384ed2d"/>
                    <w:id w:val="635270"/>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陕西太白黄金矿业有限责任公司</w:t>
                        </w:r>
                      </w:p>
                    </w:tc>
                  </w:sdtContent>
                </w:sdt>
                <w:sdt>
                  <w:sdtPr>
                    <w:rPr>
                      <w:sz w:val="15"/>
                      <w:szCs w:val="15"/>
                    </w:rPr>
                    <w:alias w:val="企业合并及合并财务报表明细－主要经营地"/>
                    <w:tag w:val="_GBC_8a77a8471b3246608e70115994bf107d"/>
                    <w:id w:val="635271"/>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陕西省宝鸡市太白县太白河镇</w:t>
                        </w:r>
                      </w:p>
                    </w:tc>
                  </w:sdtContent>
                </w:sdt>
                <w:sdt>
                  <w:sdtPr>
                    <w:rPr>
                      <w:sz w:val="15"/>
                      <w:szCs w:val="15"/>
                    </w:rPr>
                    <w:alias w:val="企业合并及合并财务报表明细－注册地"/>
                    <w:tag w:val="_GBC_8830a6b9b2b449babcaa6668f8fd88a8"/>
                    <w:id w:val="635272"/>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陕西省宝鸡市太白县太白河镇</w:t>
                        </w:r>
                      </w:p>
                    </w:tc>
                  </w:sdtContent>
                </w:sdt>
                <w:sdt>
                  <w:sdtPr>
                    <w:rPr>
                      <w:sz w:val="15"/>
                      <w:szCs w:val="15"/>
                    </w:rPr>
                    <w:alias w:val="企业合并及合并财务报表明细－业务性质"/>
                    <w:tag w:val="_GBC_66cd68062d3f4d66bf1a834bace109a7"/>
                    <w:id w:val="635273"/>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74"/>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66.83</w:t>
                        </w:r>
                      </w:p>
                    </w:tc>
                  </w:sdtContent>
                </w:sdt>
                <w:sdt>
                  <w:sdtPr>
                    <w:rPr>
                      <w:sz w:val="15"/>
                      <w:szCs w:val="15"/>
                    </w:rPr>
                    <w:alias w:val="企业合并及合并财务报表明细－间接持股比例"/>
                    <w:tag w:val="_GBC_209ebbd586724df5983e017cc514344f"/>
                    <w:id w:val="635275"/>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76"/>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85"/>
              <w:lock w:val="sdtLocked"/>
            </w:sdtPr>
            <w:sdtContent>
              <w:tr w:rsidR="00B41CD7" w:rsidRPr="00B41CD7" w:rsidTr="00B41CD7">
                <w:sdt>
                  <w:sdtPr>
                    <w:rPr>
                      <w:sz w:val="15"/>
                      <w:szCs w:val="15"/>
                    </w:rPr>
                    <w:alias w:val="企业合并及合并财务报表明细－单位名称"/>
                    <w:tag w:val="_GBC_3cdcd67c37274049ad9196a53384ed2d"/>
                    <w:id w:val="635278"/>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黑龙江乌拉嘎黄金矿业有限责任公司</w:t>
                        </w:r>
                      </w:p>
                    </w:tc>
                  </w:sdtContent>
                </w:sdt>
                <w:sdt>
                  <w:sdtPr>
                    <w:rPr>
                      <w:sz w:val="15"/>
                      <w:szCs w:val="15"/>
                    </w:rPr>
                    <w:alias w:val="企业合并及合并财务报表明细－主要经营地"/>
                    <w:tag w:val="_GBC_8a77a8471b3246608e70115994bf107d"/>
                    <w:id w:val="635279"/>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黑龙江省伊春市嘉荫县乌拉嘎镇</w:t>
                        </w:r>
                      </w:p>
                    </w:tc>
                  </w:sdtContent>
                </w:sdt>
                <w:sdt>
                  <w:sdtPr>
                    <w:rPr>
                      <w:sz w:val="15"/>
                      <w:szCs w:val="15"/>
                    </w:rPr>
                    <w:alias w:val="企业合并及合并财务报表明细－注册地"/>
                    <w:tag w:val="_GBC_8830a6b9b2b449babcaa6668f8fd88a8"/>
                    <w:id w:val="635280"/>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黑龙江省伊春市嘉荫县乌拉嘎镇</w:t>
                        </w:r>
                      </w:p>
                    </w:tc>
                  </w:sdtContent>
                </w:sdt>
                <w:sdt>
                  <w:sdtPr>
                    <w:rPr>
                      <w:sz w:val="15"/>
                      <w:szCs w:val="15"/>
                    </w:rPr>
                    <w:alias w:val="企业合并及合并财务报表明细－业务性质"/>
                    <w:tag w:val="_GBC_66cd68062d3f4d66bf1a834bace109a7"/>
                    <w:id w:val="635281"/>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82"/>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283"/>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84"/>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293"/>
              <w:lock w:val="sdtLocked"/>
            </w:sdtPr>
            <w:sdtContent>
              <w:tr w:rsidR="00B41CD7" w:rsidRPr="00B41CD7" w:rsidTr="00B41CD7">
                <w:sdt>
                  <w:sdtPr>
                    <w:rPr>
                      <w:sz w:val="15"/>
                      <w:szCs w:val="15"/>
                    </w:rPr>
                    <w:alias w:val="企业合并及合并财务报表明细－单位名称"/>
                    <w:tag w:val="_GBC_3cdcd67c37274049ad9196a53384ed2d"/>
                    <w:id w:val="635286"/>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辽宁中金黄金有限责任公司</w:t>
                        </w:r>
                      </w:p>
                    </w:tc>
                  </w:sdtContent>
                </w:sdt>
                <w:sdt>
                  <w:sdtPr>
                    <w:rPr>
                      <w:sz w:val="15"/>
                      <w:szCs w:val="15"/>
                    </w:rPr>
                    <w:alias w:val="企业合并及合并财务报表明细－主要经营地"/>
                    <w:tag w:val="_GBC_8a77a8471b3246608e70115994bf107d"/>
                    <w:id w:val="635287"/>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辽宁省沈阳市东陵区</w:t>
                        </w:r>
                      </w:p>
                    </w:tc>
                  </w:sdtContent>
                </w:sdt>
                <w:sdt>
                  <w:sdtPr>
                    <w:rPr>
                      <w:sz w:val="15"/>
                      <w:szCs w:val="15"/>
                    </w:rPr>
                    <w:alias w:val="企业合并及合并财务报表明细－注册地"/>
                    <w:tag w:val="_GBC_8830a6b9b2b449babcaa6668f8fd88a8"/>
                    <w:id w:val="635288"/>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辽宁省沈阳市东陵区</w:t>
                        </w:r>
                      </w:p>
                    </w:tc>
                  </w:sdtContent>
                </w:sdt>
                <w:sdt>
                  <w:sdtPr>
                    <w:rPr>
                      <w:sz w:val="15"/>
                      <w:szCs w:val="15"/>
                    </w:rPr>
                    <w:alias w:val="企业合并及合并财务报表明细－业务性质"/>
                    <w:tag w:val="_GBC_66cd68062d3f4d66bf1a834bace109a7"/>
                    <w:id w:val="635289"/>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90"/>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291"/>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292"/>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01"/>
              <w:lock w:val="sdtLocked"/>
            </w:sdtPr>
            <w:sdtContent>
              <w:tr w:rsidR="00B41CD7" w:rsidRPr="00B41CD7" w:rsidTr="00B41CD7">
                <w:sdt>
                  <w:sdtPr>
                    <w:rPr>
                      <w:sz w:val="15"/>
                      <w:szCs w:val="15"/>
                    </w:rPr>
                    <w:alias w:val="企业合并及合并财务报表明细－单位名称"/>
                    <w:tag w:val="_GBC_3cdcd67c37274049ad9196a53384ed2d"/>
                    <w:id w:val="635294"/>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辽宁二道沟黄金矿业有限责任公司</w:t>
                        </w:r>
                      </w:p>
                    </w:tc>
                  </w:sdtContent>
                </w:sdt>
                <w:sdt>
                  <w:sdtPr>
                    <w:rPr>
                      <w:sz w:val="15"/>
                      <w:szCs w:val="15"/>
                    </w:rPr>
                    <w:alias w:val="企业合并及合并财务报表明细－主要经营地"/>
                    <w:tag w:val="_GBC_8a77a8471b3246608e70115994bf107d"/>
                    <w:id w:val="635295"/>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辽宁省北票市龙潭乡</w:t>
                        </w:r>
                      </w:p>
                    </w:tc>
                  </w:sdtContent>
                </w:sdt>
                <w:sdt>
                  <w:sdtPr>
                    <w:rPr>
                      <w:sz w:val="15"/>
                      <w:szCs w:val="15"/>
                    </w:rPr>
                    <w:alias w:val="企业合并及合并财务报表明细－注册地"/>
                    <w:tag w:val="_GBC_8830a6b9b2b449babcaa6668f8fd88a8"/>
                    <w:id w:val="635296"/>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辽宁省北票市龙潭乡</w:t>
                        </w:r>
                      </w:p>
                    </w:tc>
                  </w:sdtContent>
                </w:sdt>
                <w:sdt>
                  <w:sdtPr>
                    <w:rPr>
                      <w:sz w:val="15"/>
                      <w:szCs w:val="15"/>
                    </w:rPr>
                    <w:alias w:val="企业合并及合并财务报表明细－业务性质"/>
                    <w:tag w:val="_GBC_66cd68062d3f4d66bf1a834bace109a7"/>
                    <w:id w:val="635297"/>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298"/>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299"/>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00"/>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09"/>
              <w:lock w:val="sdtLocked"/>
            </w:sdtPr>
            <w:sdtContent>
              <w:tr w:rsidR="00B41CD7" w:rsidRPr="00B41CD7" w:rsidTr="00B41CD7">
                <w:sdt>
                  <w:sdtPr>
                    <w:rPr>
                      <w:sz w:val="15"/>
                      <w:szCs w:val="15"/>
                    </w:rPr>
                    <w:alias w:val="企业合并及合并财务报表明细－单位名称"/>
                    <w:tag w:val="_GBC_3cdcd67c37274049ad9196a53384ed2d"/>
                    <w:id w:val="635302"/>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嵩县前河矿业有限责任公司</w:t>
                        </w:r>
                      </w:p>
                    </w:tc>
                  </w:sdtContent>
                </w:sdt>
                <w:sdt>
                  <w:sdtPr>
                    <w:rPr>
                      <w:sz w:val="15"/>
                      <w:szCs w:val="15"/>
                    </w:rPr>
                    <w:alias w:val="企业合并及合并财务报表明细－主要经营地"/>
                    <w:tag w:val="_GBC_8a77a8471b3246608e70115994bf107d"/>
                    <w:id w:val="635303"/>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河南省嵩县</w:t>
                        </w:r>
                      </w:p>
                    </w:tc>
                  </w:sdtContent>
                </w:sdt>
                <w:sdt>
                  <w:sdtPr>
                    <w:rPr>
                      <w:sz w:val="15"/>
                      <w:szCs w:val="15"/>
                    </w:rPr>
                    <w:alias w:val="企业合并及合并财务报表明细－注册地"/>
                    <w:tag w:val="_GBC_8830a6b9b2b449babcaa6668f8fd88a8"/>
                    <w:id w:val="635304"/>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河南省嵩县</w:t>
                        </w:r>
                      </w:p>
                    </w:tc>
                  </w:sdtContent>
                </w:sdt>
                <w:sdt>
                  <w:sdtPr>
                    <w:rPr>
                      <w:sz w:val="15"/>
                      <w:szCs w:val="15"/>
                    </w:rPr>
                    <w:alias w:val="企业合并及合并财务报表明细－业务性质"/>
                    <w:tag w:val="_GBC_66cd68062d3f4d66bf1a834bace109a7"/>
                    <w:id w:val="635305"/>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06"/>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60.00</w:t>
                        </w:r>
                      </w:p>
                    </w:tc>
                  </w:sdtContent>
                </w:sdt>
                <w:sdt>
                  <w:sdtPr>
                    <w:rPr>
                      <w:sz w:val="15"/>
                      <w:szCs w:val="15"/>
                    </w:rPr>
                    <w:alias w:val="企业合并及合并财务报表明细－间接持股比例"/>
                    <w:tag w:val="_GBC_209ebbd586724df5983e017cc514344f"/>
                    <w:id w:val="635307"/>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08"/>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17"/>
              <w:lock w:val="sdtLocked"/>
            </w:sdtPr>
            <w:sdtContent>
              <w:tr w:rsidR="00B41CD7" w:rsidRPr="00B41CD7" w:rsidTr="00B41CD7">
                <w:sdt>
                  <w:sdtPr>
                    <w:rPr>
                      <w:sz w:val="15"/>
                      <w:szCs w:val="15"/>
                    </w:rPr>
                    <w:alias w:val="企业合并及合并财务报表明细－单位名称"/>
                    <w:tag w:val="_GBC_3cdcd67c37274049ad9196a53384ed2d"/>
                    <w:id w:val="635310"/>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河南秦岭黄金矿业有限责任公司</w:t>
                        </w:r>
                      </w:p>
                    </w:tc>
                  </w:sdtContent>
                </w:sdt>
                <w:sdt>
                  <w:sdtPr>
                    <w:rPr>
                      <w:sz w:val="15"/>
                      <w:szCs w:val="15"/>
                    </w:rPr>
                    <w:alias w:val="企业合并及合并财务报表明细－主要经营地"/>
                    <w:tag w:val="_GBC_8a77a8471b3246608e70115994bf107d"/>
                    <w:id w:val="635311"/>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河南省灵宝市故县</w:t>
                        </w:r>
                      </w:p>
                    </w:tc>
                  </w:sdtContent>
                </w:sdt>
                <w:sdt>
                  <w:sdtPr>
                    <w:rPr>
                      <w:sz w:val="15"/>
                      <w:szCs w:val="15"/>
                    </w:rPr>
                    <w:alias w:val="企业合并及合并财务报表明细－注册地"/>
                    <w:tag w:val="_GBC_8830a6b9b2b449babcaa6668f8fd88a8"/>
                    <w:id w:val="635312"/>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河南省灵宝市故县</w:t>
                        </w:r>
                      </w:p>
                    </w:tc>
                  </w:sdtContent>
                </w:sdt>
                <w:sdt>
                  <w:sdtPr>
                    <w:rPr>
                      <w:sz w:val="15"/>
                      <w:szCs w:val="15"/>
                    </w:rPr>
                    <w:alias w:val="企业合并及合并财务报表明细－业务性质"/>
                    <w:tag w:val="_GBC_66cd68062d3f4d66bf1a834bace109a7"/>
                    <w:id w:val="635313"/>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14"/>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315"/>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16"/>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25"/>
              <w:lock w:val="sdtLocked"/>
            </w:sdtPr>
            <w:sdtContent>
              <w:tr w:rsidR="00B41CD7" w:rsidRPr="00B41CD7" w:rsidTr="00B41CD7">
                <w:sdt>
                  <w:sdtPr>
                    <w:rPr>
                      <w:sz w:val="15"/>
                      <w:szCs w:val="15"/>
                    </w:rPr>
                    <w:alias w:val="企业合并及合并财务报表明细－单位名称"/>
                    <w:tag w:val="_GBC_3cdcd67c37274049ad9196a53384ed2d"/>
                    <w:id w:val="635318"/>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河北金厂峪矿业有限责任公司</w:t>
                        </w:r>
                      </w:p>
                    </w:tc>
                  </w:sdtContent>
                </w:sdt>
                <w:sdt>
                  <w:sdtPr>
                    <w:rPr>
                      <w:sz w:val="15"/>
                      <w:szCs w:val="15"/>
                    </w:rPr>
                    <w:alias w:val="企业合并及合并财务报表明细－主要经营地"/>
                    <w:tag w:val="_GBC_8a77a8471b3246608e70115994bf107d"/>
                    <w:id w:val="635319"/>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河北省唐山市迁西县</w:t>
                        </w:r>
                      </w:p>
                    </w:tc>
                  </w:sdtContent>
                </w:sdt>
                <w:sdt>
                  <w:sdtPr>
                    <w:rPr>
                      <w:sz w:val="15"/>
                      <w:szCs w:val="15"/>
                    </w:rPr>
                    <w:alias w:val="企业合并及合并财务报表明细－注册地"/>
                    <w:tag w:val="_GBC_8830a6b9b2b449babcaa6668f8fd88a8"/>
                    <w:id w:val="635320"/>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河北省唐山市迁西县</w:t>
                        </w:r>
                      </w:p>
                    </w:tc>
                  </w:sdtContent>
                </w:sdt>
                <w:sdt>
                  <w:sdtPr>
                    <w:rPr>
                      <w:sz w:val="15"/>
                      <w:szCs w:val="15"/>
                    </w:rPr>
                    <w:alias w:val="企业合并及合并财务报表明细－业务性质"/>
                    <w:tag w:val="_GBC_66cd68062d3f4d66bf1a834bace109a7"/>
                    <w:id w:val="635321"/>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22"/>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323"/>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24"/>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33"/>
              <w:lock w:val="sdtLocked"/>
            </w:sdtPr>
            <w:sdtContent>
              <w:tr w:rsidR="00B41CD7" w:rsidRPr="00B41CD7" w:rsidTr="00B41CD7">
                <w:sdt>
                  <w:sdtPr>
                    <w:rPr>
                      <w:sz w:val="15"/>
                      <w:szCs w:val="15"/>
                    </w:rPr>
                    <w:alias w:val="企业合并及合并财务报表明细－单位名称"/>
                    <w:tag w:val="_GBC_3cdcd67c37274049ad9196a53384ed2d"/>
                    <w:id w:val="635326"/>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河北中金黄金有限公司</w:t>
                        </w:r>
                      </w:p>
                    </w:tc>
                  </w:sdtContent>
                </w:sdt>
                <w:sdt>
                  <w:sdtPr>
                    <w:rPr>
                      <w:sz w:val="15"/>
                      <w:szCs w:val="15"/>
                    </w:rPr>
                    <w:alias w:val="企业合并及合并财务报表明细－主要经营地"/>
                    <w:tag w:val="_GBC_8a77a8471b3246608e70115994bf107d"/>
                    <w:id w:val="635327"/>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河北省石家庄市</w:t>
                        </w:r>
                      </w:p>
                    </w:tc>
                  </w:sdtContent>
                </w:sdt>
                <w:sdt>
                  <w:sdtPr>
                    <w:rPr>
                      <w:sz w:val="15"/>
                      <w:szCs w:val="15"/>
                    </w:rPr>
                    <w:alias w:val="企业合并及合并财务报表明细－注册地"/>
                    <w:tag w:val="_GBC_8830a6b9b2b449babcaa6668f8fd88a8"/>
                    <w:id w:val="635328"/>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河北省石家庄市</w:t>
                        </w:r>
                      </w:p>
                    </w:tc>
                  </w:sdtContent>
                </w:sdt>
                <w:sdt>
                  <w:sdtPr>
                    <w:rPr>
                      <w:sz w:val="15"/>
                      <w:szCs w:val="15"/>
                    </w:rPr>
                    <w:alias w:val="企业合并及合并财务报表明细－业务性质"/>
                    <w:tag w:val="_GBC_66cd68062d3f4d66bf1a834bace109a7"/>
                    <w:id w:val="635329"/>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30"/>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331"/>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32"/>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41"/>
              <w:lock w:val="sdtLocked"/>
            </w:sdtPr>
            <w:sdtContent>
              <w:tr w:rsidR="00B41CD7" w:rsidRPr="00B41CD7" w:rsidTr="00B41CD7">
                <w:sdt>
                  <w:sdtPr>
                    <w:rPr>
                      <w:sz w:val="15"/>
                      <w:szCs w:val="15"/>
                    </w:rPr>
                    <w:alias w:val="企业合并及合并财务报表明细－单位名称"/>
                    <w:tag w:val="_GBC_3cdcd67c37274049ad9196a53384ed2d"/>
                    <w:id w:val="635334"/>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中国黄金集团夹皮沟矿业有限公司</w:t>
                        </w:r>
                      </w:p>
                    </w:tc>
                  </w:sdtContent>
                </w:sdt>
                <w:sdt>
                  <w:sdtPr>
                    <w:rPr>
                      <w:sz w:val="15"/>
                      <w:szCs w:val="15"/>
                    </w:rPr>
                    <w:alias w:val="企业合并及合并财务报表明细－主要经营地"/>
                    <w:tag w:val="_GBC_8a77a8471b3246608e70115994bf107d"/>
                    <w:id w:val="635335"/>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吉林省桦甸市</w:t>
                        </w:r>
                      </w:p>
                    </w:tc>
                  </w:sdtContent>
                </w:sdt>
                <w:sdt>
                  <w:sdtPr>
                    <w:rPr>
                      <w:sz w:val="15"/>
                      <w:szCs w:val="15"/>
                    </w:rPr>
                    <w:alias w:val="企业合并及合并财务报表明细－注册地"/>
                    <w:tag w:val="_GBC_8830a6b9b2b449babcaa6668f8fd88a8"/>
                    <w:id w:val="635336"/>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吉林省桦甸市</w:t>
                        </w:r>
                      </w:p>
                    </w:tc>
                  </w:sdtContent>
                </w:sdt>
                <w:sdt>
                  <w:sdtPr>
                    <w:rPr>
                      <w:sz w:val="15"/>
                      <w:szCs w:val="15"/>
                    </w:rPr>
                    <w:alias w:val="企业合并及合并财务报表明细－业务性质"/>
                    <w:tag w:val="_GBC_66cd68062d3f4d66bf1a834bace109a7"/>
                    <w:id w:val="635337"/>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38"/>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339"/>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40"/>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49"/>
              <w:lock w:val="sdtLocked"/>
            </w:sdtPr>
            <w:sdtContent>
              <w:tr w:rsidR="00B41CD7" w:rsidRPr="00B41CD7" w:rsidTr="00B41CD7">
                <w:sdt>
                  <w:sdtPr>
                    <w:rPr>
                      <w:sz w:val="15"/>
                      <w:szCs w:val="15"/>
                    </w:rPr>
                    <w:alias w:val="企业合并及合并财务报表明细－单位名称"/>
                    <w:tag w:val="_GBC_3cdcd67c37274049ad9196a53384ed2d"/>
                    <w:id w:val="635342"/>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嵩县金牛有限责任公司</w:t>
                        </w:r>
                      </w:p>
                    </w:tc>
                  </w:sdtContent>
                </w:sdt>
                <w:sdt>
                  <w:sdtPr>
                    <w:rPr>
                      <w:sz w:val="15"/>
                      <w:szCs w:val="15"/>
                    </w:rPr>
                    <w:alias w:val="企业合并及合并财务报表明细－主要经营地"/>
                    <w:tag w:val="_GBC_8a77a8471b3246608e70115994bf107d"/>
                    <w:id w:val="635343"/>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河南省洛阳市</w:t>
                        </w:r>
                      </w:p>
                    </w:tc>
                  </w:sdtContent>
                </w:sdt>
                <w:sdt>
                  <w:sdtPr>
                    <w:rPr>
                      <w:sz w:val="15"/>
                      <w:szCs w:val="15"/>
                    </w:rPr>
                    <w:alias w:val="企业合并及合并财务报表明细－注册地"/>
                    <w:tag w:val="_GBC_8830a6b9b2b449babcaa6668f8fd88a8"/>
                    <w:id w:val="635344"/>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河南省洛阳市</w:t>
                        </w:r>
                      </w:p>
                    </w:tc>
                  </w:sdtContent>
                </w:sdt>
                <w:sdt>
                  <w:sdtPr>
                    <w:rPr>
                      <w:sz w:val="15"/>
                      <w:szCs w:val="15"/>
                    </w:rPr>
                    <w:alias w:val="企业合并及合并财务报表明细－业务性质"/>
                    <w:tag w:val="_GBC_66cd68062d3f4d66bf1a834bace109a7"/>
                    <w:id w:val="635345"/>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46"/>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60.00</w:t>
                        </w:r>
                      </w:p>
                    </w:tc>
                  </w:sdtContent>
                </w:sdt>
                <w:sdt>
                  <w:sdtPr>
                    <w:rPr>
                      <w:sz w:val="15"/>
                      <w:szCs w:val="15"/>
                    </w:rPr>
                    <w:alias w:val="企业合并及合并财务报表明细－间接持股比例"/>
                    <w:tag w:val="_GBC_209ebbd586724df5983e017cc514344f"/>
                    <w:id w:val="635347"/>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48"/>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57"/>
              <w:lock w:val="sdtLocked"/>
            </w:sdtPr>
            <w:sdtContent>
              <w:tr w:rsidR="00B41CD7" w:rsidRPr="00B41CD7" w:rsidTr="00B41CD7">
                <w:sdt>
                  <w:sdtPr>
                    <w:rPr>
                      <w:sz w:val="15"/>
                      <w:szCs w:val="15"/>
                    </w:rPr>
                    <w:alias w:val="企业合并及合并财务报表明细－单位名称"/>
                    <w:tag w:val="_GBC_3cdcd67c37274049ad9196a53384ed2d"/>
                    <w:id w:val="635350"/>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中国黄金集团江西金山矿业有限公司</w:t>
                        </w:r>
                      </w:p>
                    </w:tc>
                  </w:sdtContent>
                </w:sdt>
                <w:sdt>
                  <w:sdtPr>
                    <w:rPr>
                      <w:sz w:val="15"/>
                      <w:szCs w:val="15"/>
                    </w:rPr>
                    <w:alias w:val="企业合并及合并财务报表明细－主要经营地"/>
                    <w:tag w:val="_GBC_8a77a8471b3246608e70115994bf107d"/>
                    <w:id w:val="635351"/>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江西省德兴市</w:t>
                        </w:r>
                      </w:p>
                    </w:tc>
                  </w:sdtContent>
                </w:sdt>
                <w:sdt>
                  <w:sdtPr>
                    <w:rPr>
                      <w:sz w:val="15"/>
                      <w:szCs w:val="15"/>
                    </w:rPr>
                    <w:alias w:val="企业合并及合并财务报表明细－注册地"/>
                    <w:tag w:val="_GBC_8830a6b9b2b449babcaa6668f8fd88a8"/>
                    <w:id w:val="635352"/>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江西省德兴市</w:t>
                        </w:r>
                      </w:p>
                    </w:tc>
                  </w:sdtContent>
                </w:sdt>
                <w:sdt>
                  <w:sdtPr>
                    <w:rPr>
                      <w:sz w:val="15"/>
                      <w:szCs w:val="15"/>
                    </w:rPr>
                    <w:alias w:val="企业合并及合并财务报表明细－业务性质"/>
                    <w:tag w:val="_GBC_66cd68062d3f4d66bf1a834bace109a7"/>
                    <w:id w:val="635353"/>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54"/>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76.00</w:t>
                        </w:r>
                      </w:p>
                    </w:tc>
                  </w:sdtContent>
                </w:sdt>
                <w:sdt>
                  <w:sdtPr>
                    <w:rPr>
                      <w:sz w:val="15"/>
                      <w:szCs w:val="15"/>
                    </w:rPr>
                    <w:alias w:val="企业合并及合并财务报表明细－间接持股比例"/>
                    <w:tag w:val="_GBC_209ebbd586724df5983e017cc514344f"/>
                    <w:id w:val="635355"/>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56"/>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65"/>
              <w:lock w:val="sdtLocked"/>
            </w:sdtPr>
            <w:sdtContent>
              <w:tr w:rsidR="00B41CD7" w:rsidRPr="00B41CD7" w:rsidTr="00B41CD7">
                <w:sdt>
                  <w:sdtPr>
                    <w:rPr>
                      <w:sz w:val="15"/>
                      <w:szCs w:val="15"/>
                    </w:rPr>
                    <w:alias w:val="企业合并及合并财务报表明细－单位名称"/>
                    <w:tag w:val="_GBC_3cdcd67c37274049ad9196a53384ed2d"/>
                    <w:id w:val="635358"/>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河北东梁黄金矿业有限责任公司</w:t>
                        </w:r>
                      </w:p>
                    </w:tc>
                  </w:sdtContent>
                </w:sdt>
                <w:sdt>
                  <w:sdtPr>
                    <w:rPr>
                      <w:sz w:val="15"/>
                      <w:szCs w:val="15"/>
                    </w:rPr>
                    <w:alias w:val="企业合并及合并财务报表明细－主要经营地"/>
                    <w:tag w:val="_GBC_8a77a8471b3246608e70115994bf107d"/>
                    <w:id w:val="635359"/>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河北省承德市</w:t>
                        </w:r>
                      </w:p>
                    </w:tc>
                  </w:sdtContent>
                </w:sdt>
                <w:sdt>
                  <w:sdtPr>
                    <w:rPr>
                      <w:sz w:val="15"/>
                      <w:szCs w:val="15"/>
                    </w:rPr>
                    <w:alias w:val="企业合并及合并财务报表明细－注册地"/>
                    <w:tag w:val="_GBC_8830a6b9b2b449babcaa6668f8fd88a8"/>
                    <w:id w:val="635360"/>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河北省承德市</w:t>
                        </w:r>
                      </w:p>
                    </w:tc>
                  </w:sdtContent>
                </w:sdt>
                <w:sdt>
                  <w:sdtPr>
                    <w:rPr>
                      <w:sz w:val="15"/>
                      <w:szCs w:val="15"/>
                    </w:rPr>
                    <w:alias w:val="企业合并及合并财务报表明细－业务性质"/>
                    <w:tag w:val="_GBC_66cd68062d3f4d66bf1a834bace109a7"/>
                    <w:id w:val="635361"/>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62"/>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363"/>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64"/>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73"/>
              <w:lock w:val="sdtLocked"/>
            </w:sdtPr>
            <w:sdtContent>
              <w:tr w:rsidR="00B41CD7" w:rsidRPr="00B41CD7" w:rsidTr="00B41CD7">
                <w:sdt>
                  <w:sdtPr>
                    <w:rPr>
                      <w:sz w:val="15"/>
                      <w:szCs w:val="15"/>
                    </w:rPr>
                    <w:alias w:val="企业合并及合并财务报表明细－单位名称"/>
                    <w:tag w:val="_GBC_3cdcd67c37274049ad9196a53384ed2d"/>
                    <w:id w:val="635366"/>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甘肃省</w:t>
                        </w:r>
                        <w:proofErr w:type="gramStart"/>
                        <w:r w:rsidRPr="00B41CD7">
                          <w:rPr>
                            <w:sz w:val="15"/>
                            <w:szCs w:val="15"/>
                          </w:rPr>
                          <w:t>天水李子</w:t>
                        </w:r>
                        <w:proofErr w:type="gramEnd"/>
                        <w:r w:rsidRPr="00B41CD7">
                          <w:rPr>
                            <w:sz w:val="15"/>
                            <w:szCs w:val="15"/>
                          </w:rPr>
                          <w:t>金矿有限公司</w:t>
                        </w:r>
                      </w:p>
                    </w:tc>
                  </w:sdtContent>
                </w:sdt>
                <w:sdt>
                  <w:sdtPr>
                    <w:rPr>
                      <w:sz w:val="15"/>
                      <w:szCs w:val="15"/>
                    </w:rPr>
                    <w:alias w:val="企业合并及合并财务报表明细－主要经营地"/>
                    <w:tag w:val="_GBC_8a77a8471b3246608e70115994bf107d"/>
                    <w:id w:val="635367"/>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甘肃省天水市</w:t>
                        </w:r>
                      </w:p>
                    </w:tc>
                  </w:sdtContent>
                </w:sdt>
                <w:sdt>
                  <w:sdtPr>
                    <w:rPr>
                      <w:sz w:val="15"/>
                      <w:szCs w:val="15"/>
                    </w:rPr>
                    <w:alias w:val="企业合并及合并财务报表明细－注册地"/>
                    <w:tag w:val="_GBC_8830a6b9b2b449babcaa6668f8fd88a8"/>
                    <w:id w:val="635368"/>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甘肃省天水市</w:t>
                        </w:r>
                      </w:p>
                    </w:tc>
                  </w:sdtContent>
                </w:sdt>
                <w:sdt>
                  <w:sdtPr>
                    <w:rPr>
                      <w:sz w:val="15"/>
                      <w:szCs w:val="15"/>
                    </w:rPr>
                    <w:alias w:val="企业合并及合并财务报表明细－业务性质"/>
                    <w:tag w:val="_GBC_66cd68062d3f4d66bf1a834bace109a7"/>
                    <w:id w:val="635369"/>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70"/>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88.40</w:t>
                        </w:r>
                      </w:p>
                    </w:tc>
                  </w:sdtContent>
                </w:sdt>
                <w:sdt>
                  <w:sdtPr>
                    <w:rPr>
                      <w:sz w:val="15"/>
                      <w:szCs w:val="15"/>
                    </w:rPr>
                    <w:alias w:val="企业合并及合并财务报表明细－间接持股比例"/>
                    <w:tag w:val="_GBC_209ebbd586724df5983e017cc514344f"/>
                    <w:id w:val="635371"/>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72"/>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非同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81"/>
              <w:lock w:val="sdtLocked"/>
            </w:sdtPr>
            <w:sdtContent>
              <w:tr w:rsidR="00B41CD7" w:rsidRPr="00B41CD7" w:rsidTr="00B41CD7">
                <w:sdt>
                  <w:sdtPr>
                    <w:rPr>
                      <w:sz w:val="15"/>
                      <w:szCs w:val="15"/>
                    </w:rPr>
                    <w:alias w:val="企业合并及合并财务报表明细－单位名称"/>
                    <w:tag w:val="_GBC_3cdcd67c37274049ad9196a53384ed2d"/>
                    <w:id w:val="635374"/>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陕西久盛矿业投资管理有限公司</w:t>
                        </w:r>
                      </w:p>
                    </w:tc>
                  </w:sdtContent>
                </w:sdt>
                <w:sdt>
                  <w:sdtPr>
                    <w:rPr>
                      <w:sz w:val="15"/>
                      <w:szCs w:val="15"/>
                    </w:rPr>
                    <w:alias w:val="企业合并及合并财务报表明细－主要经营地"/>
                    <w:tag w:val="_GBC_8a77a8471b3246608e70115994bf107d"/>
                    <w:id w:val="635375"/>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陕西省镇安县</w:t>
                        </w:r>
                      </w:p>
                    </w:tc>
                  </w:sdtContent>
                </w:sdt>
                <w:sdt>
                  <w:sdtPr>
                    <w:rPr>
                      <w:sz w:val="15"/>
                      <w:szCs w:val="15"/>
                    </w:rPr>
                    <w:alias w:val="企业合并及合并财务报表明细－注册地"/>
                    <w:tag w:val="_GBC_8830a6b9b2b449babcaa6668f8fd88a8"/>
                    <w:id w:val="635376"/>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陕西省镇安县</w:t>
                        </w:r>
                      </w:p>
                    </w:tc>
                  </w:sdtContent>
                </w:sdt>
                <w:sdt>
                  <w:sdtPr>
                    <w:rPr>
                      <w:sz w:val="15"/>
                      <w:szCs w:val="15"/>
                    </w:rPr>
                    <w:alias w:val="企业合并及合并财务报表明细－业务性质"/>
                    <w:tag w:val="_GBC_66cd68062d3f4d66bf1a834bace109a7"/>
                    <w:id w:val="635377"/>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78"/>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379"/>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80"/>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非同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89"/>
              <w:lock w:val="sdtLocked"/>
            </w:sdtPr>
            <w:sdtContent>
              <w:tr w:rsidR="00B41CD7" w:rsidRPr="00B41CD7" w:rsidTr="00B41CD7">
                <w:sdt>
                  <w:sdtPr>
                    <w:rPr>
                      <w:sz w:val="15"/>
                      <w:szCs w:val="15"/>
                    </w:rPr>
                    <w:alias w:val="企业合并及合并财务报表明细－单位名称"/>
                    <w:tag w:val="_GBC_3cdcd67c37274049ad9196a53384ed2d"/>
                    <w:id w:val="635382"/>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河南金渠黄金股份有限公司</w:t>
                        </w:r>
                      </w:p>
                    </w:tc>
                  </w:sdtContent>
                </w:sdt>
                <w:sdt>
                  <w:sdtPr>
                    <w:rPr>
                      <w:sz w:val="15"/>
                      <w:szCs w:val="15"/>
                    </w:rPr>
                    <w:alias w:val="企业合并及合并财务报表明细－主要经营地"/>
                    <w:tag w:val="_GBC_8a77a8471b3246608e70115994bf107d"/>
                    <w:id w:val="635383"/>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河南省三门峡市</w:t>
                        </w:r>
                      </w:p>
                    </w:tc>
                  </w:sdtContent>
                </w:sdt>
                <w:sdt>
                  <w:sdtPr>
                    <w:rPr>
                      <w:sz w:val="15"/>
                      <w:szCs w:val="15"/>
                    </w:rPr>
                    <w:alias w:val="企业合并及合并财务报表明细－注册地"/>
                    <w:tag w:val="_GBC_8830a6b9b2b449babcaa6668f8fd88a8"/>
                    <w:id w:val="635384"/>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河南省三门峡市</w:t>
                        </w:r>
                      </w:p>
                    </w:tc>
                  </w:sdtContent>
                </w:sdt>
                <w:sdt>
                  <w:sdtPr>
                    <w:rPr>
                      <w:sz w:val="15"/>
                      <w:szCs w:val="15"/>
                    </w:rPr>
                    <w:alias w:val="企业合并及合并财务报表明细－业务性质"/>
                    <w:tag w:val="_GBC_66cd68062d3f4d66bf1a834bace109a7"/>
                    <w:id w:val="635385"/>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86"/>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51.00</w:t>
                        </w:r>
                      </w:p>
                    </w:tc>
                  </w:sdtContent>
                </w:sdt>
                <w:sdt>
                  <w:sdtPr>
                    <w:rPr>
                      <w:sz w:val="15"/>
                      <w:szCs w:val="15"/>
                    </w:rPr>
                    <w:alias w:val="企业合并及合并财务报表明细－间接持股比例"/>
                    <w:tag w:val="_GBC_209ebbd586724df5983e017cc514344f"/>
                    <w:id w:val="635387"/>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88"/>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非同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397"/>
              <w:lock w:val="sdtLocked"/>
            </w:sdtPr>
            <w:sdtContent>
              <w:tr w:rsidR="00B41CD7" w:rsidRPr="00B41CD7" w:rsidTr="00B41CD7">
                <w:sdt>
                  <w:sdtPr>
                    <w:rPr>
                      <w:sz w:val="15"/>
                      <w:szCs w:val="15"/>
                    </w:rPr>
                    <w:alias w:val="企业合并及合并财务报表明细－单位名称"/>
                    <w:tag w:val="_GBC_3cdcd67c37274049ad9196a53384ed2d"/>
                    <w:id w:val="635390"/>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托里县金福黄金矿业有限责任公司</w:t>
                        </w:r>
                      </w:p>
                    </w:tc>
                  </w:sdtContent>
                </w:sdt>
                <w:sdt>
                  <w:sdtPr>
                    <w:rPr>
                      <w:sz w:val="15"/>
                      <w:szCs w:val="15"/>
                    </w:rPr>
                    <w:alias w:val="企业合并及合并财务报表明细－主要经营地"/>
                    <w:tag w:val="_GBC_8a77a8471b3246608e70115994bf107d"/>
                    <w:id w:val="635391"/>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新疆托里县</w:t>
                        </w:r>
                      </w:p>
                    </w:tc>
                  </w:sdtContent>
                </w:sdt>
                <w:sdt>
                  <w:sdtPr>
                    <w:rPr>
                      <w:sz w:val="15"/>
                      <w:szCs w:val="15"/>
                    </w:rPr>
                    <w:alias w:val="企业合并及合并财务报表明细－注册地"/>
                    <w:tag w:val="_GBC_8830a6b9b2b449babcaa6668f8fd88a8"/>
                    <w:id w:val="635392"/>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新疆托里县</w:t>
                        </w:r>
                      </w:p>
                    </w:tc>
                  </w:sdtContent>
                </w:sdt>
                <w:sdt>
                  <w:sdtPr>
                    <w:rPr>
                      <w:sz w:val="15"/>
                      <w:szCs w:val="15"/>
                    </w:rPr>
                    <w:alias w:val="企业合并及合并财务报表明细－业务性质"/>
                    <w:tag w:val="_GBC_66cd68062d3f4d66bf1a834bace109a7"/>
                    <w:id w:val="635393"/>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394"/>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95.00</w:t>
                        </w:r>
                      </w:p>
                    </w:tc>
                  </w:sdtContent>
                </w:sdt>
                <w:sdt>
                  <w:sdtPr>
                    <w:rPr>
                      <w:sz w:val="15"/>
                      <w:szCs w:val="15"/>
                    </w:rPr>
                    <w:alias w:val="企业合并及合并财务报表明细－间接持股比例"/>
                    <w:tag w:val="_GBC_209ebbd586724df5983e017cc514344f"/>
                    <w:id w:val="635395"/>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396"/>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非同</w:t>
                        </w:r>
                        <w:proofErr w:type="gramStart"/>
                        <w:r w:rsidRPr="00B41CD7">
                          <w:rPr>
                            <w:sz w:val="15"/>
                            <w:szCs w:val="15"/>
                          </w:rPr>
                          <w:t>一控制</w:t>
                        </w:r>
                        <w:proofErr w:type="gramEnd"/>
                        <w:r w:rsidRPr="00B41CD7">
                          <w:rPr>
                            <w:sz w:val="15"/>
                            <w:szCs w:val="15"/>
                          </w:rPr>
                          <w:t>下企业合并</w:t>
                        </w:r>
                      </w:p>
                    </w:tc>
                  </w:sdtContent>
                </w:sdt>
              </w:tr>
            </w:sdtContent>
          </w:sdt>
          <w:sdt>
            <w:sdtPr>
              <w:rPr>
                <w:sz w:val="15"/>
                <w:szCs w:val="15"/>
              </w:rPr>
              <w:alias w:val="企业合并及合并财务报表明细"/>
              <w:tag w:val="_GBC_986bfe326d834fea9d2920637e286f21"/>
              <w:id w:val="635405"/>
              <w:lock w:val="sdtLocked"/>
            </w:sdtPr>
            <w:sdtContent>
              <w:tr w:rsidR="00B41CD7" w:rsidRPr="00B41CD7" w:rsidTr="00B41CD7">
                <w:sdt>
                  <w:sdtPr>
                    <w:rPr>
                      <w:sz w:val="15"/>
                      <w:szCs w:val="15"/>
                    </w:rPr>
                    <w:alias w:val="企业合并及合并财务报表明细－单位名称"/>
                    <w:tag w:val="_GBC_3cdcd67c37274049ad9196a53384ed2d"/>
                    <w:id w:val="635398"/>
                    <w:lock w:val="sdtLocked"/>
                  </w:sdtPr>
                  <w:sdtContent>
                    <w:tc>
                      <w:tcPr>
                        <w:tcW w:w="923" w:type="pct"/>
                        <w:tcBorders>
                          <w:top w:val="single" w:sz="6" w:space="0" w:color="auto"/>
                          <w:left w:val="single" w:sz="4"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凌源日兴矿业有限公司</w:t>
                        </w:r>
                      </w:p>
                    </w:tc>
                  </w:sdtContent>
                </w:sdt>
                <w:sdt>
                  <w:sdtPr>
                    <w:rPr>
                      <w:sz w:val="15"/>
                      <w:szCs w:val="15"/>
                    </w:rPr>
                    <w:alias w:val="企业合并及合并财务报表明细－主要经营地"/>
                    <w:tag w:val="_GBC_8a77a8471b3246608e70115994bf107d"/>
                    <w:id w:val="635399"/>
                    <w:lock w:val="sdtLocked"/>
                  </w:sdtPr>
                  <w:sdtContent>
                    <w:tc>
                      <w:tcPr>
                        <w:tcW w:w="939"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辽宁省凌源市</w:t>
                        </w:r>
                      </w:p>
                    </w:tc>
                  </w:sdtContent>
                </w:sdt>
                <w:sdt>
                  <w:sdtPr>
                    <w:rPr>
                      <w:sz w:val="15"/>
                      <w:szCs w:val="15"/>
                    </w:rPr>
                    <w:alias w:val="企业合并及合并财务报表明细－注册地"/>
                    <w:tag w:val="_GBC_8830a6b9b2b449babcaa6668f8fd88a8"/>
                    <w:id w:val="635400"/>
                    <w:lock w:val="sdtLocked"/>
                  </w:sdtPr>
                  <w:sdtContent>
                    <w:tc>
                      <w:tcPr>
                        <w:tcW w:w="1018"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辽宁省凌源市</w:t>
                        </w:r>
                      </w:p>
                    </w:tc>
                  </w:sdtContent>
                </w:sdt>
                <w:sdt>
                  <w:sdtPr>
                    <w:rPr>
                      <w:sz w:val="15"/>
                      <w:szCs w:val="15"/>
                    </w:rPr>
                    <w:alias w:val="企业合并及合并财务报表明细－业务性质"/>
                    <w:tag w:val="_GBC_66cd68062d3f4d66bf1a834bace109a7"/>
                    <w:id w:val="635401"/>
                    <w:lock w:val="sdtLocked"/>
                  </w:sdtPr>
                  <w:sdtContent>
                    <w:tc>
                      <w:tcPr>
                        <w:tcW w:w="70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rPr>
                            <w:sz w:val="15"/>
                            <w:szCs w:val="15"/>
                          </w:rPr>
                        </w:pPr>
                        <w:r w:rsidRPr="00B41CD7">
                          <w:rPr>
                            <w:sz w:val="15"/>
                            <w:szCs w:val="15"/>
                          </w:rPr>
                          <w:t>金矿采选</w:t>
                        </w:r>
                      </w:p>
                    </w:tc>
                  </w:sdtContent>
                </w:sdt>
                <w:sdt>
                  <w:sdtPr>
                    <w:rPr>
                      <w:sz w:val="15"/>
                      <w:szCs w:val="15"/>
                    </w:rPr>
                    <w:alias w:val="企业合并及合并财务报表明细－直接持股比例"/>
                    <w:tag w:val="_GBC_181e436e62c34b88ba2844c3b8684a70"/>
                    <w:id w:val="635402"/>
                    <w:lock w:val="sdtLocked"/>
                  </w:sdtPr>
                  <w:sdtContent>
                    <w:tc>
                      <w:tcPr>
                        <w:tcW w:w="392"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r w:rsidRPr="00B41CD7">
                          <w:rPr>
                            <w:sz w:val="15"/>
                            <w:szCs w:val="15"/>
                          </w:rPr>
                          <w:t>100.00</w:t>
                        </w:r>
                      </w:p>
                    </w:tc>
                  </w:sdtContent>
                </w:sdt>
                <w:sdt>
                  <w:sdtPr>
                    <w:rPr>
                      <w:sz w:val="15"/>
                      <w:szCs w:val="15"/>
                    </w:rPr>
                    <w:alias w:val="企业合并及合并财务报表明细－间接持股比例"/>
                    <w:tag w:val="_GBC_209ebbd586724df5983e017cc514344f"/>
                    <w:id w:val="635403"/>
                    <w:lock w:val="sdtLocked"/>
                  </w:sdtPr>
                  <w:sdtContent>
                    <w:tc>
                      <w:tcPr>
                        <w:tcW w:w="484" w:type="pct"/>
                        <w:tcBorders>
                          <w:top w:val="single" w:sz="6" w:space="0" w:color="auto"/>
                          <w:left w:val="single" w:sz="6" w:space="0" w:color="auto"/>
                          <w:bottom w:val="single" w:sz="4" w:space="0" w:color="auto"/>
                          <w:right w:val="single" w:sz="6" w:space="0" w:color="auto"/>
                        </w:tcBorders>
                      </w:tcPr>
                      <w:p w:rsidR="001B2A50" w:rsidRPr="00B41CD7" w:rsidRDefault="001B2A50" w:rsidP="001B2A50">
                        <w:pPr>
                          <w:jc w:val="right"/>
                          <w:rPr>
                            <w:sz w:val="15"/>
                            <w:szCs w:val="15"/>
                          </w:rPr>
                        </w:pPr>
                      </w:p>
                    </w:tc>
                  </w:sdtContent>
                </w:sdt>
                <w:sdt>
                  <w:sdtPr>
                    <w:rPr>
                      <w:sz w:val="15"/>
                      <w:szCs w:val="15"/>
                    </w:rPr>
                    <w:alias w:val="企业合并及合并财务报表明细－取得方式"/>
                    <w:tag w:val="_GBC_e214440b23e04cb09f1d3c16109a2005"/>
                    <w:id w:val="635404"/>
                    <w:lock w:val="sdtLocked"/>
                  </w:sdtPr>
                  <w:sdtContent>
                    <w:tc>
                      <w:tcPr>
                        <w:tcW w:w="540" w:type="pct"/>
                        <w:tcBorders>
                          <w:top w:val="single" w:sz="6" w:space="0" w:color="auto"/>
                          <w:left w:val="single" w:sz="6" w:space="0" w:color="auto"/>
                          <w:bottom w:val="single" w:sz="4" w:space="0" w:color="auto"/>
                          <w:right w:val="single" w:sz="4" w:space="0" w:color="auto"/>
                        </w:tcBorders>
                      </w:tcPr>
                      <w:p w:rsidR="001B2A50" w:rsidRPr="00B41CD7" w:rsidRDefault="001B2A50" w:rsidP="001B2A50">
                        <w:pPr>
                          <w:rPr>
                            <w:sz w:val="15"/>
                            <w:szCs w:val="15"/>
                          </w:rPr>
                        </w:pPr>
                        <w:r w:rsidRPr="00B41CD7">
                          <w:rPr>
                            <w:sz w:val="15"/>
                            <w:szCs w:val="15"/>
                          </w:rPr>
                          <w:t>同</w:t>
                        </w:r>
                        <w:proofErr w:type="gramStart"/>
                        <w:r w:rsidRPr="00B41CD7">
                          <w:rPr>
                            <w:sz w:val="15"/>
                            <w:szCs w:val="15"/>
                          </w:rPr>
                          <w:t>一控制</w:t>
                        </w:r>
                        <w:proofErr w:type="gramEnd"/>
                        <w:r w:rsidRPr="00B41CD7">
                          <w:rPr>
                            <w:sz w:val="15"/>
                            <w:szCs w:val="15"/>
                          </w:rPr>
                          <w:t>下企业合并</w:t>
                        </w:r>
                      </w:p>
                    </w:tc>
                  </w:sdtContent>
                </w:sdt>
              </w:tr>
            </w:sdtContent>
          </w:sdt>
        </w:tbl>
        <w:p w:rsidR="00FB66FE" w:rsidRPr="00F51AE7" w:rsidRDefault="00C979FF">
          <w:pPr>
            <w:rPr>
              <w:rFonts w:cstheme="minorBidi"/>
              <w:szCs w:val="21"/>
            </w:rPr>
          </w:pPr>
        </w:p>
      </w:sdtContent>
    </w:sdt>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rsidR="00FB66FE" w:rsidRDefault="00EF35C9">
          <w:pPr>
            <w:pStyle w:val="4"/>
            <w:numPr>
              <w:ilvl w:val="3"/>
              <w:numId w:val="75"/>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1240483959"/>
            <w:lock w:val="sdtContentLocked"/>
            <w:placeholder>
              <w:docPart w:val="GBC22222222222222222222222222222"/>
            </w:placeholder>
          </w:sdtPr>
          <w:sdtContent>
            <w:p w:rsidR="00FB66FE" w:rsidRDefault="00C979FF">
              <w:r>
                <w:fldChar w:fldCharType="begin"/>
              </w:r>
              <w:r w:rsidR="00B41CD7">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370"/>
            <w:gridCol w:w="1135"/>
            <w:gridCol w:w="1560"/>
            <w:gridCol w:w="1558"/>
            <w:gridCol w:w="1426"/>
          </w:tblGrid>
          <w:tr w:rsidR="00B41CD7" w:rsidRPr="00B41CD7" w:rsidTr="00B41CD7">
            <w:trPr>
              <w:trHeight w:val="241"/>
            </w:trPr>
            <w:tc>
              <w:tcPr>
                <w:tcW w:w="1862" w:type="pct"/>
                <w:tcBorders>
                  <w:top w:val="single" w:sz="4" w:space="0" w:color="auto"/>
                  <w:left w:val="single" w:sz="4"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5"/>
                    <w:szCs w:val="15"/>
                  </w:rPr>
                </w:pPr>
                <w:r w:rsidRPr="00B41CD7">
                  <w:rPr>
                    <w:rFonts w:cs="Arial" w:hint="eastAsia"/>
                    <w:sz w:val="15"/>
                    <w:szCs w:val="15"/>
                    <w:lang w:val="en-GB"/>
                  </w:rPr>
                  <w:t>子公司名称</w:t>
                </w:r>
              </w:p>
            </w:tc>
            <w:tc>
              <w:tcPr>
                <w:tcW w:w="627" w:type="pct"/>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bCs/>
                    <w:sz w:val="15"/>
                    <w:szCs w:val="15"/>
                    <w:lang w:val="en-GB"/>
                  </w:rPr>
                </w:pPr>
                <w:r w:rsidRPr="00B41CD7">
                  <w:rPr>
                    <w:rFonts w:cs="Arial" w:hint="eastAsia"/>
                    <w:bCs/>
                    <w:sz w:val="15"/>
                    <w:szCs w:val="15"/>
                    <w:lang w:val="en-GB"/>
                  </w:rPr>
                  <w:t>少数股东持股</w:t>
                </w:r>
              </w:p>
              <w:p w:rsidR="00B41CD7" w:rsidRPr="00B41CD7" w:rsidRDefault="00B41CD7" w:rsidP="00B41CD7">
                <w:pPr>
                  <w:jc w:val="center"/>
                  <w:rPr>
                    <w:rFonts w:cs="Arial"/>
                    <w:sz w:val="15"/>
                    <w:szCs w:val="15"/>
                  </w:rPr>
                </w:pPr>
                <w:r w:rsidRPr="00B41CD7">
                  <w:rPr>
                    <w:rFonts w:cs="Arial" w:hint="eastAsia"/>
                    <w:bCs/>
                    <w:sz w:val="15"/>
                    <w:szCs w:val="15"/>
                    <w:lang w:val="en-GB"/>
                  </w:rPr>
                  <w:t>比例</w:t>
                </w:r>
              </w:p>
            </w:tc>
            <w:tc>
              <w:tcPr>
                <w:tcW w:w="862" w:type="pct"/>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5"/>
                    <w:szCs w:val="15"/>
                  </w:rPr>
                </w:pPr>
                <w:r w:rsidRPr="00B41CD7">
                  <w:rPr>
                    <w:rFonts w:cs="Arial" w:hint="eastAsia"/>
                    <w:bCs/>
                    <w:sz w:val="15"/>
                    <w:szCs w:val="15"/>
                    <w:lang w:val="en-GB"/>
                  </w:rPr>
                  <w:t>本期归属于少数股东的损益</w:t>
                </w:r>
              </w:p>
            </w:tc>
            <w:tc>
              <w:tcPr>
                <w:tcW w:w="861" w:type="pct"/>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5"/>
                    <w:szCs w:val="15"/>
                  </w:rPr>
                </w:pPr>
                <w:r w:rsidRPr="00B41CD7">
                  <w:rPr>
                    <w:rFonts w:cs="Arial" w:hint="eastAsia"/>
                    <w:bCs/>
                    <w:sz w:val="15"/>
                    <w:szCs w:val="15"/>
                    <w:lang w:val="en-GB"/>
                  </w:rPr>
                  <w:t>本期向少数股东宣告分派的股利</w:t>
                </w:r>
              </w:p>
            </w:tc>
            <w:tc>
              <w:tcPr>
                <w:tcW w:w="789" w:type="pct"/>
                <w:tcBorders>
                  <w:top w:val="single" w:sz="4" w:space="0" w:color="auto"/>
                  <w:left w:val="single" w:sz="6" w:space="0" w:color="auto"/>
                  <w:bottom w:val="single" w:sz="6" w:space="0" w:color="auto"/>
                  <w:right w:val="single" w:sz="4" w:space="0" w:color="auto"/>
                </w:tcBorders>
                <w:shd w:val="clear" w:color="auto" w:fill="auto"/>
                <w:vAlign w:val="center"/>
              </w:tcPr>
              <w:p w:rsidR="00B41CD7" w:rsidRPr="00B41CD7" w:rsidRDefault="00B41CD7" w:rsidP="00B41CD7">
                <w:pPr>
                  <w:ind w:right="-16"/>
                  <w:jc w:val="center"/>
                  <w:rPr>
                    <w:rFonts w:cs="Arial"/>
                    <w:bCs/>
                    <w:sz w:val="15"/>
                    <w:szCs w:val="15"/>
                  </w:rPr>
                </w:pPr>
                <w:r w:rsidRPr="00B41CD7">
                  <w:rPr>
                    <w:rFonts w:cs="Arial" w:hint="eastAsia"/>
                    <w:bCs/>
                    <w:sz w:val="15"/>
                    <w:szCs w:val="15"/>
                    <w:lang w:val="en-GB"/>
                  </w:rPr>
                  <w:t>期末少数股东权益余额</w:t>
                </w:r>
              </w:p>
            </w:tc>
          </w:tr>
          <w:sdt>
            <w:sdtPr>
              <w:rPr>
                <w:sz w:val="15"/>
                <w:szCs w:val="15"/>
              </w:rPr>
              <w:alias w:val="重要的非全资子公司明细"/>
              <w:tag w:val="_GBC_786318b12f804986888adc0492796ebd"/>
              <w:id w:val="642806"/>
              <w:lock w:val="sdtLocked"/>
            </w:sdtPr>
            <w:sdtContent>
              <w:tr w:rsidR="00B41CD7" w:rsidRPr="00B41CD7" w:rsidTr="00B41CD7">
                <w:sdt>
                  <w:sdtPr>
                    <w:rPr>
                      <w:sz w:val="15"/>
                      <w:szCs w:val="15"/>
                    </w:rPr>
                    <w:alias w:val="重要的非全资子公司明细-子公司名称"/>
                    <w:tag w:val="_GBC_e769c1abb7b64c4d95b5a9c34c583c61"/>
                    <w:id w:val="642801"/>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潼关中</w:t>
                        </w:r>
                        <w:proofErr w:type="gramStart"/>
                        <w:r w:rsidRPr="00B41CD7">
                          <w:rPr>
                            <w:sz w:val="15"/>
                            <w:szCs w:val="15"/>
                          </w:rPr>
                          <w:t>金黄金</w:t>
                        </w:r>
                        <w:proofErr w:type="gramEnd"/>
                        <w:r w:rsidRPr="00B41CD7">
                          <w:rPr>
                            <w:sz w:val="15"/>
                            <w:szCs w:val="15"/>
                          </w:rPr>
                          <w:t>矿业有限责任公司</w:t>
                        </w:r>
                      </w:p>
                    </w:tc>
                  </w:sdtContent>
                </w:sdt>
                <w:sdt>
                  <w:sdtPr>
                    <w:rPr>
                      <w:sz w:val="15"/>
                      <w:szCs w:val="15"/>
                    </w:rPr>
                    <w:alias w:val="重要的非全资子公司明细-少数股东的持股比例"/>
                    <w:tag w:val="_GBC_3a47d0653eb74c8c9194e31dd10ed288"/>
                    <w:id w:val="642802"/>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49.00</w:t>
                        </w:r>
                      </w:p>
                    </w:tc>
                  </w:sdtContent>
                </w:sdt>
                <w:sdt>
                  <w:sdtPr>
                    <w:rPr>
                      <w:sz w:val="15"/>
                      <w:szCs w:val="15"/>
                    </w:rPr>
                    <w:alias w:val="重要的非全资子公司明细-本期归属于少数股东的损益"/>
                    <w:tag w:val="_GBC_e30ccb11f137488c9ac9c44fe698bf84"/>
                    <w:id w:val="642803"/>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-2,781,293.09</w:t>
                        </w:r>
                      </w:p>
                    </w:tc>
                  </w:sdtContent>
                </w:sdt>
                <w:sdt>
                  <w:sdtPr>
                    <w:rPr>
                      <w:sz w:val="15"/>
                      <w:szCs w:val="15"/>
                    </w:rPr>
                    <w:alias w:val="重要的非全资子公司明细-本期向少数股东支付的股利"/>
                    <w:tag w:val="_GBC_54522ee229cd49f3a36fb60314c21ac1"/>
                    <w:id w:val="642804"/>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05"/>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-30,765,494.90</w:t>
                        </w:r>
                      </w:p>
                    </w:tc>
                  </w:sdtContent>
                </w:sdt>
              </w:tr>
            </w:sdtContent>
          </w:sdt>
          <w:sdt>
            <w:sdtPr>
              <w:rPr>
                <w:sz w:val="15"/>
                <w:szCs w:val="15"/>
              </w:rPr>
              <w:alias w:val="重要的非全资子公司明细"/>
              <w:tag w:val="_GBC_786318b12f804986888adc0492796ebd"/>
              <w:id w:val="642812"/>
              <w:lock w:val="sdtLocked"/>
            </w:sdtPr>
            <w:sdtContent>
              <w:tr w:rsidR="00B41CD7" w:rsidRPr="00B41CD7" w:rsidTr="00B41CD7">
                <w:sdt>
                  <w:sdtPr>
                    <w:rPr>
                      <w:sz w:val="15"/>
                      <w:szCs w:val="15"/>
                    </w:rPr>
                    <w:alias w:val="重要的非全资子公司明细-子公司名称"/>
                    <w:tag w:val="_GBC_e769c1abb7b64c4d95b5a9c34c583c61"/>
                    <w:id w:val="642807"/>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潼关中金冶炼有限责任公司</w:t>
                        </w:r>
                      </w:p>
                    </w:tc>
                  </w:sdtContent>
                </w:sdt>
                <w:sdt>
                  <w:sdtPr>
                    <w:rPr>
                      <w:sz w:val="15"/>
                      <w:szCs w:val="15"/>
                    </w:rPr>
                    <w:alias w:val="重要的非全资子公司明细-少数股东的持股比例"/>
                    <w:tag w:val="_GBC_3a47d0653eb74c8c9194e31dd10ed288"/>
                    <w:id w:val="642808"/>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1.93</w:t>
                        </w:r>
                      </w:p>
                    </w:tc>
                  </w:sdtContent>
                </w:sdt>
                <w:sdt>
                  <w:sdtPr>
                    <w:rPr>
                      <w:sz w:val="15"/>
                      <w:szCs w:val="15"/>
                    </w:rPr>
                    <w:alias w:val="重要的非全资子公司明细-本期归属于少数股东的损益"/>
                    <w:tag w:val="_GBC_e30ccb11f137488c9ac9c44fe698bf84"/>
                    <w:id w:val="642809"/>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229,942.34</w:t>
                        </w:r>
                      </w:p>
                    </w:tc>
                  </w:sdtContent>
                </w:sdt>
                <w:sdt>
                  <w:sdtPr>
                    <w:rPr>
                      <w:sz w:val="15"/>
                      <w:szCs w:val="15"/>
                    </w:rPr>
                    <w:alias w:val="重要的非全资子公司明细-本期向少数股东支付的股利"/>
                    <w:tag w:val="_GBC_54522ee229cd49f3a36fb60314c21ac1"/>
                    <w:id w:val="642810"/>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11"/>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3,160,781.95</w:t>
                        </w:r>
                      </w:p>
                    </w:tc>
                  </w:sdtContent>
                </w:sdt>
              </w:tr>
            </w:sdtContent>
          </w:sdt>
          <w:sdt>
            <w:sdtPr>
              <w:rPr>
                <w:sz w:val="15"/>
                <w:szCs w:val="15"/>
              </w:rPr>
              <w:alias w:val="重要的非全资子公司明细"/>
              <w:tag w:val="_GBC_786318b12f804986888adc0492796ebd"/>
              <w:id w:val="642818"/>
              <w:lock w:val="sdtLocked"/>
            </w:sdtPr>
            <w:sdtContent>
              <w:tr w:rsidR="00B41CD7" w:rsidRPr="00B41CD7" w:rsidTr="00B41CD7">
                <w:sdt>
                  <w:sdtPr>
                    <w:rPr>
                      <w:sz w:val="15"/>
                      <w:szCs w:val="15"/>
                    </w:rPr>
                    <w:alias w:val="重要的非全资子公司明细-子公司名称"/>
                    <w:tag w:val="_GBC_e769c1abb7b64c4d95b5a9c34c583c61"/>
                    <w:id w:val="642813"/>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河南中原黄金冶炼厂有限责任公司</w:t>
                        </w:r>
                      </w:p>
                    </w:tc>
                  </w:sdtContent>
                </w:sdt>
                <w:sdt>
                  <w:sdtPr>
                    <w:rPr>
                      <w:sz w:val="15"/>
                      <w:szCs w:val="15"/>
                    </w:rPr>
                    <w:alias w:val="重要的非全资子公司明细-少数股东的持股比例"/>
                    <w:tag w:val="_GBC_3a47d0653eb74c8c9194e31dd10ed288"/>
                    <w:id w:val="642814"/>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30.00</w:t>
                        </w:r>
                      </w:p>
                    </w:tc>
                  </w:sdtContent>
                </w:sdt>
                <w:sdt>
                  <w:sdtPr>
                    <w:rPr>
                      <w:sz w:val="15"/>
                      <w:szCs w:val="15"/>
                    </w:rPr>
                    <w:alias w:val="重要的非全资子公司明细-本期归属于少数股东的损益"/>
                    <w:tag w:val="_GBC_e30ccb11f137488c9ac9c44fe698bf84"/>
                    <w:id w:val="642815"/>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20,779,860.36</w:t>
                        </w:r>
                      </w:p>
                    </w:tc>
                  </w:sdtContent>
                </w:sdt>
                <w:sdt>
                  <w:sdtPr>
                    <w:rPr>
                      <w:sz w:val="15"/>
                      <w:szCs w:val="15"/>
                    </w:rPr>
                    <w:alias w:val="重要的非全资子公司明细-本期向少数股东支付的股利"/>
                    <w:tag w:val="_GBC_54522ee229cd49f3a36fb60314c21ac1"/>
                    <w:id w:val="642816"/>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17"/>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547,809,634.41</w:t>
                        </w:r>
                      </w:p>
                    </w:tc>
                  </w:sdtContent>
                </w:sdt>
              </w:tr>
            </w:sdtContent>
          </w:sdt>
          <w:sdt>
            <w:sdtPr>
              <w:rPr>
                <w:sz w:val="15"/>
                <w:szCs w:val="15"/>
              </w:rPr>
              <w:alias w:val="重要的非全资子公司明细"/>
              <w:tag w:val="_GBC_786318b12f804986888adc0492796ebd"/>
              <w:id w:val="642824"/>
              <w:lock w:val="sdtLocked"/>
            </w:sdtPr>
            <w:sdtContent>
              <w:tr w:rsidR="00B41CD7" w:rsidRPr="00B41CD7" w:rsidTr="00B41CD7">
                <w:sdt>
                  <w:sdtPr>
                    <w:rPr>
                      <w:sz w:val="15"/>
                      <w:szCs w:val="15"/>
                    </w:rPr>
                    <w:alias w:val="重要的非全资子公司明细-子公司名称"/>
                    <w:tag w:val="_GBC_e769c1abb7b64c4d95b5a9c34c583c61"/>
                    <w:id w:val="642819"/>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湖北三鑫金铜股份有限公司</w:t>
                        </w:r>
                      </w:p>
                    </w:tc>
                  </w:sdtContent>
                </w:sdt>
                <w:sdt>
                  <w:sdtPr>
                    <w:rPr>
                      <w:sz w:val="15"/>
                      <w:szCs w:val="15"/>
                    </w:rPr>
                    <w:alias w:val="重要的非全资子公司明细-少数股东的持股比例"/>
                    <w:tag w:val="_GBC_3a47d0653eb74c8c9194e31dd10ed288"/>
                    <w:id w:val="642820"/>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49.00</w:t>
                        </w:r>
                      </w:p>
                    </w:tc>
                  </w:sdtContent>
                </w:sdt>
                <w:sdt>
                  <w:sdtPr>
                    <w:rPr>
                      <w:sz w:val="15"/>
                      <w:szCs w:val="15"/>
                    </w:rPr>
                    <w:alias w:val="重要的非全资子公司明细-本期归属于少数股东的损益"/>
                    <w:tag w:val="_GBC_e30ccb11f137488c9ac9c44fe698bf84"/>
                    <w:id w:val="642821"/>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81,727,489.56</w:t>
                        </w:r>
                      </w:p>
                    </w:tc>
                  </w:sdtContent>
                </w:sdt>
                <w:sdt>
                  <w:sdtPr>
                    <w:rPr>
                      <w:sz w:val="15"/>
                      <w:szCs w:val="15"/>
                    </w:rPr>
                    <w:alias w:val="重要的非全资子公司明细-本期向少数股东支付的股利"/>
                    <w:tag w:val="_GBC_54522ee229cd49f3a36fb60314c21ac1"/>
                    <w:id w:val="642822"/>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74,853,686.52</w:t>
                        </w:r>
                      </w:p>
                    </w:tc>
                  </w:sdtContent>
                </w:sdt>
                <w:sdt>
                  <w:sdtPr>
                    <w:rPr>
                      <w:sz w:val="15"/>
                      <w:szCs w:val="15"/>
                    </w:rPr>
                    <w:alias w:val="重要的非全资子公司明细-期末少数股东权益余额"/>
                    <w:tag w:val="_GBC_5ba0fc1037a14bec9cc2892b1e4587b6"/>
                    <w:id w:val="642823"/>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396,861,668.00</w:t>
                        </w:r>
                      </w:p>
                    </w:tc>
                  </w:sdtContent>
                </w:sdt>
              </w:tr>
            </w:sdtContent>
          </w:sdt>
          <w:sdt>
            <w:sdtPr>
              <w:rPr>
                <w:sz w:val="15"/>
                <w:szCs w:val="15"/>
              </w:rPr>
              <w:alias w:val="重要的非全资子公司明细"/>
              <w:tag w:val="_GBC_786318b12f804986888adc0492796ebd"/>
              <w:id w:val="642830"/>
              <w:lock w:val="sdtLocked"/>
            </w:sdtPr>
            <w:sdtContent>
              <w:tr w:rsidR="00B41CD7" w:rsidRPr="00B41CD7" w:rsidTr="00B41CD7">
                <w:sdt>
                  <w:sdtPr>
                    <w:rPr>
                      <w:sz w:val="15"/>
                      <w:szCs w:val="15"/>
                    </w:rPr>
                    <w:alias w:val="重要的非全资子公司明细-子公司名称"/>
                    <w:tag w:val="_GBC_e769c1abb7b64c4d95b5a9c34c583c61"/>
                    <w:id w:val="642825"/>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山东烟台鑫泰黄金矿业有限责任公司</w:t>
                        </w:r>
                      </w:p>
                    </w:tc>
                  </w:sdtContent>
                </w:sdt>
                <w:sdt>
                  <w:sdtPr>
                    <w:rPr>
                      <w:sz w:val="15"/>
                      <w:szCs w:val="15"/>
                    </w:rPr>
                    <w:alias w:val="重要的非全资子公司明细-少数股东的持股比例"/>
                    <w:tag w:val="_GBC_3a47d0653eb74c8c9194e31dd10ed288"/>
                    <w:id w:val="642826"/>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42.22</w:t>
                        </w:r>
                      </w:p>
                    </w:tc>
                  </w:sdtContent>
                </w:sdt>
                <w:sdt>
                  <w:sdtPr>
                    <w:rPr>
                      <w:sz w:val="15"/>
                      <w:szCs w:val="15"/>
                    </w:rPr>
                    <w:alias w:val="重要的非全资子公司明细-本期归属于少数股东的损益"/>
                    <w:tag w:val="_GBC_e30ccb11f137488c9ac9c44fe698bf84"/>
                    <w:id w:val="642827"/>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2,514,109.81</w:t>
                        </w:r>
                      </w:p>
                    </w:tc>
                  </w:sdtContent>
                </w:sdt>
                <w:sdt>
                  <w:sdtPr>
                    <w:rPr>
                      <w:sz w:val="15"/>
                      <w:szCs w:val="15"/>
                    </w:rPr>
                    <w:alias w:val="重要的非全资子公司明细-本期向少数股东支付的股利"/>
                    <w:tag w:val="_GBC_54522ee229cd49f3a36fb60314c21ac1"/>
                    <w:id w:val="642828"/>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29"/>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67,411,835.46</w:t>
                        </w:r>
                      </w:p>
                    </w:tc>
                  </w:sdtContent>
                </w:sdt>
              </w:tr>
            </w:sdtContent>
          </w:sdt>
          <w:sdt>
            <w:sdtPr>
              <w:rPr>
                <w:sz w:val="15"/>
                <w:szCs w:val="15"/>
              </w:rPr>
              <w:alias w:val="重要的非全资子公司明细"/>
              <w:tag w:val="_GBC_786318b12f804986888adc0492796ebd"/>
              <w:id w:val="642836"/>
              <w:lock w:val="sdtLocked"/>
            </w:sdtPr>
            <w:sdtContent>
              <w:tr w:rsidR="00B41CD7" w:rsidRPr="00B41CD7" w:rsidTr="00B41CD7">
                <w:sdt>
                  <w:sdtPr>
                    <w:rPr>
                      <w:sz w:val="15"/>
                      <w:szCs w:val="15"/>
                    </w:rPr>
                    <w:alias w:val="重要的非全资子公司明细-子公司名称"/>
                    <w:tag w:val="_GBC_e769c1abb7b64c4d95b5a9c34c583c61"/>
                    <w:id w:val="642831"/>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苏尼特金</w:t>
                        </w:r>
                        <w:proofErr w:type="gramStart"/>
                        <w:r w:rsidRPr="00B41CD7">
                          <w:rPr>
                            <w:sz w:val="15"/>
                            <w:szCs w:val="15"/>
                          </w:rPr>
                          <w:t>曦</w:t>
                        </w:r>
                        <w:proofErr w:type="gramEnd"/>
                        <w:r w:rsidRPr="00B41CD7">
                          <w:rPr>
                            <w:sz w:val="15"/>
                            <w:szCs w:val="15"/>
                          </w:rPr>
                          <w:t>黄金矿业有限责任公司</w:t>
                        </w:r>
                      </w:p>
                    </w:tc>
                  </w:sdtContent>
                </w:sdt>
                <w:sdt>
                  <w:sdtPr>
                    <w:rPr>
                      <w:sz w:val="15"/>
                      <w:szCs w:val="15"/>
                    </w:rPr>
                    <w:alias w:val="重要的非全资子公司明细-少数股东的持股比例"/>
                    <w:tag w:val="_GBC_3a47d0653eb74c8c9194e31dd10ed288"/>
                    <w:id w:val="642832"/>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10.00</w:t>
                        </w:r>
                      </w:p>
                    </w:tc>
                  </w:sdtContent>
                </w:sdt>
                <w:sdt>
                  <w:sdtPr>
                    <w:rPr>
                      <w:sz w:val="15"/>
                      <w:szCs w:val="15"/>
                    </w:rPr>
                    <w:alias w:val="重要的非全资子公司明细-本期归属于少数股东的损益"/>
                    <w:tag w:val="_GBC_e30ccb11f137488c9ac9c44fe698bf84"/>
                    <w:id w:val="642833"/>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2,977,371.00</w:t>
                        </w:r>
                      </w:p>
                    </w:tc>
                  </w:sdtContent>
                </w:sdt>
                <w:sdt>
                  <w:sdtPr>
                    <w:rPr>
                      <w:sz w:val="15"/>
                      <w:szCs w:val="15"/>
                    </w:rPr>
                    <w:alias w:val="重要的非全资子公司明细-本期向少数股东支付的股利"/>
                    <w:tag w:val="_GBC_54522ee229cd49f3a36fb60314c21ac1"/>
                    <w:id w:val="642834"/>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12,821,709.90</w:t>
                        </w:r>
                      </w:p>
                    </w:tc>
                  </w:sdtContent>
                </w:sdt>
                <w:sdt>
                  <w:sdtPr>
                    <w:rPr>
                      <w:sz w:val="15"/>
                      <w:szCs w:val="15"/>
                    </w:rPr>
                    <w:alias w:val="重要的非全资子公司明细-期末少数股东权益余额"/>
                    <w:tag w:val="_GBC_5ba0fc1037a14bec9cc2892b1e4587b6"/>
                    <w:id w:val="642835"/>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86,334,070.81</w:t>
                        </w:r>
                      </w:p>
                    </w:tc>
                  </w:sdtContent>
                </w:sdt>
              </w:tr>
            </w:sdtContent>
          </w:sdt>
          <w:sdt>
            <w:sdtPr>
              <w:rPr>
                <w:sz w:val="15"/>
                <w:szCs w:val="15"/>
              </w:rPr>
              <w:alias w:val="重要的非全资子公司明细"/>
              <w:tag w:val="_GBC_786318b12f804986888adc0492796ebd"/>
              <w:id w:val="642842"/>
              <w:lock w:val="sdtLocked"/>
            </w:sdtPr>
            <w:sdtContent>
              <w:tr w:rsidR="00B41CD7" w:rsidRPr="00B41CD7" w:rsidTr="00B41CD7">
                <w:sdt>
                  <w:sdtPr>
                    <w:rPr>
                      <w:sz w:val="15"/>
                      <w:szCs w:val="15"/>
                    </w:rPr>
                    <w:alias w:val="重要的非全资子公司明细-子公司名称"/>
                    <w:tag w:val="_GBC_e769c1abb7b64c4d95b5a9c34c583c61"/>
                    <w:id w:val="642837"/>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内蒙古包头鑫达黄金矿业有限责任公司</w:t>
                        </w:r>
                      </w:p>
                    </w:tc>
                  </w:sdtContent>
                </w:sdt>
                <w:sdt>
                  <w:sdtPr>
                    <w:rPr>
                      <w:sz w:val="15"/>
                      <w:szCs w:val="15"/>
                    </w:rPr>
                    <w:alias w:val="重要的非全资子公司明细-少数股东的持股比例"/>
                    <w:tag w:val="_GBC_3a47d0653eb74c8c9194e31dd10ed288"/>
                    <w:id w:val="642838"/>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18.00</w:t>
                        </w:r>
                      </w:p>
                    </w:tc>
                  </w:sdtContent>
                </w:sdt>
                <w:sdt>
                  <w:sdtPr>
                    <w:rPr>
                      <w:sz w:val="15"/>
                      <w:szCs w:val="15"/>
                    </w:rPr>
                    <w:alias w:val="重要的非全资子公司明细-本期归属于少数股东的损益"/>
                    <w:tag w:val="_GBC_e30ccb11f137488c9ac9c44fe698bf84"/>
                    <w:id w:val="642839"/>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3,832,767.02</w:t>
                        </w:r>
                      </w:p>
                    </w:tc>
                  </w:sdtContent>
                </w:sdt>
                <w:sdt>
                  <w:sdtPr>
                    <w:rPr>
                      <w:sz w:val="15"/>
                      <w:szCs w:val="15"/>
                    </w:rPr>
                    <w:alias w:val="重要的非全资子公司明细-本期向少数股东支付的股利"/>
                    <w:tag w:val="_GBC_54522ee229cd49f3a36fb60314c21ac1"/>
                    <w:id w:val="642840"/>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3,798,088.85</w:t>
                        </w:r>
                      </w:p>
                    </w:tc>
                  </w:sdtContent>
                </w:sdt>
                <w:sdt>
                  <w:sdtPr>
                    <w:rPr>
                      <w:sz w:val="15"/>
                      <w:szCs w:val="15"/>
                    </w:rPr>
                    <w:alias w:val="重要的非全资子公司明细-期末少数股东权益余额"/>
                    <w:tag w:val="_GBC_5ba0fc1037a14bec9cc2892b1e4587b6"/>
                    <w:id w:val="642841"/>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56,153,660.74</w:t>
                        </w:r>
                      </w:p>
                    </w:tc>
                  </w:sdtContent>
                </w:sdt>
              </w:tr>
            </w:sdtContent>
          </w:sdt>
          <w:sdt>
            <w:sdtPr>
              <w:rPr>
                <w:sz w:val="15"/>
                <w:szCs w:val="15"/>
              </w:rPr>
              <w:alias w:val="重要的非全资子公司明细"/>
              <w:tag w:val="_GBC_786318b12f804986888adc0492796ebd"/>
              <w:id w:val="642848"/>
              <w:lock w:val="sdtLocked"/>
            </w:sdtPr>
            <w:sdtContent>
              <w:tr w:rsidR="00B41CD7" w:rsidRPr="00B41CD7" w:rsidTr="00B41CD7">
                <w:sdt>
                  <w:sdtPr>
                    <w:rPr>
                      <w:sz w:val="15"/>
                      <w:szCs w:val="15"/>
                    </w:rPr>
                    <w:alias w:val="重要的非全资子公司明细-子公司名称"/>
                    <w:tag w:val="_GBC_e769c1abb7b64c4d95b5a9c34c583c61"/>
                    <w:id w:val="642843"/>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河南金源黄金矿业有限责任公司</w:t>
                        </w:r>
                      </w:p>
                    </w:tc>
                  </w:sdtContent>
                </w:sdt>
                <w:sdt>
                  <w:sdtPr>
                    <w:rPr>
                      <w:sz w:val="15"/>
                      <w:szCs w:val="15"/>
                    </w:rPr>
                    <w:alias w:val="重要的非全资子公司明细-少数股东的持股比例"/>
                    <w:tag w:val="_GBC_3a47d0653eb74c8c9194e31dd10ed288"/>
                    <w:id w:val="642844"/>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49.00</w:t>
                        </w:r>
                      </w:p>
                    </w:tc>
                  </w:sdtContent>
                </w:sdt>
                <w:sdt>
                  <w:sdtPr>
                    <w:rPr>
                      <w:sz w:val="15"/>
                      <w:szCs w:val="15"/>
                    </w:rPr>
                    <w:alias w:val="重要的非全资子公司明细-本期归属于少数股东的损益"/>
                    <w:tag w:val="_GBC_e30ccb11f137488c9ac9c44fe698bf84"/>
                    <w:id w:val="642845"/>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8,312,758.87</w:t>
                        </w:r>
                      </w:p>
                    </w:tc>
                  </w:sdtContent>
                </w:sdt>
                <w:sdt>
                  <w:sdtPr>
                    <w:rPr>
                      <w:sz w:val="15"/>
                      <w:szCs w:val="15"/>
                    </w:rPr>
                    <w:alias w:val="重要的非全资子公司明细-本期向少数股东支付的股利"/>
                    <w:tag w:val="_GBC_54522ee229cd49f3a36fb60314c21ac1"/>
                    <w:id w:val="642846"/>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9,003,328.10</w:t>
                        </w:r>
                      </w:p>
                    </w:tc>
                  </w:sdtContent>
                </w:sdt>
                <w:sdt>
                  <w:sdtPr>
                    <w:rPr>
                      <w:sz w:val="15"/>
                      <w:szCs w:val="15"/>
                    </w:rPr>
                    <w:alias w:val="重要的非全资子公司明细-期末少数股东权益余额"/>
                    <w:tag w:val="_GBC_5ba0fc1037a14bec9cc2892b1e4587b6"/>
                    <w:id w:val="642847"/>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112,544,840.57</w:t>
                        </w:r>
                      </w:p>
                    </w:tc>
                  </w:sdtContent>
                </w:sdt>
              </w:tr>
            </w:sdtContent>
          </w:sdt>
          <w:sdt>
            <w:sdtPr>
              <w:rPr>
                <w:sz w:val="15"/>
                <w:szCs w:val="15"/>
              </w:rPr>
              <w:alias w:val="重要的非全资子公司明细"/>
              <w:tag w:val="_GBC_786318b12f804986888adc0492796ebd"/>
              <w:id w:val="642854"/>
              <w:lock w:val="sdtLocked"/>
            </w:sdtPr>
            <w:sdtContent>
              <w:tr w:rsidR="00B41CD7" w:rsidRPr="00B41CD7" w:rsidTr="00B41CD7">
                <w:sdt>
                  <w:sdtPr>
                    <w:rPr>
                      <w:sz w:val="15"/>
                      <w:szCs w:val="15"/>
                    </w:rPr>
                    <w:alias w:val="重要的非全资子公司明细-子公司名称"/>
                    <w:tag w:val="_GBC_e769c1abb7b64c4d95b5a9c34c583c61"/>
                    <w:id w:val="642849"/>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湖北鸡笼山黄金矿业有限公司</w:t>
                        </w:r>
                      </w:p>
                    </w:tc>
                  </w:sdtContent>
                </w:sdt>
                <w:sdt>
                  <w:sdtPr>
                    <w:rPr>
                      <w:sz w:val="15"/>
                      <w:szCs w:val="15"/>
                    </w:rPr>
                    <w:alias w:val="重要的非全资子公司明细-少数股东的持股比例"/>
                    <w:tag w:val="_GBC_3a47d0653eb74c8c9194e31dd10ed288"/>
                    <w:id w:val="642850"/>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45.00</w:t>
                        </w:r>
                      </w:p>
                    </w:tc>
                  </w:sdtContent>
                </w:sdt>
                <w:sdt>
                  <w:sdtPr>
                    <w:rPr>
                      <w:sz w:val="15"/>
                      <w:szCs w:val="15"/>
                    </w:rPr>
                    <w:alias w:val="重要的非全资子公司明细-本期归属于少数股东的损益"/>
                    <w:tag w:val="_GBC_e30ccb11f137488c9ac9c44fe698bf84"/>
                    <w:id w:val="642851"/>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576,122.80</w:t>
                        </w:r>
                      </w:p>
                    </w:tc>
                  </w:sdtContent>
                </w:sdt>
                <w:sdt>
                  <w:sdtPr>
                    <w:rPr>
                      <w:sz w:val="15"/>
                      <w:szCs w:val="15"/>
                    </w:rPr>
                    <w:alias w:val="重要的非全资子公司明细-本期向少数股东支付的股利"/>
                    <w:tag w:val="_GBC_54522ee229cd49f3a36fb60314c21ac1"/>
                    <w:id w:val="642852"/>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53"/>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97,592,373.22</w:t>
                        </w:r>
                      </w:p>
                    </w:tc>
                  </w:sdtContent>
                </w:sdt>
              </w:tr>
            </w:sdtContent>
          </w:sdt>
          <w:sdt>
            <w:sdtPr>
              <w:rPr>
                <w:sz w:val="15"/>
                <w:szCs w:val="15"/>
              </w:rPr>
              <w:alias w:val="重要的非全资子公司明细"/>
              <w:tag w:val="_GBC_786318b12f804986888adc0492796ebd"/>
              <w:id w:val="642860"/>
              <w:lock w:val="sdtLocked"/>
            </w:sdtPr>
            <w:sdtContent>
              <w:tr w:rsidR="00B41CD7" w:rsidRPr="00B41CD7" w:rsidTr="00B41CD7">
                <w:sdt>
                  <w:sdtPr>
                    <w:rPr>
                      <w:sz w:val="15"/>
                      <w:szCs w:val="15"/>
                    </w:rPr>
                    <w:alias w:val="重要的非全资子公司明细-子公司名称"/>
                    <w:tag w:val="_GBC_e769c1abb7b64c4d95b5a9c34c583c61"/>
                    <w:id w:val="642855"/>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陕西太白黄金矿业有限责任公司</w:t>
                        </w:r>
                      </w:p>
                    </w:tc>
                  </w:sdtContent>
                </w:sdt>
                <w:sdt>
                  <w:sdtPr>
                    <w:rPr>
                      <w:sz w:val="15"/>
                      <w:szCs w:val="15"/>
                    </w:rPr>
                    <w:alias w:val="重要的非全资子公司明细-少数股东的持股比例"/>
                    <w:tag w:val="_GBC_3a47d0653eb74c8c9194e31dd10ed288"/>
                    <w:id w:val="642856"/>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33.17</w:t>
                        </w:r>
                      </w:p>
                    </w:tc>
                  </w:sdtContent>
                </w:sdt>
                <w:sdt>
                  <w:sdtPr>
                    <w:rPr>
                      <w:sz w:val="15"/>
                      <w:szCs w:val="15"/>
                    </w:rPr>
                    <w:alias w:val="重要的非全资子公司明细-本期归属于少数股东的损益"/>
                    <w:tag w:val="_GBC_e30ccb11f137488c9ac9c44fe698bf84"/>
                    <w:id w:val="642857"/>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-184,470.71</w:t>
                        </w:r>
                      </w:p>
                    </w:tc>
                  </w:sdtContent>
                </w:sdt>
                <w:sdt>
                  <w:sdtPr>
                    <w:rPr>
                      <w:sz w:val="15"/>
                      <w:szCs w:val="15"/>
                    </w:rPr>
                    <w:alias w:val="重要的非全资子公司明细-本期向少数股东支付的股利"/>
                    <w:tag w:val="_GBC_54522ee229cd49f3a36fb60314c21ac1"/>
                    <w:id w:val="642858"/>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4,825,021.24</w:t>
                        </w:r>
                      </w:p>
                    </w:tc>
                  </w:sdtContent>
                </w:sdt>
                <w:sdt>
                  <w:sdtPr>
                    <w:rPr>
                      <w:sz w:val="15"/>
                      <w:szCs w:val="15"/>
                    </w:rPr>
                    <w:alias w:val="重要的非全资子公司明细-期末少数股东权益余额"/>
                    <w:tag w:val="_GBC_5ba0fc1037a14bec9cc2892b1e4587b6"/>
                    <w:id w:val="642859"/>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122,190,619.52</w:t>
                        </w:r>
                      </w:p>
                    </w:tc>
                  </w:sdtContent>
                </w:sdt>
              </w:tr>
            </w:sdtContent>
          </w:sdt>
          <w:sdt>
            <w:sdtPr>
              <w:rPr>
                <w:sz w:val="15"/>
                <w:szCs w:val="15"/>
              </w:rPr>
              <w:alias w:val="重要的非全资子公司明细"/>
              <w:tag w:val="_GBC_786318b12f804986888adc0492796ebd"/>
              <w:id w:val="642866"/>
              <w:lock w:val="sdtLocked"/>
            </w:sdtPr>
            <w:sdtContent>
              <w:tr w:rsidR="00B41CD7" w:rsidRPr="00B41CD7" w:rsidTr="00B41CD7">
                <w:sdt>
                  <w:sdtPr>
                    <w:rPr>
                      <w:sz w:val="15"/>
                      <w:szCs w:val="15"/>
                    </w:rPr>
                    <w:alias w:val="重要的非全资子公司明细-子公司名称"/>
                    <w:tag w:val="_GBC_e769c1abb7b64c4d95b5a9c34c583c61"/>
                    <w:id w:val="642861"/>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嵩县前河矿业有限责任公司</w:t>
                        </w:r>
                      </w:p>
                    </w:tc>
                  </w:sdtContent>
                </w:sdt>
                <w:sdt>
                  <w:sdtPr>
                    <w:rPr>
                      <w:sz w:val="15"/>
                      <w:szCs w:val="15"/>
                    </w:rPr>
                    <w:alias w:val="重要的非全资子公司明细-少数股东的持股比例"/>
                    <w:tag w:val="_GBC_3a47d0653eb74c8c9194e31dd10ed288"/>
                    <w:id w:val="642862"/>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40.00</w:t>
                        </w:r>
                      </w:p>
                    </w:tc>
                  </w:sdtContent>
                </w:sdt>
                <w:sdt>
                  <w:sdtPr>
                    <w:rPr>
                      <w:sz w:val="15"/>
                      <w:szCs w:val="15"/>
                    </w:rPr>
                    <w:alias w:val="重要的非全资子公司明细-本期归属于少数股东的损益"/>
                    <w:tag w:val="_GBC_e30ccb11f137488c9ac9c44fe698bf84"/>
                    <w:id w:val="642863"/>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227,008.40</w:t>
                        </w:r>
                      </w:p>
                    </w:tc>
                  </w:sdtContent>
                </w:sdt>
                <w:sdt>
                  <w:sdtPr>
                    <w:rPr>
                      <w:sz w:val="15"/>
                      <w:szCs w:val="15"/>
                    </w:rPr>
                    <w:alias w:val="重要的非全资子公司明细-本期向少数股东支付的股利"/>
                    <w:tag w:val="_GBC_54522ee229cd49f3a36fb60314c21ac1"/>
                    <w:id w:val="642864"/>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65"/>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10,912,486.74</w:t>
                        </w:r>
                      </w:p>
                    </w:tc>
                  </w:sdtContent>
                </w:sdt>
              </w:tr>
            </w:sdtContent>
          </w:sdt>
          <w:sdt>
            <w:sdtPr>
              <w:rPr>
                <w:sz w:val="15"/>
                <w:szCs w:val="15"/>
              </w:rPr>
              <w:alias w:val="重要的非全资子公司明细"/>
              <w:tag w:val="_GBC_786318b12f804986888adc0492796ebd"/>
              <w:id w:val="642872"/>
              <w:lock w:val="sdtLocked"/>
            </w:sdtPr>
            <w:sdtContent>
              <w:tr w:rsidR="00B41CD7" w:rsidRPr="00B41CD7" w:rsidTr="00B41CD7">
                <w:sdt>
                  <w:sdtPr>
                    <w:rPr>
                      <w:sz w:val="15"/>
                      <w:szCs w:val="15"/>
                    </w:rPr>
                    <w:alias w:val="重要的非全资子公司明细-子公司名称"/>
                    <w:tag w:val="_GBC_e769c1abb7b64c4d95b5a9c34c583c61"/>
                    <w:id w:val="642867"/>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嵩县金牛有限责任公司</w:t>
                        </w:r>
                      </w:p>
                    </w:tc>
                  </w:sdtContent>
                </w:sdt>
                <w:sdt>
                  <w:sdtPr>
                    <w:rPr>
                      <w:sz w:val="15"/>
                      <w:szCs w:val="15"/>
                    </w:rPr>
                    <w:alias w:val="重要的非全资子公司明细-少数股东的持股比例"/>
                    <w:tag w:val="_GBC_3a47d0653eb74c8c9194e31dd10ed288"/>
                    <w:id w:val="642868"/>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40.00</w:t>
                        </w:r>
                      </w:p>
                    </w:tc>
                  </w:sdtContent>
                </w:sdt>
                <w:sdt>
                  <w:sdtPr>
                    <w:rPr>
                      <w:sz w:val="15"/>
                      <w:szCs w:val="15"/>
                    </w:rPr>
                    <w:alias w:val="重要的非全资子公司明细-本期归属于少数股东的损益"/>
                    <w:tag w:val="_GBC_e30ccb11f137488c9ac9c44fe698bf84"/>
                    <w:id w:val="642869"/>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6,841,012.26</w:t>
                        </w:r>
                      </w:p>
                    </w:tc>
                  </w:sdtContent>
                </w:sdt>
                <w:sdt>
                  <w:sdtPr>
                    <w:rPr>
                      <w:sz w:val="15"/>
                      <w:szCs w:val="15"/>
                    </w:rPr>
                    <w:alias w:val="重要的非全资子公司明细-本期向少数股东支付的股利"/>
                    <w:tag w:val="_GBC_54522ee229cd49f3a36fb60314c21ac1"/>
                    <w:id w:val="642870"/>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71"/>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20,728,480.45</w:t>
                        </w:r>
                      </w:p>
                    </w:tc>
                  </w:sdtContent>
                </w:sdt>
              </w:tr>
            </w:sdtContent>
          </w:sdt>
          <w:sdt>
            <w:sdtPr>
              <w:rPr>
                <w:sz w:val="15"/>
                <w:szCs w:val="15"/>
              </w:rPr>
              <w:alias w:val="重要的非全资子公司明细"/>
              <w:tag w:val="_GBC_786318b12f804986888adc0492796ebd"/>
              <w:id w:val="642878"/>
              <w:lock w:val="sdtLocked"/>
            </w:sdtPr>
            <w:sdtContent>
              <w:tr w:rsidR="00B41CD7" w:rsidRPr="00B41CD7" w:rsidTr="00B41CD7">
                <w:sdt>
                  <w:sdtPr>
                    <w:rPr>
                      <w:sz w:val="15"/>
                      <w:szCs w:val="15"/>
                    </w:rPr>
                    <w:alias w:val="重要的非全资子公司明细-子公司名称"/>
                    <w:tag w:val="_GBC_e769c1abb7b64c4d95b5a9c34c583c61"/>
                    <w:id w:val="642873"/>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中国黄金集团江西金山矿业有限公司</w:t>
                        </w:r>
                      </w:p>
                    </w:tc>
                  </w:sdtContent>
                </w:sdt>
                <w:sdt>
                  <w:sdtPr>
                    <w:rPr>
                      <w:sz w:val="15"/>
                      <w:szCs w:val="15"/>
                    </w:rPr>
                    <w:alias w:val="重要的非全资子公司明细-少数股东的持股比例"/>
                    <w:tag w:val="_GBC_3a47d0653eb74c8c9194e31dd10ed288"/>
                    <w:id w:val="642874"/>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24.00</w:t>
                        </w:r>
                      </w:p>
                    </w:tc>
                  </w:sdtContent>
                </w:sdt>
                <w:sdt>
                  <w:sdtPr>
                    <w:rPr>
                      <w:sz w:val="15"/>
                      <w:szCs w:val="15"/>
                    </w:rPr>
                    <w:alias w:val="重要的非全资子公司明细-本期归属于少数股东的损益"/>
                    <w:tag w:val="_GBC_e30ccb11f137488c9ac9c44fe698bf84"/>
                    <w:id w:val="642875"/>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5,649,858.04</w:t>
                        </w:r>
                      </w:p>
                    </w:tc>
                  </w:sdtContent>
                </w:sdt>
                <w:sdt>
                  <w:sdtPr>
                    <w:rPr>
                      <w:sz w:val="15"/>
                      <w:szCs w:val="15"/>
                    </w:rPr>
                    <w:alias w:val="重要的非全资子公司明细-本期向少数股东支付的股利"/>
                    <w:tag w:val="_GBC_54522ee229cd49f3a36fb60314c21ac1"/>
                    <w:id w:val="642876"/>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6,065,678.91</w:t>
                        </w:r>
                      </w:p>
                    </w:tc>
                  </w:sdtContent>
                </w:sdt>
                <w:sdt>
                  <w:sdtPr>
                    <w:rPr>
                      <w:sz w:val="15"/>
                      <w:szCs w:val="15"/>
                    </w:rPr>
                    <w:alias w:val="重要的非全资子公司明细-期末少数股东权益余额"/>
                    <w:tag w:val="_GBC_5ba0fc1037a14bec9cc2892b1e4587b6"/>
                    <w:id w:val="642877"/>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218,859,162.55</w:t>
                        </w:r>
                      </w:p>
                    </w:tc>
                  </w:sdtContent>
                </w:sdt>
              </w:tr>
            </w:sdtContent>
          </w:sdt>
          <w:sdt>
            <w:sdtPr>
              <w:rPr>
                <w:sz w:val="15"/>
                <w:szCs w:val="15"/>
              </w:rPr>
              <w:alias w:val="重要的非全资子公司明细"/>
              <w:tag w:val="_GBC_786318b12f804986888adc0492796ebd"/>
              <w:id w:val="642884"/>
              <w:lock w:val="sdtLocked"/>
            </w:sdtPr>
            <w:sdtContent>
              <w:tr w:rsidR="00B41CD7" w:rsidRPr="00B41CD7" w:rsidTr="00B41CD7">
                <w:sdt>
                  <w:sdtPr>
                    <w:rPr>
                      <w:sz w:val="15"/>
                      <w:szCs w:val="15"/>
                    </w:rPr>
                    <w:alias w:val="重要的非全资子公司明细-子公司名称"/>
                    <w:tag w:val="_GBC_e769c1abb7b64c4d95b5a9c34c583c61"/>
                    <w:id w:val="642879"/>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甘肃省</w:t>
                        </w:r>
                        <w:proofErr w:type="gramStart"/>
                        <w:r w:rsidRPr="00B41CD7">
                          <w:rPr>
                            <w:sz w:val="15"/>
                            <w:szCs w:val="15"/>
                          </w:rPr>
                          <w:t>天水李子</w:t>
                        </w:r>
                        <w:proofErr w:type="gramEnd"/>
                        <w:r w:rsidRPr="00B41CD7">
                          <w:rPr>
                            <w:sz w:val="15"/>
                            <w:szCs w:val="15"/>
                          </w:rPr>
                          <w:t>金矿有限公司</w:t>
                        </w:r>
                      </w:p>
                    </w:tc>
                  </w:sdtContent>
                </w:sdt>
                <w:sdt>
                  <w:sdtPr>
                    <w:rPr>
                      <w:sz w:val="15"/>
                      <w:szCs w:val="15"/>
                    </w:rPr>
                    <w:alias w:val="重要的非全资子公司明细-少数股东的持股比例"/>
                    <w:tag w:val="_GBC_3a47d0653eb74c8c9194e31dd10ed288"/>
                    <w:id w:val="642880"/>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11.60</w:t>
                        </w:r>
                      </w:p>
                    </w:tc>
                  </w:sdtContent>
                </w:sdt>
                <w:sdt>
                  <w:sdtPr>
                    <w:rPr>
                      <w:sz w:val="15"/>
                      <w:szCs w:val="15"/>
                    </w:rPr>
                    <w:alias w:val="重要的非全资子公司明细-本期归属于少数股东的损益"/>
                    <w:tag w:val="_GBC_e30ccb11f137488c9ac9c44fe698bf84"/>
                    <w:id w:val="642881"/>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1,293,481.04</w:t>
                        </w:r>
                      </w:p>
                    </w:tc>
                  </w:sdtContent>
                </w:sdt>
                <w:sdt>
                  <w:sdtPr>
                    <w:rPr>
                      <w:sz w:val="15"/>
                      <w:szCs w:val="15"/>
                    </w:rPr>
                    <w:alias w:val="重要的非全资子公司明细-本期向少数股东支付的股利"/>
                    <w:tag w:val="_GBC_54522ee229cd49f3a36fb60314c21ac1"/>
                    <w:id w:val="642882"/>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83"/>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11,822,994.59</w:t>
                        </w:r>
                      </w:p>
                    </w:tc>
                  </w:sdtContent>
                </w:sdt>
              </w:tr>
            </w:sdtContent>
          </w:sdt>
          <w:sdt>
            <w:sdtPr>
              <w:rPr>
                <w:sz w:val="15"/>
                <w:szCs w:val="15"/>
              </w:rPr>
              <w:alias w:val="重要的非全资子公司明细"/>
              <w:tag w:val="_GBC_786318b12f804986888adc0492796ebd"/>
              <w:id w:val="642890"/>
              <w:lock w:val="sdtLocked"/>
            </w:sdtPr>
            <w:sdtContent>
              <w:tr w:rsidR="00B41CD7" w:rsidRPr="00B41CD7" w:rsidTr="00B41CD7">
                <w:sdt>
                  <w:sdtPr>
                    <w:rPr>
                      <w:sz w:val="15"/>
                      <w:szCs w:val="15"/>
                    </w:rPr>
                    <w:alias w:val="重要的非全资子公司明细-子公司名称"/>
                    <w:tag w:val="_GBC_e769c1abb7b64c4d95b5a9c34c583c61"/>
                    <w:id w:val="642885"/>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河南金渠黄金股份有限公司</w:t>
                        </w:r>
                      </w:p>
                    </w:tc>
                  </w:sdtContent>
                </w:sdt>
                <w:sdt>
                  <w:sdtPr>
                    <w:rPr>
                      <w:sz w:val="15"/>
                      <w:szCs w:val="15"/>
                    </w:rPr>
                    <w:alias w:val="重要的非全资子公司明细-少数股东的持股比例"/>
                    <w:tag w:val="_GBC_3a47d0653eb74c8c9194e31dd10ed288"/>
                    <w:id w:val="642886"/>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49.00</w:t>
                        </w:r>
                      </w:p>
                    </w:tc>
                  </w:sdtContent>
                </w:sdt>
                <w:sdt>
                  <w:sdtPr>
                    <w:rPr>
                      <w:sz w:val="15"/>
                      <w:szCs w:val="15"/>
                    </w:rPr>
                    <w:alias w:val="重要的非全资子公司明细-本期归属于少数股东的损益"/>
                    <w:tag w:val="_GBC_e30ccb11f137488c9ac9c44fe698bf84"/>
                    <w:id w:val="642887"/>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-4,359,451.95</w:t>
                        </w:r>
                      </w:p>
                    </w:tc>
                  </w:sdtContent>
                </w:sdt>
                <w:sdt>
                  <w:sdtPr>
                    <w:rPr>
                      <w:sz w:val="15"/>
                      <w:szCs w:val="15"/>
                    </w:rPr>
                    <w:alias w:val="重要的非全资子公司明细-本期向少数股东支付的股利"/>
                    <w:tag w:val="_GBC_54522ee229cd49f3a36fb60314c21ac1"/>
                    <w:id w:val="642888"/>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89"/>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69,375,168.75</w:t>
                        </w:r>
                      </w:p>
                    </w:tc>
                  </w:sdtContent>
                </w:sdt>
              </w:tr>
            </w:sdtContent>
          </w:sdt>
          <w:sdt>
            <w:sdtPr>
              <w:rPr>
                <w:sz w:val="15"/>
                <w:szCs w:val="15"/>
              </w:rPr>
              <w:alias w:val="重要的非全资子公司明细"/>
              <w:tag w:val="_GBC_786318b12f804986888adc0492796ebd"/>
              <w:id w:val="642896"/>
              <w:lock w:val="sdtLocked"/>
            </w:sdtPr>
            <w:sdtContent>
              <w:tr w:rsidR="00B41CD7" w:rsidRPr="00B41CD7" w:rsidTr="00B41CD7">
                <w:sdt>
                  <w:sdtPr>
                    <w:rPr>
                      <w:sz w:val="15"/>
                      <w:szCs w:val="15"/>
                    </w:rPr>
                    <w:alias w:val="重要的非全资子公司明细-子公司名称"/>
                    <w:tag w:val="_GBC_e769c1abb7b64c4d95b5a9c34c583c61"/>
                    <w:id w:val="642891"/>
                    <w:lock w:val="sdtLocked"/>
                  </w:sdtPr>
                  <w:sdtContent>
                    <w:tc>
                      <w:tcPr>
                        <w:tcW w:w="18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5"/>
                            <w:szCs w:val="15"/>
                          </w:rPr>
                        </w:pPr>
                        <w:r w:rsidRPr="00B41CD7">
                          <w:rPr>
                            <w:sz w:val="15"/>
                            <w:szCs w:val="15"/>
                          </w:rPr>
                          <w:t>托里县金福黄金矿业有限责任公司</w:t>
                        </w:r>
                      </w:p>
                    </w:tc>
                  </w:sdtContent>
                </w:sdt>
                <w:sdt>
                  <w:sdtPr>
                    <w:rPr>
                      <w:sz w:val="15"/>
                      <w:szCs w:val="15"/>
                    </w:rPr>
                    <w:alias w:val="重要的非全资子公司明细-少数股东的持股比例"/>
                    <w:tag w:val="_GBC_3a47d0653eb74c8c9194e31dd10ed288"/>
                    <w:id w:val="642892"/>
                    <w:lock w:val="sdtLocked"/>
                  </w:sdtPr>
                  <w:sdtContent>
                    <w:tc>
                      <w:tcPr>
                        <w:tcW w:w="6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5.00</w:t>
                        </w:r>
                      </w:p>
                    </w:tc>
                  </w:sdtContent>
                </w:sdt>
                <w:sdt>
                  <w:sdtPr>
                    <w:rPr>
                      <w:sz w:val="15"/>
                      <w:szCs w:val="15"/>
                    </w:rPr>
                    <w:alias w:val="重要的非全资子公司明细-本期归属于少数股东的损益"/>
                    <w:tag w:val="_GBC_e30ccb11f137488c9ac9c44fe698bf84"/>
                    <w:id w:val="642893"/>
                    <w:lock w:val="sdtLocked"/>
                  </w:sdtPr>
                  <w:sdtContent>
                    <w:tc>
                      <w:tcPr>
                        <w:tcW w:w="86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r w:rsidRPr="00B41CD7">
                          <w:rPr>
                            <w:sz w:val="15"/>
                            <w:szCs w:val="15"/>
                          </w:rPr>
                          <w:t>140,507.34</w:t>
                        </w:r>
                      </w:p>
                    </w:tc>
                  </w:sdtContent>
                </w:sdt>
                <w:sdt>
                  <w:sdtPr>
                    <w:rPr>
                      <w:sz w:val="15"/>
                      <w:szCs w:val="15"/>
                    </w:rPr>
                    <w:alias w:val="重要的非全资子公司明细-本期向少数股东支付的股利"/>
                    <w:tag w:val="_GBC_54522ee229cd49f3a36fb60314c21ac1"/>
                    <w:id w:val="642894"/>
                    <w:lock w:val="sdtLocked"/>
                  </w:sdtPr>
                  <w:sdtContent>
                    <w:tc>
                      <w:tcPr>
                        <w:tcW w:w="86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5"/>
                            <w:szCs w:val="15"/>
                          </w:rPr>
                        </w:pPr>
                      </w:p>
                    </w:tc>
                  </w:sdtContent>
                </w:sdt>
                <w:sdt>
                  <w:sdtPr>
                    <w:rPr>
                      <w:sz w:val="15"/>
                      <w:szCs w:val="15"/>
                    </w:rPr>
                    <w:alias w:val="重要的非全资子公司明细-期末少数股东权益余额"/>
                    <w:tag w:val="_GBC_5ba0fc1037a14bec9cc2892b1e4587b6"/>
                    <w:id w:val="642895"/>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5"/>
                            <w:szCs w:val="15"/>
                          </w:rPr>
                        </w:pPr>
                        <w:r w:rsidRPr="00B41CD7">
                          <w:rPr>
                            <w:sz w:val="15"/>
                            <w:szCs w:val="15"/>
                          </w:rPr>
                          <w:t>-2,941,040.35</w:t>
                        </w:r>
                      </w:p>
                    </w:tc>
                  </w:sdtContent>
                </w:sdt>
              </w:tr>
            </w:sdtContent>
          </w:sdt>
        </w:tbl>
        <w:p w:rsidR="00B41CD7" w:rsidRDefault="00B41CD7"/>
        <w:p w:rsidR="00FB66FE" w:rsidRDefault="00EF35C9">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490446999"/>
            <w:lock w:val="sdtContentLocked"/>
            <w:placeholder>
              <w:docPart w:val="GBC22222222222222222222222222222"/>
            </w:placeholder>
          </w:sdtPr>
          <w:sdtContent>
            <w:p w:rsidR="00FB66FE" w:rsidRDefault="00C979FF" w:rsidP="00B41CD7">
              <w:pPr>
                <w:rPr>
                  <w:rFonts w:cs="Arial"/>
                  <w:szCs w:val="21"/>
                </w:rPr>
              </w:pPr>
              <w:r>
                <w:rPr>
                  <w:rFonts w:cs="Arial"/>
                  <w:szCs w:val="21"/>
                </w:rPr>
                <w:fldChar w:fldCharType="begin"/>
              </w:r>
              <w:r w:rsidR="00B41CD7">
                <w:rPr>
                  <w:rFonts w:cs="Arial"/>
                  <w:szCs w:val="21"/>
                </w:rPr>
                <w:instrText xml:space="preserve"> MACROBUTTON  SnrToggleCheckbox □适用 </w:instrText>
              </w:r>
              <w:r>
                <w:rPr>
                  <w:rFonts w:cs="Arial"/>
                  <w:szCs w:val="21"/>
                </w:rPr>
                <w:fldChar w:fldCharType="end"/>
              </w:r>
              <w:r>
                <w:rPr>
                  <w:rFonts w:cs="Arial"/>
                  <w:szCs w:val="21"/>
                </w:rPr>
                <w:fldChar w:fldCharType="begin"/>
              </w:r>
              <w:r w:rsidR="00B41CD7">
                <w:rPr>
                  <w:rFonts w:cs="Arial"/>
                  <w:szCs w:val="21"/>
                </w:rPr>
                <w:instrText xml:space="preserve"> MACROBUTTON  SnrToggleCheckbox √不适用 </w:instrText>
              </w:r>
              <w:r>
                <w:rPr>
                  <w:rFonts w:cs="Arial"/>
                  <w:szCs w:val="21"/>
                </w:rPr>
                <w:fldChar w:fldCharType="end"/>
              </w:r>
            </w:p>
          </w:sdtContent>
        </w:sdt>
        <w:p w:rsidR="00FB66FE" w:rsidRDefault="00FB66FE">
          <w:pPr>
            <w:rPr>
              <w:rFonts w:cs="Arial"/>
              <w:szCs w:val="21"/>
            </w:rPr>
          </w:pPr>
        </w:p>
        <w:p w:rsidR="00FB66FE" w:rsidRDefault="00EF35C9">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57321386"/>
            <w:lock w:val="sdtContentLocked"/>
            <w:placeholder>
              <w:docPart w:val="GBC22222222222222222222222222222"/>
            </w:placeholder>
          </w:sdtPr>
          <w:sdtContent>
            <w:p w:rsidR="00FB66FE" w:rsidRDefault="00C979FF" w:rsidP="00B41CD7">
              <w:pPr>
                <w:rPr>
                  <w:rFonts w:cs="Arial"/>
                  <w:szCs w:val="21"/>
                </w:rPr>
              </w:pPr>
              <w:r>
                <w:rPr>
                  <w:rFonts w:cs="Arial"/>
                  <w:szCs w:val="21"/>
                </w:rPr>
                <w:fldChar w:fldCharType="begin"/>
              </w:r>
              <w:r w:rsidR="00B41CD7">
                <w:rPr>
                  <w:rFonts w:cs="Arial"/>
                  <w:szCs w:val="21"/>
                </w:rPr>
                <w:instrText xml:space="preserve"> MACROBUTTON  SnrToggleCheckbox □适用 </w:instrText>
              </w:r>
              <w:r>
                <w:rPr>
                  <w:rFonts w:cs="Arial"/>
                  <w:szCs w:val="21"/>
                </w:rPr>
                <w:fldChar w:fldCharType="end"/>
              </w:r>
              <w:r>
                <w:rPr>
                  <w:rFonts w:cs="Arial"/>
                  <w:szCs w:val="21"/>
                </w:rPr>
                <w:fldChar w:fldCharType="begin"/>
              </w:r>
              <w:r w:rsidR="00B41CD7">
                <w:rPr>
                  <w:rFonts w:cs="Arial"/>
                  <w:szCs w:val="21"/>
                </w:rPr>
                <w:instrText xml:space="preserve"> MACROBUTTON  SnrToggleCheckbox √不适用 </w:instrText>
              </w:r>
              <w:r>
                <w:rPr>
                  <w:rFonts w:cs="Arial"/>
                  <w:szCs w:val="21"/>
                </w:rPr>
                <w:fldChar w:fldCharType="end"/>
              </w:r>
            </w:p>
          </w:sdtContent>
        </w:sdt>
      </w:sdtContent>
    </w:sdt>
    <w:p w:rsidR="00FB66FE" w:rsidRDefault="00FB66FE">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rsidR="00FB66FE" w:rsidRDefault="00EF35C9">
          <w:pPr>
            <w:pStyle w:val="4"/>
            <w:numPr>
              <w:ilvl w:val="3"/>
              <w:numId w:val="75"/>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1621873110"/>
            <w:lock w:val="sdtContentLocked"/>
            <w:placeholder>
              <w:docPart w:val="GBC22222222222222222222222222222"/>
            </w:placeholder>
          </w:sdtPr>
          <w:sdtContent>
            <w:p w:rsidR="00FB66FE" w:rsidRDefault="00C979FF">
              <w:r>
                <w:fldChar w:fldCharType="begin"/>
              </w:r>
              <w:r w:rsidR="00B41CD7">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567" w:type="pct"/>
            <w:tblInd w:w="-10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83"/>
            <w:gridCol w:w="816"/>
            <w:gridCol w:w="716"/>
            <w:gridCol w:w="816"/>
            <w:gridCol w:w="816"/>
            <w:gridCol w:w="716"/>
            <w:gridCol w:w="816"/>
            <w:gridCol w:w="816"/>
            <w:gridCol w:w="716"/>
            <w:gridCol w:w="816"/>
            <w:gridCol w:w="716"/>
            <w:gridCol w:w="716"/>
            <w:gridCol w:w="816"/>
          </w:tblGrid>
          <w:tr w:rsidR="00B41CD7" w:rsidRPr="00B41CD7" w:rsidTr="00B41CD7">
            <w:trPr>
              <w:trHeight w:val="241"/>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41CD7" w:rsidRPr="00B41CD7" w:rsidRDefault="00B41CD7" w:rsidP="00B41CD7">
                <w:pPr>
                  <w:ind w:right="-16"/>
                  <w:jc w:val="center"/>
                  <w:rPr>
                    <w:rFonts w:cs="Arial"/>
                    <w:bCs/>
                    <w:sz w:val="10"/>
                    <w:szCs w:val="13"/>
                  </w:rPr>
                </w:pPr>
                <w:r w:rsidRPr="00B41CD7">
                  <w:rPr>
                    <w:rFonts w:cs="Arial" w:hint="eastAsia"/>
                    <w:bCs/>
                    <w:sz w:val="10"/>
                    <w:szCs w:val="13"/>
                    <w:lang w:val="en-GB"/>
                  </w:rPr>
                  <w:t>子公司名称</w:t>
                </w:r>
              </w:p>
            </w:tc>
            <w:tc>
              <w:tcPr>
                <w:tcW w:w="2192"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ind w:right="-16"/>
                  <w:jc w:val="center"/>
                  <w:rPr>
                    <w:rFonts w:cs="Arial"/>
                    <w:bCs/>
                    <w:sz w:val="10"/>
                    <w:szCs w:val="13"/>
                  </w:rPr>
                </w:pPr>
                <w:r w:rsidRPr="00B41CD7">
                  <w:rPr>
                    <w:rFonts w:cs="Arial" w:hint="eastAsia"/>
                    <w:bCs/>
                    <w:sz w:val="10"/>
                    <w:szCs w:val="13"/>
                    <w:lang w:val="en-GB"/>
                  </w:rPr>
                  <w:t>期末余额</w:t>
                </w:r>
              </w:p>
            </w:tc>
            <w:tc>
              <w:tcPr>
                <w:tcW w:w="2147"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B41CD7" w:rsidRPr="00B41CD7" w:rsidRDefault="00B41CD7" w:rsidP="00B41CD7">
                <w:pPr>
                  <w:ind w:right="-16"/>
                  <w:jc w:val="center"/>
                  <w:rPr>
                    <w:rFonts w:cs="Arial"/>
                    <w:bCs/>
                    <w:sz w:val="10"/>
                    <w:szCs w:val="13"/>
                  </w:rPr>
                </w:pPr>
                <w:r w:rsidRPr="00B41CD7">
                  <w:rPr>
                    <w:rFonts w:cs="Arial" w:hint="eastAsia"/>
                    <w:bCs/>
                    <w:sz w:val="10"/>
                    <w:szCs w:val="13"/>
                    <w:lang w:val="en-GB"/>
                  </w:rPr>
                  <w:t>期初余额</w:t>
                </w:r>
              </w:p>
            </w:tc>
          </w:tr>
          <w:tr w:rsidR="00B41CD7" w:rsidRPr="00B41CD7" w:rsidTr="00B41CD7">
            <w:trPr>
              <w:trHeight w:val="241"/>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B41CD7" w:rsidRPr="00B41CD7" w:rsidRDefault="00B41CD7" w:rsidP="00B41CD7">
                <w:pPr>
                  <w:rPr>
                    <w:rFonts w:cs="Arial"/>
                    <w:bCs/>
                    <w:sz w:val="10"/>
                    <w:szCs w:val="13"/>
                  </w:rPr>
                </w:pPr>
              </w:p>
            </w:tc>
            <w:tc>
              <w:tcPr>
                <w:tcW w:w="380"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0"/>
                    <w:szCs w:val="13"/>
                  </w:rPr>
                </w:pPr>
                <w:r w:rsidRPr="00B41CD7">
                  <w:rPr>
                    <w:rFonts w:cs="Arial" w:hint="eastAsia"/>
                    <w:sz w:val="10"/>
                    <w:szCs w:val="13"/>
                    <w:lang w:val="en-GB"/>
                  </w:rPr>
                  <w:t>流动资产</w:t>
                </w:r>
              </w:p>
            </w:tc>
            <w:tc>
              <w:tcPr>
                <w:tcW w:w="334"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ind w:left="-40" w:right="-97"/>
                  <w:jc w:val="center"/>
                  <w:rPr>
                    <w:rFonts w:cs="Arial"/>
                    <w:sz w:val="10"/>
                    <w:szCs w:val="13"/>
                  </w:rPr>
                </w:pPr>
                <w:r w:rsidRPr="00B41CD7">
                  <w:rPr>
                    <w:rFonts w:cs="Arial" w:hint="eastAsia"/>
                    <w:sz w:val="10"/>
                    <w:szCs w:val="13"/>
                    <w:lang w:val="en-GB"/>
                  </w:rPr>
                  <w:t>非流动资产</w:t>
                </w:r>
              </w:p>
            </w:tc>
            <w:tc>
              <w:tcPr>
                <w:tcW w:w="381"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0"/>
                    <w:szCs w:val="13"/>
                  </w:rPr>
                </w:pPr>
                <w:r w:rsidRPr="00B41CD7">
                  <w:rPr>
                    <w:rFonts w:cs="Arial" w:hint="eastAsia"/>
                    <w:sz w:val="10"/>
                    <w:szCs w:val="13"/>
                    <w:lang w:val="en-GB"/>
                  </w:rPr>
                  <w:t>资产合计</w:t>
                </w:r>
              </w:p>
            </w:tc>
            <w:tc>
              <w:tcPr>
                <w:tcW w:w="381"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0"/>
                    <w:szCs w:val="13"/>
                  </w:rPr>
                </w:pPr>
                <w:r w:rsidRPr="00B41CD7">
                  <w:rPr>
                    <w:rFonts w:cs="Arial" w:hint="eastAsia"/>
                    <w:sz w:val="10"/>
                    <w:szCs w:val="13"/>
                    <w:lang w:val="en-GB"/>
                  </w:rPr>
                  <w:t>流动负债</w:t>
                </w:r>
              </w:p>
            </w:tc>
            <w:tc>
              <w:tcPr>
                <w:tcW w:w="335"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ind w:left="-40" w:right="-97"/>
                  <w:jc w:val="center"/>
                  <w:rPr>
                    <w:rFonts w:cs="Arial"/>
                    <w:sz w:val="10"/>
                    <w:szCs w:val="13"/>
                  </w:rPr>
                </w:pPr>
                <w:r w:rsidRPr="00B41CD7">
                  <w:rPr>
                    <w:rFonts w:cs="Arial" w:hint="eastAsia"/>
                    <w:sz w:val="10"/>
                    <w:szCs w:val="13"/>
                    <w:lang w:val="en-GB"/>
                  </w:rPr>
                  <w:t>非流动负债</w:t>
                </w:r>
              </w:p>
            </w:tc>
            <w:tc>
              <w:tcPr>
                <w:tcW w:w="381"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0"/>
                    <w:szCs w:val="13"/>
                  </w:rPr>
                </w:pPr>
                <w:r w:rsidRPr="00B41CD7">
                  <w:rPr>
                    <w:rFonts w:cs="Arial" w:hint="eastAsia"/>
                    <w:sz w:val="10"/>
                    <w:szCs w:val="13"/>
                    <w:lang w:val="en-GB"/>
                  </w:rPr>
                  <w:t>负债合计</w:t>
                </w:r>
              </w:p>
            </w:tc>
            <w:tc>
              <w:tcPr>
                <w:tcW w:w="381"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0"/>
                    <w:szCs w:val="13"/>
                  </w:rPr>
                </w:pPr>
                <w:r w:rsidRPr="00B41CD7">
                  <w:rPr>
                    <w:rFonts w:cs="Arial" w:hint="eastAsia"/>
                    <w:sz w:val="10"/>
                    <w:szCs w:val="13"/>
                    <w:lang w:val="en-GB"/>
                  </w:rPr>
                  <w:t>流动资产</w:t>
                </w:r>
              </w:p>
            </w:tc>
            <w:tc>
              <w:tcPr>
                <w:tcW w:w="335"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ind w:left="-40" w:right="-97"/>
                  <w:jc w:val="center"/>
                  <w:rPr>
                    <w:rFonts w:cs="Arial"/>
                    <w:sz w:val="10"/>
                    <w:szCs w:val="13"/>
                  </w:rPr>
                </w:pPr>
                <w:r w:rsidRPr="00B41CD7">
                  <w:rPr>
                    <w:rFonts w:cs="Arial" w:hint="eastAsia"/>
                    <w:sz w:val="10"/>
                    <w:szCs w:val="13"/>
                    <w:lang w:val="en-GB"/>
                  </w:rPr>
                  <w:t>非流动资产</w:t>
                </w:r>
              </w:p>
            </w:tc>
            <w:tc>
              <w:tcPr>
                <w:tcW w:w="381"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0"/>
                    <w:szCs w:val="13"/>
                  </w:rPr>
                </w:pPr>
                <w:r w:rsidRPr="00B41CD7">
                  <w:rPr>
                    <w:rFonts w:cs="Arial" w:hint="eastAsia"/>
                    <w:sz w:val="10"/>
                    <w:szCs w:val="13"/>
                    <w:lang w:val="en-GB"/>
                  </w:rPr>
                  <w:t>资产合计</w:t>
                </w:r>
              </w:p>
            </w:tc>
            <w:tc>
              <w:tcPr>
                <w:tcW w:w="335"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0"/>
                    <w:szCs w:val="13"/>
                  </w:rPr>
                </w:pPr>
                <w:r w:rsidRPr="00B41CD7">
                  <w:rPr>
                    <w:rFonts w:cs="Arial" w:hint="eastAsia"/>
                    <w:sz w:val="10"/>
                    <w:szCs w:val="13"/>
                    <w:lang w:val="en-GB"/>
                  </w:rPr>
                  <w:t>流动负债</w:t>
                </w:r>
              </w:p>
            </w:tc>
            <w:tc>
              <w:tcPr>
                <w:tcW w:w="335"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ind w:left="-40" w:right="-97"/>
                  <w:jc w:val="center"/>
                  <w:rPr>
                    <w:rFonts w:cs="Arial"/>
                    <w:sz w:val="10"/>
                    <w:szCs w:val="13"/>
                  </w:rPr>
                </w:pPr>
                <w:r w:rsidRPr="00B41CD7">
                  <w:rPr>
                    <w:rFonts w:cs="Arial" w:hint="eastAsia"/>
                    <w:sz w:val="10"/>
                    <w:szCs w:val="13"/>
                    <w:lang w:val="en-GB"/>
                  </w:rPr>
                  <w:t>非流动负债</w:t>
                </w:r>
              </w:p>
            </w:tc>
            <w:tc>
              <w:tcPr>
                <w:tcW w:w="381" w:type="pct"/>
                <w:tcBorders>
                  <w:top w:val="single" w:sz="6" w:space="0" w:color="auto"/>
                  <w:left w:val="single" w:sz="6" w:space="0" w:color="auto"/>
                  <w:bottom w:val="single" w:sz="6" w:space="0" w:color="auto"/>
                  <w:right w:val="single" w:sz="4" w:space="0" w:color="auto"/>
                </w:tcBorders>
                <w:shd w:val="clear" w:color="auto" w:fill="auto"/>
                <w:vAlign w:val="center"/>
              </w:tcPr>
              <w:p w:rsidR="00B41CD7" w:rsidRPr="00B41CD7" w:rsidRDefault="00B41CD7" w:rsidP="00B41CD7">
                <w:pPr>
                  <w:jc w:val="center"/>
                  <w:rPr>
                    <w:rFonts w:cs="Arial"/>
                    <w:sz w:val="10"/>
                    <w:szCs w:val="13"/>
                  </w:rPr>
                </w:pPr>
                <w:r w:rsidRPr="00B41CD7">
                  <w:rPr>
                    <w:rFonts w:cs="Arial" w:hint="eastAsia"/>
                    <w:sz w:val="10"/>
                    <w:szCs w:val="13"/>
                    <w:lang w:val="en-GB"/>
                  </w:rPr>
                  <w:t>负债合计</w:t>
                </w:r>
              </w:p>
            </w:tc>
          </w:tr>
          <w:sdt>
            <w:sdtPr>
              <w:rPr>
                <w:sz w:val="10"/>
                <w:szCs w:val="13"/>
              </w:rPr>
              <w:alias w:val="重要非全资子公司的主要财务信息明细"/>
              <w:tag w:val="_GBC_feef0d2d67a84217a9099e634bb2d3df"/>
              <w:id w:val="645930"/>
              <w:lock w:val="sdtLocked"/>
            </w:sdtPr>
            <w:sdtContent>
              <w:tr w:rsidR="00B41CD7" w:rsidRPr="00B41CD7" w:rsidTr="00B41CD7">
                <w:sdt>
                  <w:sdtPr>
                    <w:rPr>
                      <w:sz w:val="10"/>
                      <w:szCs w:val="13"/>
                    </w:rPr>
                    <w:alias w:val="重要非全资子公司的主要财务信息明细-子公司名称"/>
                    <w:tag w:val="_GBC_47bc477dc4754e4abd2f8c711daf4050"/>
                    <w:id w:val="645917"/>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潼关中</w:t>
                        </w:r>
                        <w:proofErr w:type="gramStart"/>
                        <w:r w:rsidRPr="00B41CD7">
                          <w:rPr>
                            <w:sz w:val="10"/>
                            <w:szCs w:val="13"/>
                          </w:rPr>
                          <w:t>金黄金</w:t>
                        </w:r>
                        <w:proofErr w:type="gramEnd"/>
                        <w:r w:rsidRPr="00B41CD7">
                          <w:rPr>
                            <w:sz w:val="10"/>
                            <w:szCs w:val="13"/>
                          </w:rPr>
                          <w:t>矿业有限责任公司</w:t>
                        </w:r>
                      </w:p>
                    </w:tc>
                  </w:sdtContent>
                </w:sdt>
                <w:sdt>
                  <w:sdtPr>
                    <w:rPr>
                      <w:sz w:val="10"/>
                      <w:szCs w:val="13"/>
                    </w:rPr>
                    <w:alias w:val="重要非全资子公司的主要财务信息明细-流动资产"/>
                    <w:tag w:val="_GBC_e4074d7f7cd4405e91eac5f049dca7e2"/>
                    <w:id w:val="645918"/>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6,712.08</w:t>
                        </w:r>
                      </w:p>
                    </w:tc>
                  </w:sdtContent>
                </w:sdt>
                <w:sdt>
                  <w:sdtPr>
                    <w:rPr>
                      <w:sz w:val="10"/>
                      <w:szCs w:val="13"/>
                    </w:rPr>
                    <w:alias w:val="重要非全资子公司的主要财务信息明细-非流动资产"/>
                    <w:tag w:val="_GBC_b0286703fff349229a49028f22bf3235"/>
                    <w:id w:val="645919"/>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21,068.73</w:t>
                        </w:r>
                      </w:p>
                    </w:tc>
                  </w:sdtContent>
                </w:sdt>
                <w:sdt>
                  <w:sdtPr>
                    <w:rPr>
                      <w:sz w:val="10"/>
                      <w:szCs w:val="13"/>
                    </w:rPr>
                    <w:alias w:val="重要非全资子公司的主要财务信息明细-资产合计"/>
                    <w:tag w:val="_GBC_c6950c8786e648f6a0b28084bb140226"/>
                    <w:id w:val="64592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27,780.81</w:t>
                        </w:r>
                      </w:p>
                    </w:tc>
                  </w:sdtContent>
                </w:sdt>
                <w:sdt>
                  <w:sdtPr>
                    <w:rPr>
                      <w:sz w:val="10"/>
                      <w:szCs w:val="13"/>
                    </w:rPr>
                    <w:alias w:val="重要非全资子公司的主要财务信息明细-流动负债"/>
                    <w:tag w:val="_GBC_37ad6b3699164553bff2446458d4282a"/>
                    <w:id w:val="645921"/>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33,984.00</w:t>
                        </w:r>
                      </w:p>
                    </w:tc>
                  </w:sdtContent>
                </w:sdt>
                <w:sdt>
                  <w:sdtPr>
                    <w:rPr>
                      <w:sz w:val="10"/>
                      <w:szCs w:val="13"/>
                    </w:rPr>
                    <w:alias w:val="重要非全资子公司的主要财务信息明细-非流动负债"/>
                    <w:tag w:val="_GBC_83b71020e2564d288d2d13d39e9e0d0c"/>
                    <w:id w:val="645922"/>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75.49</w:t>
                        </w:r>
                      </w:p>
                    </w:tc>
                  </w:sdtContent>
                </w:sdt>
                <w:sdt>
                  <w:sdtPr>
                    <w:rPr>
                      <w:sz w:val="10"/>
                      <w:szCs w:val="13"/>
                    </w:rPr>
                    <w:alias w:val="重要非全资子公司的主要财务信息明细-负债合计"/>
                    <w:tag w:val="_GBC_e5d006bb445942a484d0c1dffe89d6a7"/>
                    <w:id w:val="645923"/>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34,059.49</w:t>
                        </w:r>
                      </w:p>
                    </w:tc>
                  </w:sdtContent>
                </w:sdt>
                <w:sdt>
                  <w:sdtPr>
                    <w:rPr>
                      <w:sz w:val="10"/>
                      <w:szCs w:val="13"/>
                    </w:rPr>
                    <w:alias w:val="重要非全资子公司的主要财务信息明细-流动资产"/>
                    <w:tag w:val="_GBC_23580993a82340578b8cb82c78e5b317"/>
                    <w:id w:val="64592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6,002.18</w:t>
                        </w:r>
                      </w:p>
                    </w:tc>
                  </w:sdtContent>
                </w:sdt>
                <w:sdt>
                  <w:sdtPr>
                    <w:rPr>
                      <w:sz w:val="10"/>
                      <w:szCs w:val="13"/>
                    </w:rPr>
                    <w:alias w:val="重要非全资子公司的主要财务信息明细-非流动资产"/>
                    <w:tag w:val="_GBC_22b1682add794491a91ec4b40f917e28"/>
                    <w:id w:val="645925"/>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22,206.15</w:t>
                        </w:r>
                      </w:p>
                    </w:tc>
                  </w:sdtContent>
                </w:sdt>
                <w:sdt>
                  <w:sdtPr>
                    <w:rPr>
                      <w:sz w:val="10"/>
                      <w:szCs w:val="13"/>
                    </w:rPr>
                    <w:alias w:val="重要非全资子公司的主要财务信息明细-资产合计"/>
                    <w:tag w:val="_GBC_3c65c46f6aab43a08b6e2e0210c10e51"/>
                    <w:id w:val="64592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28,208.33</w:t>
                        </w:r>
                      </w:p>
                    </w:tc>
                  </w:sdtContent>
                </w:sdt>
                <w:sdt>
                  <w:sdtPr>
                    <w:rPr>
                      <w:sz w:val="10"/>
                      <w:szCs w:val="13"/>
                    </w:rPr>
                    <w:alias w:val="重要非全资子公司的主要财务信息明细-流动负债"/>
                    <w:tag w:val="_GBC_0309eb36a1b44a8a8f24f39c458efeb7"/>
                    <w:id w:val="645927"/>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33,927.40</w:t>
                        </w:r>
                      </w:p>
                    </w:tc>
                  </w:sdtContent>
                </w:sdt>
                <w:sdt>
                  <w:sdtPr>
                    <w:rPr>
                      <w:sz w:val="10"/>
                      <w:szCs w:val="13"/>
                    </w:rPr>
                    <w:alias w:val="重要非全资子公司的主要财务信息明细-非流动负债"/>
                    <w:tag w:val="_GBC_5b4077f405d84851b7b2f5fb51ec7892"/>
                    <w:id w:val="645928"/>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75.49</w:t>
                        </w:r>
                      </w:p>
                    </w:tc>
                  </w:sdtContent>
                </w:sdt>
                <w:sdt>
                  <w:sdtPr>
                    <w:rPr>
                      <w:sz w:val="10"/>
                      <w:szCs w:val="13"/>
                    </w:rPr>
                    <w:alias w:val="重要非全资子公司的主要财务信息明细-负债合计"/>
                    <w:tag w:val="_GBC_c8dc74c1edfb42e9b858254aac8a5c65"/>
                    <w:id w:val="645929"/>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34,002.89</w:t>
                        </w:r>
                      </w:p>
                    </w:tc>
                  </w:sdtContent>
                </w:sdt>
              </w:tr>
            </w:sdtContent>
          </w:sdt>
          <w:sdt>
            <w:sdtPr>
              <w:rPr>
                <w:sz w:val="10"/>
                <w:szCs w:val="13"/>
              </w:rPr>
              <w:alias w:val="重要非全资子公司的主要财务信息明细"/>
              <w:tag w:val="_GBC_feef0d2d67a84217a9099e634bb2d3df"/>
              <w:id w:val="645944"/>
              <w:lock w:val="sdtLocked"/>
            </w:sdtPr>
            <w:sdtContent>
              <w:tr w:rsidR="00B41CD7" w:rsidRPr="00B41CD7" w:rsidTr="00B41CD7">
                <w:sdt>
                  <w:sdtPr>
                    <w:rPr>
                      <w:sz w:val="10"/>
                      <w:szCs w:val="13"/>
                    </w:rPr>
                    <w:alias w:val="重要非全资子公司的主要财务信息明细-子公司名称"/>
                    <w:tag w:val="_GBC_47bc477dc4754e4abd2f8c711daf4050"/>
                    <w:id w:val="645931"/>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潼关中金冶炼有限责任公司</w:t>
                        </w:r>
                      </w:p>
                    </w:tc>
                  </w:sdtContent>
                </w:sdt>
                <w:sdt>
                  <w:sdtPr>
                    <w:rPr>
                      <w:sz w:val="10"/>
                      <w:szCs w:val="13"/>
                    </w:rPr>
                    <w:alias w:val="重要非全资子公司的主要财务信息明细-流动资产"/>
                    <w:tag w:val="_GBC_e4074d7f7cd4405e91eac5f049dca7e2"/>
                    <w:id w:val="645932"/>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88,231.10</w:t>
                        </w:r>
                      </w:p>
                    </w:tc>
                  </w:sdtContent>
                </w:sdt>
                <w:sdt>
                  <w:sdtPr>
                    <w:rPr>
                      <w:sz w:val="10"/>
                      <w:szCs w:val="13"/>
                    </w:rPr>
                    <w:alias w:val="重要非全资子公司的主要财务信息明细-非流动资产"/>
                    <w:tag w:val="_GBC_b0286703fff349229a49028f22bf3235"/>
                    <w:id w:val="645933"/>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20,652.46</w:t>
                        </w:r>
                      </w:p>
                    </w:tc>
                  </w:sdtContent>
                </w:sdt>
                <w:sdt>
                  <w:sdtPr>
                    <w:rPr>
                      <w:sz w:val="10"/>
                      <w:szCs w:val="13"/>
                    </w:rPr>
                    <w:alias w:val="重要非全资子公司的主要财务信息明细-资产合计"/>
                    <w:tag w:val="_GBC_c6950c8786e648f6a0b28084bb140226"/>
                    <w:id w:val="64593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108,883.56</w:t>
                        </w:r>
                      </w:p>
                    </w:tc>
                  </w:sdtContent>
                </w:sdt>
                <w:sdt>
                  <w:sdtPr>
                    <w:rPr>
                      <w:sz w:val="10"/>
                      <w:szCs w:val="13"/>
                    </w:rPr>
                    <w:alias w:val="重要非全资子公司的主要财务信息明细-流动负债"/>
                    <w:tag w:val="_GBC_37ad6b3699164553bff2446458d4282a"/>
                    <w:id w:val="645935"/>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91,481.44</w:t>
                        </w:r>
                      </w:p>
                    </w:tc>
                  </w:sdtContent>
                </w:sdt>
                <w:sdt>
                  <w:sdtPr>
                    <w:rPr>
                      <w:sz w:val="10"/>
                      <w:szCs w:val="13"/>
                    </w:rPr>
                    <w:alias w:val="重要非全资子公司的主要财务信息明细-非流动负债"/>
                    <w:tag w:val="_GBC_83b71020e2564d288d2d13d39e9e0d0c"/>
                    <w:id w:val="645936"/>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1,025.00</w:t>
                        </w:r>
                      </w:p>
                    </w:tc>
                  </w:sdtContent>
                </w:sdt>
                <w:sdt>
                  <w:sdtPr>
                    <w:rPr>
                      <w:sz w:val="10"/>
                      <w:szCs w:val="13"/>
                    </w:rPr>
                    <w:alias w:val="重要非全资子公司的主要财务信息明细-负债合计"/>
                    <w:tag w:val="_GBC_e5d006bb445942a484d0c1dffe89d6a7"/>
                    <w:id w:val="645937"/>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92,506.44</w:t>
                        </w:r>
                      </w:p>
                    </w:tc>
                  </w:sdtContent>
                </w:sdt>
                <w:sdt>
                  <w:sdtPr>
                    <w:rPr>
                      <w:sz w:val="10"/>
                      <w:szCs w:val="13"/>
                    </w:rPr>
                    <w:alias w:val="重要非全资子公司的主要财务信息明细-流动资产"/>
                    <w:tag w:val="_GBC_23580993a82340578b8cb82c78e5b317"/>
                    <w:id w:val="645938"/>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85,403.15</w:t>
                        </w:r>
                      </w:p>
                    </w:tc>
                  </w:sdtContent>
                </w:sdt>
                <w:sdt>
                  <w:sdtPr>
                    <w:rPr>
                      <w:sz w:val="10"/>
                      <w:szCs w:val="13"/>
                    </w:rPr>
                    <w:alias w:val="重要非全资子公司的主要财务信息明细-非流动资产"/>
                    <w:tag w:val="_GBC_22b1682add794491a91ec4b40f917e28"/>
                    <w:id w:val="645939"/>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21,434.31</w:t>
                        </w:r>
                      </w:p>
                    </w:tc>
                  </w:sdtContent>
                </w:sdt>
                <w:sdt>
                  <w:sdtPr>
                    <w:rPr>
                      <w:sz w:val="10"/>
                      <w:szCs w:val="13"/>
                    </w:rPr>
                    <w:alias w:val="重要非全资子公司的主要财务信息明细-资产合计"/>
                    <w:tag w:val="_GBC_3c65c46f6aab43a08b6e2e0210c10e51"/>
                    <w:id w:val="64594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106,837.46</w:t>
                        </w:r>
                      </w:p>
                    </w:tc>
                  </w:sdtContent>
                </w:sdt>
                <w:sdt>
                  <w:sdtPr>
                    <w:rPr>
                      <w:sz w:val="10"/>
                      <w:szCs w:val="13"/>
                    </w:rPr>
                    <w:alias w:val="重要非全资子公司的主要财务信息明细-流动负债"/>
                    <w:tag w:val="_GBC_0309eb36a1b44a8a8f24f39c458efeb7"/>
                    <w:id w:val="645941"/>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89,501.80</w:t>
                        </w:r>
                      </w:p>
                    </w:tc>
                  </w:sdtContent>
                </w:sdt>
                <w:sdt>
                  <w:sdtPr>
                    <w:rPr>
                      <w:sz w:val="10"/>
                      <w:szCs w:val="13"/>
                    </w:rPr>
                    <w:alias w:val="重要非全资子公司的主要财务信息明细-非流动负债"/>
                    <w:tag w:val="_GBC_5b4077f405d84851b7b2f5fb51ec7892"/>
                    <w:id w:val="645942"/>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2,149.97</w:t>
                        </w:r>
                      </w:p>
                    </w:tc>
                  </w:sdtContent>
                </w:sdt>
                <w:sdt>
                  <w:sdtPr>
                    <w:rPr>
                      <w:sz w:val="10"/>
                      <w:szCs w:val="13"/>
                    </w:rPr>
                    <w:alias w:val="重要非全资子公司的主要财务信息明细-负债合计"/>
                    <w:tag w:val="_GBC_c8dc74c1edfb42e9b858254aac8a5c65"/>
                    <w:id w:val="645943"/>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91,651.77</w:t>
                        </w:r>
                      </w:p>
                    </w:tc>
                  </w:sdtContent>
                </w:sdt>
              </w:tr>
            </w:sdtContent>
          </w:sdt>
          <w:sdt>
            <w:sdtPr>
              <w:rPr>
                <w:sz w:val="10"/>
                <w:szCs w:val="13"/>
              </w:rPr>
              <w:alias w:val="重要非全资子公司的主要财务信息明细"/>
              <w:tag w:val="_GBC_feef0d2d67a84217a9099e634bb2d3df"/>
              <w:id w:val="645958"/>
              <w:lock w:val="sdtLocked"/>
            </w:sdtPr>
            <w:sdtContent>
              <w:tr w:rsidR="00B41CD7" w:rsidRPr="00B41CD7" w:rsidTr="00B41CD7">
                <w:sdt>
                  <w:sdtPr>
                    <w:rPr>
                      <w:sz w:val="10"/>
                      <w:szCs w:val="13"/>
                    </w:rPr>
                    <w:alias w:val="重要非全资子公司的主要财务信息明细-子公司名称"/>
                    <w:tag w:val="_GBC_47bc477dc4754e4abd2f8c711daf4050"/>
                    <w:id w:val="645945"/>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河南中原黄金冶炼厂有限责任公司</w:t>
                        </w:r>
                      </w:p>
                    </w:tc>
                  </w:sdtContent>
                </w:sdt>
                <w:sdt>
                  <w:sdtPr>
                    <w:rPr>
                      <w:sz w:val="10"/>
                      <w:szCs w:val="13"/>
                    </w:rPr>
                    <w:alias w:val="重要非全资子公司的主要财务信息明细-流动资产"/>
                    <w:tag w:val="_GBC_e4074d7f7cd4405e91eac5f049dca7e2"/>
                    <w:id w:val="645946"/>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1,181,308.24</w:t>
                        </w:r>
                      </w:p>
                    </w:tc>
                  </w:sdtContent>
                </w:sdt>
                <w:sdt>
                  <w:sdtPr>
                    <w:rPr>
                      <w:sz w:val="10"/>
                      <w:szCs w:val="13"/>
                    </w:rPr>
                    <w:alias w:val="重要非全资子公司的主要财务信息明细-非流动资产"/>
                    <w:tag w:val="_GBC_b0286703fff349229a49028f22bf3235"/>
                    <w:id w:val="645947"/>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566,190.40</w:t>
                        </w:r>
                      </w:p>
                    </w:tc>
                  </w:sdtContent>
                </w:sdt>
                <w:sdt>
                  <w:sdtPr>
                    <w:rPr>
                      <w:sz w:val="10"/>
                      <w:szCs w:val="13"/>
                    </w:rPr>
                    <w:alias w:val="重要非全资子公司的主要财务信息明细-资产合计"/>
                    <w:tag w:val="_GBC_c6950c8786e648f6a0b28084bb140226"/>
                    <w:id w:val="645948"/>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1,747,498.64</w:t>
                        </w:r>
                      </w:p>
                    </w:tc>
                  </w:sdtContent>
                </w:sdt>
                <w:sdt>
                  <w:sdtPr>
                    <w:rPr>
                      <w:sz w:val="10"/>
                      <w:szCs w:val="13"/>
                    </w:rPr>
                    <w:alias w:val="重要非全资子公司的主要财务信息明细-流动负债"/>
                    <w:tag w:val="_GBC_37ad6b3699164553bff2446458d4282a"/>
                    <w:id w:val="645949"/>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1,100,271.03</w:t>
                        </w:r>
                      </w:p>
                    </w:tc>
                  </w:sdtContent>
                </w:sdt>
                <w:sdt>
                  <w:sdtPr>
                    <w:rPr>
                      <w:sz w:val="10"/>
                      <w:szCs w:val="13"/>
                    </w:rPr>
                    <w:alias w:val="重要非全资子公司的主要财务信息明细-非流动负债"/>
                    <w:tag w:val="_GBC_83b71020e2564d288d2d13d39e9e0d0c"/>
                    <w:id w:val="645950"/>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457,297.73</w:t>
                        </w:r>
                      </w:p>
                    </w:tc>
                  </w:sdtContent>
                </w:sdt>
                <w:sdt>
                  <w:sdtPr>
                    <w:rPr>
                      <w:sz w:val="10"/>
                      <w:szCs w:val="13"/>
                    </w:rPr>
                    <w:alias w:val="重要非全资子公司的主要财务信息明细-负债合计"/>
                    <w:tag w:val="_GBC_e5d006bb445942a484d0c1dffe89d6a7"/>
                    <w:id w:val="645951"/>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1,557,568.76</w:t>
                        </w:r>
                      </w:p>
                    </w:tc>
                  </w:sdtContent>
                </w:sdt>
                <w:sdt>
                  <w:sdtPr>
                    <w:rPr>
                      <w:sz w:val="10"/>
                      <w:szCs w:val="13"/>
                    </w:rPr>
                    <w:alias w:val="重要非全资子公司的主要财务信息明细-流动资产"/>
                    <w:tag w:val="_GBC_23580993a82340578b8cb82c78e5b317"/>
                    <w:id w:val="645952"/>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1,045,662.81</w:t>
                        </w:r>
                      </w:p>
                    </w:tc>
                  </w:sdtContent>
                </w:sdt>
                <w:sdt>
                  <w:sdtPr>
                    <w:rPr>
                      <w:sz w:val="10"/>
                      <w:szCs w:val="13"/>
                    </w:rPr>
                    <w:alias w:val="重要非全资子公司的主要财务信息明细-非流动资产"/>
                    <w:tag w:val="_GBC_22b1682add794491a91ec4b40f917e28"/>
                    <w:id w:val="645953"/>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549,047.34</w:t>
                        </w:r>
                      </w:p>
                    </w:tc>
                  </w:sdtContent>
                </w:sdt>
                <w:sdt>
                  <w:sdtPr>
                    <w:rPr>
                      <w:sz w:val="10"/>
                      <w:szCs w:val="13"/>
                    </w:rPr>
                    <w:alias w:val="重要非全资子公司的主要财务信息明细-资产合计"/>
                    <w:tag w:val="_GBC_3c65c46f6aab43a08b6e2e0210c10e51"/>
                    <w:id w:val="64595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1,594,710.15</w:t>
                        </w:r>
                      </w:p>
                    </w:tc>
                  </w:sdtContent>
                </w:sdt>
                <w:sdt>
                  <w:sdtPr>
                    <w:rPr>
                      <w:sz w:val="10"/>
                      <w:szCs w:val="13"/>
                    </w:rPr>
                    <w:alias w:val="重要非全资子公司的主要财务信息明细-流动负债"/>
                    <w:tag w:val="_GBC_0309eb36a1b44a8a8f24f39c458efeb7"/>
                    <w:id w:val="645955"/>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836,164.65</w:t>
                        </w:r>
                      </w:p>
                    </w:tc>
                  </w:sdtContent>
                </w:sdt>
                <w:sdt>
                  <w:sdtPr>
                    <w:rPr>
                      <w:sz w:val="10"/>
                      <w:szCs w:val="13"/>
                    </w:rPr>
                    <w:alias w:val="重要非全资子公司的主要财务信息明细-非流动负债"/>
                    <w:tag w:val="_GBC_5b4077f405d84851b7b2f5fb51ec7892"/>
                    <w:id w:val="645956"/>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580,716.38</w:t>
                        </w:r>
                      </w:p>
                    </w:tc>
                  </w:sdtContent>
                </w:sdt>
                <w:sdt>
                  <w:sdtPr>
                    <w:rPr>
                      <w:sz w:val="10"/>
                      <w:szCs w:val="13"/>
                    </w:rPr>
                    <w:alias w:val="重要非全资子公司的主要财务信息明细-负债合计"/>
                    <w:tag w:val="_GBC_c8dc74c1edfb42e9b858254aac8a5c65"/>
                    <w:id w:val="645957"/>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1,416,881.03</w:t>
                        </w:r>
                      </w:p>
                    </w:tc>
                  </w:sdtContent>
                </w:sdt>
              </w:tr>
            </w:sdtContent>
          </w:sdt>
          <w:sdt>
            <w:sdtPr>
              <w:rPr>
                <w:sz w:val="10"/>
                <w:szCs w:val="13"/>
              </w:rPr>
              <w:alias w:val="重要非全资子公司的主要财务信息明细"/>
              <w:tag w:val="_GBC_feef0d2d67a84217a9099e634bb2d3df"/>
              <w:id w:val="645972"/>
              <w:lock w:val="sdtLocked"/>
            </w:sdtPr>
            <w:sdtContent>
              <w:tr w:rsidR="00B41CD7" w:rsidRPr="00B41CD7" w:rsidTr="00B41CD7">
                <w:sdt>
                  <w:sdtPr>
                    <w:rPr>
                      <w:sz w:val="10"/>
                      <w:szCs w:val="13"/>
                    </w:rPr>
                    <w:alias w:val="重要非全资子公司的主要财务信息明细-子公司名称"/>
                    <w:tag w:val="_GBC_47bc477dc4754e4abd2f8c711daf4050"/>
                    <w:id w:val="645959"/>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湖北三鑫金铜股份有限公司</w:t>
                        </w:r>
                      </w:p>
                    </w:tc>
                  </w:sdtContent>
                </w:sdt>
                <w:sdt>
                  <w:sdtPr>
                    <w:rPr>
                      <w:sz w:val="10"/>
                      <w:szCs w:val="13"/>
                    </w:rPr>
                    <w:alias w:val="重要非全资子公司的主要财务信息明细-流动资产"/>
                    <w:tag w:val="_GBC_e4074d7f7cd4405e91eac5f049dca7e2"/>
                    <w:id w:val="645960"/>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12,054.45</w:t>
                        </w:r>
                      </w:p>
                    </w:tc>
                  </w:sdtContent>
                </w:sdt>
                <w:sdt>
                  <w:sdtPr>
                    <w:rPr>
                      <w:sz w:val="10"/>
                      <w:szCs w:val="13"/>
                    </w:rPr>
                    <w:alias w:val="重要非全资子公司的主要财务信息明细-非流动资产"/>
                    <w:tag w:val="_GBC_b0286703fff349229a49028f22bf3235"/>
                    <w:id w:val="645961"/>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200,348.32</w:t>
                        </w:r>
                      </w:p>
                    </w:tc>
                  </w:sdtContent>
                </w:sdt>
                <w:sdt>
                  <w:sdtPr>
                    <w:rPr>
                      <w:sz w:val="10"/>
                      <w:szCs w:val="13"/>
                    </w:rPr>
                    <w:alias w:val="重要非全资子公司的主要财务信息明细-资产合计"/>
                    <w:tag w:val="_GBC_c6950c8786e648f6a0b28084bb140226"/>
                    <w:id w:val="645962"/>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212,402.77</w:t>
                        </w:r>
                      </w:p>
                    </w:tc>
                  </w:sdtContent>
                </w:sdt>
                <w:sdt>
                  <w:sdtPr>
                    <w:rPr>
                      <w:sz w:val="10"/>
                      <w:szCs w:val="13"/>
                    </w:rPr>
                    <w:alias w:val="重要非全资子公司的主要财务信息明细-流动负债"/>
                    <w:tag w:val="_GBC_37ad6b3699164553bff2446458d4282a"/>
                    <w:id w:val="645963"/>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106,703.62</w:t>
                        </w:r>
                      </w:p>
                    </w:tc>
                  </w:sdtContent>
                </w:sdt>
                <w:sdt>
                  <w:sdtPr>
                    <w:rPr>
                      <w:sz w:val="10"/>
                      <w:szCs w:val="13"/>
                    </w:rPr>
                    <w:alias w:val="重要非全资子公司的主要财务信息明细-非流动负债"/>
                    <w:tag w:val="_GBC_83b71020e2564d288d2d13d39e9e0d0c"/>
                    <w:id w:val="645964"/>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10,834.56</w:t>
                        </w:r>
                      </w:p>
                    </w:tc>
                  </w:sdtContent>
                </w:sdt>
                <w:sdt>
                  <w:sdtPr>
                    <w:rPr>
                      <w:sz w:val="10"/>
                      <w:szCs w:val="13"/>
                    </w:rPr>
                    <w:alias w:val="重要非全资子公司的主要财务信息明细-负债合计"/>
                    <w:tag w:val="_GBC_e5d006bb445942a484d0c1dffe89d6a7"/>
                    <w:id w:val="645965"/>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117,538.18</w:t>
                        </w:r>
                      </w:p>
                    </w:tc>
                  </w:sdtContent>
                </w:sdt>
                <w:sdt>
                  <w:sdtPr>
                    <w:rPr>
                      <w:sz w:val="10"/>
                      <w:szCs w:val="13"/>
                    </w:rPr>
                    <w:alias w:val="重要非全资子公司的主要财务信息明细-流动资产"/>
                    <w:tag w:val="_GBC_23580993a82340578b8cb82c78e5b317"/>
                    <w:id w:val="64596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11,293.06</w:t>
                        </w:r>
                      </w:p>
                    </w:tc>
                  </w:sdtContent>
                </w:sdt>
                <w:sdt>
                  <w:sdtPr>
                    <w:rPr>
                      <w:sz w:val="10"/>
                      <w:szCs w:val="13"/>
                    </w:rPr>
                    <w:alias w:val="重要非全资子公司的主要财务信息明细-非流动资产"/>
                    <w:tag w:val="_GBC_22b1682add794491a91ec4b40f917e28"/>
                    <w:id w:val="645967"/>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202,021.57</w:t>
                        </w:r>
                      </w:p>
                    </w:tc>
                  </w:sdtContent>
                </w:sdt>
                <w:sdt>
                  <w:sdtPr>
                    <w:rPr>
                      <w:sz w:val="10"/>
                      <w:szCs w:val="13"/>
                    </w:rPr>
                    <w:alias w:val="重要非全资子公司的主要财务信息明细-资产合计"/>
                    <w:tag w:val="_GBC_3c65c46f6aab43a08b6e2e0210c10e51"/>
                    <w:id w:val="645968"/>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213,314.63</w:t>
                        </w:r>
                      </w:p>
                    </w:tc>
                  </w:sdtContent>
                </w:sdt>
                <w:sdt>
                  <w:sdtPr>
                    <w:rPr>
                      <w:sz w:val="10"/>
                      <w:szCs w:val="13"/>
                    </w:rPr>
                    <w:alias w:val="重要非全资子公司的主要财务信息明细-流动负债"/>
                    <w:tag w:val="_GBC_0309eb36a1b44a8a8f24f39c458efeb7"/>
                    <w:id w:val="645969"/>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108,831.94</w:t>
                        </w:r>
                      </w:p>
                    </w:tc>
                  </w:sdtContent>
                </w:sdt>
                <w:sdt>
                  <w:sdtPr>
                    <w:rPr>
                      <w:sz w:val="10"/>
                      <w:szCs w:val="13"/>
                    </w:rPr>
                    <w:alias w:val="重要非全资子公司的主要财务信息明细-非流动负债"/>
                    <w:tag w:val="_GBC_5b4077f405d84851b7b2f5fb51ec7892"/>
                    <w:id w:val="645970"/>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11,031.48</w:t>
                        </w:r>
                      </w:p>
                    </w:tc>
                  </w:sdtContent>
                </w:sdt>
                <w:sdt>
                  <w:sdtPr>
                    <w:rPr>
                      <w:sz w:val="10"/>
                      <w:szCs w:val="13"/>
                    </w:rPr>
                    <w:alias w:val="重要非全资子公司的主要财务信息明细-负债合计"/>
                    <w:tag w:val="_GBC_c8dc74c1edfb42e9b858254aac8a5c65"/>
                    <w:id w:val="645971"/>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119,863.42</w:t>
                        </w:r>
                      </w:p>
                    </w:tc>
                  </w:sdtContent>
                </w:sdt>
              </w:tr>
            </w:sdtContent>
          </w:sdt>
          <w:sdt>
            <w:sdtPr>
              <w:rPr>
                <w:sz w:val="10"/>
                <w:szCs w:val="13"/>
              </w:rPr>
              <w:alias w:val="重要非全资子公司的主要财务信息明细"/>
              <w:tag w:val="_GBC_feef0d2d67a84217a9099e634bb2d3df"/>
              <w:id w:val="645986"/>
              <w:lock w:val="sdtLocked"/>
            </w:sdtPr>
            <w:sdtContent>
              <w:tr w:rsidR="00B41CD7" w:rsidRPr="00B41CD7" w:rsidTr="00B41CD7">
                <w:sdt>
                  <w:sdtPr>
                    <w:rPr>
                      <w:sz w:val="10"/>
                      <w:szCs w:val="13"/>
                    </w:rPr>
                    <w:alias w:val="重要非全资子公司的主要财务信息明细-子公司名称"/>
                    <w:tag w:val="_GBC_47bc477dc4754e4abd2f8c711daf4050"/>
                    <w:id w:val="645973"/>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山东烟台鑫泰黄金矿业有限责任公司</w:t>
                        </w:r>
                      </w:p>
                    </w:tc>
                  </w:sdtContent>
                </w:sdt>
                <w:sdt>
                  <w:sdtPr>
                    <w:rPr>
                      <w:sz w:val="10"/>
                      <w:szCs w:val="13"/>
                    </w:rPr>
                    <w:alias w:val="重要非全资子公司的主要财务信息明细-流动资产"/>
                    <w:tag w:val="_GBC_e4074d7f7cd4405e91eac5f049dca7e2"/>
                    <w:id w:val="645974"/>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4,505.49</w:t>
                        </w:r>
                      </w:p>
                    </w:tc>
                  </w:sdtContent>
                </w:sdt>
                <w:sdt>
                  <w:sdtPr>
                    <w:rPr>
                      <w:sz w:val="10"/>
                      <w:szCs w:val="13"/>
                    </w:rPr>
                    <w:alias w:val="重要非全资子公司的主要财务信息明细-非流动资产"/>
                    <w:tag w:val="_GBC_b0286703fff349229a49028f22bf3235"/>
                    <w:id w:val="645975"/>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66,670.86</w:t>
                        </w:r>
                      </w:p>
                    </w:tc>
                  </w:sdtContent>
                </w:sdt>
                <w:sdt>
                  <w:sdtPr>
                    <w:rPr>
                      <w:sz w:val="10"/>
                      <w:szCs w:val="13"/>
                    </w:rPr>
                    <w:alias w:val="重要非全资子公司的主要财务信息明细-资产合计"/>
                    <w:tag w:val="_GBC_c6950c8786e648f6a0b28084bb140226"/>
                    <w:id w:val="64597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71,176.35</w:t>
                        </w:r>
                      </w:p>
                    </w:tc>
                  </w:sdtContent>
                </w:sdt>
                <w:sdt>
                  <w:sdtPr>
                    <w:rPr>
                      <w:sz w:val="10"/>
                      <w:szCs w:val="13"/>
                    </w:rPr>
                    <w:alias w:val="重要非全资子公司的主要财务信息明细-流动负债"/>
                    <w:tag w:val="_GBC_37ad6b3699164553bff2446458d4282a"/>
                    <w:id w:val="645977"/>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54,280.96</w:t>
                        </w:r>
                      </w:p>
                    </w:tc>
                  </w:sdtContent>
                </w:sdt>
                <w:sdt>
                  <w:sdtPr>
                    <w:rPr>
                      <w:sz w:val="10"/>
                      <w:szCs w:val="13"/>
                    </w:rPr>
                    <w:alias w:val="重要非全资子公司的主要财务信息明细-非流动负债"/>
                    <w:tag w:val="_GBC_83b71020e2564d288d2d13d39e9e0d0c"/>
                    <w:id w:val="645978"/>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928.58</w:t>
                        </w:r>
                      </w:p>
                    </w:tc>
                  </w:sdtContent>
                </w:sdt>
                <w:sdt>
                  <w:sdtPr>
                    <w:rPr>
                      <w:sz w:val="10"/>
                      <w:szCs w:val="13"/>
                    </w:rPr>
                    <w:alias w:val="重要非全资子公司的主要财务信息明细-负债合计"/>
                    <w:tag w:val="_GBC_e5d006bb445942a484d0c1dffe89d6a7"/>
                    <w:id w:val="645979"/>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55,209.54</w:t>
                        </w:r>
                      </w:p>
                    </w:tc>
                  </w:sdtContent>
                </w:sdt>
                <w:sdt>
                  <w:sdtPr>
                    <w:rPr>
                      <w:sz w:val="10"/>
                      <w:szCs w:val="13"/>
                    </w:rPr>
                    <w:alias w:val="重要非全资子公司的主要财务信息明细-流动资产"/>
                    <w:tag w:val="_GBC_23580993a82340578b8cb82c78e5b317"/>
                    <w:id w:val="64598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3,596.25</w:t>
                        </w:r>
                      </w:p>
                    </w:tc>
                  </w:sdtContent>
                </w:sdt>
                <w:sdt>
                  <w:sdtPr>
                    <w:rPr>
                      <w:sz w:val="10"/>
                      <w:szCs w:val="13"/>
                    </w:rPr>
                    <w:alias w:val="重要非全资子公司的主要财务信息明细-非流动资产"/>
                    <w:tag w:val="_GBC_22b1682add794491a91ec4b40f917e28"/>
                    <w:id w:val="645981"/>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66,029.86</w:t>
                        </w:r>
                      </w:p>
                    </w:tc>
                  </w:sdtContent>
                </w:sdt>
                <w:sdt>
                  <w:sdtPr>
                    <w:rPr>
                      <w:sz w:val="10"/>
                      <w:szCs w:val="13"/>
                    </w:rPr>
                    <w:alias w:val="重要非全资子公司的主要财务信息明细-资产合计"/>
                    <w:tag w:val="_GBC_3c65c46f6aab43a08b6e2e0210c10e51"/>
                    <w:id w:val="645982"/>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69,626.11</w:t>
                        </w:r>
                      </w:p>
                    </w:tc>
                  </w:sdtContent>
                </w:sdt>
                <w:sdt>
                  <w:sdtPr>
                    <w:rPr>
                      <w:sz w:val="10"/>
                      <w:szCs w:val="13"/>
                    </w:rPr>
                    <w:alias w:val="重要非全资子公司的主要财务信息明细-流动负债"/>
                    <w:tag w:val="_GBC_0309eb36a1b44a8a8f24f39c458efeb7"/>
                    <w:id w:val="645983"/>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53,236.94</w:t>
                        </w:r>
                      </w:p>
                    </w:tc>
                  </w:sdtContent>
                </w:sdt>
                <w:sdt>
                  <w:sdtPr>
                    <w:rPr>
                      <w:sz w:val="10"/>
                      <w:szCs w:val="13"/>
                    </w:rPr>
                    <w:alias w:val="重要非全资子公司的主要财务信息明细-非流动负债"/>
                    <w:tag w:val="_GBC_5b4077f405d84851b7b2f5fb51ec7892"/>
                    <w:id w:val="645984"/>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1,017.85</w:t>
                        </w:r>
                      </w:p>
                    </w:tc>
                  </w:sdtContent>
                </w:sdt>
                <w:sdt>
                  <w:sdtPr>
                    <w:rPr>
                      <w:sz w:val="10"/>
                      <w:szCs w:val="13"/>
                    </w:rPr>
                    <w:alias w:val="重要非全资子公司的主要财务信息明细-负债合计"/>
                    <w:tag w:val="_GBC_c8dc74c1edfb42e9b858254aac8a5c65"/>
                    <w:id w:val="645985"/>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54,254.79</w:t>
                        </w:r>
                      </w:p>
                    </w:tc>
                  </w:sdtContent>
                </w:sdt>
              </w:tr>
            </w:sdtContent>
          </w:sdt>
          <w:sdt>
            <w:sdtPr>
              <w:rPr>
                <w:sz w:val="10"/>
                <w:szCs w:val="13"/>
              </w:rPr>
              <w:alias w:val="重要非全资子公司的主要财务信息明细"/>
              <w:tag w:val="_GBC_feef0d2d67a84217a9099e634bb2d3df"/>
              <w:id w:val="646000"/>
              <w:lock w:val="sdtLocked"/>
            </w:sdtPr>
            <w:sdtContent>
              <w:tr w:rsidR="00B41CD7" w:rsidRPr="00B41CD7" w:rsidTr="00B41CD7">
                <w:sdt>
                  <w:sdtPr>
                    <w:rPr>
                      <w:sz w:val="10"/>
                      <w:szCs w:val="13"/>
                    </w:rPr>
                    <w:alias w:val="重要非全资子公司的主要财务信息明细-子公司名称"/>
                    <w:tag w:val="_GBC_47bc477dc4754e4abd2f8c711daf4050"/>
                    <w:id w:val="645987"/>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苏尼特金</w:t>
                        </w:r>
                        <w:proofErr w:type="gramStart"/>
                        <w:r w:rsidRPr="00B41CD7">
                          <w:rPr>
                            <w:sz w:val="10"/>
                            <w:szCs w:val="13"/>
                          </w:rPr>
                          <w:t>曦</w:t>
                        </w:r>
                        <w:proofErr w:type="gramEnd"/>
                        <w:r w:rsidRPr="00B41CD7">
                          <w:rPr>
                            <w:sz w:val="10"/>
                            <w:szCs w:val="13"/>
                          </w:rPr>
                          <w:t>黄金矿业有限责任公司</w:t>
                        </w:r>
                      </w:p>
                    </w:tc>
                  </w:sdtContent>
                </w:sdt>
                <w:sdt>
                  <w:sdtPr>
                    <w:rPr>
                      <w:sz w:val="10"/>
                      <w:szCs w:val="13"/>
                    </w:rPr>
                    <w:alias w:val="重要非全资子公司的主要财务信息明细-流动资产"/>
                    <w:tag w:val="_GBC_e4074d7f7cd4405e91eac5f049dca7e2"/>
                    <w:id w:val="645988"/>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61,259.29</w:t>
                        </w:r>
                      </w:p>
                    </w:tc>
                  </w:sdtContent>
                </w:sdt>
                <w:sdt>
                  <w:sdtPr>
                    <w:rPr>
                      <w:sz w:val="10"/>
                      <w:szCs w:val="13"/>
                    </w:rPr>
                    <w:alias w:val="重要非全资子公司的主要财务信息明细-非流动资产"/>
                    <w:tag w:val="_GBC_b0286703fff349229a49028f22bf3235"/>
                    <w:id w:val="645989"/>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45,025.19</w:t>
                        </w:r>
                      </w:p>
                    </w:tc>
                  </w:sdtContent>
                </w:sdt>
                <w:sdt>
                  <w:sdtPr>
                    <w:rPr>
                      <w:sz w:val="10"/>
                      <w:szCs w:val="13"/>
                    </w:rPr>
                    <w:alias w:val="重要非全资子公司的主要财务信息明细-资产合计"/>
                    <w:tag w:val="_GBC_c6950c8786e648f6a0b28084bb140226"/>
                    <w:id w:val="64599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106,284.48</w:t>
                        </w:r>
                      </w:p>
                    </w:tc>
                  </w:sdtContent>
                </w:sdt>
                <w:sdt>
                  <w:sdtPr>
                    <w:rPr>
                      <w:sz w:val="10"/>
                      <w:szCs w:val="13"/>
                    </w:rPr>
                    <w:alias w:val="重要非全资子公司的主要财务信息明细-流动负债"/>
                    <w:tag w:val="_GBC_37ad6b3699164553bff2446458d4282a"/>
                    <w:id w:val="645991"/>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19,950.41</w:t>
                        </w:r>
                      </w:p>
                    </w:tc>
                  </w:sdtContent>
                </w:sdt>
                <w:sdt>
                  <w:sdtPr>
                    <w:rPr>
                      <w:sz w:val="10"/>
                      <w:szCs w:val="13"/>
                    </w:rPr>
                    <w:alias w:val="重要非全资子公司的主要财务信息明细-非流动负债"/>
                    <w:tag w:val="_GBC_83b71020e2564d288d2d13d39e9e0d0c"/>
                    <w:id w:val="645992"/>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p>
                    </w:tc>
                  </w:sdtContent>
                </w:sdt>
                <w:sdt>
                  <w:sdtPr>
                    <w:rPr>
                      <w:sz w:val="10"/>
                      <w:szCs w:val="13"/>
                    </w:rPr>
                    <w:alias w:val="重要非全资子公司的主要财务信息明细-负债合计"/>
                    <w:tag w:val="_GBC_e5d006bb445942a484d0c1dffe89d6a7"/>
                    <w:id w:val="645993"/>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19,950.41</w:t>
                        </w:r>
                      </w:p>
                    </w:tc>
                  </w:sdtContent>
                </w:sdt>
                <w:sdt>
                  <w:sdtPr>
                    <w:rPr>
                      <w:sz w:val="10"/>
                      <w:szCs w:val="13"/>
                    </w:rPr>
                    <w:alias w:val="重要非全资子公司的主要财务信息明细-流动资产"/>
                    <w:tag w:val="_GBC_23580993a82340578b8cb82c78e5b317"/>
                    <w:id w:val="64599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59,243.13</w:t>
                        </w:r>
                      </w:p>
                    </w:tc>
                  </w:sdtContent>
                </w:sdt>
                <w:sdt>
                  <w:sdtPr>
                    <w:rPr>
                      <w:sz w:val="10"/>
                      <w:szCs w:val="13"/>
                    </w:rPr>
                    <w:alias w:val="重要非全资子公司的主要财务信息明细-非流动资产"/>
                    <w:tag w:val="_GBC_22b1682add794491a91ec4b40f917e28"/>
                    <w:id w:val="645995"/>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44,852.14</w:t>
                        </w:r>
                      </w:p>
                    </w:tc>
                  </w:sdtContent>
                </w:sdt>
                <w:sdt>
                  <w:sdtPr>
                    <w:rPr>
                      <w:sz w:val="10"/>
                      <w:szCs w:val="13"/>
                    </w:rPr>
                    <w:alias w:val="重要非全资子公司的主要财务信息明细-资产合计"/>
                    <w:tag w:val="_GBC_3c65c46f6aab43a08b6e2e0210c10e51"/>
                    <w:id w:val="64599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104,095.27</w:t>
                        </w:r>
                      </w:p>
                    </w:tc>
                  </w:sdtContent>
                </w:sdt>
                <w:sdt>
                  <w:sdtPr>
                    <w:rPr>
                      <w:sz w:val="10"/>
                      <w:szCs w:val="13"/>
                    </w:rPr>
                    <w:alias w:val="重要非全资子公司的主要财务信息明细-流动负债"/>
                    <w:tag w:val="_GBC_0309eb36a1b44a8a8f24f39c458efeb7"/>
                    <w:id w:val="645997"/>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7,817.27</w:t>
                        </w:r>
                      </w:p>
                    </w:tc>
                  </w:sdtContent>
                </w:sdt>
                <w:sdt>
                  <w:sdtPr>
                    <w:rPr>
                      <w:sz w:val="10"/>
                      <w:szCs w:val="13"/>
                    </w:rPr>
                    <w:alias w:val="重要非全资子公司的主要财务信息明细-非流动负债"/>
                    <w:tag w:val="_GBC_5b4077f405d84851b7b2f5fb51ec7892"/>
                    <w:id w:val="645998"/>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p>
                    </w:tc>
                  </w:sdtContent>
                </w:sdt>
                <w:sdt>
                  <w:sdtPr>
                    <w:rPr>
                      <w:sz w:val="10"/>
                      <w:szCs w:val="13"/>
                    </w:rPr>
                    <w:alias w:val="重要非全资子公司的主要财务信息明细-负债合计"/>
                    <w:tag w:val="_GBC_c8dc74c1edfb42e9b858254aac8a5c65"/>
                    <w:id w:val="645999"/>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7,817.27</w:t>
                        </w:r>
                      </w:p>
                    </w:tc>
                  </w:sdtContent>
                </w:sdt>
              </w:tr>
            </w:sdtContent>
          </w:sdt>
          <w:sdt>
            <w:sdtPr>
              <w:rPr>
                <w:sz w:val="10"/>
                <w:szCs w:val="13"/>
              </w:rPr>
              <w:alias w:val="重要非全资子公司的主要财务信息明细"/>
              <w:tag w:val="_GBC_feef0d2d67a84217a9099e634bb2d3df"/>
              <w:id w:val="646014"/>
              <w:lock w:val="sdtLocked"/>
            </w:sdtPr>
            <w:sdtContent>
              <w:tr w:rsidR="00B41CD7" w:rsidRPr="00B41CD7" w:rsidTr="00B41CD7">
                <w:sdt>
                  <w:sdtPr>
                    <w:rPr>
                      <w:sz w:val="10"/>
                      <w:szCs w:val="13"/>
                    </w:rPr>
                    <w:alias w:val="重要非全资子公司的主要财务信息明细-子公司名称"/>
                    <w:tag w:val="_GBC_47bc477dc4754e4abd2f8c711daf4050"/>
                    <w:id w:val="646001"/>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内蒙古包头鑫达黄金矿业有限责任公司</w:t>
                        </w:r>
                      </w:p>
                    </w:tc>
                  </w:sdtContent>
                </w:sdt>
                <w:sdt>
                  <w:sdtPr>
                    <w:rPr>
                      <w:sz w:val="10"/>
                      <w:szCs w:val="13"/>
                    </w:rPr>
                    <w:alias w:val="重要非全资子公司的主要财务信息明细-流动资产"/>
                    <w:tag w:val="_GBC_e4074d7f7cd4405e91eac5f049dca7e2"/>
                    <w:id w:val="646002"/>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10,924.75</w:t>
                        </w:r>
                      </w:p>
                    </w:tc>
                  </w:sdtContent>
                </w:sdt>
                <w:sdt>
                  <w:sdtPr>
                    <w:rPr>
                      <w:sz w:val="10"/>
                      <w:szCs w:val="13"/>
                    </w:rPr>
                    <w:alias w:val="重要非全资子公司的主要财务信息明细-非流动资产"/>
                    <w:tag w:val="_GBC_b0286703fff349229a49028f22bf3235"/>
                    <w:id w:val="646003"/>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83,609.50</w:t>
                        </w:r>
                      </w:p>
                    </w:tc>
                  </w:sdtContent>
                </w:sdt>
                <w:sdt>
                  <w:sdtPr>
                    <w:rPr>
                      <w:sz w:val="10"/>
                      <w:szCs w:val="13"/>
                    </w:rPr>
                    <w:alias w:val="重要非全资子公司的主要财务信息明细-资产合计"/>
                    <w:tag w:val="_GBC_c6950c8786e648f6a0b28084bb140226"/>
                    <w:id w:val="64600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94,534.25</w:t>
                        </w:r>
                      </w:p>
                    </w:tc>
                  </w:sdtContent>
                </w:sdt>
                <w:sdt>
                  <w:sdtPr>
                    <w:rPr>
                      <w:sz w:val="10"/>
                      <w:szCs w:val="13"/>
                    </w:rPr>
                    <w:alias w:val="重要非全资子公司的主要财务信息明细-流动负债"/>
                    <w:tag w:val="_GBC_37ad6b3699164553bff2446458d4282a"/>
                    <w:id w:val="646005"/>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63,267.56</w:t>
                        </w:r>
                      </w:p>
                    </w:tc>
                  </w:sdtContent>
                </w:sdt>
                <w:sdt>
                  <w:sdtPr>
                    <w:rPr>
                      <w:sz w:val="10"/>
                      <w:szCs w:val="13"/>
                    </w:rPr>
                    <w:alias w:val="重要非全资子公司的主要财务信息明细-非流动负债"/>
                    <w:tag w:val="_GBC_83b71020e2564d288d2d13d39e9e0d0c"/>
                    <w:id w:val="646006"/>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250.00</w:t>
                        </w:r>
                      </w:p>
                    </w:tc>
                  </w:sdtContent>
                </w:sdt>
                <w:sdt>
                  <w:sdtPr>
                    <w:rPr>
                      <w:sz w:val="10"/>
                      <w:szCs w:val="13"/>
                    </w:rPr>
                    <w:alias w:val="重要非全资子公司的主要财务信息明细-负债合计"/>
                    <w:tag w:val="_GBC_e5d006bb445942a484d0c1dffe89d6a7"/>
                    <w:id w:val="646007"/>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63,517.56</w:t>
                        </w:r>
                      </w:p>
                    </w:tc>
                  </w:sdtContent>
                </w:sdt>
                <w:sdt>
                  <w:sdtPr>
                    <w:rPr>
                      <w:sz w:val="10"/>
                      <w:szCs w:val="13"/>
                    </w:rPr>
                    <w:alias w:val="重要非全资子公司的主要财务信息明细-流动资产"/>
                    <w:tag w:val="_GBC_23580993a82340578b8cb82c78e5b317"/>
                    <w:id w:val="646008"/>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9,238.69</w:t>
                        </w:r>
                      </w:p>
                    </w:tc>
                  </w:sdtContent>
                </w:sdt>
                <w:sdt>
                  <w:sdtPr>
                    <w:rPr>
                      <w:sz w:val="10"/>
                      <w:szCs w:val="13"/>
                    </w:rPr>
                    <w:alias w:val="重要非全资子公司的主要财务信息明细-非流动资产"/>
                    <w:tag w:val="_GBC_22b1682add794491a91ec4b40f917e28"/>
                    <w:id w:val="646009"/>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84,576.27</w:t>
                        </w:r>
                      </w:p>
                    </w:tc>
                  </w:sdtContent>
                </w:sdt>
                <w:sdt>
                  <w:sdtPr>
                    <w:rPr>
                      <w:sz w:val="10"/>
                      <w:szCs w:val="13"/>
                    </w:rPr>
                    <w:alias w:val="重要非全资子公司的主要财务信息明细-资产合计"/>
                    <w:tag w:val="_GBC_3c65c46f6aab43a08b6e2e0210c10e51"/>
                    <w:id w:val="64601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93,814.96</w:t>
                        </w:r>
                      </w:p>
                    </w:tc>
                  </w:sdtContent>
                </w:sdt>
                <w:sdt>
                  <w:sdtPr>
                    <w:rPr>
                      <w:sz w:val="10"/>
                      <w:szCs w:val="13"/>
                    </w:rPr>
                    <w:alias w:val="重要非全资子公司的主要财务信息明细-流动负债"/>
                    <w:tag w:val="_GBC_0309eb36a1b44a8a8f24f39c458efeb7"/>
                    <w:id w:val="646011"/>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62,713.22</w:t>
                        </w:r>
                      </w:p>
                    </w:tc>
                  </w:sdtContent>
                </w:sdt>
                <w:sdt>
                  <w:sdtPr>
                    <w:rPr>
                      <w:sz w:val="10"/>
                      <w:szCs w:val="13"/>
                    </w:rPr>
                    <w:alias w:val="重要非全资子公司的主要财务信息明细-非流动负债"/>
                    <w:tag w:val="_GBC_5b4077f405d84851b7b2f5fb51ec7892"/>
                    <w:id w:val="646012"/>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100.00</w:t>
                        </w:r>
                      </w:p>
                    </w:tc>
                  </w:sdtContent>
                </w:sdt>
                <w:sdt>
                  <w:sdtPr>
                    <w:rPr>
                      <w:sz w:val="10"/>
                      <w:szCs w:val="13"/>
                    </w:rPr>
                    <w:alias w:val="重要非全资子公司的主要财务信息明细-负债合计"/>
                    <w:tag w:val="_GBC_c8dc74c1edfb42e9b858254aac8a5c65"/>
                    <w:id w:val="646013"/>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62,813.22</w:t>
                        </w:r>
                      </w:p>
                    </w:tc>
                  </w:sdtContent>
                </w:sdt>
              </w:tr>
            </w:sdtContent>
          </w:sdt>
          <w:sdt>
            <w:sdtPr>
              <w:rPr>
                <w:sz w:val="10"/>
                <w:szCs w:val="13"/>
              </w:rPr>
              <w:alias w:val="重要非全资子公司的主要财务信息明细"/>
              <w:tag w:val="_GBC_feef0d2d67a84217a9099e634bb2d3df"/>
              <w:id w:val="646028"/>
              <w:lock w:val="sdtLocked"/>
            </w:sdtPr>
            <w:sdtContent>
              <w:tr w:rsidR="00B41CD7" w:rsidRPr="00B41CD7" w:rsidTr="00B41CD7">
                <w:sdt>
                  <w:sdtPr>
                    <w:rPr>
                      <w:sz w:val="10"/>
                      <w:szCs w:val="13"/>
                    </w:rPr>
                    <w:alias w:val="重要非全资子公司的主要财务信息明细-子公司名称"/>
                    <w:tag w:val="_GBC_47bc477dc4754e4abd2f8c711daf4050"/>
                    <w:id w:val="646015"/>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河南金源黄金矿业有限责任公司</w:t>
                        </w:r>
                      </w:p>
                    </w:tc>
                  </w:sdtContent>
                </w:sdt>
                <w:sdt>
                  <w:sdtPr>
                    <w:rPr>
                      <w:sz w:val="10"/>
                      <w:szCs w:val="13"/>
                    </w:rPr>
                    <w:alias w:val="重要非全资子公司的主要财务信息明细-流动资产"/>
                    <w:tag w:val="_GBC_e4074d7f7cd4405e91eac5f049dca7e2"/>
                    <w:id w:val="646016"/>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16,536.33</w:t>
                        </w:r>
                      </w:p>
                    </w:tc>
                  </w:sdtContent>
                </w:sdt>
                <w:sdt>
                  <w:sdtPr>
                    <w:rPr>
                      <w:sz w:val="10"/>
                      <w:szCs w:val="13"/>
                    </w:rPr>
                    <w:alias w:val="重要非全资子公司的主要财务信息明细-非流动资产"/>
                    <w:tag w:val="_GBC_b0286703fff349229a49028f22bf3235"/>
                    <w:id w:val="646017"/>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33,687.77</w:t>
                        </w:r>
                      </w:p>
                    </w:tc>
                  </w:sdtContent>
                </w:sdt>
                <w:sdt>
                  <w:sdtPr>
                    <w:rPr>
                      <w:sz w:val="10"/>
                      <w:szCs w:val="13"/>
                    </w:rPr>
                    <w:alias w:val="重要非全资子公司的主要财务信息明细-资产合计"/>
                    <w:tag w:val="_GBC_c6950c8786e648f6a0b28084bb140226"/>
                    <w:id w:val="646018"/>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50,224.10</w:t>
                        </w:r>
                      </w:p>
                    </w:tc>
                  </w:sdtContent>
                </w:sdt>
                <w:sdt>
                  <w:sdtPr>
                    <w:rPr>
                      <w:sz w:val="10"/>
                      <w:szCs w:val="13"/>
                    </w:rPr>
                    <w:alias w:val="重要非全资子公司的主要财务信息明细-流动负债"/>
                    <w:tag w:val="_GBC_37ad6b3699164553bff2446458d4282a"/>
                    <w:id w:val="646019"/>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26,429.32</w:t>
                        </w:r>
                      </w:p>
                    </w:tc>
                  </w:sdtContent>
                </w:sdt>
                <w:sdt>
                  <w:sdtPr>
                    <w:rPr>
                      <w:sz w:val="10"/>
                      <w:szCs w:val="13"/>
                    </w:rPr>
                    <w:alias w:val="重要非全资子公司的主要财务信息明细-非流动负债"/>
                    <w:tag w:val="_GBC_83b71020e2564d288d2d13d39e9e0d0c"/>
                    <w:id w:val="646020"/>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826.45</w:t>
                        </w:r>
                      </w:p>
                    </w:tc>
                  </w:sdtContent>
                </w:sdt>
                <w:sdt>
                  <w:sdtPr>
                    <w:rPr>
                      <w:sz w:val="10"/>
                      <w:szCs w:val="13"/>
                    </w:rPr>
                    <w:alias w:val="重要非全资子公司的主要财务信息明细-负债合计"/>
                    <w:tag w:val="_GBC_e5d006bb445942a484d0c1dffe89d6a7"/>
                    <w:id w:val="646021"/>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27,255.77</w:t>
                        </w:r>
                      </w:p>
                    </w:tc>
                  </w:sdtContent>
                </w:sdt>
                <w:sdt>
                  <w:sdtPr>
                    <w:rPr>
                      <w:sz w:val="10"/>
                      <w:szCs w:val="13"/>
                    </w:rPr>
                    <w:alias w:val="重要非全资子公司的主要财务信息明细-流动资产"/>
                    <w:tag w:val="_GBC_23580993a82340578b8cb82c78e5b317"/>
                    <w:id w:val="646022"/>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16,610.42</w:t>
                        </w:r>
                      </w:p>
                    </w:tc>
                  </w:sdtContent>
                </w:sdt>
                <w:sdt>
                  <w:sdtPr>
                    <w:rPr>
                      <w:sz w:val="10"/>
                      <w:szCs w:val="13"/>
                    </w:rPr>
                    <w:alias w:val="重要非全资子公司的主要财务信息明细-非流动资产"/>
                    <w:tag w:val="_GBC_22b1682add794491a91ec4b40f917e28"/>
                    <w:id w:val="646023"/>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32,722.42</w:t>
                        </w:r>
                      </w:p>
                    </w:tc>
                  </w:sdtContent>
                </w:sdt>
                <w:sdt>
                  <w:sdtPr>
                    <w:rPr>
                      <w:sz w:val="10"/>
                      <w:szCs w:val="13"/>
                    </w:rPr>
                    <w:alias w:val="重要非全资子公司的主要财务信息明细-资产合计"/>
                    <w:tag w:val="_GBC_3c65c46f6aab43a08b6e2e0210c10e51"/>
                    <w:id w:val="64602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49,332.84</w:t>
                        </w:r>
                      </w:p>
                    </w:tc>
                  </w:sdtContent>
                </w:sdt>
                <w:sdt>
                  <w:sdtPr>
                    <w:rPr>
                      <w:sz w:val="10"/>
                      <w:szCs w:val="13"/>
                    </w:rPr>
                    <w:alias w:val="重要非全资子公司的主要财务信息明细-流动负债"/>
                    <w:tag w:val="_GBC_0309eb36a1b44a8a8f24f39c458efeb7"/>
                    <w:id w:val="646025"/>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25,390.87</w:t>
                        </w:r>
                      </w:p>
                    </w:tc>
                  </w:sdtContent>
                </w:sdt>
                <w:sdt>
                  <w:sdtPr>
                    <w:rPr>
                      <w:sz w:val="10"/>
                      <w:szCs w:val="13"/>
                    </w:rPr>
                    <w:alias w:val="重要非全资子公司的主要财务信息明细-非流动负债"/>
                    <w:tag w:val="_GBC_5b4077f405d84851b7b2f5fb51ec7892"/>
                    <w:id w:val="646026"/>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826.45</w:t>
                        </w:r>
                      </w:p>
                    </w:tc>
                  </w:sdtContent>
                </w:sdt>
                <w:sdt>
                  <w:sdtPr>
                    <w:rPr>
                      <w:sz w:val="10"/>
                      <w:szCs w:val="13"/>
                    </w:rPr>
                    <w:alias w:val="重要非全资子公司的主要财务信息明细-负债合计"/>
                    <w:tag w:val="_GBC_c8dc74c1edfb42e9b858254aac8a5c65"/>
                    <w:id w:val="646027"/>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26,217.32</w:t>
                        </w:r>
                      </w:p>
                    </w:tc>
                  </w:sdtContent>
                </w:sdt>
              </w:tr>
            </w:sdtContent>
          </w:sdt>
          <w:sdt>
            <w:sdtPr>
              <w:rPr>
                <w:sz w:val="10"/>
                <w:szCs w:val="13"/>
              </w:rPr>
              <w:alias w:val="重要非全资子公司的主要财务信息明细"/>
              <w:tag w:val="_GBC_feef0d2d67a84217a9099e634bb2d3df"/>
              <w:id w:val="646042"/>
              <w:lock w:val="sdtLocked"/>
            </w:sdtPr>
            <w:sdtContent>
              <w:tr w:rsidR="00B41CD7" w:rsidRPr="00B41CD7" w:rsidTr="00B41CD7">
                <w:sdt>
                  <w:sdtPr>
                    <w:rPr>
                      <w:sz w:val="10"/>
                      <w:szCs w:val="13"/>
                    </w:rPr>
                    <w:alias w:val="重要非全资子公司的主要财务信息明细-子公司名称"/>
                    <w:tag w:val="_GBC_47bc477dc4754e4abd2f8c711daf4050"/>
                    <w:id w:val="646029"/>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湖北鸡笼山黄金矿业有</w:t>
                        </w:r>
                        <w:r w:rsidRPr="00B41CD7">
                          <w:rPr>
                            <w:sz w:val="10"/>
                            <w:szCs w:val="13"/>
                          </w:rPr>
                          <w:lastRenderedPageBreak/>
                          <w:t>限公司</w:t>
                        </w:r>
                      </w:p>
                    </w:tc>
                  </w:sdtContent>
                </w:sdt>
                <w:sdt>
                  <w:sdtPr>
                    <w:rPr>
                      <w:sz w:val="10"/>
                      <w:szCs w:val="13"/>
                    </w:rPr>
                    <w:alias w:val="重要非全资子公司的主要财务信息明细-流动资产"/>
                    <w:tag w:val="_GBC_e4074d7f7cd4405e91eac5f049dca7e2"/>
                    <w:id w:val="646030"/>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4,767.65</w:t>
                        </w:r>
                      </w:p>
                    </w:tc>
                  </w:sdtContent>
                </w:sdt>
                <w:sdt>
                  <w:sdtPr>
                    <w:rPr>
                      <w:sz w:val="10"/>
                      <w:szCs w:val="13"/>
                    </w:rPr>
                    <w:alias w:val="重要非全资子公司的主要财务信息明细-非流动资产"/>
                    <w:tag w:val="_GBC_b0286703fff349229a49028f22bf3235"/>
                    <w:id w:val="646031"/>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27,219.35</w:t>
                        </w:r>
                      </w:p>
                    </w:tc>
                  </w:sdtContent>
                </w:sdt>
                <w:sdt>
                  <w:sdtPr>
                    <w:rPr>
                      <w:sz w:val="10"/>
                      <w:szCs w:val="13"/>
                    </w:rPr>
                    <w:alias w:val="重要非全资子公司的主要财务信息明细-资产合计"/>
                    <w:tag w:val="_GBC_c6950c8786e648f6a0b28084bb140226"/>
                    <w:id w:val="646032"/>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31,987.00</w:t>
                        </w:r>
                      </w:p>
                    </w:tc>
                  </w:sdtContent>
                </w:sdt>
                <w:sdt>
                  <w:sdtPr>
                    <w:rPr>
                      <w:sz w:val="10"/>
                      <w:szCs w:val="13"/>
                    </w:rPr>
                    <w:alias w:val="重要非全资子公司的主要财务信息明细-流动负债"/>
                    <w:tag w:val="_GBC_37ad6b3699164553bff2446458d4282a"/>
                    <w:id w:val="646033"/>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10,505.23</w:t>
                        </w:r>
                      </w:p>
                    </w:tc>
                  </w:sdtContent>
                </w:sdt>
                <w:sdt>
                  <w:sdtPr>
                    <w:rPr>
                      <w:sz w:val="10"/>
                      <w:szCs w:val="13"/>
                    </w:rPr>
                    <w:alias w:val="重要非全资子公司的主要财务信息明细-非流动负债"/>
                    <w:tag w:val="_GBC_83b71020e2564d288d2d13d39e9e0d0c"/>
                    <w:id w:val="646034"/>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70.00</w:t>
                        </w:r>
                      </w:p>
                    </w:tc>
                  </w:sdtContent>
                </w:sdt>
                <w:sdt>
                  <w:sdtPr>
                    <w:rPr>
                      <w:sz w:val="10"/>
                      <w:szCs w:val="13"/>
                    </w:rPr>
                    <w:alias w:val="重要非全资子公司的主要财务信息明细-负债合计"/>
                    <w:tag w:val="_GBC_e5d006bb445942a484d0c1dffe89d6a7"/>
                    <w:id w:val="646035"/>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10,575.23</w:t>
                        </w:r>
                      </w:p>
                    </w:tc>
                  </w:sdtContent>
                </w:sdt>
                <w:sdt>
                  <w:sdtPr>
                    <w:rPr>
                      <w:sz w:val="10"/>
                      <w:szCs w:val="13"/>
                    </w:rPr>
                    <w:alias w:val="重要非全资子公司的主要财务信息明细-流动资产"/>
                    <w:tag w:val="_GBC_23580993a82340578b8cb82c78e5b317"/>
                    <w:id w:val="64603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5,480.13</w:t>
                        </w:r>
                      </w:p>
                    </w:tc>
                  </w:sdtContent>
                </w:sdt>
                <w:sdt>
                  <w:sdtPr>
                    <w:rPr>
                      <w:sz w:val="10"/>
                      <w:szCs w:val="13"/>
                    </w:rPr>
                    <w:alias w:val="重要非全资子公司的主要财务信息明细-非流动资产"/>
                    <w:tag w:val="_GBC_22b1682add794491a91ec4b40f917e28"/>
                    <w:id w:val="646037"/>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28,300.00</w:t>
                        </w:r>
                      </w:p>
                    </w:tc>
                  </w:sdtContent>
                </w:sdt>
                <w:sdt>
                  <w:sdtPr>
                    <w:rPr>
                      <w:sz w:val="10"/>
                      <w:szCs w:val="13"/>
                    </w:rPr>
                    <w:alias w:val="重要非全资子公司的主要财务信息明细-资产合计"/>
                    <w:tag w:val="_GBC_3c65c46f6aab43a08b6e2e0210c10e51"/>
                    <w:id w:val="646038"/>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33,780.13</w:t>
                        </w:r>
                      </w:p>
                    </w:tc>
                  </w:sdtContent>
                </w:sdt>
                <w:sdt>
                  <w:sdtPr>
                    <w:rPr>
                      <w:sz w:val="10"/>
                      <w:szCs w:val="13"/>
                    </w:rPr>
                    <w:alias w:val="重要非全资子公司的主要财务信息明细-流动负债"/>
                    <w:tag w:val="_GBC_0309eb36a1b44a8a8f24f39c458efeb7"/>
                    <w:id w:val="646039"/>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9,450.75</w:t>
                        </w:r>
                      </w:p>
                    </w:tc>
                  </w:sdtContent>
                </w:sdt>
                <w:sdt>
                  <w:sdtPr>
                    <w:rPr>
                      <w:sz w:val="10"/>
                      <w:szCs w:val="13"/>
                    </w:rPr>
                    <w:alias w:val="重要非全资子公司的主要财务信息明细-非流动负债"/>
                    <w:tag w:val="_GBC_5b4077f405d84851b7b2f5fb51ec7892"/>
                    <w:id w:val="646040"/>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9,450.75</w:t>
                        </w:r>
                      </w:p>
                    </w:tc>
                  </w:sdtContent>
                </w:sdt>
                <w:sdt>
                  <w:sdtPr>
                    <w:rPr>
                      <w:sz w:val="10"/>
                      <w:szCs w:val="13"/>
                    </w:rPr>
                    <w:alias w:val="重要非全资子公司的主要财务信息明细-负债合计"/>
                    <w:tag w:val="_GBC_c8dc74c1edfb42e9b858254aac8a5c65"/>
                    <w:id w:val="646041"/>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18,901.50</w:t>
                        </w:r>
                      </w:p>
                    </w:tc>
                  </w:sdtContent>
                </w:sdt>
              </w:tr>
            </w:sdtContent>
          </w:sdt>
          <w:sdt>
            <w:sdtPr>
              <w:rPr>
                <w:sz w:val="10"/>
                <w:szCs w:val="13"/>
              </w:rPr>
              <w:alias w:val="重要非全资子公司的主要财务信息明细"/>
              <w:tag w:val="_GBC_feef0d2d67a84217a9099e634bb2d3df"/>
              <w:id w:val="646056"/>
              <w:lock w:val="sdtLocked"/>
            </w:sdtPr>
            <w:sdtContent>
              <w:tr w:rsidR="00B41CD7" w:rsidRPr="00B41CD7" w:rsidTr="00B41CD7">
                <w:sdt>
                  <w:sdtPr>
                    <w:rPr>
                      <w:sz w:val="10"/>
                      <w:szCs w:val="13"/>
                    </w:rPr>
                    <w:alias w:val="重要非全资子公司的主要财务信息明细-子公司名称"/>
                    <w:tag w:val="_GBC_47bc477dc4754e4abd2f8c711daf4050"/>
                    <w:id w:val="646043"/>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陕西太白黄金矿业有限责任公司</w:t>
                        </w:r>
                      </w:p>
                    </w:tc>
                  </w:sdtContent>
                </w:sdt>
                <w:sdt>
                  <w:sdtPr>
                    <w:rPr>
                      <w:sz w:val="10"/>
                      <w:szCs w:val="13"/>
                    </w:rPr>
                    <w:alias w:val="重要非全资子公司的主要财务信息明细-流动资产"/>
                    <w:tag w:val="_GBC_e4074d7f7cd4405e91eac5f049dca7e2"/>
                    <w:id w:val="646044"/>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17,758.31</w:t>
                        </w:r>
                      </w:p>
                    </w:tc>
                  </w:sdtContent>
                </w:sdt>
                <w:sdt>
                  <w:sdtPr>
                    <w:rPr>
                      <w:sz w:val="10"/>
                      <w:szCs w:val="13"/>
                    </w:rPr>
                    <w:alias w:val="重要非全资子公司的主要财务信息明细-非流动资产"/>
                    <w:tag w:val="_GBC_b0286703fff349229a49028f22bf3235"/>
                    <w:id w:val="646045"/>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130,292.87</w:t>
                        </w:r>
                      </w:p>
                    </w:tc>
                  </w:sdtContent>
                </w:sdt>
                <w:sdt>
                  <w:sdtPr>
                    <w:rPr>
                      <w:sz w:val="10"/>
                      <w:szCs w:val="13"/>
                    </w:rPr>
                    <w:alias w:val="重要非全资子公司的主要财务信息明细-资产合计"/>
                    <w:tag w:val="_GBC_c6950c8786e648f6a0b28084bb140226"/>
                    <w:id w:val="64604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148,051.18</w:t>
                        </w:r>
                      </w:p>
                    </w:tc>
                  </w:sdtContent>
                </w:sdt>
                <w:sdt>
                  <w:sdtPr>
                    <w:rPr>
                      <w:sz w:val="10"/>
                      <w:szCs w:val="13"/>
                    </w:rPr>
                    <w:alias w:val="重要非全资子公司的主要财务信息明细-流动负债"/>
                    <w:tag w:val="_GBC_37ad6b3699164553bff2446458d4282a"/>
                    <w:id w:val="646047"/>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107,003.85</w:t>
                        </w:r>
                      </w:p>
                    </w:tc>
                  </w:sdtContent>
                </w:sdt>
                <w:sdt>
                  <w:sdtPr>
                    <w:rPr>
                      <w:sz w:val="10"/>
                      <w:szCs w:val="13"/>
                    </w:rPr>
                    <w:alias w:val="重要非全资子公司的主要财务信息明细-非流动负债"/>
                    <w:tag w:val="_GBC_83b71020e2564d288d2d13d39e9e0d0c"/>
                    <w:id w:val="646048"/>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1,550.76</w:t>
                        </w:r>
                      </w:p>
                    </w:tc>
                  </w:sdtContent>
                </w:sdt>
                <w:sdt>
                  <w:sdtPr>
                    <w:rPr>
                      <w:sz w:val="10"/>
                      <w:szCs w:val="13"/>
                    </w:rPr>
                    <w:alias w:val="重要非全资子公司的主要财务信息明细-负债合计"/>
                    <w:tag w:val="_GBC_e5d006bb445942a484d0c1dffe89d6a7"/>
                    <w:id w:val="646049"/>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108,554.61</w:t>
                        </w:r>
                      </w:p>
                    </w:tc>
                  </w:sdtContent>
                </w:sdt>
                <w:sdt>
                  <w:sdtPr>
                    <w:rPr>
                      <w:sz w:val="10"/>
                      <w:szCs w:val="13"/>
                    </w:rPr>
                    <w:alias w:val="重要非全资子公司的主要财务信息明细-流动资产"/>
                    <w:tag w:val="_GBC_23580993a82340578b8cb82c78e5b317"/>
                    <w:id w:val="64605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18,553.17</w:t>
                        </w:r>
                      </w:p>
                    </w:tc>
                  </w:sdtContent>
                </w:sdt>
                <w:sdt>
                  <w:sdtPr>
                    <w:rPr>
                      <w:sz w:val="10"/>
                      <w:szCs w:val="13"/>
                    </w:rPr>
                    <w:alias w:val="重要非全资子公司的主要财务信息明细-非流动资产"/>
                    <w:tag w:val="_GBC_22b1682add794491a91ec4b40f917e28"/>
                    <w:id w:val="646051"/>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132,956.98</w:t>
                        </w:r>
                      </w:p>
                    </w:tc>
                  </w:sdtContent>
                </w:sdt>
                <w:sdt>
                  <w:sdtPr>
                    <w:rPr>
                      <w:sz w:val="10"/>
                      <w:szCs w:val="13"/>
                    </w:rPr>
                    <w:alias w:val="重要非全资子公司的主要财务信息明细-资产合计"/>
                    <w:tag w:val="_GBC_3c65c46f6aab43a08b6e2e0210c10e51"/>
                    <w:id w:val="646052"/>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151,510.15</w:t>
                        </w:r>
                      </w:p>
                    </w:tc>
                  </w:sdtContent>
                </w:sdt>
                <w:sdt>
                  <w:sdtPr>
                    <w:rPr>
                      <w:sz w:val="10"/>
                      <w:szCs w:val="13"/>
                    </w:rPr>
                    <w:alias w:val="重要非全资子公司的主要财务信息明细-流动负债"/>
                    <w:tag w:val="_GBC_0309eb36a1b44a8a8f24f39c458efeb7"/>
                    <w:id w:val="646053"/>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109,112.62</w:t>
                        </w:r>
                      </w:p>
                    </w:tc>
                  </w:sdtContent>
                </w:sdt>
                <w:sdt>
                  <w:sdtPr>
                    <w:rPr>
                      <w:sz w:val="10"/>
                      <w:szCs w:val="13"/>
                    </w:rPr>
                    <w:alias w:val="重要非全资子公司的主要财务信息明细-非流动负债"/>
                    <w:tag w:val="_GBC_5b4077f405d84851b7b2f5fb51ec7892"/>
                    <w:id w:val="646054"/>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1,641.19</w:t>
                        </w:r>
                      </w:p>
                    </w:tc>
                  </w:sdtContent>
                </w:sdt>
                <w:sdt>
                  <w:sdtPr>
                    <w:rPr>
                      <w:sz w:val="10"/>
                      <w:szCs w:val="13"/>
                    </w:rPr>
                    <w:alias w:val="重要非全资子公司的主要财务信息明细-负债合计"/>
                    <w:tag w:val="_GBC_c8dc74c1edfb42e9b858254aac8a5c65"/>
                    <w:id w:val="646055"/>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110,753.81</w:t>
                        </w:r>
                      </w:p>
                    </w:tc>
                  </w:sdtContent>
                </w:sdt>
              </w:tr>
            </w:sdtContent>
          </w:sdt>
          <w:sdt>
            <w:sdtPr>
              <w:rPr>
                <w:sz w:val="10"/>
                <w:szCs w:val="13"/>
              </w:rPr>
              <w:alias w:val="重要非全资子公司的主要财务信息明细"/>
              <w:tag w:val="_GBC_feef0d2d67a84217a9099e634bb2d3df"/>
              <w:id w:val="646070"/>
              <w:lock w:val="sdtLocked"/>
            </w:sdtPr>
            <w:sdtContent>
              <w:tr w:rsidR="00B41CD7" w:rsidRPr="00B41CD7" w:rsidTr="00B41CD7">
                <w:sdt>
                  <w:sdtPr>
                    <w:rPr>
                      <w:sz w:val="10"/>
                      <w:szCs w:val="13"/>
                    </w:rPr>
                    <w:alias w:val="重要非全资子公司的主要财务信息明细-子公司名称"/>
                    <w:tag w:val="_GBC_47bc477dc4754e4abd2f8c711daf4050"/>
                    <w:id w:val="646057"/>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嵩县前河矿业有限责任公司</w:t>
                        </w:r>
                      </w:p>
                    </w:tc>
                  </w:sdtContent>
                </w:sdt>
                <w:sdt>
                  <w:sdtPr>
                    <w:rPr>
                      <w:sz w:val="10"/>
                      <w:szCs w:val="13"/>
                    </w:rPr>
                    <w:alias w:val="重要非全资子公司的主要财务信息明细-流动资产"/>
                    <w:tag w:val="_GBC_e4074d7f7cd4405e91eac5f049dca7e2"/>
                    <w:id w:val="646058"/>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2,670.42</w:t>
                        </w:r>
                      </w:p>
                    </w:tc>
                  </w:sdtContent>
                </w:sdt>
                <w:sdt>
                  <w:sdtPr>
                    <w:rPr>
                      <w:sz w:val="10"/>
                      <w:szCs w:val="13"/>
                    </w:rPr>
                    <w:alias w:val="重要非全资子公司的主要财务信息明细-非流动资产"/>
                    <w:tag w:val="_GBC_b0286703fff349229a49028f22bf3235"/>
                    <w:id w:val="646059"/>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10,546.80</w:t>
                        </w:r>
                      </w:p>
                    </w:tc>
                  </w:sdtContent>
                </w:sdt>
                <w:sdt>
                  <w:sdtPr>
                    <w:rPr>
                      <w:sz w:val="10"/>
                      <w:szCs w:val="13"/>
                    </w:rPr>
                    <w:alias w:val="重要非全资子公司的主要财务信息明细-资产合计"/>
                    <w:tag w:val="_GBC_c6950c8786e648f6a0b28084bb140226"/>
                    <w:id w:val="64606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13,217.22</w:t>
                        </w:r>
                      </w:p>
                    </w:tc>
                  </w:sdtContent>
                </w:sdt>
                <w:sdt>
                  <w:sdtPr>
                    <w:rPr>
                      <w:sz w:val="10"/>
                      <w:szCs w:val="13"/>
                    </w:rPr>
                    <w:alias w:val="重要非全资子公司的主要财务信息明细-流动负债"/>
                    <w:tag w:val="_GBC_37ad6b3699164553bff2446458d4282a"/>
                    <w:id w:val="646061"/>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10,489.10</w:t>
                        </w:r>
                      </w:p>
                    </w:tc>
                  </w:sdtContent>
                </w:sdt>
                <w:sdt>
                  <w:sdtPr>
                    <w:rPr>
                      <w:sz w:val="10"/>
                      <w:szCs w:val="13"/>
                    </w:rPr>
                    <w:alias w:val="重要非全资子公司的主要财务信息明细-非流动负债"/>
                    <w:tag w:val="_GBC_83b71020e2564d288d2d13d39e9e0d0c"/>
                    <w:id w:val="646062"/>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p>
                    </w:tc>
                  </w:sdtContent>
                </w:sdt>
                <w:sdt>
                  <w:sdtPr>
                    <w:rPr>
                      <w:sz w:val="10"/>
                      <w:szCs w:val="13"/>
                    </w:rPr>
                    <w:alias w:val="重要非全资子公司的主要财务信息明细-负债合计"/>
                    <w:tag w:val="_GBC_e5d006bb445942a484d0c1dffe89d6a7"/>
                    <w:id w:val="646063"/>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10,489.10</w:t>
                        </w:r>
                      </w:p>
                    </w:tc>
                  </w:sdtContent>
                </w:sdt>
                <w:sdt>
                  <w:sdtPr>
                    <w:rPr>
                      <w:sz w:val="10"/>
                      <w:szCs w:val="13"/>
                    </w:rPr>
                    <w:alias w:val="重要非全资子公司的主要财务信息明细-流动资产"/>
                    <w:tag w:val="_GBC_23580993a82340578b8cb82c78e5b317"/>
                    <w:id w:val="64606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1,570.80</w:t>
                        </w:r>
                      </w:p>
                    </w:tc>
                  </w:sdtContent>
                </w:sdt>
                <w:sdt>
                  <w:sdtPr>
                    <w:rPr>
                      <w:sz w:val="10"/>
                      <w:szCs w:val="13"/>
                    </w:rPr>
                    <w:alias w:val="重要非全资子公司的主要财务信息明细-非流动资产"/>
                    <w:tag w:val="_GBC_22b1682add794491a91ec4b40f917e28"/>
                    <w:id w:val="646065"/>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10,987.10</w:t>
                        </w:r>
                      </w:p>
                    </w:tc>
                  </w:sdtContent>
                </w:sdt>
                <w:sdt>
                  <w:sdtPr>
                    <w:rPr>
                      <w:sz w:val="10"/>
                      <w:szCs w:val="13"/>
                    </w:rPr>
                    <w:alias w:val="重要非全资子公司的主要财务信息明细-资产合计"/>
                    <w:tag w:val="_GBC_3c65c46f6aab43a08b6e2e0210c10e51"/>
                    <w:id w:val="64606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12,557.90</w:t>
                        </w:r>
                      </w:p>
                    </w:tc>
                  </w:sdtContent>
                </w:sdt>
                <w:sdt>
                  <w:sdtPr>
                    <w:rPr>
                      <w:sz w:val="10"/>
                      <w:szCs w:val="13"/>
                    </w:rPr>
                    <w:alias w:val="重要非全资子公司的主要财务信息明细-流动负债"/>
                    <w:tag w:val="_GBC_0309eb36a1b44a8a8f24f39c458efeb7"/>
                    <w:id w:val="646067"/>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9,928.82</w:t>
                        </w:r>
                      </w:p>
                    </w:tc>
                  </w:sdtContent>
                </w:sdt>
                <w:sdt>
                  <w:sdtPr>
                    <w:rPr>
                      <w:sz w:val="10"/>
                      <w:szCs w:val="13"/>
                    </w:rPr>
                    <w:alias w:val="重要非全资子公司的主要财务信息明细-非流动负债"/>
                    <w:tag w:val="_GBC_5b4077f405d84851b7b2f5fb51ec7892"/>
                    <w:id w:val="646068"/>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p>
                    </w:tc>
                  </w:sdtContent>
                </w:sdt>
                <w:sdt>
                  <w:sdtPr>
                    <w:rPr>
                      <w:sz w:val="10"/>
                      <w:szCs w:val="13"/>
                    </w:rPr>
                    <w:alias w:val="重要非全资子公司的主要财务信息明细-负债合计"/>
                    <w:tag w:val="_GBC_c8dc74c1edfb42e9b858254aac8a5c65"/>
                    <w:id w:val="646069"/>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9,928.82</w:t>
                        </w:r>
                      </w:p>
                    </w:tc>
                  </w:sdtContent>
                </w:sdt>
              </w:tr>
            </w:sdtContent>
          </w:sdt>
          <w:sdt>
            <w:sdtPr>
              <w:rPr>
                <w:sz w:val="10"/>
                <w:szCs w:val="13"/>
              </w:rPr>
              <w:alias w:val="重要非全资子公司的主要财务信息明细"/>
              <w:tag w:val="_GBC_feef0d2d67a84217a9099e634bb2d3df"/>
              <w:id w:val="646084"/>
              <w:lock w:val="sdtLocked"/>
            </w:sdtPr>
            <w:sdtContent>
              <w:tr w:rsidR="00B41CD7" w:rsidRPr="00B41CD7" w:rsidTr="00B41CD7">
                <w:sdt>
                  <w:sdtPr>
                    <w:rPr>
                      <w:sz w:val="10"/>
                      <w:szCs w:val="13"/>
                    </w:rPr>
                    <w:alias w:val="重要非全资子公司的主要财务信息明细-子公司名称"/>
                    <w:tag w:val="_GBC_47bc477dc4754e4abd2f8c711daf4050"/>
                    <w:id w:val="646071"/>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嵩县金牛有限责任公司</w:t>
                        </w:r>
                      </w:p>
                    </w:tc>
                  </w:sdtContent>
                </w:sdt>
                <w:sdt>
                  <w:sdtPr>
                    <w:rPr>
                      <w:sz w:val="10"/>
                      <w:szCs w:val="13"/>
                    </w:rPr>
                    <w:alias w:val="重要非全资子公司的主要财务信息明细-流动资产"/>
                    <w:tag w:val="_GBC_e4074d7f7cd4405e91eac5f049dca7e2"/>
                    <w:id w:val="646072"/>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14,634.70</w:t>
                        </w:r>
                      </w:p>
                    </w:tc>
                  </w:sdtContent>
                </w:sdt>
                <w:sdt>
                  <w:sdtPr>
                    <w:rPr>
                      <w:sz w:val="10"/>
                      <w:szCs w:val="13"/>
                    </w:rPr>
                    <w:alias w:val="重要非全资子公司的主要财务信息明细-非流动资产"/>
                    <w:tag w:val="_GBC_b0286703fff349229a49028f22bf3235"/>
                    <w:id w:val="646073"/>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64,433.93</w:t>
                        </w:r>
                      </w:p>
                    </w:tc>
                  </w:sdtContent>
                </w:sdt>
                <w:sdt>
                  <w:sdtPr>
                    <w:rPr>
                      <w:sz w:val="10"/>
                      <w:szCs w:val="13"/>
                    </w:rPr>
                    <w:alias w:val="重要非全资子公司的主要财务信息明细-资产合计"/>
                    <w:tag w:val="_GBC_c6950c8786e648f6a0b28084bb140226"/>
                    <w:id w:val="64607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79,068.63</w:t>
                        </w:r>
                      </w:p>
                    </w:tc>
                  </w:sdtContent>
                </w:sdt>
                <w:sdt>
                  <w:sdtPr>
                    <w:rPr>
                      <w:sz w:val="10"/>
                      <w:szCs w:val="13"/>
                    </w:rPr>
                    <w:alias w:val="重要非全资子公司的主要财务信息明细-流动负债"/>
                    <w:tag w:val="_GBC_37ad6b3699164553bff2446458d4282a"/>
                    <w:id w:val="646075"/>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67,488.30</w:t>
                        </w:r>
                      </w:p>
                    </w:tc>
                  </w:sdtContent>
                </w:sdt>
                <w:sdt>
                  <w:sdtPr>
                    <w:rPr>
                      <w:sz w:val="10"/>
                      <w:szCs w:val="13"/>
                    </w:rPr>
                    <w:alias w:val="重要非全资子公司的主要财务信息明细-非流动负债"/>
                    <w:tag w:val="_GBC_83b71020e2564d288d2d13d39e9e0d0c"/>
                    <w:id w:val="646076"/>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338.21</w:t>
                        </w:r>
                      </w:p>
                    </w:tc>
                  </w:sdtContent>
                </w:sdt>
                <w:sdt>
                  <w:sdtPr>
                    <w:rPr>
                      <w:sz w:val="10"/>
                      <w:szCs w:val="13"/>
                    </w:rPr>
                    <w:alias w:val="重要非全资子公司的主要财务信息明细-负债合计"/>
                    <w:tag w:val="_GBC_e5d006bb445942a484d0c1dffe89d6a7"/>
                    <w:id w:val="646077"/>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67,826.51</w:t>
                        </w:r>
                      </w:p>
                    </w:tc>
                  </w:sdtContent>
                </w:sdt>
                <w:sdt>
                  <w:sdtPr>
                    <w:rPr>
                      <w:sz w:val="10"/>
                      <w:szCs w:val="13"/>
                    </w:rPr>
                    <w:alias w:val="重要非全资子公司的主要财务信息明细-流动资产"/>
                    <w:tag w:val="_GBC_23580993a82340578b8cb82c78e5b317"/>
                    <w:id w:val="646078"/>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10,658.54</w:t>
                        </w:r>
                      </w:p>
                    </w:tc>
                  </w:sdtContent>
                </w:sdt>
                <w:sdt>
                  <w:sdtPr>
                    <w:rPr>
                      <w:sz w:val="10"/>
                      <w:szCs w:val="13"/>
                    </w:rPr>
                    <w:alias w:val="重要非全资子公司的主要财务信息明细-非流动资产"/>
                    <w:tag w:val="_GBC_22b1682add794491a91ec4b40f917e28"/>
                    <w:id w:val="646079"/>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66,269.57</w:t>
                        </w:r>
                      </w:p>
                    </w:tc>
                  </w:sdtContent>
                </w:sdt>
                <w:sdt>
                  <w:sdtPr>
                    <w:rPr>
                      <w:sz w:val="10"/>
                      <w:szCs w:val="13"/>
                    </w:rPr>
                    <w:alias w:val="重要非全资子公司的主要财务信息明细-资产合计"/>
                    <w:tag w:val="_GBC_3c65c46f6aab43a08b6e2e0210c10e51"/>
                    <w:id w:val="64608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76,928.11</w:t>
                        </w:r>
                      </w:p>
                    </w:tc>
                  </w:sdtContent>
                </w:sdt>
                <w:sdt>
                  <w:sdtPr>
                    <w:rPr>
                      <w:sz w:val="10"/>
                      <w:szCs w:val="13"/>
                    </w:rPr>
                    <w:alias w:val="重要非全资子公司的主要财务信息明细-流动负债"/>
                    <w:tag w:val="_GBC_0309eb36a1b44a8a8f24f39c458efeb7"/>
                    <w:id w:val="646081"/>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67,163.25</w:t>
                        </w:r>
                      </w:p>
                    </w:tc>
                  </w:sdtContent>
                </w:sdt>
                <w:sdt>
                  <w:sdtPr>
                    <w:rPr>
                      <w:sz w:val="10"/>
                      <w:szCs w:val="13"/>
                    </w:rPr>
                    <w:alias w:val="重要非全资子公司的主要财务信息明细-非流动负债"/>
                    <w:tag w:val="_GBC_5b4077f405d84851b7b2f5fb51ec7892"/>
                    <w:id w:val="646082"/>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338.21</w:t>
                        </w:r>
                      </w:p>
                    </w:tc>
                  </w:sdtContent>
                </w:sdt>
                <w:sdt>
                  <w:sdtPr>
                    <w:rPr>
                      <w:sz w:val="10"/>
                      <w:szCs w:val="13"/>
                    </w:rPr>
                    <w:alias w:val="重要非全资子公司的主要财务信息明细-负债合计"/>
                    <w:tag w:val="_GBC_c8dc74c1edfb42e9b858254aac8a5c65"/>
                    <w:id w:val="646083"/>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67,501.46</w:t>
                        </w:r>
                      </w:p>
                    </w:tc>
                  </w:sdtContent>
                </w:sdt>
              </w:tr>
            </w:sdtContent>
          </w:sdt>
          <w:sdt>
            <w:sdtPr>
              <w:rPr>
                <w:sz w:val="10"/>
                <w:szCs w:val="13"/>
              </w:rPr>
              <w:alias w:val="重要非全资子公司的主要财务信息明细"/>
              <w:tag w:val="_GBC_feef0d2d67a84217a9099e634bb2d3df"/>
              <w:id w:val="646098"/>
              <w:lock w:val="sdtLocked"/>
            </w:sdtPr>
            <w:sdtContent>
              <w:tr w:rsidR="00B41CD7" w:rsidRPr="00B41CD7" w:rsidTr="00B41CD7">
                <w:sdt>
                  <w:sdtPr>
                    <w:rPr>
                      <w:sz w:val="10"/>
                      <w:szCs w:val="13"/>
                    </w:rPr>
                    <w:alias w:val="重要非全资子公司的主要财务信息明细-子公司名称"/>
                    <w:tag w:val="_GBC_47bc477dc4754e4abd2f8c711daf4050"/>
                    <w:id w:val="646085"/>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中国黄金集团江西金山矿业有限公司</w:t>
                        </w:r>
                      </w:p>
                    </w:tc>
                  </w:sdtContent>
                </w:sdt>
                <w:sdt>
                  <w:sdtPr>
                    <w:rPr>
                      <w:sz w:val="10"/>
                      <w:szCs w:val="13"/>
                    </w:rPr>
                    <w:alias w:val="重要非全资子公司的主要财务信息明细-流动资产"/>
                    <w:tag w:val="_GBC_e4074d7f7cd4405e91eac5f049dca7e2"/>
                    <w:id w:val="646086"/>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48,176.58</w:t>
                        </w:r>
                      </w:p>
                    </w:tc>
                  </w:sdtContent>
                </w:sdt>
                <w:sdt>
                  <w:sdtPr>
                    <w:rPr>
                      <w:sz w:val="10"/>
                      <w:szCs w:val="13"/>
                    </w:rPr>
                    <w:alias w:val="重要非全资子公司的主要财务信息明细-非流动资产"/>
                    <w:tag w:val="_GBC_b0286703fff349229a49028f22bf3235"/>
                    <w:id w:val="646087"/>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125,048.29</w:t>
                        </w:r>
                      </w:p>
                    </w:tc>
                  </w:sdtContent>
                </w:sdt>
                <w:sdt>
                  <w:sdtPr>
                    <w:rPr>
                      <w:sz w:val="10"/>
                      <w:szCs w:val="13"/>
                    </w:rPr>
                    <w:alias w:val="重要非全资子公司的主要财务信息明细-资产合计"/>
                    <w:tag w:val="_GBC_c6950c8786e648f6a0b28084bb140226"/>
                    <w:id w:val="646088"/>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173,224.87</w:t>
                        </w:r>
                      </w:p>
                    </w:tc>
                  </w:sdtContent>
                </w:sdt>
                <w:sdt>
                  <w:sdtPr>
                    <w:rPr>
                      <w:sz w:val="10"/>
                      <w:szCs w:val="13"/>
                    </w:rPr>
                    <w:alias w:val="重要非全资子公司的主要财务信息明细-流动负债"/>
                    <w:tag w:val="_GBC_37ad6b3699164553bff2446458d4282a"/>
                    <w:id w:val="646089"/>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62,884.58</w:t>
                        </w:r>
                      </w:p>
                    </w:tc>
                  </w:sdtContent>
                </w:sdt>
                <w:sdt>
                  <w:sdtPr>
                    <w:rPr>
                      <w:sz w:val="10"/>
                      <w:szCs w:val="13"/>
                    </w:rPr>
                    <w:alias w:val="重要非全资子公司的主要财务信息明细-非流动负债"/>
                    <w:tag w:val="_GBC_83b71020e2564d288d2d13d39e9e0d0c"/>
                    <w:id w:val="646090"/>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17,867.91</w:t>
                        </w:r>
                      </w:p>
                    </w:tc>
                  </w:sdtContent>
                </w:sdt>
                <w:sdt>
                  <w:sdtPr>
                    <w:rPr>
                      <w:sz w:val="10"/>
                      <w:szCs w:val="13"/>
                    </w:rPr>
                    <w:alias w:val="重要非全资子公司的主要财务信息明细-负债合计"/>
                    <w:tag w:val="_GBC_e5d006bb445942a484d0c1dffe89d6a7"/>
                    <w:id w:val="646091"/>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80,752.49</w:t>
                        </w:r>
                      </w:p>
                    </w:tc>
                  </w:sdtContent>
                </w:sdt>
                <w:sdt>
                  <w:sdtPr>
                    <w:rPr>
                      <w:sz w:val="10"/>
                      <w:szCs w:val="13"/>
                    </w:rPr>
                    <w:alias w:val="重要非全资子公司的主要财务信息明细-流动资产"/>
                    <w:tag w:val="_GBC_23580993a82340578b8cb82c78e5b317"/>
                    <w:id w:val="646092"/>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43,479.16</w:t>
                        </w:r>
                      </w:p>
                    </w:tc>
                  </w:sdtContent>
                </w:sdt>
                <w:sdt>
                  <w:sdtPr>
                    <w:rPr>
                      <w:sz w:val="10"/>
                      <w:szCs w:val="13"/>
                    </w:rPr>
                    <w:alias w:val="重要非全资子公司的主要财务信息明细-非流动资产"/>
                    <w:tag w:val="_GBC_22b1682add794491a91ec4b40f917e28"/>
                    <w:id w:val="646093"/>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124,249.41</w:t>
                        </w:r>
                      </w:p>
                    </w:tc>
                  </w:sdtContent>
                </w:sdt>
                <w:sdt>
                  <w:sdtPr>
                    <w:rPr>
                      <w:sz w:val="10"/>
                      <w:szCs w:val="13"/>
                    </w:rPr>
                    <w:alias w:val="重要非全资子公司的主要财务信息明细-资产合计"/>
                    <w:tag w:val="_GBC_3c65c46f6aab43a08b6e2e0210c10e51"/>
                    <w:id w:val="64609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167,728.57</w:t>
                        </w:r>
                      </w:p>
                    </w:tc>
                  </w:sdtContent>
                </w:sdt>
                <w:sdt>
                  <w:sdtPr>
                    <w:rPr>
                      <w:sz w:val="10"/>
                      <w:szCs w:val="13"/>
                    </w:rPr>
                    <w:alias w:val="重要非全资子公司的主要财务信息明细-流动负债"/>
                    <w:tag w:val="_GBC_0309eb36a1b44a8a8f24f39c458efeb7"/>
                    <w:id w:val="646095"/>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57,586.70</w:t>
                        </w:r>
                      </w:p>
                    </w:tc>
                  </w:sdtContent>
                </w:sdt>
                <w:sdt>
                  <w:sdtPr>
                    <w:rPr>
                      <w:sz w:val="10"/>
                      <w:szCs w:val="13"/>
                    </w:rPr>
                    <w:alias w:val="重要非全资子公司的主要财务信息明细-非流动负债"/>
                    <w:tag w:val="_GBC_5b4077f405d84851b7b2f5fb51ec7892"/>
                    <w:id w:val="646096"/>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17,915.09</w:t>
                        </w:r>
                      </w:p>
                    </w:tc>
                  </w:sdtContent>
                </w:sdt>
                <w:sdt>
                  <w:sdtPr>
                    <w:rPr>
                      <w:sz w:val="10"/>
                      <w:szCs w:val="13"/>
                    </w:rPr>
                    <w:alias w:val="重要非全资子公司的主要财务信息明细-负债合计"/>
                    <w:tag w:val="_GBC_c8dc74c1edfb42e9b858254aac8a5c65"/>
                    <w:id w:val="646097"/>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75,501.79</w:t>
                        </w:r>
                      </w:p>
                    </w:tc>
                  </w:sdtContent>
                </w:sdt>
              </w:tr>
            </w:sdtContent>
          </w:sdt>
          <w:sdt>
            <w:sdtPr>
              <w:rPr>
                <w:sz w:val="10"/>
                <w:szCs w:val="13"/>
              </w:rPr>
              <w:alias w:val="重要非全资子公司的主要财务信息明细"/>
              <w:tag w:val="_GBC_feef0d2d67a84217a9099e634bb2d3df"/>
              <w:id w:val="646112"/>
              <w:lock w:val="sdtLocked"/>
            </w:sdtPr>
            <w:sdtContent>
              <w:tr w:rsidR="00B41CD7" w:rsidRPr="00B41CD7" w:rsidTr="00B41CD7">
                <w:sdt>
                  <w:sdtPr>
                    <w:rPr>
                      <w:sz w:val="10"/>
                      <w:szCs w:val="13"/>
                    </w:rPr>
                    <w:alias w:val="重要非全资子公司的主要财务信息明细-子公司名称"/>
                    <w:tag w:val="_GBC_47bc477dc4754e4abd2f8c711daf4050"/>
                    <w:id w:val="646099"/>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甘肃省</w:t>
                        </w:r>
                        <w:proofErr w:type="gramStart"/>
                        <w:r w:rsidRPr="00B41CD7">
                          <w:rPr>
                            <w:sz w:val="10"/>
                            <w:szCs w:val="13"/>
                          </w:rPr>
                          <w:t>天水李子</w:t>
                        </w:r>
                        <w:proofErr w:type="gramEnd"/>
                        <w:r w:rsidRPr="00B41CD7">
                          <w:rPr>
                            <w:sz w:val="10"/>
                            <w:szCs w:val="13"/>
                          </w:rPr>
                          <w:t>金矿有限公司</w:t>
                        </w:r>
                      </w:p>
                    </w:tc>
                  </w:sdtContent>
                </w:sdt>
                <w:sdt>
                  <w:sdtPr>
                    <w:rPr>
                      <w:sz w:val="10"/>
                      <w:szCs w:val="13"/>
                    </w:rPr>
                    <w:alias w:val="重要非全资子公司的主要财务信息明细-流动资产"/>
                    <w:tag w:val="_GBC_e4074d7f7cd4405e91eac5f049dca7e2"/>
                    <w:id w:val="646100"/>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5,886.68</w:t>
                        </w:r>
                      </w:p>
                    </w:tc>
                  </w:sdtContent>
                </w:sdt>
                <w:sdt>
                  <w:sdtPr>
                    <w:rPr>
                      <w:sz w:val="10"/>
                      <w:szCs w:val="13"/>
                    </w:rPr>
                    <w:alias w:val="重要非全资子公司的主要财务信息明细-非流动资产"/>
                    <w:tag w:val="_GBC_b0286703fff349229a49028f22bf3235"/>
                    <w:id w:val="646101"/>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19,864.60</w:t>
                        </w:r>
                      </w:p>
                    </w:tc>
                  </w:sdtContent>
                </w:sdt>
                <w:sdt>
                  <w:sdtPr>
                    <w:rPr>
                      <w:sz w:val="10"/>
                      <w:szCs w:val="13"/>
                    </w:rPr>
                    <w:alias w:val="重要非全资子公司的主要财务信息明细-资产合计"/>
                    <w:tag w:val="_GBC_c6950c8786e648f6a0b28084bb140226"/>
                    <w:id w:val="646102"/>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25,751.28</w:t>
                        </w:r>
                      </w:p>
                    </w:tc>
                  </w:sdtContent>
                </w:sdt>
                <w:sdt>
                  <w:sdtPr>
                    <w:rPr>
                      <w:sz w:val="10"/>
                      <w:szCs w:val="13"/>
                    </w:rPr>
                    <w:alias w:val="重要非全资子公司的主要财务信息明细-流动负债"/>
                    <w:tag w:val="_GBC_37ad6b3699164553bff2446458d4282a"/>
                    <w:id w:val="646103"/>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15,311.55</w:t>
                        </w:r>
                      </w:p>
                    </w:tc>
                  </w:sdtContent>
                </w:sdt>
                <w:sdt>
                  <w:sdtPr>
                    <w:rPr>
                      <w:sz w:val="10"/>
                      <w:szCs w:val="13"/>
                    </w:rPr>
                    <w:alias w:val="重要非全资子公司的主要财务信息明细-非流动负债"/>
                    <w:tag w:val="_GBC_83b71020e2564d288d2d13d39e9e0d0c"/>
                    <w:id w:val="646104"/>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247.50</w:t>
                        </w:r>
                      </w:p>
                    </w:tc>
                  </w:sdtContent>
                </w:sdt>
                <w:sdt>
                  <w:sdtPr>
                    <w:rPr>
                      <w:sz w:val="10"/>
                      <w:szCs w:val="13"/>
                    </w:rPr>
                    <w:alias w:val="重要非全资子公司的主要财务信息明细-负债合计"/>
                    <w:tag w:val="_GBC_e5d006bb445942a484d0c1dffe89d6a7"/>
                    <w:id w:val="646105"/>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15,559.05</w:t>
                        </w:r>
                      </w:p>
                    </w:tc>
                  </w:sdtContent>
                </w:sdt>
                <w:sdt>
                  <w:sdtPr>
                    <w:rPr>
                      <w:sz w:val="10"/>
                      <w:szCs w:val="13"/>
                    </w:rPr>
                    <w:alias w:val="重要非全资子公司的主要财务信息明细-流动资产"/>
                    <w:tag w:val="_GBC_23580993a82340578b8cb82c78e5b317"/>
                    <w:id w:val="64610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6,891.05</w:t>
                        </w:r>
                      </w:p>
                    </w:tc>
                  </w:sdtContent>
                </w:sdt>
                <w:sdt>
                  <w:sdtPr>
                    <w:rPr>
                      <w:sz w:val="10"/>
                      <w:szCs w:val="13"/>
                    </w:rPr>
                    <w:alias w:val="重要非全资子公司的主要财务信息明细-非流动资产"/>
                    <w:tag w:val="_GBC_22b1682add794491a91ec4b40f917e28"/>
                    <w:id w:val="646107"/>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20,534.10</w:t>
                        </w:r>
                      </w:p>
                    </w:tc>
                  </w:sdtContent>
                </w:sdt>
                <w:sdt>
                  <w:sdtPr>
                    <w:rPr>
                      <w:sz w:val="10"/>
                      <w:szCs w:val="13"/>
                    </w:rPr>
                    <w:alias w:val="重要非全资子公司的主要财务信息明细-资产合计"/>
                    <w:tag w:val="_GBC_3c65c46f6aab43a08b6e2e0210c10e51"/>
                    <w:id w:val="646108"/>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27,425.15</w:t>
                        </w:r>
                      </w:p>
                    </w:tc>
                  </w:sdtContent>
                </w:sdt>
                <w:sdt>
                  <w:sdtPr>
                    <w:rPr>
                      <w:sz w:val="10"/>
                      <w:szCs w:val="13"/>
                    </w:rPr>
                    <w:alias w:val="重要非全资子公司的主要财务信息明细-流动负债"/>
                    <w:tag w:val="_GBC_0309eb36a1b44a8a8f24f39c458efeb7"/>
                    <w:id w:val="646109"/>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18,046.93</w:t>
                        </w:r>
                      </w:p>
                    </w:tc>
                  </w:sdtContent>
                </w:sdt>
                <w:sdt>
                  <w:sdtPr>
                    <w:rPr>
                      <w:sz w:val="10"/>
                      <w:szCs w:val="13"/>
                    </w:rPr>
                    <w:alias w:val="重要非全资子公司的主要财务信息明细-非流动负债"/>
                    <w:tag w:val="_GBC_5b4077f405d84851b7b2f5fb51ec7892"/>
                    <w:id w:val="646110"/>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275.00</w:t>
                        </w:r>
                      </w:p>
                    </w:tc>
                  </w:sdtContent>
                </w:sdt>
                <w:sdt>
                  <w:sdtPr>
                    <w:rPr>
                      <w:sz w:val="10"/>
                      <w:szCs w:val="13"/>
                    </w:rPr>
                    <w:alias w:val="重要非全资子公司的主要财务信息明细-负债合计"/>
                    <w:tag w:val="_GBC_c8dc74c1edfb42e9b858254aac8a5c65"/>
                    <w:id w:val="646111"/>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18,321.93</w:t>
                        </w:r>
                      </w:p>
                    </w:tc>
                  </w:sdtContent>
                </w:sdt>
              </w:tr>
            </w:sdtContent>
          </w:sdt>
          <w:sdt>
            <w:sdtPr>
              <w:rPr>
                <w:sz w:val="10"/>
                <w:szCs w:val="13"/>
              </w:rPr>
              <w:alias w:val="重要非全资子公司的主要财务信息明细"/>
              <w:tag w:val="_GBC_feef0d2d67a84217a9099e634bb2d3df"/>
              <w:id w:val="646126"/>
              <w:lock w:val="sdtLocked"/>
            </w:sdtPr>
            <w:sdtContent>
              <w:tr w:rsidR="00B41CD7" w:rsidRPr="00B41CD7" w:rsidTr="00B41CD7">
                <w:sdt>
                  <w:sdtPr>
                    <w:rPr>
                      <w:sz w:val="10"/>
                      <w:szCs w:val="13"/>
                    </w:rPr>
                    <w:alias w:val="重要非全资子公司的主要财务信息明细-子公司名称"/>
                    <w:tag w:val="_GBC_47bc477dc4754e4abd2f8c711daf4050"/>
                    <w:id w:val="646113"/>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河南金渠黄金股份有限公司</w:t>
                        </w:r>
                      </w:p>
                    </w:tc>
                  </w:sdtContent>
                </w:sdt>
                <w:sdt>
                  <w:sdtPr>
                    <w:rPr>
                      <w:sz w:val="10"/>
                      <w:szCs w:val="13"/>
                    </w:rPr>
                    <w:alias w:val="重要非全资子公司的主要财务信息明细-流动资产"/>
                    <w:tag w:val="_GBC_e4074d7f7cd4405e91eac5f049dca7e2"/>
                    <w:id w:val="646114"/>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12,296.06</w:t>
                        </w:r>
                      </w:p>
                    </w:tc>
                  </w:sdtContent>
                </w:sdt>
                <w:sdt>
                  <w:sdtPr>
                    <w:rPr>
                      <w:sz w:val="10"/>
                      <w:szCs w:val="13"/>
                    </w:rPr>
                    <w:alias w:val="重要非全资子公司的主要财务信息明细-非流动资产"/>
                    <w:tag w:val="_GBC_b0286703fff349229a49028f22bf3235"/>
                    <w:id w:val="646115"/>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36,039.85</w:t>
                        </w:r>
                      </w:p>
                    </w:tc>
                  </w:sdtContent>
                </w:sdt>
                <w:sdt>
                  <w:sdtPr>
                    <w:rPr>
                      <w:sz w:val="10"/>
                      <w:szCs w:val="13"/>
                    </w:rPr>
                    <w:alias w:val="重要非全资子公司的主要财务信息明细-资产合计"/>
                    <w:tag w:val="_GBC_c6950c8786e648f6a0b28084bb140226"/>
                    <w:id w:val="64611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48,335.91</w:t>
                        </w:r>
                      </w:p>
                    </w:tc>
                  </w:sdtContent>
                </w:sdt>
                <w:sdt>
                  <w:sdtPr>
                    <w:rPr>
                      <w:sz w:val="10"/>
                      <w:szCs w:val="13"/>
                    </w:rPr>
                    <w:alias w:val="重要非全资子公司的主要财务信息明细-流动负债"/>
                    <w:tag w:val="_GBC_37ad6b3699164553bff2446458d4282a"/>
                    <w:id w:val="646117"/>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33,734.92</w:t>
                        </w:r>
                      </w:p>
                    </w:tc>
                  </w:sdtContent>
                </w:sdt>
                <w:sdt>
                  <w:sdtPr>
                    <w:rPr>
                      <w:sz w:val="10"/>
                      <w:szCs w:val="13"/>
                    </w:rPr>
                    <w:alias w:val="重要非全资子公司的主要财务信息明细-非流动负债"/>
                    <w:tag w:val="_GBC_83b71020e2564d288d2d13d39e9e0d0c"/>
                    <w:id w:val="646118"/>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442.79</w:t>
                        </w:r>
                      </w:p>
                    </w:tc>
                  </w:sdtContent>
                </w:sdt>
                <w:sdt>
                  <w:sdtPr>
                    <w:rPr>
                      <w:sz w:val="10"/>
                      <w:szCs w:val="13"/>
                    </w:rPr>
                    <w:alias w:val="重要非全资子公司的主要财务信息明细-负债合计"/>
                    <w:tag w:val="_GBC_e5d006bb445942a484d0c1dffe89d6a7"/>
                    <w:id w:val="646119"/>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34,177.71</w:t>
                        </w:r>
                      </w:p>
                    </w:tc>
                  </w:sdtContent>
                </w:sdt>
                <w:sdt>
                  <w:sdtPr>
                    <w:rPr>
                      <w:sz w:val="10"/>
                      <w:szCs w:val="13"/>
                    </w:rPr>
                    <w:alias w:val="重要非全资子公司的主要财务信息明细-流动资产"/>
                    <w:tag w:val="_GBC_23580993a82340578b8cb82c78e5b317"/>
                    <w:id w:val="64612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10,374.56</w:t>
                        </w:r>
                      </w:p>
                    </w:tc>
                  </w:sdtContent>
                </w:sdt>
                <w:sdt>
                  <w:sdtPr>
                    <w:rPr>
                      <w:sz w:val="10"/>
                      <w:szCs w:val="13"/>
                    </w:rPr>
                    <w:alias w:val="重要非全资子公司的主要财务信息明细-非流动资产"/>
                    <w:tag w:val="_GBC_22b1682add794491a91ec4b40f917e28"/>
                    <w:id w:val="646121"/>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37,627.76</w:t>
                        </w:r>
                      </w:p>
                    </w:tc>
                  </w:sdtContent>
                </w:sdt>
                <w:sdt>
                  <w:sdtPr>
                    <w:rPr>
                      <w:sz w:val="10"/>
                      <w:szCs w:val="13"/>
                    </w:rPr>
                    <w:alias w:val="重要非全资子公司的主要财务信息明细-资产合计"/>
                    <w:tag w:val="_GBC_3c65c46f6aab43a08b6e2e0210c10e51"/>
                    <w:id w:val="646122"/>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48,002.32</w:t>
                        </w:r>
                      </w:p>
                    </w:tc>
                  </w:sdtContent>
                </w:sdt>
                <w:sdt>
                  <w:sdtPr>
                    <w:rPr>
                      <w:sz w:val="10"/>
                      <w:szCs w:val="13"/>
                    </w:rPr>
                    <w:alias w:val="重要非全资子公司的主要财务信息明细-流动负债"/>
                    <w:tag w:val="_GBC_0309eb36a1b44a8a8f24f39c458efeb7"/>
                    <w:id w:val="646123"/>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32,530.29</w:t>
                        </w:r>
                      </w:p>
                    </w:tc>
                  </w:sdtContent>
                </w:sdt>
                <w:sdt>
                  <w:sdtPr>
                    <w:rPr>
                      <w:sz w:val="10"/>
                      <w:szCs w:val="13"/>
                    </w:rPr>
                    <w:alias w:val="重要非全资子公司的主要财务信息明细-非流动负债"/>
                    <w:tag w:val="_GBC_5b4077f405d84851b7b2f5fb51ec7892"/>
                    <w:id w:val="646124"/>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462.79</w:t>
                        </w:r>
                      </w:p>
                    </w:tc>
                  </w:sdtContent>
                </w:sdt>
                <w:sdt>
                  <w:sdtPr>
                    <w:rPr>
                      <w:sz w:val="10"/>
                      <w:szCs w:val="13"/>
                    </w:rPr>
                    <w:alias w:val="重要非全资子公司的主要财务信息明细-负债合计"/>
                    <w:tag w:val="_GBC_c8dc74c1edfb42e9b858254aac8a5c65"/>
                    <w:id w:val="646125"/>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32,993.08</w:t>
                        </w:r>
                      </w:p>
                    </w:tc>
                  </w:sdtContent>
                </w:sdt>
              </w:tr>
            </w:sdtContent>
          </w:sdt>
          <w:sdt>
            <w:sdtPr>
              <w:rPr>
                <w:sz w:val="10"/>
                <w:szCs w:val="13"/>
              </w:rPr>
              <w:alias w:val="重要非全资子公司的主要财务信息明细"/>
              <w:tag w:val="_GBC_feef0d2d67a84217a9099e634bb2d3df"/>
              <w:id w:val="646140"/>
              <w:lock w:val="sdtLocked"/>
            </w:sdtPr>
            <w:sdtContent>
              <w:tr w:rsidR="00B41CD7" w:rsidRPr="00B41CD7" w:rsidTr="00B41CD7">
                <w:sdt>
                  <w:sdtPr>
                    <w:rPr>
                      <w:sz w:val="10"/>
                      <w:szCs w:val="13"/>
                    </w:rPr>
                    <w:alias w:val="重要非全资子公司的主要财务信息明细-子公司名称"/>
                    <w:tag w:val="_GBC_47bc477dc4754e4abd2f8c711daf4050"/>
                    <w:id w:val="646127"/>
                    <w:lock w:val="sdtLocked"/>
                  </w:sdtPr>
                  <w:sdtContent>
                    <w:tc>
                      <w:tcPr>
                        <w:tcW w:w="662"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0"/>
                            <w:szCs w:val="13"/>
                          </w:rPr>
                        </w:pPr>
                        <w:r w:rsidRPr="00B41CD7">
                          <w:rPr>
                            <w:sz w:val="10"/>
                            <w:szCs w:val="13"/>
                          </w:rPr>
                          <w:t>托里县金福黄金矿业有限责任公司</w:t>
                        </w:r>
                      </w:p>
                    </w:tc>
                  </w:sdtContent>
                </w:sdt>
                <w:sdt>
                  <w:sdtPr>
                    <w:rPr>
                      <w:sz w:val="10"/>
                      <w:szCs w:val="13"/>
                    </w:rPr>
                    <w:alias w:val="重要非全资子公司的主要财务信息明细-流动资产"/>
                    <w:tag w:val="_GBC_e4074d7f7cd4405e91eac5f049dca7e2"/>
                    <w:id w:val="646128"/>
                    <w:lock w:val="sdtLocked"/>
                  </w:sdtPr>
                  <w:sdtContent>
                    <w:tc>
                      <w:tcPr>
                        <w:tcW w:w="380"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8,770.02</w:t>
                        </w:r>
                      </w:p>
                    </w:tc>
                  </w:sdtContent>
                </w:sdt>
                <w:sdt>
                  <w:sdtPr>
                    <w:rPr>
                      <w:sz w:val="10"/>
                      <w:szCs w:val="13"/>
                    </w:rPr>
                    <w:alias w:val="重要非全资子公司的主要财务信息明细-非流动资产"/>
                    <w:tag w:val="_GBC_b0286703fff349229a49028f22bf3235"/>
                    <w:id w:val="646129"/>
                    <w:lock w:val="sdtLocked"/>
                  </w:sdtPr>
                  <w:sdtContent>
                    <w:tc>
                      <w:tcPr>
                        <w:tcW w:w="334"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44,463.94</w:t>
                        </w:r>
                      </w:p>
                    </w:tc>
                  </w:sdtContent>
                </w:sdt>
                <w:sdt>
                  <w:sdtPr>
                    <w:rPr>
                      <w:sz w:val="10"/>
                      <w:szCs w:val="13"/>
                    </w:rPr>
                    <w:alias w:val="重要非全资子公司的主要财务信息明细-资产合计"/>
                    <w:tag w:val="_GBC_c6950c8786e648f6a0b28084bb140226"/>
                    <w:id w:val="646130"/>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53,233.96</w:t>
                        </w:r>
                      </w:p>
                    </w:tc>
                  </w:sdtContent>
                </w:sdt>
                <w:sdt>
                  <w:sdtPr>
                    <w:rPr>
                      <w:sz w:val="10"/>
                      <w:szCs w:val="13"/>
                    </w:rPr>
                    <w:alias w:val="重要非全资子公司的主要财务信息明细-流动负债"/>
                    <w:tag w:val="_GBC_37ad6b3699164553bff2446458d4282a"/>
                    <w:id w:val="646131"/>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49,259.68</w:t>
                        </w:r>
                      </w:p>
                    </w:tc>
                  </w:sdtContent>
                </w:sdt>
                <w:sdt>
                  <w:sdtPr>
                    <w:rPr>
                      <w:sz w:val="10"/>
                      <w:szCs w:val="13"/>
                    </w:rPr>
                    <w:alias w:val="重要非全资子公司的主要财务信息明细-非流动负债"/>
                    <w:tag w:val="_GBC_83b71020e2564d288d2d13d39e9e0d0c"/>
                    <w:id w:val="646132"/>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412.24</w:t>
                        </w:r>
                      </w:p>
                    </w:tc>
                  </w:sdtContent>
                </w:sdt>
                <w:sdt>
                  <w:sdtPr>
                    <w:rPr>
                      <w:sz w:val="10"/>
                      <w:szCs w:val="13"/>
                    </w:rPr>
                    <w:alias w:val="重要非全资子公司的主要财务信息明细-负债合计"/>
                    <w:tag w:val="_GBC_e5d006bb445942a484d0c1dffe89d6a7"/>
                    <w:id w:val="646133"/>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49,671.92</w:t>
                        </w:r>
                      </w:p>
                    </w:tc>
                  </w:sdtContent>
                </w:sdt>
                <w:sdt>
                  <w:sdtPr>
                    <w:rPr>
                      <w:sz w:val="10"/>
                      <w:szCs w:val="13"/>
                    </w:rPr>
                    <w:alias w:val="重要非全资子公司的主要财务信息明细-流动资产"/>
                    <w:tag w:val="_GBC_23580993a82340578b8cb82c78e5b317"/>
                    <w:id w:val="646134"/>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5,387.61</w:t>
                        </w:r>
                      </w:p>
                    </w:tc>
                  </w:sdtContent>
                </w:sdt>
                <w:sdt>
                  <w:sdtPr>
                    <w:rPr>
                      <w:sz w:val="10"/>
                      <w:szCs w:val="13"/>
                    </w:rPr>
                    <w:alias w:val="重要非全资子公司的主要财务信息明细-非流动资产"/>
                    <w:tag w:val="_GBC_22b1682add794491a91ec4b40f917e28"/>
                    <w:id w:val="646135"/>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46,267.65</w:t>
                        </w:r>
                      </w:p>
                    </w:tc>
                  </w:sdtContent>
                </w:sdt>
                <w:sdt>
                  <w:sdtPr>
                    <w:rPr>
                      <w:sz w:val="10"/>
                      <w:szCs w:val="13"/>
                    </w:rPr>
                    <w:alias w:val="重要非全资子公司的主要财务信息明细-资产合计"/>
                    <w:tag w:val="_GBC_3c65c46f6aab43a08b6e2e0210c10e51"/>
                    <w:id w:val="646136"/>
                    <w:lock w:val="sdtLocked"/>
                  </w:sdtPr>
                  <w:sdtContent>
                    <w:tc>
                      <w:tcPr>
                        <w:tcW w:w="38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51,655.26</w:t>
                        </w:r>
                      </w:p>
                    </w:tc>
                  </w:sdtContent>
                </w:sdt>
                <w:sdt>
                  <w:sdtPr>
                    <w:rPr>
                      <w:sz w:val="10"/>
                      <w:szCs w:val="13"/>
                    </w:rPr>
                    <w:alias w:val="重要非全资子公司的主要财务信息明细-流动负债"/>
                    <w:tag w:val="_GBC_0309eb36a1b44a8a8f24f39c458efeb7"/>
                    <w:id w:val="646137"/>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47,922.98</w:t>
                        </w:r>
                      </w:p>
                    </w:tc>
                  </w:sdtContent>
                </w:sdt>
                <w:sdt>
                  <w:sdtPr>
                    <w:rPr>
                      <w:sz w:val="10"/>
                      <w:szCs w:val="13"/>
                    </w:rPr>
                    <w:alias w:val="重要非全资子公司的主要财务信息明细-非流动负债"/>
                    <w:tag w:val="_GBC_5b4077f405d84851b7b2f5fb51ec7892"/>
                    <w:id w:val="646138"/>
                    <w:lock w:val="sdtLocked"/>
                  </w:sdtPr>
                  <w:sdtContent>
                    <w:tc>
                      <w:tcPr>
                        <w:tcW w:w="33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0"/>
                            <w:szCs w:val="13"/>
                          </w:rPr>
                        </w:pPr>
                        <w:r w:rsidRPr="00B41CD7">
                          <w:rPr>
                            <w:sz w:val="10"/>
                            <w:szCs w:val="13"/>
                          </w:rPr>
                          <w:t>412.24</w:t>
                        </w:r>
                      </w:p>
                    </w:tc>
                  </w:sdtContent>
                </w:sdt>
                <w:sdt>
                  <w:sdtPr>
                    <w:rPr>
                      <w:sz w:val="10"/>
                      <w:szCs w:val="13"/>
                    </w:rPr>
                    <w:alias w:val="重要非全资子公司的主要财务信息明细-负债合计"/>
                    <w:tag w:val="_GBC_c8dc74c1edfb42e9b858254aac8a5c65"/>
                    <w:id w:val="646139"/>
                    <w:lock w:val="sdtLocked"/>
                  </w:sdtPr>
                  <w:sdtContent>
                    <w:tc>
                      <w:tcPr>
                        <w:tcW w:w="381"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jc w:val="right"/>
                          <w:rPr>
                            <w:sz w:val="10"/>
                            <w:szCs w:val="13"/>
                          </w:rPr>
                        </w:pPr>
                        <w:r w:rsidRPr="00B41CD7">
                          <w:rPr>
                            <w:sz w:val="10"/>
                            <w:szCs w:val="13"/>
                          </w:rPr>
                          <w:t>48,335.22</w:t>
                        </w:r>
                      </w:p>
                    </w:tc>
                  </w:sdtContent>
                </w:sdt>
              </w:tr>
            </w:sdtContent>
          </w:sdt>
        </w:tbl>
        <w:p w:rsidR="00FB66FE" w:rsidRDefault="00FB66FE">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496"/>
            <w:gridCol w:w="996"/>
            <w:gridCol w:w="849"/>
            <w:gridCol w:w="942"/>
            <w:gridCol w:w="1043"/>
            <w:gridCol w:w="889"/>
            <w:gridCol w:w="849"/>
            <w:gridCol w:w="943"/>
            <w:gridCol w:w="1042"/>
          </w:tblGrid>
          <w:tr w:rsidR="00B41CD7" w:rsidRPr="00B41CD7" w:rsidTr="00B41CD7">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41CD7" w:rsidRPr="00B41CD7" w:rsidRDefault="00B41CD7" w:rsidP="00B41CD7">
                <w:pPr>
                  <w:spacing w:line="276" w:lineRule="auto"/>
                  <w:ind w:right="-16"/>
                  <w:jc w:val="center"/>
                  <w:rPr>
                    <w:rFonts w:cs="Arial"/>
                    <w:bCs/>
                    <w:sz w:val="13"/>
                    <w:szCs w:val="13"/>
                  </w:rPr>
                </w:pPr>
                <w:r w:rsidRPr="00B41CD7">
                  <w:rPr>
                    <w:rFonts w:cs="Arial" w:hint="eastAsia"/>
                    <w:bCs/>
                    <w:sz w:val="13"/>
                    <w:szCs w:val="13"/>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spacing w:line="276" w:lineRule="auto"/>
                  <w:ind w:right="-16"/>
                  <w:jc w:val="center"/>
                  <w:rPr>
                    <w:rFonts w:cs="Arial"/>
                    <w:bCs/>
                    <w:sz w:val="13"/>
                    <w:szCs w:val="13"/>
                  </w:rPr>
                </w:pPr>
                <w:r w:rsidRPr="00B41CD7">
                  <w:rPr>
                    <w:rFonts w:cs="Arial" w:hint="eastAsia"/>
                    <w:bCs/>
                    <w:sz w:val="13"/>
                    <w:szCs w:val="13"/>
                    <w:lang w:val="en-GB"/>
                  </w:rPr>
                  <w:t>本期发生额</w:t>
                </w:r>
              </w:p>
            </w:tc>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B41CD7" w:rsidRPr="00B41CD7" w:rsidRDefault="00B41CD7" w:rsidP="00B41CD7">
                <w:pPr>
                  <w:spacing w:line="276" w:lineRule="auto"/>
                  <w:ind w:right="-16"/>
                  <w:jc w:val="center"/>
                  <w:rPr>
                    <w:rFonts w:cs="Arial"/>
                    <w:bCs/>
                    <w:sz w:val="13"/>
                    <w:szCs w:val="13"/>
                  </w:rPr>
                </w:pPr>
                <w:r w:rsidRPr="00B41CD7">
                  <w:rPr>
                    <w:rFonts w:cs="Arial" w:hint="eastAsia"/>
                    <w:bCs/>
                    <w:sz w:val="13"/>
                    <w:szCs w:val="13"/>
                    <w:lang w:val="en-GB"/>
                  </w:rPr>
                  <w:t>上期发生额</w:t>
                </w:r>
              </w:p>
            </w:tc>
          </w:tr>
          <w:tr w:rsidR="00B41CD7" w:rsidRPr="00B41CD7" w:rsidTr="00B41CD7">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bCs/>
                    <w:sz w:val="13"/>
                    <w:szCs w:val="13"/>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spacing w:line="276" w:lineRule="auto"/>
                  <w:jc w:val="center"/>
                  <w:rPr>
                    <w:rFonts w:cs="Arial"/>
                    <w:sz w:val="13"/>
                    <w:szCs w:val="13"/>
                  </w:rPr>
                </w:pPr>
                <w:r w:rsidRPr="00B41CD7">
                  <w:rPr>
                    <w:rFonts w:cs="Arial" w:hint="eastAsia"/>
                    <w:sz w:val="13"/>
                    <w:szCs w:val="13"/>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spacing w:line="276" w:lineRule="auto"/>
                  <w:jc w:val="center"/>
                  <w:rPr>
                    <w:rFonts w:cs="Arial"/>
                    <w:sz w:val="13"/>
                    <w:szCs w:val="13"/>
                  </w:rPr>
                </w:pPr>
                <w:r w:rsidRPr="00B41CD7">
                  <w:rPr>
                    <w:rFonts w:cs="Arial" w:hint="eastAsia"/>
                    <w:sz w:val="13"/>
                    <w:szCs w:val="13"/>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spacing w:line="276" w:lineRule="auto"/>
                  <w:jc w:val="center"/>
                  <w:rPr>
                    <w:rFonts w:cs="Arial"/>
                    <w:sz w:val="13"/>
                    <w:szCs w:val="13"/>
                  </w:rPr>
                </w:pPr>
                <w:r w:rsidRPr="00B41CD7">
                  <w:rPr>
                    <w:rFonts w:cs="Arial" w:hint="eastAsia"/>
                    <w:sz w:val="13"/>
                    <w:szCs w:val="13"/>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spacing w:line="276" w:lineRule="auto"/>
                  <w:jc w:val="center"/>
                  <w:rPr>
                    <w:rFonts w:cs="Arial"/>
                    <w:sz w:val="13"/>
                    <w:szCs w:val="13"/>
                  </w:rPr>
                </w:pPr>
                <w:r w:rsidRPr="00B41CD7">
                  <w:rPr>
                    <w:rFonts w:cs="Arial" w:hint="eastAsia"/>
                    <w:sz w:val="13"/>
                    <w:szCs w:val="13"/>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spacing w:line="276" w:lineRule="auto"/>
                  <w:jc w:val="center"/>
                  <w:rPr>
                    <w:rFonts w:cs="Arial"/>
                    <w:sz w:val="13"/>
                    <w:szCs w:val="13"/>
                  </w:rPr>
                </w:pPr>
                <w:r w:rsidRPr="00B41CD7">
                  <w:rPr>
                    <w:rFonts w:cs="Arial" w:hint="eastAsia"/>
                    <w:sz w:val="13"/>
                    <w:szCs w:val="13"/>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spacing w:line="276" w:lineRule="auto"/>
                  <w:jc w:val="center"/>
                  <w:rPr>
                    <w:rFonts w:cs="Arial"/>
                    <w:sz w:val="13"/>
                    <w:szCs w:val="13"/>
                  </w:rPr>
                </w:pPr>
                <w:r w:rsidRPr="00B41CD7">
                  <w:rPr>
                    <w:rFonts w:cs="Arial" w:hint="eastAsia"/>
                    <w:sz w:val="13"/>
                    <w:szCs w:val="13"/>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spacing w:line="276" w:lineRule="auto"/>
                  <w:jc w:val="center"/>
                  <w:rPr>
                    <w:rFonts w:cs="Arial"/>
                    <w:sz w:val="13"/>
                    <w:szCs w:val="13"/>
                  </w:rPr>
                </w:pPr>
                <w:r w:rsidRPr="00B41CD7">
                  <w:rPr>
                    <w:rFonts w:cs="Arial" w:hint="eastAsia"/>
                    <w:sz w:val="13"/>
                    <w:szCs w:val="13"/>
                    <w:lang w:val="en-GB"/>
                  </w:rPr>
                  <w:t>综合收益总额</w:t>
                </w:r>
              </w:p>
            </w:tc>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rsidR="00B41CD7" w:rsidRPr="00B41CD7" w:rsidRDefault="00B41CD7" w:rsidP="00B41CD7">
                <w:pPr>
                  <w:spacing w:line="276" w:lineRule="auto"/>
                  <w:jc w:val="center"/>
                  <w:rPr>
                    <w:rFonts w:cs="Arial"/>
                    <w:sz w:val="13"/>
                    <w:szCs w:val="13"/>
                  </w:rPr>
                </w:pPr>
                <w:r w:rsidRPr="00B41CD7">
                  <w:rPr>
                    <w:rFonts w:cs="Arial" w:hint="eastAsia"/>
                    <w:sz w:val="13"/>
                    <w:szCs w:val="13"/>
                    <w:lang w:val="en-GB"/>
                  </w:rPr>
                  <w:t>经营活动现金流量</w:t>
                </w:r>
              </w:p>
            </w:tc>
          </w:tr>
          <w:sdt>
            <w:sdtPr>
              <w:rPr>
                <w:sz w:val="13"/>
                <w:szCs w:val="13"/>
              </w:rPr>
              <w:alias w:val="重要非全资子公司的主要财务信息明细"/>
              <w:tag w:val="_GBC_330f4405d49345f7b8f69770f6eb8b4a"/>
              <w:id w:val="647445"/>
              <w:lock w:val="sdtLocked"/>
            </w:sdtPr>
            <w:sdtContent>
              <w:tr w:rsidR="00B41CD7" w:rsidRPr="00B41CD7" w:rsidTr="00B41CD7">
                <w:sdt>
                  <w:sdtPr>
                    <w:rPr>
                      <w:sz w:val="13"/>
                      <w:szCs w:val="13"/>
                    </w:rPr>
                    <w:alias w:val="重要非全资子公司的主要财务信息明细-子公司名称"/>
                    <w:tag w:val="_GBC_9fc5faea7a4c4b1684eee563cf6d1956"/>
                    <w:id w:val="64743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潼关中</w:t>
                        </w:r>
                        <w:proofErr w:type="gramStart"/>
                        <w:r w:rsidRPr="00B41CD7">
                          <w:rPr>
                            <w:sz w:val="13"/>
                            <w:szCs w:val="13"/>
                          </w:rPr>
                          <w:t>金黄金</w:t>
                        </w:r>
                        <w:proofErr w:type="gramEnd"/>
                        <w:r w:rsidRPr="00B41CD7">
                          <w:rPr>
                            <w:sz w:val="13"/>
                            <w:szCs w:val="13"/>
                          </w:rPr>
                          <w:t>矿业有限责任公司</w:t>
                        </w:r>
                      </w:p>
                    </w:tc>
                  </w:sdtContent>
                </w:sdt>
                <w:sdt>
                  <w:sdtPr>
                    <w:rPr>
                      <w:sz w:val="13"/>
                      <w:szCs w:val="13"/>
                    </w:rPr>
                    <w:alias w:val="重要非全资子公司的主要财务信息明细-营业收入"/>
                    <w:tag w:val="_GBC_a06dcec8ebf741dca9582288b3cca466"/>
                    <w:id w:val="64743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6,266.52</w:t>
                        </w:r>
                      </w:p>
                    </w:tc>
                  </w:sdtContent>
                </w:sdt>
                <w:sdt>
                  <w:sdtPr>
                    <w:rPr>
                      <w:sz w:val="13"/>
                      <w:szCs w:val="13"/>
                    </w:rPr>
                    <w:alias w:val="重要非全资子公司的主要财务信息明细-净利润"/>
                    <w:tag w:val="_GBC_2caebeef2940406a89553b657ad98250"/>
                    <w:id w:val="64743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-567.61</w:t>
                        </w:r>
                      </w:p>
                    </w:tc>
                  </w:sdtContent>
                </w:sdt>
                <w:sdt>
                  <w:sdtPr>
                    <w:rPr>
                      <w:sz w:val="13"/>
                      <w:szCs w:val="13"/>
                    </w:rPr>
                    <w:alias w:val="重要非全资子公司的主要财务信息明细-综合收益总额"/>
                    <w:tag w:val="_GBC_1c8a65629ed746d6958f547807baf4c0"/>
                    <w:id w:val="64743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-567.61</w:t>
                        </w:r>
                      </w:p>
                    </w:tc>
                  </w:sdtContent>
                </w:sdt>
                <w:sdt>
                  <w:sdtPr>
                    <w:rPr>
                      <w:sz w:val="13"/>
                      <w:szCs w:val="13"/>
                    </w:rPr>
                    <w:alias w:val="重要非全资子公司的主要财务信息明细-经营活动现金流量"/>
                    <w:tag w:val="_GBC_e9fc861d0dec42eba8a70f3841093cfc"/>
                    <w:id w:val="64744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655.25</w:t>
                        </w:r>
                      </w:p>
                    </w:tc>
                  </w:sdtContent>
                </w:sdt>
                <w:sdt>
                  <w:sdtPr>
                    <w:rPr>
                      <w:sz w:val="13"/>
                      <w:szCs w:val="13"/>
                    </w:rPr>
                    <w:alias w:val="重要非全资子公司的主要财务信息明细-营业收入"/>
                    <w:tag w:val="_GBC_afc4176befe04c708d1db2687a1df772"/>
                    <w:id w:val="64744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21,305.72</w:t>
                        </w:r>
                      </w:p>
                    </w:tc>
                  </w:sdtContent>
                </w:sdt>
                <w:sdt>
                  <w:sdtPr>
                    <w:rPr>
                      <w:sz w:val="13"/>
                      <w:szCs w:val="13"/>
                    </w:rPr>
                    <w:alias w:val="重要非全资子公司的主要财务信息明细-净利润"/>
                    <w:tag w:val="_GBC_0eceb817ae4241e29199d3d5e649c455"/>
                    <w:id w:val="64744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-1,285.35</w:t>
                        </w:r>
                      </w:p>
                    </w:tc>
                  </w:sdtContent>
                </w:sdt>
                <w:sdt>
                  <w:sdtPr>
                    <w:rPr>
                      <w:sz w:val="13"/>
                      <w:szCs w:val="13"/>
                    </w:rPr>
                    <w:alias w:val="重要非全资子公司的主要财务信息明细-综合收益总额"/>
                    <w:tag w:val="_GBC_8d75b95800ba4fe491c474d3ef5ad908"/>
                    <w:id w:val="64744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-1,285.35</w:t>
                        </w:r>
                      </w:p>
                    </w:tc>
                  </w:sdtContent>
                </w:sdt>
                <w:sdt>
                  <w:sdtPr>
                    <w:rPr>
                      <w:sz w:val="13"/>
                      <w:szCs w:val="13"/>
                    </w:rPr>
                    <w:alias w:val="重要非全资子公司的主要财务信息明细-经营活动现金流量"/>
                    <w:tag w:val="_GBC_6f53b5875cfd46e988f49e4b1e97aaf4"/>
                    <w:id w:val="64744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2,864.47</w:t>
                        </w:r>
                      </w:p>
                    </w:tc>
                  </w:sdtContent>
                </w:sdt>
              </w:tr>
            </w:sdtContent>
          </w:sdt>
          <w:sdt>
            <w:sdtPr>
              <w:rPr>
                <w:sz w:val="13"/>
                <w:szCs w:val="13"/>
              </w:rPr>
              <w:alias w:val="重要非全资子公司的主要财务信息明细"/>
              <w:tag w:val="_GBC_330f4405d49345f7b8f69770f6eb8b4a"/>
              <w:id w:val="647455"/>
              <w:lock w:val="sdtLocked"/>
            </w:sdtPr>
            <w:sdtContent>
              <w:tr w:rsidR="00B41CD7" w:rsidRPr="00B41CD7" w:rsidTr="00B41CD7">
                <w:sdt>
                  <w:sdtPr>
                    <w:rPr>
                      <w:sz w:val="13"/>
                      <w:szCs w:val="13"/>
                    </w:rPr>
                    <w:alias w:val="重要非全资子公司的主要财务信息明细-子公司名称"/>
                    <w:tag w:val="_GBC_9fc5faea7a4c4b1684eee563cf6d1956"/>
                    <w:id w:val="64744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潼关中金冶炼有限责任公司</w:t>
                        </w:r>
                      </w:p>
                    </w:tc>
                  </w:sdtContent>
                </w:sdt>
                <w:sdt>
                  <w:sdtPr>
                    <w:rPr>
                      <w:sz w:val="13"/>
                      <w:szCs w:val="13"/>
                    </w:rPr>
                    <w:alias w:val="重要非全资子公司的主要财务信息明细-营业收入"/>
                    <w:tag w:val="_GBC_a06dcec8ebf741dca9582288b3cca466"/>
                    <w:id w:val="64744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95,333.55</w:t>
                        </w:r>
                      </w:p>
                    </w:tc>
                  </w:sdtContent>
                </w:sdt>
                <w:sdt>
                  <w:sdtPr>
                    <w:rPr>
                      <w:sz w:val="13"/>
                      <w:szCs w:val="13"/>
                    </w:rPr>
                    <w:alias w:val="重要非全资子公司的主要财务信息明细-净利润"/>
                    <w:tag w:val="_GBC_2caebeef2940406a89553b657ad98250"/>
                    <w:id w:val="64744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1,191.41</w:t>
                        </w:r>
                      </w:p>
                    </w:tc>
                  </w:sdtContent>
                </w:sdt>
                <w:sdt>
                  <w:sdtPr>
                    <w:rPr>
                      <w:sz w:val="13"/>
                      <w:szCs w:val="13"/>
                    </w:rPr>
                    <w:alias w:val="重要非全资子公司的主要财务信息明细-综合收益总额"/>
                    <w:tag w:val="_GBC_1c8a65629ed746d6958f547807baf4c0"/>
                    <w:id w:val="64744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1,191.41</w:t>
                        </w:r>
                      </w:p>
                    </w:tc>
                  </w:sdtContent>
                </w:sdt>
                <w:sdt>
                  <w:sdtPr>
                    <w:rPr>
                      <w:sz w:val="13"/>
                      <w:szCs w:val="13"/>
                    </w:rPr>
                    <w:alias w:val="重要非全资子公司的主要财务信息明细-经营活动现金流量"/>
                    <w:tag w:val="_GBC_e9fc861d0dec42eba8a70f3841093cfc"/>
                    <w:id w:val="64745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2,308.24</w:t>
                        </w:r>
                      </w:p>
                    </w:tc>
                  </w:sdtContent>
                </w:sdt>
                <w:sdt>
                  <w:sdtPr>
                    <w:rPr>
                      <w:sz w:val="13"/>
                      <w:szCs w:val="13"/>
                    </w:rPr>
                    <w:alias w:val="重要非全资子公司的主要财务信息明细-营业收入"/>
                    <w:tag w:val="_GBC_afc4176befe04c708d1db2687a1df772"/>
                    <w:id w:val="64745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92,805.77</w:t>
                        </w:r>
                      </w:p>
                    </w:tc>
                  </w:sdtContent>
                </w:sdt>
                <w:sdt>
                  <w:sdtPr>
                    <w:rPr>
                      <w:sz w:val="13"/>
                      <w:szCs w:val="13"/>
                    </w:rPr>
                    <w:alias w:val="重要非全资子公司的主要财务信息明细-净利润"/>
                    <w:tag w:val="_GBC_0eceb817ae4241e29199d3d5e649c455"/>
                    <w:id w:val="64745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1,055.98</w:t>
                        </w:r>
                      </w:p>
                    </w:tc>
                  </w:sdtContent>
                </w:sdt>
                <w:sdt>
                  <w:sdtPr>
                    <w:rPr>
                      <w:sz w:val="13"/>
                      <w:szCs w:val="13"/>
                    </w:rPr>
                    <w:alias w:val="重要非全资子公司的主要财务信息明细-综合收益总额"/>
                    <w:tag w:val="_GBC_8d75b95800ba4fe491c474d3ef5ad908"/>
                    <w:id w:val="64745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1,055.98</w:t>
                        </w:r>
                      </w:p>
                    </w:tc>
                  </w:sdtContent>
                </w:sdt>
                <w:sdt>
                  <w:sdtPr>
                    <w:rPr>
                      <w:sz w:val="13"/>
                      <w:szCs w:val="13"/>
                    </w:rPr>
                    <w:alias w:val="重要非全资子公司的主要财务信息明细-经营活动现金流量"/>
                    <w:tag w:val="_GBC_6f53b5875cfd46e988f49e4b1e97aaf4"/>
                    <w:id w:val="64745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100.21</w:t>
                        </w:r>
                      </w:p>
                    </w:tc>
                  </w:sdtContent>
                </w:sdt>
              </w:tr>
            </w:sdtContent>
          </w:sdt>
          <w:sdt>
            <w:sdtPr>
              <w:rPr>
                <w:sz w:val="13"/>
                <w:szCs w:val="13"/>
              </w:rPr>
              <w:alias w:val="重要非全资子公司的主要财务信息明细"/>
              <w:tag w:val="_GBC_330f4405d49345f7b8f69770f6eb8b4a"/>
              <w:id w:val="647465"/>
              <w:lock w:val="sdtLocked"/>
            </w:sdtPr>
            <w:sdtContent>
              <w:tr w:rsidR="00B41CD7" w:rsidRPr="00B41CD7" w:rsidTr="00B41CD7">
                <w:sdt>
                  <w:sdtPr>
                    <w:rPr>
                      <w:sz w:val="13"/>
                      <w:szCs w:val="13"/>
                    </w:rPr>
                    <w:alias w:val="重要非全资子公司的主要财务信息明细-子公司名称"/>
                    <w:tag w:val="_GBC_9fc5faea7a4c4b1684eee563cf6d1956"/>
                    <w:id w:val="64745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河南中原黄金冶炼厂有限责任公司</w:t>
                        </w:r>
                      </w:p>
                    </w:tc>
                  </w:sdtContent>
                </w:sdt>
                <w:sdt>
                  <w:sdtPr>
                    <w:rPr>
                      <w:sz w:val="13"/>
                      <w:szCs w:val="13"/>
                    </w:rPr>
                    <w:alias w:val="重要非全资子公司的主要财务信息明细-营业收入"/>
                    <w:tag w:val="_GBC_a06dcec8ebf741dca9582288b3cca466"/>
                    <w:id w:val="64745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1,040,167.15</w:t>
                        </w:r>
                      </w:p>
                    </w:tc>
                  </w:sdtContent>
                </w:sdt>
                <w:sdt>
                  <w:sdtPr>
                    <w:rPr>
                      <w:sz w:val="13"/>
                      <w:szCs w:val="13"/>
                    </w:rPr>
                    <w:alias w:val="重要非全资子公司的主要财务信息明细-净利润"/>
                    <w:tag w:val="_GBC_2caebeef2940406a89553b657ad98250"/>
                    <w:id w:val="64745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6,926.62</w:t>
                        </w:r>
                      </w:p>
                    </w:tc>
                  </w:sdtContent>
                </w:sdt>
                <w:sdt>
                  <w:sdtPr>
                    <w:rPr>
                      <w:sz w:val="13"/>
                      <w:szCs w:val="13"/>
                    </w:rPr>
                    <w:alias w:val="重要非全资子公司的主要财务信息明细-综合收益总额"/>
                    <w:tag w:val="_GBC_1c8a65629ed746d6958f547807baf4c0"/>
                    <w:id w:val="64745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12,100.76</w:t>
                        </w:r>
                      </w:p>
                    </w:tc>
                  </w:sdtContent>
                </w:sdt>
                <w:sdt>
                  <w:sdtPr>
                    <w:rPr>
                      <w:sz w:val="13"/>
                      <w:szCs w:val="13"/>
                    </w:rPr>
                    <w:alias w:val="重要非全资子公司的主要财务信息明细-经营活动现金流量"/>
                    <w:tag w:val="_GBC_e9fc861d0dec42eba8a70f3841093cfc"/>
                    <w:id w:val="64746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52,567.71</w:t>
                        </w:r>
                      </w:p>
                    </w:tc>
                  </w:sdtContent>
                </w:sdt>
                <w:sdt>
                  <w:sdtPr>
                    <w:rPr>
                      <w:sz w:val="13"/>
                      <w:szCs w:val="13"/>
                    </w:rPr>
                    <w:alias w:val="重要非全资子公司的主要财务信息明细-营业收入"/>
                    <w:tag w:val="_GBC_afc4176befe04c708d1db2687a1df772"/>
                    <w:id w:val="64746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816,846.01</w:t>
                        </w:r>
                      </w:p>
                    </w:tc>
                  </w:sdtContent>
                </w:sdt>
                <w:sdt>
                  <w:sdtPr>
                    <w:rPr>
                      <w:sz w:val="13"/>
                      <w:szCs w:val="13"/>
                    </w:rPr>
                    <w:alias w:val="重要非全资子公司的主要财务信息明细-净利润"/>
                    <w:tag w:val="_GBC_0eceb817ae4241e29199d3d5e649c455"/>
                    <w:id w:val="64746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4,030.84</w:t>
                        </w:r>
                      </w:p>
                    </w:tc>
                  </w:sdtContent>
                </w:sdt>
                <w:sdt>
                  <w:sdtPr>
                    <w:rPr>
                      <w:sz w:val="13"/>
                      <w:szCs w:val="13"/>
                    </w:rPr>
                    <w:alias w:val="重要非全资子公司的主要财务信息明细-综合收益总额"/>
                    <w:tag w:val="_GBC_8d75b95800ba4fe491c474d3ef5ad908"/>
                    <w:id w:val="64746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4,030.84</w:t>
                        </w:r>
                      </w:p>
                    </w:tc>
                  </w:sdtContent>
                </w:sdt>
                <w:sdt>
                  <w:sdtPr>
                    <w:rPr>
                      <w:sz w:val="13"/>
                      <w:szCs w:val="13"/>
                    </w:rPr>
                    <w:alias w:val="重要非全资子公司的主要财务信息明细-经营活动现金流量"/>
                    <w:tag w:val="_GBC_6f53b5875cfd46e988f49e4b1e97aaf4"/>
                    <w:id w:val="64746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161,548.45</w:t>
                        </w:r>
                      </w:p>
                    </w:tc>
                  </w:sdtContent>
                </w:sdt>
              </w:tr>
            </w:sdtContent>
          </w:sdt>
          <w:sdt>
            <w:sdtPr>
              <w:rPr>
                <w:sz w:val="13"/>
                <w:szCs w:val="13"/>
              </w:rPr>
              <w:alias w:val="重要非全资子公司的主要财务信息明细"/>
              <w:tag w:val="_GBC_330f4405d49345f7b8f69770f6eb8b4a"/>
              <w:id w:val="647475"/>
              <w:lock w:val="sdtLocked"/>
            </w:sdtPr>
            <w:sdtContent>
              <w:tr w:rsidR="00B41CD7" w:rsidRPr="00B41CD7" w:rsidTr="00B41CD7">
                <w:sdt>
                  <w:sdtPr>
                    <w:rPr>
                      <w:sz w:val="13"/>
                      <w:szCs w:val="13"/>
                    </w:rPr>
                    <w:alias w:val="重要非全资子公司的主要财务信息明细-子公司名称"/>
                    <w:tag w:val="_GBC_9fc5faea7a4c4b1684eee563cf6d1956"/>
                    <w:id w:val="64746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湖北三鑫金铜股份有限公司</w:t>
                        </w:r>
                      </w:p>
                    </w:tc>
                  </w:sdtContent>
                </w:sdt>
                <w:sdt>
                  <w:sdtPr>
                    <w:rPr>
                      <w:sz w:val="13"/>
                      <w:szCs w:val="13"/>
                    </w:rPr>
                    <w:alias w:val="重要非全资子公司的主要财务信息明细-营业收入"/>
                    <w:tag w:val="_GBC_a06dcec8ebf741dca9582288b3cca466"/>
                    <w:id w:val="64746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50,905.70</w:t>
                        </w:r>
                      </w:p>
                    </w:tc>
                  </w:sdtContent>
                </w:sdt>
                <w:sdt>
                  <w:sdtPr>
                    <w:rPr>
                      <w:sz w:val="13"/>
                      <w:szCs w:val="13"/>
                    </w:rPr>
                    <w:alias w:val="重要非全资子公司的主要财务信息明细-净利润"/>
                    <w:tag w:val="_GBC_2caebeef2940406a89553b657ad98250"/>
                    <w:id w:val="64746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16,449.76</w:t>
                        </w:r>
                      </w:p>
                    </w:tc>
                  </w:sdtContent>
                </w:sdt>
                <w:sdt>
                  <w:sdtPr>
                    <w:rPr>
                      <w:sz w:val="13"/>
                      <w:szCs w:val="13"/>
                    </w:rPr>
                    <w:alias w:val="重要非全资子公司的主要财务信息明细-综合收益总额"/>
                    <w:tag w:val="_GBC_1c8a65629ed746d6958f547807baf4c0"/>
                    <w:id w:val="64746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16,449.76</w:t>
                        </w:r>
                      </w:p>
                    </w:tc>
                  </w:sdtContent>
                </w:sdt>
                <w:sdt>
                  <w:sdtPr>
                    <w:rPr>
                      <w:sz w:val="13"/>
                      <w:szCs w:val="13"/>
                    </w:rPr>
                    <w:alias w:val="重要非全资子公司的主要财务信息明细-经营活动现金流量"/>
                    <w:tag w:val="_GBC_e9fc861d0dec42eba8a70f3841093cfc"/>
                    <w:id w:val="64747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20,803.89</w:t>
                        </w:r>
                      </w:p>
                    </w:tc>
                  </w:sdtContent>
                </w:sdt>
                <w:sdt>
                  <w:sdtPr>
                    <w:rPr>
                      <w:sz w:val="13"/>
                      <w:szCs w:val="13"/>
                    </w:rPr>
                    <w:alias w:val="重要非全资子公司的主要财务信息明细-营业收入"/>
                    <w:tag w:val="_GBC_afc4176befe04c708d1db2687a1df772"/>
                    <w:id w:val="64747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40,218.97</w:t>
                        </w:r>
                      </w:p>
                    </w:tc>
                  </w:sdtContent>
                </w:sdt>
                <w:sdt>
                  <w:sdtPr>
                    <w:rPr>
                      <w:sz w:val="13"/>
                      <w:szCs w:val="13"/>
                    </w:rPr>
                    <w:alias w:val="重要非全资子公司的主要财务信息明细-净利润"/>
                    <w:tag w:val="_GBC_0eceb817ae4241e29199d3d5e649c455"/>
                    <w:id w:val="64747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9,271.71</w:t>
                        </w:r>
                      </w:p>
                    </w:tc>
                  </w:sdtContent>
                </w:sdt>
                <w:sdt>
                  <w:sdtPr>
                    <w:rPr>
                      <w:sz w:val="13"/>
                      <w:szCs w:val="13"/>
                    </w:rPr>
                    <w:alias w:val="重要非全资子公司的主要财务信息明细-综合收益总额"/>
                    <w:tag w:val="_GBC_8d75b95800ba4fe491c474d3ef5ad908"/>
                    <w:id w:val="64747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9,271.71</w:t>
                        </w:r>
                      </w:p>
                    </w:tc>
                  </w:sdtContent>
                </w:sdt>
                <w:sdt>
                  <w:sdtPr>
                    <w:rPr>
                      <w:sz w:val="13"/>
                      <w:szCs w:val="13"/>
                    </w:rPr>
                    <w:alias w:val="重要非全资子公司的主要财务信息明细-经营活动现金流量"/>
                    <w:tag w:val="_GBC_6f53b5875cfd46e988f49e4b1e97aaf4"/>
                    <w:id w:val="64747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6,621.35</w:t>
                        </w:r>
                      </w:p>
                    </w:tc>
                  </w:sdtContent>
                </w:sdt>
              </w:tr>
            </w:sdtContent>
          </w:sdt>
          <w:sdt>
            <w:sdtPr>
              <w:rPr>
                <w:sz w:val="13"/>
                <w:szCs w:val="13"/>
              </w:rPr>
              <w:alias w:val="重要非全资子公司的主要财务信息明细"/>
              <w:tag w:val="_GBC_330f4405d49345f7b8f69770f6eb8b4a"/>
              <w:id w:val="647485"/>
              <w:lock w:val="sdtLocked"/>
            </w:sdtPr>
            <w:sdtContent>
              <w:tr w:rsidR="00B41CD7" w:rsidRPr="00B41CD7" w:rsidTr="00B41CD7">
                <w:sdt>
                  <w:sdtPr>
                    <w:rPr>
                      <w:sz w:val="13"/>
                      <w:szCs w:val="13"/>
                    </w:rPr>
                    <w:alias w:val="重要非全资子公司的主要财务信息明细-子公司名称"/>
                    <w:tag w:val="_GBC_9fc5faea7a4c4b1684eee563cf6d1956"/>
                    <w:id w:val="64747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山东烟台鑫泰黄金矿业有限责任公司</w:t>
                        </w:r>
                      </w:p>
                    </w:tc>
                  </w:sdtContent>
                </w:sdt>
                <w:sdt>
                  <w:sdtPr>
                    <w:rPr>
                      <w:sz w:val="13"/>
                      <w:szCs w:val="13"/>
                    </w:rPr>
                    <w:alias w:val="重要非全资子公司的主要财务信息明细-营业收入"/>
                    <w:tag w:val="_GBC_a06dcec8ebf741dca9582288b3cca466"/>
                    <w:id w:val="64747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9,997.24</w:t>
                        </w:r>
                      </w:p>
                    </w:tc>
                  </w:sdtContent>
                </w:sdt>
                <w:sdt>
                  <w:sdtPr>
                    <w:rPr>
                      <w:sz w:val="13"/>
                      <w:szCs w:val="13"/>
                    </w:rPr>
                    <w:alias w:val="重要非全资子公司的主要财务信息明细-净利润"/>
                    <w:tag w:val="_GBC_2caebeef2940406a89553b657ad98250"/>
                    <w:id w:val="64747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595.48</w:t>
                        </w:r>
                      </w:p>
                    </w:tc>
                  </w:sdtContent>
                </w:sdt>
                <w:sdt>
                  <w:sdtPr>
                    <w:rPr>
                      <w:sz w:val="13"/>
                      <w:szCs w:val="13"/>
                    </w:rPr>
                    <w:alias w:val="重要非全资子公司的主要财务信息明细-综合收益总额"/>
                    <w:tag w:val="_GBC_1c8a65629ed746d6958f547807baf4c0"/>
                    <w:id w:val="64747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595.48</w:t>
                        </w:r>
                      </w:p>
                    </w:tc>
                  </w:sdtContent>
                </w:sdt>
                <w:sdt>
                  <w:sdtPr>
                    <w:rPr>
                      <w:sz w:val="13"/>
                      <w:szCs w:val="13"/>
                    </w:rPr>
                    <w:alias w:val="重要非全资子公司的主要财务信息明细-经营活动现金流量"/>
                    <w:tag w:val="_GBC_e9fc861d0dec42eba8a70f3841093cfc"/>
                    <w:id w:val="64748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2,891.79</w:t>
                        </w:r>
                      </w:p>
                    </w:tc>
                  </w:sdtContent>
                </w:sdt>
                <w:sdt>
                  <w:sdtPr>
                    <w:rPr>
                      <w:sz w:val="13"/>
                      <w:szCs w:val="13"/>
                    </w:rPr>
                    <w:alias w:val="重要非全资子公司的主要财务信息明细-营业收入"/>
                    <w:tag w:val="_GBC_afc4176befe04c708d1db2687a1df772"/>
                    <w:id w:val="64748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9,583.66</w:t>
                        </w:r>
                      </w:p>
                    </w:tc>
                  </w:sdtContent>
                </w:sdt>
                <w:sdt>
                  <w:sdtPr>
                    <w:rPr>
                      <w:sz w:val="13"/>
                      <w:szCs w:val="13"/>
                    </w:rPr>
                    <w:alias w:val="重要非全资子公司的主要财务信息明细-净利润"/>
                    <w:tag w:val="_GBC_0eceb817ae4241e29199d3d5e649c455"/>
                    <w:id w:val="64748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278.46</w:t>
                        </w:r>
                      </w:p>
                    </w:tc>
                  </w:sdtContent>
                </w:sdt>
                <w:sdt>
                  <w:sdtPr>
                    <w:rPr>
                      <w:sz w:val="13"/>
                      <w:szCs w:val="13"/>
                    </w:rPr>
                    <w:alias w:val="重要非全资子公司的主要财务信息明细-综合收益总额"/>
                    <w:tag w:val="_GBC_8d75b95800ba4fe491c474d3ef5ad908"/>
                    <w:id w:val="64748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278.46</w:t>
                        </w:r>
                      </w:p>
                    </w:tc>
                  </w:sdtContent>
                </w:sdt>
                <w:sdt>
                  <w:sdtPr>
                    <w:rPr>
                      <w:sz w:val="13"/>
                      <w:szCs w:val="13"/>
                    </w:rPr>
                    <w:alias w:val="重要非全资子公司的主要财务信息明细-经营活动现金流量"/>
                    <w:tag w:val="_GBC_6f53b5875cfd46e988f49e4b1e97aaf4"/>
                    <w:id w:val="64748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2,585.50</w:t>
                        </w:r>
                      </w:p>
                    </w:tc>
                  </w:sdtContent>
                </w:sdt>
              </w:tr>
            </w:sdtContent>
          </w:sdt>
          <w:sdt>
            <w:sdtPr>
              <w:rPr>
                <w:sz w:val="13"/>
                <w:szCs w:val="13"/>
              </w:rPr>
              <w:alias w:val="重要非全资子公司的主要财务信息明细"/>
              <w:tag w:val="_GBC_330f4405d49345f7b8f69770f6eb8b4a"/>
              <w:id w:val="647495"/>
              <w:lock w:val="sdtLocked"/>
            </w:sdtPr>
            <w:sdtContent>
              <w:tr w:rsidR="00B41CD7" w:rsidRPr="00B41CD7" w:rsidTr="00B41CD7">
                <w:sdt>
                  <w:sdtPr>
                    <w:rPr>
                      <w:sz w:val="13"/>
                      <w:szCs w:val="13"/>
                    </w:rPr>
                    <w:alias w:val="重要非全资子公司的主要财务信息明细-子公司名称"/>
                    <w:tag w:val="_GBC_9fc5faea7a4c4b1684eee563cf6d1956"/>
                    <w:id w:val="64748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苏尼特金</w:t>
                        </w:r>
                        <w:proofErr w:type="gramStart"/>
                        <w:r w:rsidRPr="00B41CD7">
                          <w:rPr>
                            <w:sz w:val="13"/>
                            <w:szCs w:val="13"/>
                          </w:rPr>
                          <w:t>曦</w:t>
                        </w:r>
                        <w:proofErr w:type="gramEnd"/>
                        <w:r w:rsidRPr="00B41CD7">
                          <w:rPr>
                            <w:sz w:val="13"/>
                            <w:szCs w:val="13"/>
                          </w:rPr>
                          <w:t>黄金矿业有限责任公司</w:t>
                        </w:r>
                      </w:p>
                    </w:tc>
                  </w:sdtContent>
                </w:sdt>
                <w:sdt>
                  <w:sdtPr>
                    <w:rPr>
                      <w:sz w:val="13"/>
                      <w:szCs w:val="13"/>
                    </w:rPr>
                    <w:alias w:val="重要非全资子公司的主要财务信息明细-营业收入"/>
                    <w:tag w:val="_GBC_a06dcec8ebf741dca9582288b3cca466"/>
                    <w:id w:val="64748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14,998.80</w:t>
                        </w:r>
                      </w:p>
                    </w:tc>
                  </w:sdtContent>
                </w:sdt>
                <w:sdt>
                  <w:sdtPr>
                    <w:rPr>
                      <w:sz w:val="13"/>
                      <w:szCs w:val="13"/>
                    </w:rPr>
                    <w:alias w:val="重要非全资子公司的主要财务信息明细-净利润"/>
                    <w:tag w:val="_GBC_2caebeef2940406a89553b657ad98250"/>
                    <w:id w:val="64748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2,977.37</w:t>
                        </w:r>
                      </w:p>
                    </w:tc>
                  </w:sdtContent>
                </w:sdt>
                <w:sdt>
                  <w:sdtPr>
                    <w:rPr>
                      <w:sz w:val="13"/>
                      <w:szCs w:val="13"/>
                    </w:rPr>
                    <w:alias w:val="重要非全资子公司的主要财务信息明细-综合收益总额"/>
                    <w:tag w:val="_GBC_1c8a65629ed746d6958f547807baf4c0"/>
                    <w:id w:val="64748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2,977.37</w:t>
                        </w:r>
                      </w:p>
                    </w:tc>
                  </w:sdtContent>
                </w:sdt>
                <w:sdt>
                  <w:sdtPr>
                    <w:rPr>
                      <w:sz w:val="13"/>
                      <w:szCs w:val="13"/>
                    </w:rPr>
                    <w:alias w:val="重要非全资子公司的主要财务信息明细-经营活动现金流量"/>
                    <w:tag w:val="_GBC_e9fc861d0dec42eba8a70f3841093cfc"/>
                    <w:id w:val="64749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2,106.96</w:t>
                        </w:r>
                      </w:p>
                    </w:tc>
                  </w:sdtContent>
                </w:sdt>
                <w:sdt>
                  <w:sdtPr>
                    <w:rPr>
                      <w:sz w:val="13"/>
                      <w:szCs w:val="13"/>
                    </w:rPr>
                    <w:alias w:val="重要非全资子公司的主要财务信息明细-营业收入"/>
                    <w:tag w:val="_GBC_afc4176befe04c708d1db2687a1df772"/>
                    <w:id w:val="64749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23,796.81</w:t>
                        </w:r>
                      </w:p>
                    </w:tc>
                  </w:sdtContent>
                </w:sdt>
                <w:sdt>
                  <w:sdtPr>
                    <w:rPr>
                      <w:sz w:val="13"/>
                      <w:szCs w:val="13"/>
                    </w:rPr>
                    <w:alias w:val="重要非全资子公司的主要财务信息明细-净利润"/>
                    <w:tag w:val="_GBC_0eceb817ae4241e29199d3d5e649c455"/>
                    <w:id w:val="64749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8,292.88</w:t>
                        </w:r>
                      </w:p>
                    </w:tc>
                  </w:sdtContent>
                </w:sdt>
                <w:sdt>
                  <w:sdtPr>
                    <w:rPr>
                      <w:sz w:val="13"/>
                      <w:szCs w:val="13"/>
                    </w:rPr>
                    <w:alias w:val="重要非全资子公司的主要财务信息明细-综合收益总额"/>
                    <w:tag w:val="_GBC_8d75b95800ba4fe491c474d3ef5ad908"/>
                    <w:id w:val="64749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8,292.88</w:t>
                        </w:r>
                      </w:p>
                    </w:tc>
                  </w:sdtContent>
                </w:sdt>
                <w:sdt>
                  <w:sdtPr>
                    <w:rPr>
                      <w:sz w:val="13"/>
                      <w:szCs w:val="13"/>
                    </w:rPr>
                    <w:alias w:val="重要非全资子公司的主要财务信息明细-经营活动现金流量"/>
                    <w:tag w:val="_GBC_6f53b5875cfd46e988f49e4b1e97aaf4"/>
                    <w:id w:val="64749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4,244.29</w:t>
                        </w:r>
                      </w:p>
                    </w:tc>
                  </w:sdtContent>
                </w:sdt>
              </w:tr>
            </w:sdtContent>
          </w:sdt>
          <w:sdt>
            <w:sdtPr>
              <w:rPr>
                <w:sz w:val="13"/>
                <w:szCs w:val="13"/>
              </w:rPr>
              <w:alias w:val="重要非全资子公司的主要财务信息明细"/>
              <w:tag w:val="_GBC_330f4405d49345f7b8f69770f6eb8b4a"/>
              <w:id w:val="647505"/>
              <w:lock w:val="sdtLocked"/>
            </w:sdtPr>
            <w:sdtContent>
              <w:tr w:rsidR="00B41CD7" w:rsidRPr="00B41CD7" w:rsidTr="00B41CD7">
                <w:sdt>
                  <w:sdtPr>
                    <w:rPr>
                      <w:sz w:val="13"/>
                      <w:szCs w:val="13"/>
                    </w:rPr>
                    <w:alias w:val="重要非全资子公司的主要财务信息明细-子公司名称"/>
                    <w:tag w:val="_GBC_9fc5faea7a4c4b1684eee563cf6d1956"/>
                    <w:id w:val="64749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内蒙古包头鑫达黄金矿业有限责任公司</w:t>
                        </w:r>
                      </w:p>
                    </w:tc>
                  </w:sdtContent>
                </w:sdt>
                <w:sdt>
                  <w:sdtPr>
                    <w:rPr>
                      <w:sz w:val="13"/>
                      <w:szCs w:val="13"/>
                    </w:rPr>
                    <w:alias w:val="重要非全资子公司的主要财务信息明细-营业收入"/>
                    <w:tag w:val="_GBC_a06dcec8ebf741dca9582288b3cca466"/>
                    <w:id w:val="64749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19,697.84</w:t>
                        </w:r>
                      </w:p>
                    </w:tc>
                  </w:sdtContent>
                </w:sdt>
                <w:sdt>
                  <w:sdtPr>
                    <w:rPr>
                      <w:sz w:val="13"/>
                      <w:szCs w:val="13"/>
                    </w:rPr>
                    <w:alias w:val="重要非全资子公司的主要财务信息明细-净利润"/>
                    <w:tag w:val="_GBC_2caebeef2940406a89553b657ad98250"/>
                    <w:id w:val="64749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2,125.01</w:t>
                        </w:r>
                      </w:p>
                    </w:tc>
                  </w:sdtContent>
                </w:sdt>
                <w:sdt>
                  <w:sdtPr>
                    <w:rPr>
                      <w:sz w:val="13"/>
                      <w:szCs w:val="13"/>
                    </w:rPr>
                    <w:alias w:val="重要非全资子公司的主要财务信息明细-综合收益总额"/>
                    <w:tag w:val="_GBC_1c8a65629ed746d6958f547807baf4c0"/>
                    <w:id w:val="64749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2,125.01</w:t>
                        </w:r>
                      </w:p>
                    </w:tc>
                  </w:sdtContent>
                </w:sdt>
                <w:sdt>
                  <w:sdtPr>
                    <w:rPr>
                      <w:sz w:val="13"/>
                      <w:szCs w:val="13"/>
                    </w:rPr>
                    <w:alias w:val="重要非全资子公司的主要财务信息明细-经营活动现金流量"/>
                    <w:tag w:val="_GBC_e9fc861d0dec42eba8a70f3841093cfc"/>
                    <w:id w:val="64750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-2,944.01</w:t>
                        </w:r>
                      </w:p>
                    </w:tc>
                  </w:sdtContent>
                </w:sdt>
                <w:sdt>
                  <w:sdtPr>
                    <w:rPr>
                      <w:sz w:val="13"/>
                      <w:szCs w:val="13"/>
                    </w:rPr>
                    <w:alias w:val="重要非全资子公司的主要财务信息明细-营业收入"/>
                    <w:tag w:val="_GBC_afc4176befe04c708d1db2687a1df772"/>
                    <w:id w:val="64750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21,542.68</w:t>
                        </w:r>
                      </w:p>
                    </w:tc>
                  </w:sdtContent>
                </w:sdt>
                <w:sdt>
                  <w:sdtPr>
                    <w:rPr>
                      <w:sz w:val="13"/>
                      <w:szCs w:val="13"/>
                    </w:rPr>
                    <w:alias w:val="重要非全资子公司的主要财务信息明细-净利润"/>
                    <w:tag w:val="_GBC_0eceb817ae4241e29199d3d5e649c455"/>
                    <w:id w:val="64750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1,595.93</w:t>
                        </w:r>
                      </w:p>
                    </w:tc>
                  </w:sdtContent>
                </w:sdt>
                <w:sdt>
                  <w:sdtPr>
                    <w:rPr>
                      <w:sz w:val="13"/>
                      <w:szCs w:val="13"/>
                    </w:rPr>
                    <w:alias w:val="重要非全资子公司的主要财务信息明细-综合收益总额"/>
                    <w:tag w:val="_GBC_8d75b95800ba4fe491c474d3ef5ad908"/>
                    <w:id w:val="64750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1,595.93</w:t>
                        </w:r>
                      </w:p>
                    </w:tc>
                  </w:sdtContent>
                </w:sdt>
                <w:sdt>
                  <w:sdtPr>
                    <w:rPr>
                      <w:sz w:val="13"/>
                      <w:szCs w:val="13"/>
                    </w:rPr>
                    <w:alias w:val="重要非全资子公司的主要财务信息明细-经营活动现金流量"/>
                    <w:tag w:val="_GBC_6f53b5875cfd46e988f49e4b1e97aaf4"/>
                    <w:id w:val="64750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7,845.62</w:t>
                        </w:r>
                      </w:p>
                    </w:tc>
                  </w:sdtContent>
                </w:sdt>
              </w:tr>
            </w:sdtContent>
          </w:sdt>
          <w:sdt>
            <w:sdtPr>
              <w:rPr>
                <w:sz w:val="13"/>
                <w:szCs w:val="13"/>
              </w:rPr>
              <w:alias w:val="重要非全资子公司的主要财务信息明细"/>
              <w:tag w:val="_GBC_330f4405d49345f7b8f69770f6eb8b4a"/>
              <w:id w:val="647515"/>
              <w:lock w:val="sdtLocked"/>
            </w:sdtPr>
            <w:sdtContent>
              <w:tr w:rsidR="00B41CD7" w:rsidRPr="00B41CD7" w:rsidTr="00B41CD7">
                <w:sdt>
                  <w:sdtPr>
                    <w:rPr>
                      <w:sz w:val="13"/>
                      <w:szCs w:val="13"/>
                    </w:rPr>
                    <w:alias w:val="重要非全资子公司的主要财务信息明细-子公司名称"/>
                    <w:tag w:val="_GBC_9fc5faea7a4c4b1684eee563cf6d1956"/>
                    <w:id w:val="64750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河南金源黄金矿业有限责任公司</w:t>
                        </w:r>
                      </w:p>
                    </w:tc>
                  </w:sdtContent>
                </w:sdt>
                <w:sdt>
                  <w:sdtPr>
                    <w:rPr>
                      <w:sz w:val="13"/>
                      <w:szCs w:val="13"/>
                    </w:rPr>
                    <w:alias w:val="重要非全资子公司的主要财务信息明细-营业收入"/>
                    <w:tag w:val="_GBC_a06dcec8ebf741dca9582288b3cca466"/>
                    <w:id w:val="64750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16,984.24</w:t>
                        </w:r>
                      </w:p>
                    </w:tc>
                  </w:sdtContent>
                </w:sdt>
                <w:sdt>
                  <w:sdtPr>
                    <w:rPr>
                      <w:sz w:val="13"/>
                      <w:szCs w:val="13"/>
                    </w:rPr>
                    <w:alias w:val="重要非全资子公司的主要财务信息明细-净利润"/>
                    <w:tag w:val="_GBC_2caebeef2940406a89553b657ad98250"/>
                    <w:id w:val="64750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1,696.48</w:t>
                        </w:r>
                      </w:p>
                    </w:tc>
                  </w:sdtContent>
                </w:sdt>
                <w:sdt>
                  <w:sdtPr>
                    <w:rPr>
                      <w:sz w:val="13"/>
                      <w:szCs w:val="13"/>
                    </w:rPr>
                    <w:alias w:val="重要非全资子公司的主要财务信息明细-综合收益总额"/>
                    <w:tag w:val="_GBC_1c8a65629ed746d6958f547807baf4c0"/>
                    <w:id w:val="64750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1,696.48</w:t>
                        </w:r>
                      </w:p>
                    </w:tc>
                  </w:sdtContent>
                </w:sdt>
                <w:sdt>
                  <w:sdtPr>
                    <w:rPr>
                      <w:sz w:val="13"/>
                      <w:szCs w:val="13"/>
                    </w:rPr>
                    <w:alias w:val="重要非全资子公司的主要财务信息明细-经营活动现金流量"/>
                    <w:tag w:val="_GBC_e9fc861d0dec42eba8a70f3841093cfc"/>
                    <w:id w:val="64751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3,456.58</w:t>
                        </w:r>
                      </w:p>
                    </w:tc>
                  </w:sdtContent>
                </w:sdt>
                <w:sdt>
                  <w:sdtPr>
                    <w:rPr>
                      <w:sz w:val="13"/>
                      <w:szCs w:val="13"/>
                    </w:rPr>
                    <w:alias w:val="重要非全资子公司的主要财务信息明细-营业收入"/>
                    <w:tag w:val="_GBC_afc4176befe04c708d1db2687a1df772"/>
                    <w:id w:val="64751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15,823.11</w:t>
                        </w:r>
                      </w:p>
                    </w:tc>
                  </w:sdtContent>
                </w:sdt>
                <w:sdt>
                  <w:sdtPr>
                    <w:rPr>
                      <w:sz w:val="13"/>
                      <w:szCs w:val="13"/>
                    </w:rPr>
                    <w:alias w:val="重要非全资子公司的主要财务信息明细-净利润"/>
                    <w:tag w:val="_GBC_0eceb817ae4241e29199d3d5e649c455"/>
                    <w:id w:val="64751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925.48</w:t>
                        </w:r>
                      </w:p>
                    </w:tc>
                  </w:sdtContent>
                </w:sdt>
                <w:sdt>
                  <w:sdtPr>
                    <w:rPr>
                      <w:sz w:val="13"/>
                      <w:szCs w:val="13"/>
                    </w:rPr>
                    <w:alias w:val="重要非全资子公司的主要财务信息明细-综合收益总额"/>
                    <w:tag w:val="_GBC_8d75b95800ba4fe491c474d3ef5ad908"/>
                    <w:id w:val="64751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925.48</w:t>
                        </w:r>
                      </w:p>
                    </w:tc>
                  </w:sdtContent>
                </w:sdt>
                <w:sdt>
                  <w:sdtPr>
                    <w:rPr>
                      <w:sz w:val="13"/>
                      <w:szCs w:val="13"/>
                    </w:rPr>
                    <w:alias w:val="重要非全资子公司的主要财务信息明细-经营活动现金流量"/>
                    <w:tag w:val="_GBC_6f53b5875cfd46e988f49e4b1e97aaf4"/>
                    <w:id w:val="64751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648.10</w:t>
                        </w:r>
                      </w:p>
                    </w:tc>
                  </w:sdtContent>
                </w:sdt>
              </w:tr>
            </w:sdtContent>
          </w:sdt>
          <w:sdt>
            <w:sdtPr>
              <w:rPr>
                <w:sz w:val="13"/>
                <w:szCs w:val="13"/>
              </w:rPr>
              <w:alias w:val="重要非全资子公司的主要财务信息明细"/>
              <w:tag w:val="_GBC_330f4405d49345f7b8f69770f6eb8b4a"/>
              <w:id w:val="647525"/>
              <w:lock w:val="sdtLocked"/>
            </w:sdtPr>
            <w:sdtContent>
              <w:tr w:rsidR="00B41CD7" w:rsidRPr="00B41CD7" w:rsidTr="00B41CD7">
                <w:sdt>
                  <w:sdtPr>
                    <w:rPr>
                      <w:sz w:val="13"/>
                      <w:szCs w:val="13"/>
                    </w:rPr>
                    <w:alias w:val="重要非全资子公司的主要财务信息明细-子公司名称"/>
                    <w:tag w:val="_GBC_9fc5faea7a4c4b1684eee563cf6d1956"/>
                    <w:id w:val="64751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湖北鸡笼山黄金矿业有限公司</w:t>
                        </w:r>
                      </w:p>
                    </w:tc>
                  </w:sdtContent>
                </w:sdt>
                <w:sdt>
                  <w:sdtPr>
                    <w:rPr>
                      <w:sz w:val="13"/>
                      <w:szCs w:val="13"/>
                    </w:rPr>
                    <w:alias w:val="重要非全资子公司的主要财务信息明细-营业收入"/>
                    <w:tag w:val="_GBC_a06dcec8ebf741dca9582288b3cca466"/>
                    <w:id w:val="64751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7,928.48</w:t>
                        </w:r>
                      </w:p>
                    </w:tc>
                  </w:sdtContent>
                </w:sdt>
                <w:sdt>
                  <w:sdtPr>
                    <w:rPr>
                      <w:sz w:val="13"/>
                      <w:szCs w:val="13"/>
                    </w:rPr>
                    <w:alias w:val="重要非全资子公司的主要财务信息明细-净利润"/>
                    <w:tag w:val="_GBC_2caebeef2940406a89553b657ad98250"/>
                    <w:id w:val="64751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103.49</w:t>
                        </w:r>
                      </w:p>
                    </w:tc>
                  </w:sdtContent>
                </w:sdt>
                <w:sdt>
                  <w:sdtPr>
                    <w:rPr>
                      <w:sz w:val="13"/>
                      <w:szCs w:val="13"/>
                    </w:rPr>
                    <w:alias w:val="重要非全资子公司的主要财务信息明细-综合收益总额"/>
                    <w:tag w:val="_GBC_1c8a65629ed746d6958f547807baf4c0"/>
                    <w:id w:val="64751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103.49</w:t>
                        </w:r>
                      </w:p>
                    </w:tc>
                  </w:sdtContent>
                </w:sdt>
                <w:sdt>
                  <w:sdtPr>
                    <w:rPr>
                      <w:sz w:val="13"/>
                      <w:szCs w:val="13"/>
                    </w:rPr>
                    <w:alias w:val="重要非全资子公司的主要财务信息明细-经营活动现金流量"/>
                    <w:tag w:val="_GBC_e9fc861d0dec42eba8a70f3841093cfc"/>
                    <w:id w:val="64752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1,600.77</w:t>
                        </w:r>
                      </w:p>
                    </w:tc>
                  </w:sdtContent>
                </w:sdt>
                <w:sdt>
                  <w:sdtPr>
                    <w:rPr>
                      <w:sz w:val="13"/>
                      <w:szCs w:val="13"/>
                    </w:rPr>
                    <w:alias w:val="重要非全资子公司的主要财务信息明细-营业收入"/>
                    <w:tag w:val="_GBC_afc4176befe04c708d1db2687a1df772"/>
                    <w:id w:val="64752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6,974.42</w:t>
                        </w:r>
                      </w:p>
                    </w:tc>
                  </w:sdtContent>
                </w:sdt>
                <w:sdt>
                  <w:sdtPr>
                    <w:rPr>
                      <w:sz w:val="13"/>
                      <w:szCs w:val="13"/>
                    </w:rPr>
                    <w:alias w:val="重要非全资子公司的主要财务信息明细-净利润"/>
                    <w:tag w:val="_GBC_0eceb817ae4241e29199d3d5e649c455"/>
                    <w:id w:val="64752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-733.88</w:t>
                        </w:r>
                      </w:p>
                    </w:tc>
                  </w:sdtContent>
                </w:sdt>
                <w:sdt>
                  <w:sdtPr>
                    <w:rPr>
                      <w:sz w:val="13"/>
                      <w:szCs w:val="13"/>
                    </w:rPr>
                    <w:alias w:val="重要非全资子公司的主要财务信息明细-综合收益总额"/>
                    <w:tag w:val="_GBC_8d75b95800ba4fe491c474d3ef5ad908"/>
                    <w:id w:val="64752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-733.88</w:t>
                        </w:r>
                      </w:p>
                    </w:tc>
                  </w:sdtContent>
                </w:sdt>
                <w:sdt>
                  <w:sdtPr>
                    <w:rPr>
                      <w:sz w:val="13"/>
                      <w:szCs w:val="13"/>
                    </w:rPr>
                    <w:alias w:val="重要非全资子公司的主要财务信息明细-经营活动现金流量"/>
                    <w:tag w:val="_GBC_6f53b5875cfd46e988f49e4b1e97aaf4"/>
                    <w:id w:val="64752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528.03</w:t>
                        </w:r>
                      </w:p>
                    </w:tc>
                  </w:sdtContent>
                </w:sdt>
              </w:tr>
            </w:sdtContent>
          </w:sdt>
          <w:sdt>
            <w:sdtPr>
              <w:rPr>
                <w:sz w:val="13"/>
                <w:szCs w:val="13"/>
              </w:rPr>
              <w:alias w:val="重要非全资子公司的主要财务信息明细"/>
              <w:tag w:val="_GBC_330f4405d49345f7b8f69770f6eb8b4a"/>
              <w:id w:val="647535"/>
              <w:lock w:val="sdtLocked"/>
            </w:sdtPr>
            <w:sdtContent>
              <w:tr w:rsidR="00B41CD7" w:rsidRPr="00B41CD7" w:rsidTr="00B41CD7">
                <w:sdt>
                  <w:sdtPr>
                    <w:rPr>
                      <w:sz w:val="13"/>
                      <w:szCs w:val="13"/>
                    </w:rPr>
                    <w:alias w:val="重要非全资子公司的主要财务信息明细-子公司名称"/>
                    <w:tag w:val="_GBC_9fc5faea7a4c4b1684eee563cf6d1956"/>
                    <w:id w:val="64752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陕西太白黄金矿业有限责任公司</w:t>
                        </w:r>
                      </w:p>
                    </w:tc>
                  </w:sdtContent>
                </w:sdt>
                <w:sdt>
                  <w:sdtPr>
                    <w:rPr>
                      <w:sz w:val="13"/>
                      <w:szCs w:val="13"/>
                    </w:rPr>
                    <w:alias w:val="重要非全资子公司的主要财务信息明细-营业收入"/>
                    <w:tag w:val="_GBC_a06dcec8ebf741dca9582288b3cca466"/>
                    <w:id w:val="64752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22,998.39</w:t>
                        </w:r>
                      </w:p>
                    </w:tc>
                  </w:sdtContent>
                </w:sdt>
                <w:sdt>
                  <w:sdtPr>
                    <w:rPr>
                      <w:sz w:val="13"/>
                      <w:szCs w:val="13"/>
                    </w:rPr>
                    <w:alias w:val="重要非全资子公司的主要财务信息明细-净利润"/>
                    <w:tag w:val="_GBC_2caebeef2940406a89553b657ad98250"/>
                    <w:id w:val="64752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-440.63</w:t>
                        </w:r>
                      </w:p>
                    </w:tc>
                  </w:sdtContent>
                </w:sdt>
                <w:sdt>
                  <w:sdtPr>
                    <w:rPr>
                      <w:sz w:val="13"/>
                      <w:szCs w:val="13"/>
                    </w:rPr>
                    <w:alias w:val="重要非全资子公司的主要财务信息明细-综合收益总额"/>
                    <w:tag w:val="_GBC_1c8a65629ed746d6958f547807baf4c0"/>
                    <w:id w:val="64752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-440.63</w:t>
                        </w:r>
                      </w:p>
                    </w:tc>
                  </w:sdtContent>
                </w:sdt>
                <w:sdt>
                  <w:sdtPr>
                    <w:rPr>
                      <w:sz w:val="13"/>
                      <w:szCs w:val="13"/>
                    </w:rPr>
                    <w:alias w:val="重要非全资子公司的主要财务信息明细-经营活动现金流量"/>
                    <w:tag w:val="_GBC_e9fc861d0dec42eba8a70f3841093cfc"/>
                    <w:id w:val="64753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4,477.44</w:t>
                        </w:r>
                      </w:p>
                    </w:tc>
                  </w:sdtContent>
                </w:sdt>
                <w:sdt>
                  <w:sdtPr>
                    <w:rPr>
                      <w:sz w:val="13"/>
                      <w:szCs w:val="13"/>
                    </w:rPr>
                    <w:alias w:val="重要非全资子公司的主要财务信息明细-营业收入"/>
                    <w:tag w:val="_GBC_afc4176befe04c708d1db2687a1df772"/>
                    <w:id w:val="64753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23,139.79</w:t>
                        </w:r>
                      </w:p>
                    </w:tc>
                  </w:sdtContent>
                </w:sdt>
                <w:sdt>
                  <w:sdtPr>
                    <w:rPr>
                      <w:sz w:val="13"/>
                      <w:szCs w:val="13"/>
                    </w:rPr>
                    <w:alias w:val="重要非全资子公司的主要财务信息明细-净利润"/>
                    <w:tag w:val="_GBC_0eceb817ae4241e29199d3d5e649c455"/>
                    <w:id w:val="64753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-367.29</w:t>
                        </w:r>
                      </w:p>
                    </w:tc>
                  </w:sdtContent>
                </w:sdt>
                <w:sdt>
                  <w:sdtPr>
                    <w:rPr>
                      <w:sz w:val="13"/>
                      <w:szCs w:val="13"/>
                    </w:rPr>
                    <w:alias w:val="重要非全资子公司的主要财务信息明细-综合收益总额"/>
                    <w:tag w:val="_GBC_8d75b95800ba4fe491c474d3ef5ad908"/>
                    <w:id w:val="64753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-367.29</w:t>
                        </w:r>
                      </w:p>
                    </w:tc>
                  </w:sdtContent>
                </w:sdt>
                <w:sdt>
                  <w:sdtPr>
                    <w:rPr>
                      <w:sz w:val="13"/>
                      <w:szCs w:val="13"/>
                    </w:rPr>
                    <w:alias w:val="重要非全资子公司的主要财务信息明细-经营活动现金流量"/>
                    <w:tag w:val="_GBC_6f53b5875cfd46e988f49e4b1e97aaf4"/>
                    <w:id w:val="64753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2,290.08</w:t>
                        </w:r>
                      </w:p>
                    </w:tc>
                  </w:sdtContent>
                </w:sdt>
              </w:tr>
            </w:sdtContent>
          </w:sdt>
          <w:sdt>
            <w:sdtPr>
              <w:rPr>
                <w:sz w:val="13"/>
                <w:szCs w:val="13"/>
              </w:rPr>
              <w:alias w:val="重要非全资子公司的主要财务信息明细"/>
              <w:tag w:val="_GBC_330f4405d49345f7b8f69770f6eb8b4a"/>
              <w:id w:val="647545"/>
              <w:lock w:val="sdtLocked"/>
            </w:sdtPr>
            <w:sdtContent>
              <w:tr w:rsidR="00B41CD7" w:rsidRPr="00B41CD7" w:rsidTr="00B41CD7">
                <w:sdt>
                  <w:sdtPr>
                    <w:rPr>
                      <w:sz w:val="13"/>
                      <w:szCs w:val="13"/>
                    </w:rPr>
                    <w:alias w:val="重要非全资子公司的主要财务信息明细-子公司名称"/>
                    <w:tag w:val="_GBC_9fc5faea7a4c4b1684eee563cf6d1956"/>
                    <w:id w:val="64753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嵩县前河矿业有限责任公司</w:t>
                        </w:r>
                      </w:p>
                    </w:tc>
                  </w:sdtContent>
                </w:sdt>
                <w:sdt>
                  <w:sdtPr>
                    <w:rPr>
                      <w:sz w:val="13"/>
                      <w:szCs w:val="13"/>
                    </w:rPr>
                    <w:alias w:val="重要非全资子公司的主要财务信息明细-营业收入"/>
                    <w:tag w:val="_GBC_a06dcec8ebf741dca9582288b3cca466"/>
                    <w:id w:val="64753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6,506.99</w:t>
                        </w:r>
                      </w:p>
                    </w:tc>
                  </w:sdtContent>
                </w:sdt>
                <w:sdt>
                  <w:sdtPr>
                    <w:rPr>
                      <w:sz w:val="13"/>
                      <w:szCs w:val="13"/>
                    </w:rPr>
                    <w:alias w:val="重要非全资子公司的主要财务信息明细-净利润"/>
                    <w:tag w:val="_GBC_2caebeef2940406a89553b657ad98250"/>
                    <w:id w:val="64753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56.75</w:t>
                        </w:r>
                      </w:p>
                    </w:tc>
                  </w:sdtContent>
                </w:sdt>
                <w:sdt>
                  <w:sdtPr>
                    <w:rPr>
                      <w:sz w:val="13"/>
                      <w:szCs w:val="13"/>
                    </w:rPr>
                    <w:alias w:val="重要非全资子公司的主要财务信息明细-综合收益总额"/>
                    <w:tag w:val="_GBC_1c8a65629ed746d6958f547807baf4c0"/>
                    <w:id w:val="64753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56.75</w:t>
                        </w:r>
                      </w:p>
                    </w:tc>
                  </w:sdtContent>
                </w:sdt>
                <w:sdt>
                  <w:sdtPr>
                    <w:rPr>
                      <w:sz w:val="13"/>
                      <w:szCs w:val="13"/>
                    </w:rPr>
                    <w:alias w:val="重要非全资子公司的主要财务信息明细-经营活动现金流量"/>
                    <w:tag w:val="_GBC_e9fc861d0dec42eba8a70f3841093cfc"/>
                    <w:id w:val="64754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970.16</w:t>
                        </w:r>
                      </w:p>
                    </w:tc>
                  </w:sdtContent>
                </w:sdt>
                <w:sdt>
                  <w:sdtPr>
                    <w:rPr>
                      <w:sz w:val="13"/>
                      <w:szCs w:val="13"/>
                    </w:rPr>
                    <w:alias w:val="重要非全资子公司的主要财务信息明细-营业收入"/>
                    <w:tag w:val="_GBC_afc4176befe04c708d1db2687a1df772"/>
                    <w:id w:val="64754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5,640.83</w:t>
                        </w:r>
                      </w:p>
                    </w:tc>
                  </w:sdtContent>
                </w:sdt>
                <w:sdt>
                  <w:sdtPr>
                    <w:rPr>
                      <w:sz w:val="13"/>
                      <w:szCs w:val="13"/>
                    </w:rPr>
                    <w:alias w:val="重要非全资子公司的主要财务信息明细-净利润"/>
                    <w:tag w:val="_GBC_0eceb817ae4241e29199d3d5e649c455"/>
                    <w:id w:val="64754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-197.26</w:t>
                        </w:r>
                      </w:p>
                    </w:tc>
                  </w:sdtContent>
                </w:sdt>
                <w:sdt>
                  <w:sdtPr>
                    <w:rPr>
                      <w:sz w:val="13"/>
                      <w:szCs w:val="13"/>
                    </w:rPr>
                    <w:alias w:val="重要非全资子公司的主要财务信息明细-综合收益总额"/>
                    <w:tag w:val="_GBC_8d75b95800ba4fe491c474d3ef5ad908"/>
                    <w:id w:val="64754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-197.26</w:t>
                        </w:r>
                      </w:p>
                    </w:tc>
                  </w:sdtContent>
                </w:sdt>
                <w:sdt>
                  <w:sdtPr>
                    <w:rPr>
                      <w:sz w:val="13"/>
                      <w:szCs w:val="13"/>
                    </w:rPr>
                    <w:alias w:val="重要非全资子公司的主要财务信息明细-经营活动现金流量"/>
                    <w:tag w:val="_GBC_6f53b5875cfd46e988f49e4b1e97aaf4"/>
                    <w:id w:val="64754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105.52</w:t>
                        </w:r>
                      </w:p>
                    </w:tc>
                  </w:sdtContent>
                </w:sdt>
              </w:tr>
            </w:sdtContent>
          </w:sdt>
          <w:sdt>
            <w:sdtPr>
              <w:rPr>
                <w:sz w:val="13"/>
                <w:szCs w:val="13"/>
              </w:rPr>
              <w:alias w:val="重要非全资子公司的主要财务信息明细"/>
              <w:tag w:val="_GBC_330f4405d49345f7b8f69770f6eb8b4a"/>
              <w:id w:val="647555"/>
              <w:lock w:val="sdtLocked"/>
            </w:sdtPr>
            <w:sdtContent>
              <w:tr w:rsidR="00B41CD7" w:rsidRPr="00B41CD7" w:rsidTr="00B41CD7">
                <w:sdt>
                  <w:sdtPr>
                    <w:rPr>
                      <w:sz w:val="13"/>
                      <w:szCs w:val="13"/>
                    </w:rPr>
                    <w:alias w:val="重要非全资子公司的主要财务信息明细-子公司名称"/>
                    <w:tag w:val="_GBC_9fc5faea7a4c4b1684eee563cf6d1956"/>
                    <w:id w:val="64754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嵩县金牛有限责任公司</w:t>
                        </w:r>
                      </w:p>
                    </w:tc>
                  </w:sdtContent>
                </w:sdt>
                <w:sdt>
                  <w:sdtPr>
                    <w:rPr>
                      <w:sz w:val="13"/>
                      <w:szCs w:val="13"/>
                    </w:rPr>
                    <w:alias w:val="重要非全资子公司的主要财务信息明细-营业收入"/>
                    <w:tag w:val="_GBC_a06dcec8ebf741dca9582288b3cca466"/>
                    <w:id w:val="64754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20,509.85</w:t>
                        </w:r>
                      </w:p>
                    </w:tc>
                  </w:sdtContent>
                </w:sdt>
                <w:sdt>
                  <w:sdtPr>
                    <w:rPr>
                      <w:sz w:val="13"/>
                      <w:szCs w:val="13"/>
                    </w:rPr>
                    <w:alias w:val="重要非全资子公司的主要财务信息明细-净利润"/>
                    <w:tag w:val="_GBC_2caebeef2940406a89553b657ad98250"/>
                    <w:id w:val="64754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1,710.25</w:t>
                        </w:r>
                      </w:p>
                    </w:tc>
                  </w:sdtContent>
                </w:sdt>
                <w:sdt>
                  <w:sdtPr>
                    <w:rPr>
                      <w:sz w:val="13"/>
                      <w:szCs w:val="13"/>
                    </w:rPr>
                    <w:alias w:val="重要非全资子公司的主要财务信息明细-综合收益总额"/>
                    <w:tag w:val="_GBC_1c8a65629ed746d6958f547807baf4c0"/>
                    <w:id w:val="64754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1,710.25</w:t>
                        </w:r>
                      </w:p>
                    </w:tc>
                  </w:sdtContent>
                </w:sdt>
                <w:sdt>
                  <w:sdtPr>
                    <w:rPr>
                      <w:sz w:val="13"/>
                      <w:szCs w:val="13"/>
                    </w:rPr>
                    <w:alias w:val="重要非全资子公司的主要财务信息明细-经营活动现金流量"/>
                    <w:tag w:val="_GBC_e9fc861d0dec42eba8a70f3841093cfc"/>
                    <w:id w:val="64755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-351.48</w:t>
                        </w:r>
                      </w:p>
                    </w:tc>
                  </w:sdtContent>
                </w:sdt>
                <w:sdt>
                  <w:sdtPr>
                    <w:rPr>
                      <w:sz w:val="13"/>
                      <w:szCs w:val="13"/>
                    </w:rPr>
                    <w:alias w:val="重要非全资子公司的主要财务信息明细-营业收入"/>
                    <w:tag w:val="_GBC_afc4176befe04c708d1db2687a1df772"/>
                    <w:id w:val="64755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20,828.73</w:t>
                        </w:r>
                      </w:p>
                    </w:tc>
                  </w:sdtContent>
                </w:sdt>
                <w:sdt>
                  <w:sdtPr>
                    <w:rPr>
                      <w:sz w:val="13"/>
                      <w:szCs w:val="13"/>
                    </w:rPr>
                    <w:alias w:val="重要非全资子公司的主要财务信息明细-净利润"/>
                    <w:tag w:val="_GBC_0eceb817ae4241e29199d3d5e649c455"/>
                    <w:id w:val="64755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1,120.63</w:t>
                        </w:r>
                      </w:p>
                    </w:tc>
                  </w:sdtContent>
                </w:sdt>
                <w:sdt>
                  <w:sdtPr>
                    <w:rPr>
                      <w:sz w:val="13"/>
                      <w:szCs w:val="13"/>
                    </w:rPr>
                    <w:alias w:val="重要非全资子公司的主要财务信息明细-综合收益总额"/>
                    <w:tag w:val="_GBC_8d75b95800ba4fe491c474d3ef5ad908"/>
                    <w:id w:val="64755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1,120.63</w:t>
                        </w:r>
                      </w:p>
                    </w:tc>
                  </w:sdtContent>
                </w:sdt>
                <w:sdt>
                  <w:sdtPr>
                    <w:rPr>
                      <w:sz w:val="13"/>
                      <w:szCs w:val="13"/>
                    </w:rPr>
                    <w:alias w:val="重要非全资子公司的主要财务信息明细-经营活动现金流量"/>
                    <w:tag w:val="_GBC_6f53b5875cfd46e988f49e4b1e97aaf4"/>
                    <w:id w:val="64755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4,830.18</w:t>
                        </w:r>
                      </w:p>
                    </w:tc>
                  </w:sdtContent>
                </w:sdt>
              </w:tr>
            </w:sdtContent>
          </w:sdt>
          <w:sdt>
            <w:sdtPr>
              <w:rPr>
                <w:sz w:val="13"/>
                <w:szCs w:val="13"/>
              </w:rPr>
              <w:alias w:val="重要非全资子公司的主要财务信息明细"/>
              <w:tag w:val="_GBC_330f4405d49345f7b8f69770f6eb8b4a"/>
              <w:id w:val="647565"/>
              <w:lock w:val="sdtLocked"/>
            </w:sdtPr>
            <w:sdtContent>
              <w:tr w:rsidR="00B41CD7" w:rsidRPr="00B41CD7" w:rsidTr="00B41CD7">
                <w:sdt>
                  <w:sdtPr>
                    <w:rPr>
                      <w:sz w:val="13"/>
                      <w:szCs w:val="13"/>
                    </w:rPr>
                    <w:alias w:val="重要非全资子公司的主要财务信息明细-子公司名称"/>
                    <w:tag w:val="_GBC_9fc5faea7a4c4b1684eee563cf6d1956"/>
                    <w:id w:val="64755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中国黄金集团江西金山矿业有限公司</w:t>
                        </w:r>
                      </w:p>
                    </w:tc>
                  </w:sdtContent>
                </w:sdt>
                <w:sdt>
                  <w:sdtPr>
                    <w:rPr>
                      <w:sz w:val="13"/>
                      <w:szCs w:val="13"/>
                    </w:rPr>
                    <w:alias w:val="重要非全资子公司的主要财务信息明细-营业收入"/>
                    <w:tag w:val="_GBC_a06dcec8ebf741dca9582288b3cca466"/>
                    <w:id w:val="64755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48,755.41</w:t>
                        </w:r>
                      </w:p>
                    </w:tc>
                  </w:sdtContent>
                </w:sdt>
                <w:sdt>
                  <w:sdtPr>
                    <w:rPr>
                      <w:sz w:val="13"/>
                      <w:szCs w:val="13"/>
                    </w:rPr>
                    <w:alias w:val="重要非全资子公司的主要财务信息明细-净利润"/>
                    <w:tag w:val="_GBC_2caebeef2940406a89553b657ad98250"/>
                    <w:id w:val="64755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2,413.61</w:t>
                        </w:r>
                      </w:p>
                    </w:tc>
                  </w:sdtContent>
                </w:sdt>
                <w:sdt>
                  <w:sdtPr>
                    <w:rPr>
                      <w:sz w:val="13"/>
                      <w:szCs w:val="13"/>
                    </w:rPr>
                    <w:alias w:val="重要非全资子公司的主要财务信息明细-综合收益总额"/>
                    <w:tag w:val="_GBC_1c8a65629ed746d6958f547807baf4c0"/>
                    <w:id w:val="64755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2,413.61</w:t>
                        </w:r>
                      </w:p>
                    </w:tc>
                  </w:sdtContent>
                </w:sdt>
                <w:sdt>
                  <w:sdtPr>
                    <w:rPr>
                      <w:sz w:val="13"/>
                      <w:szCs w:val="13"/>
                    </w:rPr>
                    <w:alias w:val="重要非全资子公司的主要财务信息明细-经营活动现金流量"/>
                    <w:tag w:val="_GBC_e9fc861d0dec42eba8a70f3841093cfc"/>
                    <w:id w:val="64756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8,153.52</w:t>
                        </w:r>
                      </w:p>
                    </w:tc>
                  </w:sdtContent>
                </w:sdt>
                <w:sdt>
                  <w:sdtPr>
                    <w:rPr>
                      <w:sz w:val="13"/>
                      <w:szCs w:val="13"/>
                    </w:rPr>
                    <w:alias w:val="重要非全资子公司的主要财务信息明细-营业收入"/>
                    <w:tag w:val="_GBC_afc4176befe04c708d1db2687a1df772"/>
                    <w:id w:val="64756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52,680.51</w:t>
                        </w:r>
                      </w:p>
                    </w:tc>
                  </w:sdtContent>
                </w:sdt>
                <w:sdt>
                  <w:sdtPr>
                    <w:rPr>
                      <w:sz w:val="13"/>
                      <w:szCs w:val="13"/>
                    </w:rPr>
                    <w:alias w:val="重要非全资子公司的主要财务信息明细-净利润"/>
                    <w:tag w:val="_GBC_0eceb817ae4241e29199d3d5e649c455"/>
                    <w:id w:val="64756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2,097.30</w:t>
                        </w:r>
                      </w:p>
                    </w:tc>
                  </w:sdtContent>
                </w:sdt>
                <w:sdt>
                  <w:sdtPr>
                    <w:rPr>
                      <w:sz w:val="13"/>
                      <w:szCs w:val="13"/>
                    </w:rPr>
                    <w:alias w:val="重要非全资子公司的主要财务信息明细-综合收益总额"/>
                    <w:tag w:val="_GBC_8d75b95800ba4fe491c474d3ef5ad908"/>
                    <w:id w:val="64756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2,097.30</w:t>
                        </w:r>
                      </w:p>
                    </w:tc>
                  </w:sdtContent>
                </w:sdt>
                <w:sdt>
                  <w:sdtPr>
                    <w:rPr>
                      <w:sz w:val="13"/>
                      <w:szCs w:val="13"/>
                    </w:rPr>
                    <w:alias w:val="重要非全资子公司的主要财务信息明细-经营活动现金流量"/>
                    <w:tag w:val="_GBC_6f53b5875cfd46e988f49e4b1e97aaf4"/>
                    <w:id w:val="64756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4,789.27</w:t>
                        </w:r>
                      </w:p>
                    </w:tc>
                  </w:sdtContent>
                </w:sdt>
              </w:tr>
            </w:sdtContent>
          </w:sdt>
          <w:sdt>
            <w:sdtPr>
              <w:rPr>
                <w:sz w:val="13"/>
                <w:szCs w:val="13"/>
              </w:rPr>
              <w:alias w:val="重要非全资子公司的主要财务信息明细"/>
              <w:tag w:val="_GBC_330f4405d49345f7b8f69770f6eb8b4a"/>
              <w:id w:val="647575"/>
              <w:lock w:val="sdtLocked"/>
            </w:sdtPr>
            <w:sdtContent>
              <w:tr w:rsidR="00B41CD7" w:rsidRPr="00B41CD7" w:rsidTr="00B41CD7">
                <w:sdt>
                  <w:sdtPr>
                    <w:rPr>
                      <w:sz w:val="13"/>
                      <w:szCs w:val="13"/>
                    </w:rPr>
                    <w:alias w:val="重要非全资子公司的主要财务信息明细-子公司名称"/>
                    <w:tag w:val="_GBC_9fc5faea7a4c4b1684eee563cf6d1956"/>
                    <w:id w:val="64756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甘肃省</w:t>
                        </w:r>
                        <w:proofErr w:type="gramStart"/>
                        <w:r w:rsidRPr="00B41CD7">
                          <w:rPr>
                            <w:sz w:val="13"/>
                            <w:szCs w:val="13"/>
                          </w:rPr>
                          <w:t>天水李子</w:t>
                        </w:r>
                        <w:proofErr w:type="gramEnd"/>
                        <w:r w:rsidRPr="00B41CD7">
                          <w:rPr>
                            <w:sz w:val="13"/>
                            <w:szCs w:val="13"/>
                          </w:rPr>
                          <w:t>金矿有限公司</w:t>
                        </w:r>
                      </w:p>
                    </w:tc>
                  </w:sdtContent>
                </w:sdt>
                <w:sdt>
                  <w:sdtPr>
                    <w:rPr>
                      <w:sz w:val="13"/>
                      <w:szCs w:val="13"/>
                    </w:rPr>
                    <w:alias w:val="重要非全资子公司的主要财务信息明细-营业收入"/>
                    <w:tag w:val="_GBC_a06dcec8ebf741dca9582288b3cca466"/>
                    <w:id w:val="64756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10,991.95</w:t>
                        </w:r>
                      </w:p>
                    </w:tc>
                  </w:sdtContent>
                </w:sdt>
                <w:sdt>
                  <w:sdtPr>
                    <w:rPr>
                      <w:sz w:val="13"/>
                      <w:szCs w:val="13"/>
                    </w:rPr>
                    <w:alias w:val="重要非全资子公司的主要财务信息明细-净利润"/>
                    <w:tag w:val="_GBC_2caebeef2940406a89553b657ad98250"/>
                    <w:id w:val="64756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1,115.01</w:t>
                        </w:r>
                      </w:p>
                    </w:tc>
                  </w:sdtContent>
                </w:sdt>
                <w:sdt>
                  <w:sdtPr>
                    <w:rPr>
                      <w:sz w:val="13"/>
                      <w:szCs w:val="13"/>
                    </w:rPr>
                    <w:alias w:val="重要非全资子公司的主要财务信息明细-综合收益总额"/>
                    <w:tag w:val="_GBC_1c8a65629ed746d6958f547807baf4c0"/>
                    <w:id w:val="64756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1,115.01</w:t>
                        </w:r>
                      </w:p>
                    </w:tc>
                  </w:sdtContent>
                </w:sdt>
                <w:sdt>
                  <w:sdtPr>
                    <w:rPr>
                      <w:sz w:val="13"/>
                      <w:szCs w:val="13"/>
                    </w:rPr>
                    <w:alias w:val="重要非全资子公司的主要财务信息明细-经营活动现金流量"/>
                    <w:tag w:val="_GBC_e9fc861d0dec42eba8a70f3841093cfc"/>
                    <w:id w:val="64757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1,968.16</w:t>
                        </w:r>
                      </w:p>
                    </w:tc>
                  </w:sdtContent>
                </w:sdt>
                <w:sdt>
                  <w:sdtPr>
                    <w:rPr>
                      <w:sz w:val="13"/>
                      <w:szCs w:val="13"/>
                    </w:rPr>
                    <w:alias w:val="重要非全资子公司的主要财务信息明细-营业收入"/>
                    <w:tag w:val="_GBC_afc4176befe04c708d1db2687a1df772"/>
                    <w:id w:val="64757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8,940.54</w:t>
                        </w:r>
                      </w:p>
                    </w:tc>
                  </w:sdtContent>
                </w:sdt>
                <w:sdt>
                  <w:sdtPr>
                    <w:rPr>
                      <w:sz w:val="13"/>
                      <w:szCs w:val="13"/>
                    </w:rPr>
                    <w:alias w:val="重要非全资子公司的主要财务信息明细-净利润"/>
                    <w:tag w:val="_GBC_0eceb817ae4241e29199d3d5e649c455"/>
                    <w:id w:val="64757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606.84</w:t>
                        </w:r>
                      </w:p>
                    </w:tc>
                  </w:sdtContent>
                </w:sdt>
                <w:sdt>
                  <w:sdtPr>
                    <w:rPr>
                      <w:sz w:val="13"/>
                      <w:szCs w:val="13"/>
                    </w:rPr>
                    <w:alias w:val="重要非全资子公司的主要财务信息明细-综合收益总额"/>
                    <w:tag w:val="_GBC_8d75b95800ba4fe491c474d3ef5ad908"/>
                    <w:id w:val="64757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606.84</w:t>
                        </w:r>
                      </w:p>
                    </w:tc>
                  </w:sdtContent>
                </w:sdt>
                <w:sdt>
                  <w:sdtPr>
                    <w:rPr>
                      <w:sz w:val="13"/>
                      <w:szCs w:val="13"/>
                    </w:rPr>
                    <w:alias w:val="重要非全资子公司的主要财务信息明细-经营活动现金流量"/>
                    <w:tag w:val="_GBC_6f53b5875cfd46e988f49e4b1e97aaf4"/>
                    <w:id w:val="64757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1,721.36</w:t>
                        </w:r>
                      </w:p>
                    </w:tc>
                  </w:sdtContent>
                </w:sdt>
              </w:tr>
            </w:sdtContent>
          </w:sdt>
          <w:sdt>
            <w:sdtPr>
              <w:rPr>
                <w:sz w:val="13"/>
                <w:szCs w:val="13"/>
              </w:rPr>
              <w:alias w:val="重要非全资子公司的主要财务信息明细"/>
              <w:tag w:val="_GBC_330f4405d49345f7b8f69770f6eb8b4a"/>
              <w:id w:val="647585"/>
              <w:lock w:val="sdtLocked"/>
            </w:sdtPr>
            <w:sdtContent>
              <w:tr w:rsidR="00B41CD7" w:rsidRPr="00B41CD7" w:rsidTr="00B41CD7">
                <w:sdt>
                  <w:sdtPr>
                    <w:rPr>
                      <w:sz w:val="13"/>
                      <w:szCs w:val="13"/>
                    </w:rPr>
                    <w:alias w:val="重要非全资子公司的主要财务信息明细-子公司名称"/>
                    <w:tag w:val="_GBC_9fc5faea7a4c4b1684eee563cf6d1956"/>
                    <w:id w:val="64757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河南金渠黄金股份有限公司</w:t>
                        </w:r>
                      </w:p>
                    </w:tc>
                  </w:sdtContent>
                </w:sdt>
                <w:sdt>
                  <w:sdtPr>
                    <w:rPr>
                      <w:sz w:val="13"/>
                      <w:szCs w:val="13"/>
                    </w:rPr>
                    <w:alias w:val="重要非全资子公司的主要财务信息明细-营业收入"/>
                    <w:tag w:val="_GBC_a06dcec8ebf741dca9582288b3cca466"/>
                    <w:id w:val="64757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12,646.75</w:t>
                        </w:r>
                      </w:p>
                    </w:tc>
                  </w:sdtContent>
                </w:sdt>
                <w:sdt>
                  <w:sdtPr>
                    <w:rPr>
                      <w:sz w:val="13"/>
                      <w:szCs w:val="13"/>
                    </w:rPr>
                    <w:alias w:val="重要非全资子公司的主要财务信息明细-净利润"/>
                    <w:tag w:val="_GBC_2caebeef2940406a89553b657ad98250"/>
                    <w:id w:val="64757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-889.68</w:t>
                        </w:r>
                      </w:p>
                    </w:tc>
                  </w:sdtContent>
                </w:sdt>
                <w:sdt>
                  <w:sdtPr>
                    <w:rPr>
                      <w:sz w:val="13"/>
                      <w:szCs w:val="13"/>
                    </w:rPr>
                    <w:alias w:val="重要非全资子公司的主要财务信息明细-综合收益总额"/>
                    <w:tag w:val="_GBC_1c8a65629ed746d6958f547807baf4c0"/>
                    <w:id w:val="64757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-889.68</w:t>
                        </w:r>
                      </w:p>
                    </w:tc>
                  </w:sdtContent>
                </w:sdt>
                <w:sdt>
                  <w:sdtPr>
                    <w:rPr>
                      <w:sz w:val="13"/>
                      <w:szCs w:val="13"/>
                    </w:rPr>
                    <w:alias w:val="重要非全资子公司的主要财务信息明细-经营活动现金流量"/>
                    <w:tag w:val="_GBC_e9fc861d0dec42eba8a70f3841093cfc"/>
                    <w:id w:val="64758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4,835.49</w:t>
                        </w:r>
                      </w:p>
                    </w:tc>
                  </w:sdtContent>
                </w:sdt>
                <w:sdt>
                  <w:sdtPr>
                    <w:rPr>
                      <w:sz w:val="13"/>
                      <w:szCs w:val="13"/>
                    </w:rPr>
                    <w:alias w:val="重要非全资子公司的主要财务信息明细-营业收入"/>
                    <w:tag w:val="_GBC_afc4176befe04c708d1db2687a1df772"/>
                    <w:id w:val="64758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13,833.96</w:t>
                        </w:r>
                      </w:p>
                    </w:tc>
                  </w:sdtContent>
                </w:sdt>
                <w:sdt>
                  <w:sdtPr>
                    <w:rPr>
                      <w:sz w:val="13"/>
                      <w:szCs w:val="13"/>
                    </w:rPr>
                    <w:alias w:val="重要非全资子公司的主要财务信息明细-净利润"/>
                    <w:tag w:val="_GBC_0eceb817ae4241e29199d3d5e649c455"/>
                    <w:id w:val="64758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-689.85</w:t>
                        </w:r>
                      </w:p>
                    </w:tc>
                  </w:sdtContent>
                </w:sdt>
                <w:sdt>
                  <w:sdtPr>
                    <w:rPr>
                      <w:sz w:val="13"/>
                      <w:szCs w:val="13"/>
                    </w:rPr>
                    <w:alias w:val="重要非全资子公司的主要财务信息明细-综合收益总额"/>
                    <w:tag w:val="_GBC_8d75b95800ba4fe491c474d3ef5ad908"/>
                    <w:id w:val="64758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-689.85</w:t>
                        </w:r>
                      </w:p>
                    </w:tc>
                  </w:sdtContent>
                </w:sdt>
                <w:sdt>
                  <w:sdtPr>
                    <w:rPr>
                      <w:sz w:val="13"/>
                      <w:szCs w:val="13"/>
                    </w:rPr>
                    <w:alias w:val="重要非全资子公司的主要财务信息明细-经营活动现金流量"/>
                    <w:tag w:val="_GBC_6f53b5875cfd46e988f49e4b1e97aaf4"/>
                    <w:id w:val="64758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4,701.01</w:t>
                        </w:r>
                      </w:p>
                    </w:tc>
                  </w:sdtContent>
                </w:sdt>
              </w:tr>
            </w:sdtContent>
          </w:sdt>
          <w:sdt>
            <w:sdtPr>
              <w:rPr>
                <w:sz w:val="13"/>
                <w:szCs w:val="13"/>
              </w:rPr>
              <w:alias w:val="重要非全资子公司的主要财务信息明细"/>
              <w:tag w:val="_GBC_330f4405d49345f7b8f69770f6eb8b4a"/>
              <w:id w:val="647595"/>
              <w:lock w:val="sdtLocked"/>
            </w:sdtPr>
            <w:sdtContent>
              <w:tr w:rsidR="00B41CD7" w:rsidRPr="00B41CD7" w:rsidTr="00B41CD7">
                <w:sdt>
                  <w:sdtPr>
                    <w:rPr>
                      <w:sz w:val="13"/>
                      <w:szCs w:val="13"/>
                    </w:rPr>
                    <w:alias w:val="重要非全资子公司的主要财务信息明细-子公司名称"/>
                    <w:tag w:val="_GBC_9fc5faea7a4c4b1684eee563cf6d1956"/>
                    <w:id w:val="647586"/>
                    <w:lock w:val="sdtLocked"/>
                  </w:sdtPr>
                  <w:sdtContent>
                    <w:tc>
                      <w:tcPr>
                        <w:tcW w:w="83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spacing w:line="276" w:lineRule="auto"/>
                          <w:rPr>
                            <w:sz w:val="13"/>
                            <w:szCs w:val="13"/>
                          </w:rPr>
                        </w:pPr>
                        <w:r w:rsidRPr="00B41CD7">
                          <w:rPr>
                            <w:sz w:val="13"/>
                            <w:szCs w:val="13"/>
                          </w:rPr>
                          <w:t>托里县金福黄金矿业有限责任公司</w:t>
                        </w:r>
                      </w:p>
                    </w:tc>
                  </w:sdtContent>
                </w:sdt>
                <w:sdt>
                  <w:sdtPr>
                    <w:rPr>
                      <w:sz w:val="13"/>
                      <w:szCs w:val="13"/>
                    </w:rPr>
                    <w:alias w:val="重要非全资子公司的主要财务信息明细-营业收入"/>
                    <w:tag w:val="_GBC_a06dcec8ebf741dca9582288b3cca466"/>
                    <w:id w:val="647587"/>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9,534.56</w:t>
                        </w:r>
                      </w:p>
                    </w:tc>
                  </w:sdtContent>
                </w:sdt>
                <w:sdt>
                  <w:sdtPr>
                    <w:rPr>
                      <w:sz w:val="13"/>
                      <w:szCs w:val="13"/>
                    </w:rPr>
                    <w:alias w:val="重要非全资子公司的主要财务信息明细-净利润"/>
                    <w:tag w:val="_GBC_2caebeef2940406a89553b657ad98250"/>
                    <w:id w:val="647588"/>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281.01</w:t>
                        </w:r>
                      </w:p>
                    </w:tc>
                  </w:sdtContent>
                </w:sdt>
                <w:sdt>
                  <w:sdtPr>
                    <w:rPr>
                      <w:sz w:val="13"/>
                      <w:szCs w:val="13"/>
                    </w:rPr>
                    <w:alias w:val="重要非全资子公司的主要财务信息明细-综合收益总额"/>
                    <w:tag w:val="_GBC_1c8a65629ed746d6958f547807baf4c0"/>
                    <w:id w:val="647589"/>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281.01</w:t>
                        </w:r>
                      </w:p>
                    </w:tc>
                  </w:sdtContent>
                </w:sdt>
                <w:sdt>
                  <w:sdtPr>
                    <w:rPr>
                      <w:sz w:val="13"/>
                      <w:szCs w:val="13"/>
                    </w:rPr>
                    <w:alias w:val="重要非全资子公司的主要财务信息明细-经营活动现金流量"/>
                    <w:tag w:val="_GBC_e9fc861d0dec42eba8a70f3841093cfc"/>
                    <w:id w:val="647590"/>
                    <w:lock w:val="sdtLocked"/>
                  </w:sdtPr>
                  <w:sdtContent>
                    <w:tc>
                      <w:tcPr>
                        <w:tcW w:w="583"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1,832.77</w:t>
                        </w:r>
                      </w:p>
                    </w:tc>
                  </w:sdtContent>
                </w:sdt>
                <w:sdt>
                  <w:sdtPr>
                    <w:rPr>
                      <w:sz w:val="13"/>
                      <w:szCs w:val="13"/>
                    </w:rPr>
                    <w:alias w:val="重要非全资子公司的主要财务信息明细-营业收入"/>
                    <w:tag w:val="_GBC_afc4176befe04c708d1db2687a1df772"/>
                    <w:id w:val="647591"/>
                    <w:lock w:val="sdtLocked"/>
                  </w:sdtPr>
                  <w:sdtContent>
                    <w:tc>
                      <w:tcPr>
                        <w:tcW w:w="498"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8,147.86</w:t>
                        </w:r>
                      </w:p>
                    </w:tc>
                  </w:sdtContent>
                </w:sdt>
                <w:sdt>
                  <w:sdtPr>
                    <w:rPr>
                      <w:sz w:val="13"/>
                      <w:szCs w:val="13"/>
                    </w:rPr>
                    <w:alias w:val="重要非全资子公司的主要财务信息明细-净利润"/>
                    <w:tag w:val="_GBC_0eceb817ae4241e29199d3d5e649c455"/>
                    <w:id w:val="647592"/>
                    <w:lock w:val="sdtLocked"/>
                  </w:sdtPr>
                  <w:sdtContent>
                    <w:tc>
                      <w:tcPr>
                        <w:tcW w:w="476"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-1,547.78</w:t>
                        </w:r>
                      </w:p>
                    </w:tc>
                  </w:sdtContent>
                </w:sdt>
                <w:sdt>
                  <w:sdtPr>
                    <w:rPr>
                      <w:sz w:val="13"/>
                      <w:szCs w:val="13"/>
                    </w:rPr>
                    <w:alias w:val="重要非全资子公司的主要财务信息明细-综合收益总额"/>
                    <w:tag w:val="_GBC_8d75b95800ba4fe491c474d3ef5ad908"/>
                    <w:id w:val="647593"/>
                    <w:lock w:val="sdtLocked"/>
                  </w:sdtPr>
                  <w:sdtContent>
                    <w:tc>
                      <w:tcPr>
                        <w:tcW w:w="527"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spacing w:line="276" w:lineRule="auto"/>
                          <w:jc w:val="right"/>
                          <w:rPr>
                            <w:sz w:val="13"/>
                            <w:szCs w:val="13"/>
                          </w:rPr>
                        </w:pPr>
                        <w:r w:rsidRPr="00B41CD7">
                          <w:rPr>
                            <w:sz w:val="13"/>
                            <w:szCs w:val="13"/>
                          </w:rPr>
                          <w:t>-1,547.78</w:t>
                        </w:r>
                      </w:p>
                    </w:tc>
                  </w:sdtContent>
                </w:sdt>
                <w:sdt>
                  <w:sdtPr>
                    <w:rPr>
                      <w:sz w:val="13"/>
                      <w:szCs w:val="13"/>
                    </w:rPr>
                    <w:alias w:val="重要非全资子公司的主要财务信息明细-经营活动现金流量"/>
                    <w:tag w:val="_GBC_6f53b5875cfd46e988f49e4b1e97aaf4"/>
                    <w:id w:val="647594"/>
                    <w:lock w:val="sdtLocked"/>
                  </w:sdtPr>
                  <w:sdtContent>
                    <w:tc>
                      <w:tcPr>
                        <w:tcW w:w="583"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spacing w:line="276" w:lineRule="auto"/>
                          <w:jc w:val="right"/>
                          <w:rPr>
                            <w:sz w:val="13"/>
                            <w:szCs w:val="13"/>
                          </w:rPr>
                        </w:pPr>
                        <w:r w:rsidRPr="00B41CD7">
                          <w:rPr>
                            <w:sz w:val="13"/>
                            <w:szCs w:val="13"/>
                          </w:rPr>
                          <w:t>2,739.30</w:t>
                        </w:r>
                      </w:p>
                    </w:tc>
                  </w:sdtContent>
                </w:sdt>
              </w:tr>
            </w:sdtContent>
          </w:sdt>
        </w:tbl>
        <w:p w:rsidR="00FB66FE" w:rsidRPr="00B41CD7" w:rsidRDefault="00C979FF"/>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rsidR="00FB66FE" w:rsidRDefault="00EF35C9">
          <w:pPr>
            <w:pStyle w:val="4"/>
            <w:numPr>
              <w:ilvl w:val="3"/>
              <w:numId w:val="75"/>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418864549"/>
            <w:lock w:val="sdtContentLocked"/>
            <w:placeholder>
              <w:docPart w:val="GBC22222222222222222222222222222"/>
            </w:placeholder>
          </w:sdtPr>
          <w:sdtContent>
            <w:p w:rsidR="00FB66FE" w:rsidRDefault="00C979FF" w:rsidP="00B41CD7">
              <w:pPr>
                <w:rPr>
                  <w:rFonts w:cs="Arial"/>
                  <w:b/>
                  <w:szCs w:val="21"/>
                </w:rPr>
              </w:pPr>
              <w:r>
                <w:fldChar w:fldCharType="begin"/>
              </w:r>
              <w:r w:rsidR="00B41CD7">
                <w:instrText xml:space="preserve"> MACROBUTTON  SnrToggleCheckbox □适用 </w:instrText>
              </w:r>
              <w:r>
                <w:fldChar w:fldCharType="end"/>
              </w:r>
              <w:r>
                <w:fldChar w:fldCharType="begin"/>
              </w:r>
              <w:r w:rsidR="00B41CD7">
                <w:instrText xml:space="preserve"> MACROBUTTON  SnrToggleCheckbox √不适用 </w:instrText>
              </w:r>
              <w:r>
                <w:fldChar w:fldCharType="end"/>
              </w:r>
            </w:p>
          </w:sdtContent>
        </w:sdt>
      </w:sdtContent>
    </w:sdt>
    <w:p w:rsidR="00FB66FE" w:rsidRDefault="00FB66FE">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Content>
        <w:p w:rsidR="00FB66FE" w:rsidRDefault="00EF35C9">
          <w:pPr>
            <w:pStyle w:val="4"/>
            <w:numPr>
              <w:ilvl w:val="3"/>
              <w:numId w:val="75"/>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779220872"/>
            <w:lock w:val="sdtContentLocked"/>
            <w:placeholder>
              <w:docPart w:val="GBC22222222222222222222222222222"/>
            </w:placeholder>
          </w:sdtPr>
          <w:sdtContent>
            <w:p w:rsidR="00FB66FE" w:rsidRDefault="00C979FF" w:rsidP="00B41CD7">
              <w:pPr>
                <w:rPr>
                  <w:rFonts w:cs="Arial"/>
                  <w:szCs w:val="21"/>
                </w:rPr>
              </w:pPr>
              <w:r>
                <w:fldChar w:fldCharType="begin"/>
              </w:r>
              <w:r w:rsidR="00B41CD7">
                <w:instrText xml:space="preserve"> MACROBUTTON  SnrToggleCheckbox □适用 </w:instrText>
              </w:r>
              <w:r>
                <w:fldChar w:fldCharType="end"/>
              </w:r>
              <w:r>
                <w:fldChar w:fldCharType="begin"/>
              </w:r>
              <w:r w:rsidR="00B41CD7">
                <w:instrText xml:space="preserve"> MACROBUTTON  SnrToggleCheckbox √不适用 </w:instrText>
              </w:r>
              <w:r>
                <w:fldChar w:fldCharType="end"/>
              </w:r>
            </w:p>
          </w:sdtContent>
        </w:sdt>
      </w:sdtContent>
    </w:sdt>
    <w:p w:rsidR="00FB66FE" w:rsidRDefault="00FB66FE">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FB66FE" w:rsidRDefault="00EF35C9">
          <w:pPr>
            <w:rPr>
              <w:szCs w:val="21"/>
            </w:rPr>
          </w:pPr>
          <w:r>
            <w:rPr>
              <w:rFonts w:hint="eastAsia"/>
              <w:szCs w:val="21"/>
            </w:rPr>
            <w:t>其他说明：</w:t>
          </w:r>
        </w:p>
        <w:sdt>
          <w:sdtPr>
            <w:rPr>
              <w:szCs w:val="21"/>
            </w:rPr>
            <w:alias w:val="是否适用：在子公司中的权益其他说明[双击切换]"/>
            <w:tag w:val="_GBC_e4c33fb40d7a42bc88681a9facbf5ba5"/>
            <w:id w:val="1638536168"/>
            <w:lock w:val="sdtContentLocked"/>
            <w:placeholder>
              <w:docPart w:val="GBC22222222222222222222222222222"/>
            </w:placeholder>
          </w:sdtPr>
          <w:sdtContent>
            <w:p w:rsidR="00FB66FE" w:rsidRDefault="00C979FF" w:rsidP="00B41CD7">
              <w:pPr>
                <w:rPr>
                  <w:szCs w:val="21"/>
                </w:rPr>
              </w:pPr>
              <w:r>
                <w:rPr>
                  <w:szCs w:val="21"/>
                </w:rPr>
                <w:fldChar w:fldCharType="begin"/>
              </w:r>
              <w:r w:rsidR="00B41CD7">
                <w:rPr>
                  <w:szCs w:val="21"/>
                </w:rPr>
                <w:instrText xml:space="preserve"> MACROBUTTON  SnrToggleCheckbox □适用 </w:instrText>
              </w:r>
              <w:r>
                <w:rPr>
                  <w:szCs w:val="21"/>
                </w:rPr>
                <w:fldChar w:fldCharType="end"/>
              </w:r>
              <w:r>
                <w:rPr>
                  <w:szCs w:val="21"/>
                </w:rPr>
                <w:fldChar w:fldCharType="begin"/>
              </w:r>
              <w:r w:rsidR="00B41CD7">
                <w:rPr>
                  <w:szCs w:val="21"/>
                </w:rPr>
                <w:instrText xml:space="preserve"> MACROBUTTON  SnrToggleCheckbox √不适用 </w:instrText>
              </w:r>
              <w:r>
                <w:rPr>
                  <w:szCs w:val="21"/>
                </w:rPr>
                <w:fldChar w:fldCharType="end"/>
              </w:r>
            </w:p>
          </w:sdtContent>
        </w:sdt>
      </w:sdtContent>
    </w:sdt>
    <w:p w:rsidR="00FB66FE" w:rsidRDefault="00FB66FE">
      <w:pPr>
        <w:rPr>
          <w:szCs w:val="21"/>
        </w:rPr>
      </w:pPr>
    </w:p>
    <w:p w:rsidR="00FB66FE" w:rsidRDefault="00EF35C9">
      <w:pPr>
        <w:pStyle w:val="3"/>
        <w:numPr>
          <w:ilvl w:val="2"/>
          <w:numId w:val="74"/>
        </w:numPr>
        <w:rPr>
          <w:rFonts w:ascii="宋体" w:hAnsi="宋体" w:cs="Arial"/>
          <w:szCs w:val="21"/>
        </w:rPr>
      </w:pPr>
      <w:r>
        <w:rPr>
          <w:rFonts w:ascii="宋体" w:hAnsi="宋体" w:cs="Arial" w:hint="eastAsia"/>
          <w:szCs w:val="21"/>
        </w:rPr>
        <w:lastRenderedPageBreak/>
        <w:t>在子公司的所有者权益份额发生变化且仍控制子公司的交易</w:t>
      </w:r>
    </w:p>
    <w:sdt>
      <w:sdtPr>
        <w:alias w:val="是否适用：在子公司的所有者权益份额发生变化且仍控制子公司的交易[双击切换]"/>
        <w:tag w:val="_GBC_51b903d8f50944dc91e91048eba723cd"/>
        <w:id w:val="-1348016544"/>
        <w:lock w:val="sdtContentLocked"/>
        <w:placeholder>
          <w:docPart w:val="GBC22222222222222222222222222222"/>
        </w:placeholder>
      </w:sdtPr>
      <w:sdtContent>
        <w:p w:rsidR="00B41CD7" w:rsidRDefault="00C979FF" w:rsidP="00B41CD7">
          <w:pPr>
            <w:rPr>
              <w:szCs w:val="21"/>
            </w:rPr>
          </w:pPr>
          <w:r>
            <w:fldChar w:fldCharType="begin"/>
          </w:r>
          <w:r w:rsidR="00B41CD7">
            <w:instrText xml:space="preserve"> MACROBUTTON  SnrToggleCheckbox □适用 </w:instrText>
          </w:r>
          <w:r>
            <w:fldChar w:fldCharType="end"/>
          </w:r>
          <w:r>
            <w:fldChar w:fldCharType="begin"/>
          </w:r>
          <w:r w:rsidR="00B41CD7">
            <w:instrText xml:space="preserve"> MACROBUTTON  SnrToggleCheckbox √不适用 </w:instrText>
          </w:r>
          <w:r>
            <w:fldChar w:fldCharType="end"/>
          </w:r>
        </w:p>
      </w:sdtContent>
    </w:sdt>
    <w:p w:rsidR="00FB66FE" w:rsidRDefault="00FB66FE">
      <w:pPr>
        <w:rPr>
          <w:szCs w:val="21"/>
        </w:rPr>
      </w:pPr>
    </w:p>
    <w:p w:rsidR="00FB66FE" w:rsidRDefault="00EF35C9">
      <w:pPr>
        <w:pStyle w:val="3"/>
        <w:numPr>
          <w:ilvl w:val="2"/>
          <w:numId w:val="7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98712246"/>
        <w:lock w:val="sdtLocked"/>
        <w:placeholder>
          <w:docPart w:val="GBC22222222222222222222222222222"/>
        </w:placeholder>
      </w:sdtPr>
      <w:sdtContent>
        <w:p w:rsidR="00FB66FE" w:rsidRDefault="00C979FF">
          <w:r>
            <w:fldChar w:fldCharType="begin"/>
          </w:r>
          <w:r w:rsidR="00EF35C9">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FB66FE" w:rsidRDefault="00EF35C9">
          <w:pPr>
            <w:pStyle w:val="4"/>
            <w:numPr>
              <w:ilvl w:val="3"/>
              <w:numId w:val="76"/>
            </w:numPr>
            <w:tabs>
              <w:tab w:val="left" w:pos="630"/>
            </w:tabs>
          </w:pPr>
          <w:r>
            <w:rPr>
              <w:rFonts w:hint="eastAsia"/>
            </w:rPr>
            <w:t>重要的合营企业或联营企业</w:t>
          </w:r>
        </w:p>
        <w:sdt>
          <w:sdtPr>
            <w:alias w:val="是否适用：重要的合营企业或联营企业[双击切换]"/>
            <w:tag w:val="_GBC_9973f58b324442d5879a5d16db0cd410"/>
            <w:id w:val="154573885"/>
            <w:lock w:val="sdtContentLocked"/>
            <w:placeholder>
              <w:docPart w:val="GBC22222222222222222222222222222"/>
            </w:placeholder>
          </w:sdtPr>
          <w:sdtContent>
            <w:p w:rsidR="00FB66FE" w:rsidRDefault="00C979FF">
              <w:r>
                <w:fldChar w:fldCharType="begin"/>
              </w:r>
              <w:r w:rsidR="00B41CD7">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376"/>
            <w:gridCol w:w="1276"/>
            <w:gridCol w:w="1276"/>
            <w:gridCol w:w="1276"/>
            <w:gridCol w:w="708"/>
            <w:gridCol w:w="709"/>
            <w:gridCol w:w="1428"/>
          </w:tblGrid>
          <w:tr w:rsidR="00B41CD7" w:rsidRPr="00B41CD7" w:rsidTr="00B41CD7">
            <w:trPr>
              <w:trHeight w:val="451"/>
            </w:trPr>
            <w:tc>
              <w:tcPr>
                <w:tcW w:w="131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8"/>
                    <w:szCs w:val="18"/>
                  </w:rPr>
                </w:pPr>
                <w:r w:rsidRPr="00B41CD7">
                  <w:rPr>
                    <w:rFonts w:cs="Arial" w:hint="eastAsia"/>
                    <w:sz w:val="18"/>
                    <w:szCs w:val="18"/>
                    <w:lang w:val="en-GB"/>
                  </w:rPr>
                  <w:t>合营企业或联营企业名称</w:t>
                </w:r>
              </w:p>
            </w:tc>
            <w:tc>
              <w:tcPr>
                <w:tcW w:w="70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8"/>
                    <w:szCs w:val="18"/>
                  </w:rPr>
                </w:pPr>
                <w:r w:rsidRPr="00B41CD7">
                  <w:rPr>
                    <w:rFonts w:cs="Arial" w:hint="eastAsia"/>
                    <w:sz w:val="18"/>
                    <w:szCs w:val="18"/>
                    <w:lang w:val="en-GB"/>
                  </w:rPr>
                  <w:t>主要经营地</w:t>
                </w:r>
              </w:p>
            </w:tc>
            <w:tc>
              <w:tcPr>
                <w:tcW w:w="70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8"/>
                    <w:szCs w:val="18"/>
                  </w:rPr>
                </w:pPr>
                <w:r w:rsidRPr="00B41CD7">
                  <w:rPr>
                    <w:rFonts w:cs="Arial" w:hint="eastAsia"/>
                    <w:sz w:val="18"/>
                    <w:szCs w:val="18"/>
                    <w:lang w:val="en-GB"/>
                  </w:rPr>
                  <w:t>注册地</w:t>
                </w:r>
              </w:p>
            </w:tc>
            <w:tc>
              <w:tcPr>
                <w:tcW w:w="70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8"/>
                    <w:szCs w:val="18"/>
                  </w:rPr>
                </w:pPr>
                <w:r w:rsidRPr="00B41CD7">
                  <w:rPr>
                    <w:rFonts w:cs="Arial" w:hint="eastAsia"/>
                    <w:sz w:val="18"/>
                    <w:szCs w:val="18"/>
                    <w:lang w:val="en-GB"/>
                  </w:rPr>
                  <w:t>业务性质</w:t>
                </w:r>
              </w:p>
            </w:tc>
            <w:tc>
              <w:tcPr>
                <w:tcW w:w="78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8"/>
                    <w:szCs w:val="18"/>
                  </w:rPr>
                </w:pPr>
                <w:r w:rsidRPr="00B41CD7">
                  <w:rPr>
                    <w:rFonts w:cs="Arial" w:hint="eastAsia"/>
                    <w:sz w:val="18"/>
                    <w:szCs w:val="18"/>
                    <w:lang w:val="en-GB"/>
                  </w:rPr>
                  <w:t>持股比例</w:t>
                </w:r>
                <w:r w:rsidRPr="00B41CD7">
                  <w:rPr>
                    <w:rFonts w:cs="Arial"/>
                    <w:sz w:val="18"/>
                    <w:szCs w:val="18"/>
                  </w:rPr>
                  <w:t>(%)</w:t>
                </w:r>
              </w:p>
            </w:tc>
            <w:tc>
              <w:tcPr>
                <w:tcW w:w="789"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B41CD7" w:rsidRPr="00B41CD7" w:rsidRDefault="00B41CD7" w:rsidP="00B41CD7">
                <w:pPr>
                  <w:jc w:val="center"/>
                  <w:rPr>
                    <w:rFonts w:cs="Arial"/>
                    <w:sz w:val="18"/>
                    <w:szCs w:val="18"/>
                  </w:rPr>
                </w:pPr>
                <w:r w:rsidRPr="00B41CD7">
                  <w:rPr>
                    <w:rFonts w:cs="Arial" w:hint="eastAsia"/>
                    <w:sz w:val="18"/>
                    <w:szCs w:val="18"/>
                    <w:lang w:val="en-GB"/>
                  </w:rPr>
                  <w:t>对合营企业或联营企业投资的会计处理方法</w:t>
                </w:r>
              </w:p>
            </w:tc>
          </w:tr>
          <w:tr w:rsidR="00B41CD7" w:rsidRPr="00B41CD7" w:rsidTr="00B41CD7">
            <w:trPr>
              <w:trHeight w:val="278"/>
            </w:trPr>
            <w:tc>
              <w:tcPr>
                <w:tcW w:w="1313" w:type="pct"/>
                <w:vMerge/>
                <w:tcBorders>
                  <w:top w:val="single" w:sz="4" w:space="0" w:color="auto"/>
                  <w:left w:val="single" w:sz="4" w:space="0" w:color="auto"/>
                  <w:bottom w:val="single" w:sz="6" w:space="0" w:color="auto"/>
                  <w:right w:val="single" w:sz="6" w:space="0" w:color="auto"/>
                </w:tcBorders>
                <w:shd w:val="clear" w:color="auto" w:fill="auto"/>
                <w:vAlign w:val="center"/>
              </w:tcPr>
              <w:p w:rsidR="00B41CD7" w:rsidRPr="00B41CD7" w:rsidRDefault="00B41CD7" w:rsidP="00B41CD7">
                <w:pPr>
                  <w:rPr>
                    <w:rFonts w:cs="Arial"/>
                    <w:sz w:val="18"/>
                    <w:szCs w:val="18"/>
                  </w:rPr>
                </w:pPr>
              </w:p>
            </w:tc>
            <w:tc>
              <w:tcPr>
                <w:tcW w:w="705" w:type="pct"/>
                <w:vMerge/>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rPr>
                    <w:rFonts w:cs="Arial"/>
                    <w:sz w:val="18"/>
                    <w:szCs w:val="18"/>
                  </w:rPr>
                </w:pPr>
              </w:p>
            </w:tc>
            <w:tc>
              <w:tcPr>
                <w:tcW w:w="705" w:type="pct"/>
                <w:vMerge/>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rPr>
                    <w:rFonts w:cs="Arial"/>
                    <w:sz w:val="18"/>
                    <w:szCs w:val="18"/>
                  </w:rPr>
                </w:pPr>
              </w:p>
            </w:tc>
            <w:tc>
              <w:tcPr>
                <w:tcW w:w="705" w:type="pct"/>
                <w:vMerge/>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rPr>
                    <w:rFonts w:cs="Arial"/>
                    <w:sz w:val="18"/>
                    <w:szCs w:val="18"/>
                  </w:rPr>
                </w:pPr>
              </w:p>
            </w:tc>
            <w:tc>
              <w:tcPr>
                <w:tcW w:w="391" w:type="pct"/>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8"/>
                    <w:szCs w:val="18"/>
                  </w:rPr>
                </w:pPr>
                <w:r w:rsidRPr="00B41CD7">
                  <w:rPr>
                    <w:rFonts w:cs="Arial" w:hint="eastAsia"/>
                    <w:sz w:val="18"/>
                    <w:szCs w:val="18"/>
                    <w:lang w:val="en-GB"/>
                  </w:rPr>
                  <w:t>直接</w:t>
                </w:r>
              </w:p>
            </w:tc>
            <w:tc>
              <w:tcPr>
                <w:tcW w:w="392" w:type="pct"/>
                <w:tcBorders>
                  <w:top w:val="single" w:sz="4" w:space="0" w:color="auto"/>
                  <w:left w:val="single" w:sz="6" w:space="0" w:color="auto"/>
                  <w:bottom w:val="single" w:sz="6" w:space="0" w:color="auto"/>
                  <w:right w:val="single" w:sz="6" w:space="0" w:color="auto"/>
                </w:tcBorders>
                <w:shd w:val="clear" w:color="auto" w:fill="auto"/>
                <w:vAlign w:val="center"/>
              </w:tcPr>
              <w:p w:rsidR="00B41CD7" w:rsidRPr="00B41CD7" w:rsidRDefault="00B41CD7" w:rsidP="00B41CD7">
                <w:pPr>
                  <w:jc w:val="center"/>
                  <w:rPr>
                    <w:rFonts w:cs="Arial"/>
                    <w:sz w:val="18"/>
                    <w:szCs w:val="18"/>
                  </w:rPr>
                </w:pPr>
                <w:r w:rsidRPr="00B41CD7">
                  <w:rPr>
                    <w:rFonts w:cs="Arial" w:hint="eastAsia"/>
                    <w:sz w:val="18"/>
                    <w:szCs w:val="18"/>
                    <w:lang w:val="en-GB"/>
                  </w:rPr>
                  <w:t>间接</w:t>
                </w:r>
              </w:p>
            </w:tc>
            <w:tc>
              <w:tcPr>
                <w:tcW w:w="789" w:type="pct"/>
                <w:vMerge/>
                <w:tcBorders>
                  <w:top w:val="single" w:sz="4" w:space="0" w:color="auto"/>
                  <w:left w:val="single" w:sz="6" w:space="0" w:color="auto"/>
                  <w:bottom w:val="single" w:sz="6" w:space="0" w:color="auto"/>
                  <w:right w:val="single" w:sz="4" w:space="0" w:color="auto"/>
                </w:tcBorders>
                <w:vAlign w:val="center"/>
              </w:tcPr>
              <w:p w:rsidR="00B41CD7" w:rsidRPr="00B41CD7" w:rsidRDefault="00B41CD7" w:rsidP="00B41CD7">
                <w:pPr>
                  <w:rPr>
                    <w:rFonts w:cs="Arial"/>
                    <w:sz w:val="18"/>
                    <w:szCs w:val="18"/>
                  </w:rPr>
                </w:pPr>
              </w:p>
            </w:tc>
          </w:tr>
          <w:sdt>
            <w:sdtPr>
              <w:rPr>
                <w:sz w:val="18"/>
                <w:szCs w:val="18"/>
              </w:rPr>
              <w:alias w:val="重要的合营企业或联营企业明细"/>
              <w:tag w:val="_GBC_a1baed559822472c8c78b05cadceb35a"/>
              <w:id w:val="652785"/>
              <w:lock w:val="sdtLocked"/>
            </w:sdtPr>
            <w:sdtContent>
              <w:tr w:rsidR="00B41CD7" w:rsidRPr="00B41CD7" w:rsidTr="00B41CD7">
                <w:sdt>
                  <w:sdtPr>
                    <w:rPr>
                      <w:sz w:val="18"/>
                      <w:szCs w:val="18"/>
                    </w:rPr>
                    <w:alias w:val="重要的合营企业或联营企业明细-企业名称"/>
                    <w:tag w:val="_GBC_6012a21c254c4c55a99615b2a357b5b8"/>
                    <w:id w:val="652778"/>
                    <w:lock w:val="sdtLocked"/>
                  </w:sdtPr>
                  <w:sdtContent>
                    <w:tc>
                      <w:tcPr>
                        <w:tcW w:w="131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中国黄金集团三门峡中原金银制品有限公司</w:t>
                        </w:r>
                      </w:p>
                    </w:tc>
                  </w:sdtContent>
                </w:sdt>
                <w:sdt>
                  <w:sdtPr>
                    <w:rPr>
                      <w:sz w:val="18"/>
                      <w:szCs w:val="18"/>
                    </w:rPr>
                    <w:alias w:val="重要的合营企业或联营企业明细-主要经营地"/>
                    <w:tag w:val="_GBC_ef30cc704c124c95a209c58df521b41e"/>
                    <w:id w:val="652779"/>
                    <w:lock w:val="sdtLocked"/>
                  </w:sdtPr>
                  <w:sdtContent>
                    <w:tc>
                      <w:tcPr>
                        <w:tcW w:w="70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河南三门峡</w:t>
                        </w:r>
                      </w:p>
                    </w:tc>
                  </w:sdtContent>
                </w:sdt>
                <w:sdt>
                  <w:sdtPr>
                    <w:rPr>
                      <w:sz w:val="18"/>
                      <w:szCs w:val="18"/>
                    </w:rPr>
                    <w:alias w:val="重要的合营企业或联营企业明细-注册地"/>
                    <w:tag w:val="_GBC_15b7a7fea18b45519acd2ab5159490a8"/>
                    <w:id w:val="652780"/>
                    <w:lock w:val="sdtLocked"/>
                  </w:sdtPr>
                  <w:sdtContent>
                    <w:tc>
                      <w:tcPr>
                        <w:tcW w:w="70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河南三门峡</w:t>
                        </w:r>
                      </w:p>
                    </w:tc>
                  </w:sdtContent>
                </w:sdt>
                <w:sdt>
                  <w:sdtPr>
                    <w:rPr>
                      <w:sz w:val="18"/>
                      <w:szCs w:val="18"/>
                    </w:rPr>
                    <w:alias w:val="重要的合营企业或联营企业明细-业务性质"/>
                    <w:tag w:val="_GBC_6e3df046930f4577aed2e2f0d183f386"/>
                    <w:id w:val="652781"/>
                    <w:lock w:val="sdtLocked"/>
                  </w:sdtPr>
                  <w:sdtContent>
                    <w:tc>
                      <w:tcPr>
                        <w:tcW w:w="70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贵金属加工</w:t>
                        </w:r>
                      </w:p>
                    </w:tc>
                  </w:sdtContent>
                </w:sdt>
                <w:sdt>
                  <w:sdtPr>
                    <w:rPr>
                      <w:sz w:val="18"/>
                      <w:szCs w:val="18"/>
                    </w:rPr>
                    <w:alias w:val="重要的合营企业或联营企业明细-直接持股比例"/>
                    <w:tag w:val="_GBC_45b510b1f8bd4167b53720c6d055ce31"/>
                    <w:id w:val="652782"/>
                    <w:lock w:val="sdtLocked"/>
                  </w:sdtPr>
                  <w:sdtContent>
                    <w:tc>
                      <w:tcPr>
                        <w:tcW w:w="39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8"/>
                            <w:szCs w:val="18"/>
                          </w:rPr>
                        </w:pPr>
                      </w:p>
                    </w:tc>
                  </w:sdtContent>
                </w:sdt>
                <w:sdt>
                  <w:sdtPr>
                    <w:rPr>
                      <w:sz w:val="18"/>
                      <w:szCs w:val="18"/>
                    </w:rPr>
                    <w:alias w:val="重要的合营企业或联营企业明细-间接持股比例"/>
                    <w:tag w:val="_GBC_2fb425eda7a04343a70fc45ef307b870"/>
                    <w:id w:val="652783"/>
                    <w:lock w:val="sdtLocked"/>
                  </w:sdtPr>
                  <w:sdtContent>
                    <w:tc>
                      <w:tcPr>
                        <w:tcW w:w="39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8"/>
                            <w:szCs w:val="18"/>
                          </w:rPr>
                        </w:pPr>
                        <w:r w:rsidRPr="00B41CD7">
                          <w:rPr>
                            <w:sz w:val="18"/>
                            <w:szCs w:val="18"/>
                          </w:rPr>
                          <w:t>49.00</w:t>
                        </w:r>
                      </w:p>
                    </w:tc>
                  </w:sdtContent>
                </w:sdt>
                <w:sdt>
                  <w:sdtPr>
                    <w:rPr>
                      <w:sz w:val="18"/>
                      <w:szCs w:val="18"/>
                    </w:rPr>
                    <w:alias w:val="重要的合营企业或联营企业明细-对合营企业或联营企业投资的会计处理方法"/>
                    <w:tag w:val="_GBC_7f56437342a045aa91ca3cd5786c836e"/>
                    <w:id w:val="652784"/>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rPr>
                            <w:sz w:val="18"/>
                            <w:szCs w:val="18"/>
                          </w:rPr>
                        </w:pPr>
                        <w:r w:rsidRPr="00B41CD7">
                          <w:rPr>
                            <w:sz w:val="18"/>
                            <w:szCs w:val="18"/>
                          </w:rPr>
                          <w:t>权益法</w:t>
                        </w:r>
                      </w:p>
                    </w:tc>
                  </w:sdtContent>
                </w:sdt>
              </w:tr>
            </w:sdtContent>
          </w:sdt>
          <w:sdt>
            <w:sdtPr>
              <w:rPr>
                <w:sz w:val="18"/>
                <w:szCs w:val="18"/>
              </w:rPr>
              <w:alias w:val="重要的合营企业或联营企业明细"/>
              <w:tag w:val="_GBC_a1baed559822472c8c78b05cadceb35a"/>
              <w:id w:val="652793"/>
              <w:lock w:val="sdtLocked"/>
            </w:sdtPr>
            <w:sdtContent>
              <w:tr w:rsidR="00B41CD7" w:rsidRPr="00B41CD7" w:rsidTr="00B41CD7">
                <w:sdt>
                  <w:sdtPr>
                    <w:rPr>
                      <w:sz w:val="18"/>
                      <w:szCs w:val="18"/>
                    </w:rPr>
                    <w:alias w:val="重要的合营企业或联营企业明细-企业名称"/>
                    <w:tag w:val="_GBC_6012a21c254c4c55a99615b2a357b5b8"/>
                    <w:id w:val="652786"/>
                    <w:lock w:val="sdtLocked"/>
                  </w:sdtPr>
                  <w:sdtContent>
                    <w:tc>
                      <w:tcPr>
                        <w:tcW w:w="131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中国黄金集团财务有限公司</w:t>
                        </w:r>
                      </w:p>
                    </w:tc>
                  </w:sdtContent>
                </w:sdt>
                <w:sdt>
                  <w:sdtPr>
                    <w:rPr>
                      <w:sz w:val="18"/>
                      <w:szCs w:val="18"/>
                    </w:rPr>
                    <w:alias w:val="重要的合营企业或联营企业明细-主要经营地"/>
                    <w:tag w:val="_GBC_ef30cc704c124c95a209c58df521b41e"/>
                    <w:id w:val="652787"/>
                    <w:lock w:val="sdtLocked"/>
                  </w:sdtPr>
                  <w:sdtContent>
                    <w:tc>
                      <w:tcPr>
                        <w:tcW w:w="70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北京东城</w:t>
                        </w:r>
                      </w:p>
                    </w:tc>
                  </w:sdtContent>
                </w:sdt>
                <w:sdt>
                  <w:sdtPr>
                    <w:rPr>
                      <w:sz w:val="18"/>
                      <w:szCs w:val="18"/>
                    </w:rPr>
                    <w:alias w:val="重要的合营企业或联营企业明细-注册地"/>
                    <w:tag w:val="_GBC_15b7a7fea18b45519acd2ab5159490a8"/>
                    <w:id w:val="652788"/>
                    <w:lock w:val="sdtLocked"/>
                  </w:sdtPr>
                  <w:sdtContent>
                    <w:tc>
                      <w:tcPr>
                        <w:tcW w:w="70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北京东城</w:t>
                        </w:r>
                      </w:p>
                    </w:tc>
                  </w:sdtContent>
                </w:sdt>
                <w:sdt>
                  <w:sdtPr>
                    <w:rPr>
                      <w:sz w:val="18"/>
                      <w:szCs w:val="18"/>
                    </w:rPr>
                    <w:alias w:val="重要的合营企业或联营企业明细-业务性质"/>
                    <w:tag w:val="_GBC_6e3df046930f4577aed2e2f0d183f386"/>
                    <w:id w:val="652789"/>
                    <w:lock w:val="sdtLocked"/>
                  </w:sdtPr>
                  <w:sdtContent>
                    <w:tc>
                      <w:tcPr>
                        <w:tcW w:w="70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财务公司</w:t>
                        </w:r>
                      </w:p>
                    </w:tc>
                  </w:sdtContent>
                </w:sdt>
                <w:sdt>
                  <w:sdtPr>
                    <w:rPr>
                      <w:sz w:val="18"/>
                      <w:szCs w:val="18"/>
                    </w:rPr>
                    <w:alias w:val="重要的合营企业或联营企业明细-直接持股比例"/>
                    <w:tag w:val="_GBC_45b510b1f8bd4167b53720c6d055ce31"/>
                    <w:id w:val="652790"/>
                    <w:lock w:val="sdtLocked"/>
                  </w:sdtPr>
                  <w:sdtContent>
                    <w:tc>
                      <w:tcPr>
                        <w:tcW w:w="39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8"/>
                            <w:szCs w:val="18"/>
                          </w:rPr>
                        </w:pPr>
                        <w:r w:rsidRPr="00B41CD7">
                          <w:rPr>
                            <w:sz w:val="18"/>
                            <w:szCs w:val="18"/>
                          </w:rPr>
                          <w:t>49.00</w:t>
                        </w:r>
                      </w:p>
                    </w:tc>
                  </w:sdtContent>
                </w:sdt>
                <w:sdt>
                  <w:sdtPr>
                    <w:rPr>
                      <w:sz w:val="18"/>
                      <w:szCs w:val="18"/>
                    </w:rPr>
                    <w:alias w:val="重要的合营企业或联营企业明细-间接持股比例"/>
                    <w:tag w:val="_GBC_2fb425eda7a04343a70fc45ef307b870"/>
                    <w:id w:val="652791"/>
                    <w:lock w:val="sdtLocked"/>
                  </w:sdtPr>
                  <w:sdtContent>
                    <w:tc>
                      <w:tcPr>
                        <w:tcW w:w="39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8"/>
                            <w:szCs w:val="18"/>
                          </w:rPr>
                        </w:pPr>
                      </w:p>
                    </w:tc>
                  </w:sdtContent>
                </w:sdt>
                <w:sdt>
                  <w:sdtPr>
                    <w:rPr>
                      <w:sz w:val="18"/>
                      <w:szCs w:val="18"/>
                    </w:rPr>
                    <w:alias w:val="重要的合营企业或联营企业明细-对合营企业或联营企业投资的会计处理方法"/>
                    <w:tag w:val="_GBC_7f56437342a045aa91ca3cd5786c836e"/>
                    <w:id w:val="652792"/>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rPr>
                            <w:sz w:val="18"/>
                            <w:szCs w:val="18"/>
                          </w:rPr>
                        </w:pPr>
                        <w:r w:rsidRPr="00B41CD7">
                          <w:rPr>
                            <w:sz w:val="18"/>
                            <w:szCs w:val="18"/>
                          </w:rPr>
                          <w:t>权益法</w:t>
                        </w:r>
                      </w:p>
                    </w:tc>
                  </w:sdtContent>
                </w:sdt>
              </w:tr>
            </w:sdtContent>
          </w:sdt>
          <w:sdt>
            <w:sdtPr>
              <w:rPr>
                <w:sz w:val="18"/>
                <w:szCs w:val="18"/>
              </w:rPr>
              <w:alias w:val="重要的合营企业或联营企业明细"/>
              <w:tag w:val="_GBC_a1baed559822472c8c78b05cadceb35a"/>
              <w:id w:val="652801"/>
              <w:lock w:val="sdtLocked"/>
            </w:sdtPr>
            <w:sdtContent>
              <w:tr w:rsidR="00B41CD7" w:rsidRPr="00B41CD7" w:rsidTr="00B41CD7">
                <w:sdt>
                  <w:sdtPr>
                    <w:rPr>
                      <w:sz w:val="18"/>
                      <w:szCs w:val="18"/>
                    </w:rPr>
                    <w:alias w:val="重要的合营企业或联营企业明细-企业名称"/>
                    <w:tag w:val="_GBC_6012a21c254c4c55a99615b2a357b5b8"/>
                    <w:id w:val="652794"/>
                    <w:lock w:val="sdtLocked"/>
                  </w:sdtPr>
                  <w:sdtContent>
                    <w:tc>
                      <w:tcPr>
                        <w:tcW w:w="1313" w:type="pct"/>
                        <w:tcBorders>
                          <w:top w:val="single" w:sz="6" w:space="0" w:color="auto"/>
                          <w:left w:val="single" w:sz="4"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中</w:t>
                        </w:r>
                        <w:proofErr w:type="gramStart"/>
                        <w:r w:rsidRPr="00B41CD7">
                          <w:rPr>
                            <w:sz w:val="18"/>
                            <w:szCs w:val="18"/>
                          </w:rPr>
                          <w:t>鑫</w:t>
                        </w:r>
                        <w:proofErr w:type="gramEnd"/>
                        <w:r w:rsidRPr="00B41CD7">
                          <w:rPr>
                            <w:sz w:val="18"/>
                            <w:szCs w:val="18"/>
                          </w:rPr>
                          <w:t>国际融资租赁（深圳）有限公司</w:t>
                        </w:r>
                      </w:p>
                    </w:tc>
                  </w:sdtContent>
                </w:sdt>
                <w:sdt>
                  <w:sdtPr>
                    <w:rPr>
                      <w:sz w:val="18"/>
                      <w:szCs w:val="18"/>
                    </w:rPr>
                    <w:alias w:val="重要的合营企业或联营企业明细-主要经营地"/>
                    <w:tag w:val="_GBC_ef30cc704c124c95a209c58df521b41e"/>
                    <w:id w:val="652795"/>
                    <w:lock w:val="sdtLocked"/>
                  </w:sdtPr>
                  <w:sdtContent>
                    <w:tc>
                      <w:tcPr>
                        <w:tcW w:w="70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北京市</w:t>
                        </w:r>
                      </w:p>
                    </w:tc>
                  </w:sdtContent>
                </w:sdt>
                <w:sdt>
                  <w:sdtPr>
                    <w:rPr>
                      <w:sz w:val="18"/>
                      <w:szCs w:val="18"/>
                    </w:rPr>
                    <w:alias w:val="重要的合营企业或联营企业明细-注册地"/>
                    <w:tag w:val="_GBC_15b7a7fea18b45519acd2ab5159490a8"/>
                    <w:id w:val="652796"/>
                    <w:lock w:val="sdtLocked"/>
                  </w:sdtPr>
                  <w:sdtContent>
                    <w:tc>
                      <w:tcPr>
                        <w:tcW w:w="70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深圳市</w:t>
                        </w:r>
                      </w:p>
                    </w:tc>
                  </w:sdtContent>
                </w:sdt>
                <w:sdt>
                  <w:sdtPr>
                    <w:rPr>
                      <w:sz w:val="18"/>
                      <w:szCs w:val="18"/>
                    </w:rPr>
                    <w:alias w:val="重要的合营企业或联营企业明细-业务性质"/>
                    <w:tag w:val="_GBC_6e3df046930f4577aed2e2f0d183f386"/>
                    <w:id w:val="652797"/>
                    <w:lock w:val="sdtLocked"/>
                  </w:sdtPr>
                  <w:sdtContent>
                    <w:tc>
                      <w:tcPr>
                        <w:tcW w:w="705"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rPr>
                            <w:sz w:val="18"/>
                            <w:szCs w:val="18"/>
                          </w:rPr>
                        </w:pPr>
                        <w:r w:rsidRPr="00B41CD7">
                          <w:rPr>
                            <w:sz w:val="18"/>
                            <w:szCs w:val="18"/>
                          </w:rPr>
                          <w:t>融资租赁</w:t>
                        </w:r>
                      </w:p>
                    </w:tc>
                  </w:sdtContent>
                </w:sdt>
                <w:sdt>
                  <w:sdtPr>
                    <w:rPr>
                      <w:sz w:val="18"/>
                      <w:szCs w:val="18"/>
                    </w:rPr>
                    <w:alias w:val="重要的合营企业或联营企业明细-直接持股比例"/>
                    <w:tag w:val="_GBC_45b510b1f8bd4167b53720c6d055ce31"/>
                    <w:id w:val="652798"/>
                    <w:lock w:val="sdtLocked"/>
                  </w:sdtPr>
                  <w:sdtContent>
                    <w:tc>
                      <w:tcPr>
                        <w:tcW w:w="391"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8"/>
                            <w:szCs w:val="18"/>
                          </w:rPr>
                        </w:pPr>
                        <w:r w:rsidRPr="00B41CD7">
                          <w:rPr>
                            <w:sz w:val="18"/>
                            <w:szCs w:val="18"/>
                          </w:rPr>
                          <w:t>40.00</w:t>
                        </w:r>
                      </w:p>
                    </w:tc>
                  </w:sdtContent>
                </w:sdt>
                <w:sdt>
                  <w:sdtPr>
                    <w:rPr>
                      <w:sz w:val="18"/>
                      <w:szCs w:val="18"/>
                    </w:rPr>
                    <w:alias w:val="重要的合营企业或联营企业明细-间接持股比例"/>
                    <w:tag w:val="_GBC_2fb425eda7a04343a70fc45ef307b870"/>
                    <w:id w:val="652799"/>
                    <w:lock w:val="sdtLocked"/>
                  </w:sdtPr>
                  <w:sdtContent>
                    <w:tc>
                      <w:tcPr>
                        <w:tcW w:w="392" w:type="pct"/>
                        <w:tcBorders>
                          <w:top w:val="single" w:sz="6" w:space="0" w:color="auto"/>
                          <w:left w:val="single" w:sz="6" w:space="0" w:color="auto"/>
                          <w:bottom w:val="single" w:sz="4" w:space="0" w:color="auto"/>
                          <w:right w:val="single" w:sz="6" w:space="0" w:color="auto"/>
                        </w:tcBorders>
                      </w:tcPr>
                      <w:p w:rsidR="00B41CD7" w:rsidRPr="00B41CD7" w:rsidRDefault="00B41CD7" w:rsidP="00B41CD7">
                        <w:pPr>
                          <w:jc w:val="right"/>
                          <w:rPr>
                            <w:sz w:val="18"/>
                            <w:szCs w:val="18"/>
                          </w:rPr>
                        </w:pPr>
                      </w:p>
                    </w:tc>
                  </w:sdtContent>
                </w:sdt>
                <w:sdt>
                  <w:sdtPr>
                    <w:rPr>
                      <w:sz w:val="18"/>
                      <w:szCs w:val="18"/>
                    </w:rPr>
                    <w:alias w:val="重要的合营企业或联营企业明细-对合营企业或联营企业投资的会计处理方法"/>
                    <w:tag w:val="_GBC_7f56437342a045aa91ca3cd5786c836e"/>
                    <w:id w:val="652800"/>
                    <w:lock w:val="sdtLocked"/>
                  </w:sdtPr>
                  <w:sdtContent>
                    <w:tc>
                      <w:tcPr>
                        <w:tcW w:w="789" w:type="pct"/>
                        <w:tcBorders>
                          <w:top w:val="single" w:sz="6" w:space="0" w:color="auto"/>
                          <w:left w:val="single" w:sz="6" w:space="0" w:color="auto"/>
                          <w:bottom w:val="single" w:sz="4" w:space="0" w:color="auto"/>
                          <w:right w:val="single" w:sz="4" w:space="0" w:color="auto"/>
                        </w:tcBorders>
                      </w:tcPr>
                      <w:p w:rsidR="00B41CD7" w:rsidRPr="00B41CD7" w:rsidRDefault="00B41CD7" w:rsidP="00B41CD7">
                        <w:pPr>
                          <w:rPr>
                            <w:sz w:val="18"/>
                            <w:szCs w:val="18"/>
                          </w:rPr>
                        </w:pPr>
                        <w:r w:rsidRPr="00B41CD7">
                          <w:rPr>
                            <w:sz w:val="18"/>
                            <w:szCs w:val="18"/>
                          </w:rPr>
                          <w:t>权益法</w:t>
                        </w:r>
                      </w:p>
                    </w:tc>
                  </w:sdtContent>
                </w:sdt>
              </w:tr>
            </w:sdtContent>
          </w:sdt>
        </w:tbl>
        <w:p w:rsidR="00FB66FE" w:rsidRDefault="00C979FF">
          <w:pPr>
            <w:rPr>
              <w:rFonts w:cstheme="minorBidi"/>
              <w:szCs w:val="21"/>
            </w:rPr>
          </w:pPr>
        </w:p>
      </w:sdtContent>
    </w:sdt>
    <w:p w:rsidR="00FB66FE" w:rsidRDefault="00EF35C9">
      <w:pPr>
        <w:pStyle w:val="4"/>
        <w:numPr>
          <w:ilvl w:val="3"/>
          <w:numId w:val="76"/>
        </w:numPr>
        <w:tabs>
          <w:tab w:val="left" w:pos="630"/>
        </w:tabs>
        <w:rPr>
          <w:rFonts w:ascii="宋体" w:hAnsi="宋体" w:cs="Arial"/>
          <w:szCs w:val="21"/>
        </w:rPr>
      </w:pPr>
      <w:r>
        <w:rPr>
          <w:rFonts w:ascii="宋体" w:hAnsi="宋体" w:cs="Arial" w:hint="eastAsia"/>
          <w:szCs w:val="21"/>
        </w:rPr>
        <w:t>重要合营企业的主要财务信息</w:t>
      </w:r>
    </w:p>
    <w:p w:rsidR="002A742B" w:rsidRDefault="00C979FF" w:rsidP="002A742B">
      <w:pPr>
        <w:rPr>
          <w:rFonts w:cstheme="minorBidi"/>
          <w:szCs w:val="21"/>
        </w:rPr>
      </w:pPr>
      <w:sdt>
        <w:sdtPr>
          <w:rPr>
            <w:rFonts w:hint="eastAsia"/>
            <w:b/>
          </w:rPr>
          <w:alias w:val="是否适用：重要合营企业的主要财务信息[双击切换]"/>
          <w:tag w:val="_GBC_6241cde567c342139ae6186afeea9fb4"/>
          <w:id w:val="-551457772"/>
          <w:lock w:val="sdtContentLocked"/>
          <w:placeholder>
            <w:docPart w:val="GBC22222222222222222222222222222"/>
          </w:placeholder>
        </w:sdtPr>
        <w:sdtEndPr>
          <w:rPr>
            <w:b w:val="0"/>
          </w:rPr>
        </w:sdtEndPr>
        <w:sdtContent>
          <w:r>
            <w:fldChar w:fldCharType="begin"/>
          </w:r>
          <w:r w:rsidR="002A742B">
            <w:instrText xml:space="preserve"> MACROBUTTON  SnrToggleCheckbox □适用 </w:instrText>
          </w:r>
          <w:r>
            <w:fldChar w:fldCharType="end"/>
          </w:r>
          <w:r>
            <w:fldChar w:fldCharType="begin"/>
          </w:r>
          <w:r w:rsidR="002A742B">
            <w:instrText xml:space="preserve"> MACROBUTTON  SnrToggleCheckbox √不适用 </w:instrText>
          </w:r>
          <w:r>
            <w:fldChar w:fldCharType="end"/>
          </w:r>
        </w:sdtContent>
      </w:sdt>
    </w:p>
    <w:p w:rsidR="00FB66FE" w:rsidRPr="002A742B" w:rsidRDefault="00FB66FE"/>
    <w:p w:rsidR="00FB66FE" w:rsidRDefault="00EF35C9">
      <w:pPr>
        <w:pStyle w:val="4"/>
        <w:numPr>
          <w:ilvl w:val="3"/>
          <w:numId w:val="76"/>
        </w:numPr>
        <w:tabs>
          <w:tab w:val="left" w:pos="630"/>
        </w:tabs>
        <w:rPr>
          <w:rFonts w:ascii="宋体" w:hAnsi="宋体" w:cs="Arial"/>
          <w:szCs w:val="21"/>
        </w:rPr>
      </w:pPr>
      <w:r>
        <w:rPr>
          <w:rFonts w:ascii="宋体" w:hAnsi="宋体" w:cs="Arial" w:hint="eastAsia"/>
          <w:szCs w:val="21"/>
        </w:rPr>
        <w:t>重要联营企业的主要财务信息</w:t>
      </w:r>
    </w:p>
    <w:p w:rsidR="00F94BB1" w:rsidRDefault="00C979FF" w:rsidP="00F94BB1">
      <w:sdt>
        <w:sdtPr>
          <w:rPr>
            <w:rFonts w:hint="eastAsia"/>
            <w:b/>
          </w:rPr>
          <w:alias w:val="是否适用：重要联营企业的主要财务信息[双击切换]"/>
          <w:tag w:val="_GBC_e304b69adb6f449495c3916754024763"/>
          <w:id w:val="-1601178925"/>
          <w:lock w:val="sdtContentLocked"/>
          <w:placeholder>
            <w:docPart w:val="GBC22222222222222222222222222222"/>
          </w:placeholder>
        </w:sdtPr>
        <w:sdtEndPr>
          <w:rPr>
            <w:b w:val="0"/>
          </w:rPr>
        </w:sdtEndPr>
        <w:sdtContent>
          <w:r>
            <w:fldChar w:fldCharType="begin"/>
          </w:r>
          <w:r w:rsidR="00F94BB1">
            <w:instrText xml:space="preserve"> MACROBUTTON  SnrToggleCheckbox √适用 </w:instrText>
          </w:r>
          <w:r>
            <w:fldChar w:fldCharType="end"/>
          </w:r>
          <w:r>
            <w:fldChar w:fldCharType="begin"/>
          </w:r>
          <w:r w:rsidR="00F94BB1">
            <w:instrText xml:space="preserve"> MACROBUTTON  SnrToggleCheckbox □不适用 </w:instrText>
          </w:r>
          <w:r>
            <w:fldChar w:fldCharType="end"/>
          </w:r>
        </w:sdtContent>
      </w:sdt>
    </w:p>
    <w:p w:rsidR="00F94BB1" w:rsidRDefault="00F94BB1">
      <w:pPr>
        <w:jc w:val="right"/>
      </w:pPr>
      <w:r>
        <w:rPr>
          <w:rFonts w:hint="eastAsia"/>
        </w:rPr>
        <w:t>单位：</w:t>
      </w:r>
      <w:sdt>
        <w:sdtPr>
          <w:rPr>
            <w:rFonts w:hint="eastAsia"/>
          </w:rPr>
          <w:alias w:val="单位：财务附注：重要联营企业的主要财务信息"/>
          <w:tag w:val="_GBC_0306b30be35040cd86d2b964142011d4"/>
          <w:id w:val="201695744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sdt>
      <w:sdtPr>
        <w:rPr>
          <w:rFonts w:asciiTheme="minorEastAsia" w:eastAsiaTheme="minorEastAsia" w:hAnsiTheme="minorEastAsia"/>
          <w:sz w:val="15"/>
          <w:szCs w:val="15"/>
        </w:rPr>
        <w:alias w:val="模块:重要联营企业的主要财务信息"/>
        <w:tag w:val="_GBC_ac3eed998bbd4658ab651a88daefefb1"/>
        <w:id w:val="-383869511"/>
        <w:lock w:val="sdtLocked"/>
      </w:sdtPr>
      <w:sdtEndPr>
        <w:rPr>
          <w:rFonts w:ascii="宋体" w:eastAsia="宋体" w:hAnsi="宋体"/>
          <w:sz w:val="24"/>
          <w:szCs w:val="24"/>
        </w:rPr>
      </w:sdtEndPr>
      <w:sdtConten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924"/>
            <w:gridCol w:w="1312"/>
            <w:gridCol w:w="1551"/>
            <w:gridCol w:w="1314"/>
            <w:gridCol w:w="1266"/>
            <w:gridCol w:w="1416"/>
            <w:gridCol w:w="1266"/>
          </w:tblGrid>
          <w:tr w:rsidR="00F94BB1" w:rsidRPr="00F94BB1" w:rsidTr="008D3CB7">
            <w:trPr>
              <w:trHeight w:val="120"/>
            </w:trPr>
            <w:tc>
              <w:tcPr>
                <w:tcW w:w="834" w:type="pct"/>
                <w:vMerge w:val="restart"/>
                <w:tcBorders>
                  <w:top w:val="single" w:sz="4" w:space="0" w:color="auto"/>
                  <w:left w:val="single" w:sz="4" w:space="0" w:color="auto"/>
                  <w:bottom w:val="single" w:sz="6" w:space="0" w:color="auto"/>
                  <w:right w:val="single" w:sz="6" w:space="0" w:color="auto"/>
                </w:tcBorders>
                <w:shd w:val="clear" w:color="auto" w:fill="auto"/>
              </w:tcPr>
              <w:p w:rsidR="00F94BB1" w:rsidRPr="00F94BB1" w:rsidRDefault="00F94BB1" w:rsidP="008D3CB7">
                <w:pPr>
                  <w:jc w:val="center"/>
                  <w:rPr>
                    <w:rFonts w:asciiTheme="minorEastAsia" w:eastAsiaTheme="minorEastAsia" w:hAnsiTheme="minorEastAsia" w:cs="Arial"/>
                    <w:sz w:val="15"/>
                    <w:szCs w:val="15"/>
                  </w:rPr>
                </w:pPr>
              </w:p>
            </w:tc>
            <w:tc>
              <w:tcPr>
                <w:tcW w:w="3277" w:type="pct"/>
                <w:gridSpan w:val="3"/>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heme="minorEastAsia" w:eastAsiaTheme="minorEastAsia" w:hAnsiTheme="minorEastAsia" w:cs="Arial" w:hint="eastAsia"/>
                    <w:sz w:val="15"/>
                    <w:szCs w:val="15"/>
                    <w:lang w:val="en-GB"/>
                  </w:rPr>
                  <w:alias w:val="重要联营企业的主要财务信息-发生期间"/>
                  <w:tag w:val="_GBC_3985273c74d84e5d9e0004348ff54fc3"/>
                  <w:id w:val="1984865"/>
                  <w:lock w:val="sdtLocked"/>
                </w:sdtPr>
                <w:sdtContent>
                  <w:p w:rsidR="00F94BB1" w:rsidRPr="00F94BB1" w:rsidRDefault="00F94BB1" w:rsidP="008D3CB7">
                    <w:pPr>
                      <w:jc w:val="center"/>
                      <w:rPr>
                        <w:rFonts w:asciiTheme="minorEastAsia" w:eastAsiaTheme="minorEastAsia" w:hAnsiTheme="minorEastAsia" w:cs="Arial"/>
                        <w:sz w:val="15"/>
                        <w:szCs w:val="15"/>
                      </w:rPr>
                    </w:pPr>
                    <w:r w:rsidRPr="00F94BB1">
                      <w:rPr>
                        <w:rFonts w:asciiTheme="minorEastAsia" w:eastAsiaTheme="minorEastAsia" w:hAnsiTheme="minorEastAsia" w:cs="Arial" w:hint="eastAsia"/>
                        <w:sz w:val="15"/>
                        <w:szCs w:val="15"/>
                        <w:lang w:val="en-GB"/>
                      </w:rPr>
                      <w:t>期末余额</w:t>
                    </w:r>
                    <w:r w:rsidRPr="00F94BB1">
                      <w:rPr>
                        <w:rFonts w:asciiTheme="minorEastAsia" w:eastAsiaTheme="minorEastAsia" w:hAnsiTheme="minorEastAsia" w:cs="Arial"/>
                        <w:sz w:val="15"/>
                        <w:szCs w:val="15"/>
                      </w:rPr>
                      <w:t xml:space="preserve">/ </w:t>
                    </w:r>
                    <w:r w:rsidRPr="00F94BB1">
                      <w:rPr>
                        <w:rFonts w:asciiTheme="minorEastAsia" w:eastAsiaTheme="minorEastAsia" w:hAnsiTheme="minorEastAsia" w:cs="Arial" w:hint="eastAsia"/>
                        <w:sz w:val="15"/>
                        <w:szCs w:val="15"/>
                        <w:lang w:val="en-GB"/>
                      </w:rPr>
                      <w:t>本期发生额</w:t>
                    </w:r>
                  </w:p>
                </w:sdtContent>
              </w:sdt>
            </w:tc>
            <w:tc>
              <w:tcPr>
                <w:tcW w:w="889" w:type="pct"/>
                <w:gridSpan w:val="3"/>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heme="minorEastAsia" w:eastAsiaTheme="minorEastAsia" w:hAnsiTheme="minorEastAsia" w:cs="Arial" w:hint="eastAsia"/>
                    <w:sz w:val="15"/>
                    <w:szCs w:val="15"/>
                    <w:lang w:val="en-GB"/>
                  </w:rPr>
                  <w:alias w:val="重要联营企业的主要财务信息-发生期间"/>
                  <w:tag w:val="_GBC_c59f213bf9cc43468db35ae8e45286d0"/>
                  <w:id w:val="1984866"/>
                  <w:lock w:val="sdtLocked"/>
                </w:sdtPr>
                <w:sdtContent>
                  <w:p w:rsidR="00F94BB1" w:rsidRPr="00F94BB1" w:rsidRDefault="00F94BB1" w:rsidP="008D3CB7">
                    <w:pPr>
                      <w:jc w:val="center"/>
                      <w:rPr>
                        <w:rFonts w:asciiTheme="minorEastAsia" w:eastAsiaTheme="minorEastAsia" w:hAnsiTheme="minorEastAsia" w:cs="Arial"/>
                        <w:sz w:val="15"/>
                        <w:szCs w:val="15"/>
                        <w:lang w:val="en-GB"/>
                      </w:rPr>
                    </w:pPr>
                    <w:r w:rsidRPr="00F94BB1">
                      <w:rPr>
                        <w:rFonts w:asciiTheme="minorEastAsia" w:eastAsiaTheme="minorEastAsia" w:hAnsiTheme="minorEastAsia" w:cs="Arial" w:hint="eastAsia"/>
                        <w:sz w:val="15"/>
                        <w:szCs w:val="15"/>
                        <w:lang w:val="en-GB"/>
                      </w:rPr>
                      <w:t>期初余额</w:t>
                    </w:r>
                    <w:r w:rsidRPr="00F94BB1">
                      <w:rPr>
                        <w:rFonts w:asciiTheme="minorEastAsia" w:eastAsiaTheme="minorEastAsia" w:hAnsiTheme="minorEastAsia" w:cs="Arial"/>
                        <w:sz w:val="15"/>
                        <w:szCs w:val="15"/>
                      </w:rPr>
                      <w:t xml:space="preserve">/ </w:t>
                    </w:r>
                    <w:r w:rsidRPr="00F94BB1">
                      <w:rPr>
                        <w:rFonts w:asciiTheme="minorEastAsia" w:eastAsiaTheme="minorEastAsia" w:hAnsiTheme="minorEastAsia" w:cs="Arial" w:hint="eastAsia"/>
                        <w:sz w:val="15"/>
                        <w:szCs w:val="15"/>
                        <w:lang w:val="en-GB"/>
                      </w:rPr>
                      <w:t>上期发生额</w:t>
                    </w:r>
                  </w:p>
                </w:sdtContent>
              </w:sdt>
            </w:tc>
          </w:tr>
          <w:tr w:rsidR="00F94BB1" w:rsidRPr="00F94BB1" w:rsidTr="008D3CB7">
            <w:trPr>
              <w:trHeight w:val="120"/>
            </w:trPr>
            <w:tc>
              <w:tcPr>
                <w:tcW w:w="834" w:type="pct"/>
                <w:vMerge/>
                <w:tcBorders>
                  <w:top w:val="single" w:sz="4" w:space="0" w:color="auto"/>
                  <w:left w:val="single" w:sz="4" w:space="0" w:color="auto"/>
                  <w:bottom w:val="single" w:sz="6" w:space="0" w:color="auto"/>
                  <w:right w:val="single" w:sz="6" w:space="0" w:color="auto"/>
                </w:tcBorders>
                <w:shd w:val="clear" w:color="auto" w:fill="auto"/>
                <w:vAlign w:val="center"/>
              </w:tcPr>
              <w:p w:rsidR="00F94BB1" w:rsidRPr="00F94BB1" w:rsidRDefault="00F94BB1" w:rsidP="008D3CB7">
                <w:pPr>
                  <w:rPr>
                    <w:rFonts w:asciiTheme="minorEastAsia" w:eastAsiaTheme="minorEastAsia" w:hAnsiTheme="minorEastAsia" w:cs="Arial"/>
                    <w:sz w:val="15"/>
                    <w:szCs w:val="15"/>
                  </w:rPr>
                </w:pPr>
              </w:p>
            </w:tc>
            <w:tc>
              <w:tcPr>
                <w:tcW w:w="1048" w:type="pct"/>
                <w:tcBorders>
                  <w:top w:val="single" w:sz="6" w:space="0" w:color="auto"/>
                  <w:left w:val="single" w:sz="6" w:space="0" w:color="auto"/>
                  <w:right w:val="single" w:sz="6" w:space="0" w:color="auto"/>
                </w:tcBorders>
                <w:shd w:val="clear" w:color="auto" w:fill="auto"/>
              </w:tcPr>
              <w:sdt>
                <w:sdtPr>
                  <w:rPr>
                    <w:rFonts w:asciiTheme="minorEastAsia" w:eastAsiaTheme="minorEastAsia" w:hAnsiTheme="minorEastAsia" w:hint="eastAsia"/>
                    <w:sz w:val="15"/>
                    <w:szCs w:val="15"/>
                  </w:rPr>
                  <w:alias w:val="重要联营企业的主要财务信息明细-企业名称"/>
                  <w:tag w:val="_GBC_0cae03adb6fc417da51f1e06cc077a6b"/>
                  <w:id w:val="1984867"/>
                  <w:lock w:val="sdtLocked"/>
                </w:sdtPr>
                <w:sdtContent>
                  <w:p w:rsidR="00F94BB1" w:rsidRPr="00F94BB1" w:rsidRDefault="00F94BB1" w:rsidP="008D3CB7">
                    <w:pPr>
                      <w:jc w:val="center"/>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中</w:t>
                    </w:r>
                    <w:proofErr w:type="gramStart"/>
                    <w:r w:rsidRPr="00F94BB1">
                      <w:rPr>
                        <w:rFonts w:asciiTheme="minorEastAsia" w:eastAsiaTheme="minorEastAsia" w:hAnsiTheme="minorEastAsia" w:hint="eastAsia"/>
                        <w:sz w:val="15"/>
                        <w:szCs w:val="15"/>
                      </w:rPr>
                      <w:t>鑫</w:t>
                    </w:r>
                    <w:proofErr w:type="gramEnd"/>
                    <w:r w:rsidRPr="00F94BB1">
                      <w:rPr>
                        <w:rFonts w:asciiTheme="minorEastAsia" w:eastAsiaTheme="minorEastAsia" w:hAnsiTheme="minorEastAsia" w:hint="eastAsia"/>
                        <w:sz w:val="15"/>
                        <w:szCs w:val="15"/>
                      </w:rPr>
                      <w:t>国际融资租赁（深圳）有限公司</w:t>
                    </w:r>
                  </w:p>
                </w:sdtContent>
              </w:sdt>
            </w:tc>
            <w:tc>
              <w:tcPr>
                <w:tcW w:w="1180" w:type="pct"/>
                <w:tcBorders>
                  <w:top w:val="single" w:sz="6" w:space="0" w:color="auto"/>
                  <w:left w:val="single" w:sz="6" w:space="0" w:color="auto"/>
                  <w:right w:val="single" w:sz="6" w:space="0" w:color="auto"/>
                </w:tcBorders>
                <w:shd w:val="clear" w:color="auto" w:fill="auto"/>
              </w:tcPr>
              <w:sdt>
                <w:sdtPr>
                  <w:rPr>
                    <w:rFonts w:asciiTheme="minorEastAsia" w:eastAsiaTheme="minorEastAsia" w:hAnsiTheme="minorEastAsia" w:hint="eastAsia"/>
                    <w:sz w:val="15"/>
                    <w:szCs w:val="15"/>
                  </w:rPr>
                  <w:alias w:val="重要联营企业的主要财务信息明细-企业名称"/>
                  <w:tag w:val="_GBC_0cae03adb6fc417da51f1e06cc077a6b"/>
                  <w:id w:val="1984868"/>
                  <w:lock w:val="sdtLocked"/>
                </w:sdtPr>
                <w:sdtContent>
                  <w:p w:rsidR="00F94BB1" w:rsidRPr="00F94BB1" w:rsidRDefault="00F94BB1" w:rsidP="008D3CB7">
                    <w:pPr>
                      <w:jc w:val="center"/>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中国黄金集团财务有限公司</w:t>
                    </w:r>
                  </w:p>
                </w:sdtContent>
              </w:sdt>
            </w:tc>
            <w:tc>
              <w:tcPr>
                <w:tcW w:w="1049" w:type="pct"/>
                <w:tcBorders>
                  <w:top w:val="single" w:sz="6" w:space="0" w:color="auto"/>
                  <w:left w:val="single" w:sz="6" w:space="0" w:color="auto"/>
                  <w:right w:val="single" w:sz="6" w:space="0" w:color="auto"/>
                </w:tcBorders>
                <w:shd w:val="clear" w:color="auto" w:fill="auto"/>
              </w:tcPr>
              <w:sdt>
                <w:sdtPr>
                  <w:rPr>
                    <w:rFonts w:asciiTheme="minorEastAsia" w:eastAsiaTheme="minorEastAsia" w:hAnsiTheme="minorEastAsia" w:hint="eastAsia"/>
                    <w:sz w:val="15"/>
                    <w:szCs w:val="15"/>
                  </w:rPr>
                  <w:alias w:val="重要联营企业的主要财务信息明细-企业名称"/>
                  <w:tag w:val="_GBC_0cae03adb6fc417da51f1e06cc077a6b"/>
                  <w:id w:val="1984869"/>
                  <w:lock w:val="sdtLocked"/>
                </w:sdtPr>
                <w:sdtContent>
                  <w:p w:rsidR="00F94BB1" w:rsidRPr="00F94BB1" w:rsidRDefault="00F94BB1" w:rsidP="008D3CB7">
                    <w:pPr>
                      <w:jc w:val="center"/>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中国黄金集团三门峡中原金银制品有限公司</w:t>
                    </w:r>
                  </w:p>
                </w:sdtContent>
              </w:sdt>
            </w:tc>
            <w:tc>
              <w:tcPr>
                <w:tcW w:w="385"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hint="eastAsia"/>
                    <w:sz w:val="15"/>
                    <w:szCs w:val="15"/>
                  </w:rPr>
                  <w:alias w:val="重要联营企业的主要财务信息明细-企业名称"/>
                  <w:tag w:val="_GBC_dabfa87f0eff42149952cca99a0db3a2"/>
                  <w:id w:val="1984870"/>
                  <w:lock w:val="sdtLocked"/>
                </w:sdtPr>
                <w:sdtContent>
                  <w:p w:rsidR="00F94BB1" w:rsidRPr="00F94BB1" w:rsidRDefault="00F94BB1" w:rsidP="008D3CB7">
                    <w:pPr>
                      <w:jc w:val="center"/>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中</w:t>
                    </w:r>
                    <w:proofErr w:type="gramStart"/>
                    <w:r w:rsidRPr="00F94BB1">
                      <w:rPr>
                        <w:rFonts w:asciiTheme="minorEastAsia" w:eastAsiaTheme="minorEastAsia" w:hAnsiTheme="minorEastAsia" w:hint="eastAsia"/>
                        <w:sz w:val="15"/>
                        <w:szCs w:val="15"/>
                      </w:rPr>
                      <w:t>鑫</w:t>
                    </w:r>
                    <w:proofErr w:type="gramEnd"/>
                    <w:r w:rsidRPr="00F94BB1">
                      <w:rPr>
                        <w:rFonts w:asciiTheme="minorEastAsia" w:eastAsiaTheme="minorEastAsia" w:hAnsiTheme="minorEastAsia" w:hint="eastAsia"/>
                        <w:sz w:val="15"/>
                        <w:szCs w:val="15"/>
                      </w:rPr>
                      <w:t>国际融资租赁（深圳）有限公司</w:t>
                    </w:r>
                  </w:p>
                </w:sdtContent>
              </w:sdt>
            </w:tc>
            <w:tc>
              <w:tcPr>
                <w:tcW w:w="252"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hint="eastAsia"/>
                    <w:sz w:val="15"/>
                    <w:szCs w:val="15"/>
                  </w:rPr>
                  <w:alias w:val="重要联营企业的主要财务信息明细-企业名称"/>
                  <w:tag w:val="_GBC_dabfa87f0eff42149952cca99a0db3a2"/>
                  <w:id w:val="1984871"/>
                  <w:lock w:val="sdtLocked"/>
                </w:sdtPr>
                <w:sdtContent>
                  <w:p w:rsidR="00F94BB1" w:rsidRPr="00F94BB1" w:rsidRDefault="00F94BB1" w:rsidP="008D3CB7">
                    <w:pPr>
                      <w:jc w:val="center"/>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中国黄金集团财务有限公司</w:t>
                    </w:r>
                  </w:p>
                </w:sdtContent>
              </w:sdt>
            </w:tc>
            <w:tc>
              <w:tcPr>
                <w:tcW w:w="252"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hint="eastAsia"/>
                    <w:sz w:val="15"/>
                    <w:szCs w:val="15"/>
                  </w:rPr>
                  <w:alias w:val="重要联营企业的主要财务信息明细-企业名称"/>
                  <w:tag w:val="_GBC_dabfa87f0eff42149952cca99a0db3a2"/>
                  <w:id w:val="1984872"/>
                  <w:lock w:val="sdtLocked"/>
                </w:sdtPr>
                <w:sdtContent>
                  <w:p w:rsidR="00F94BB1" w:rsidRPr="00F94BB1" w:rsidRDefault="00F94BB1" w:rsidP="008D3CB7">
                    <w:pPr>
                      <w:jc w:val="center"/>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中国黄金集团三门峡中原金银制品有限公司</w:t>
                    </w:r>
                  </w:p>
                </w:sdtContent>
              </w:sdt>
            </w:tc>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流动资产</w:t>
                </w:r>
              </w:p>
            </w:tc>
            <w:sdt>
              <w:sdtPr>
                <w:rPr>
                  <w:rFonts w:asciiTheme="minorEastAsia" w:eastAsiaTheme="minorEastAsia" w:hAnsiTheme="minorEastAsia"/>
                  <w:sz w:val="15"/>
                  <w:szCs w:val="15"/>
                </w:rPr>
                <w:alias w:val="重要联营企业的主要财务信息明细-流动资产"/>
                <w:tag w:val="_GBC_c28dadbc5a3946f4954714fca120f44a"/>
                <w:id w:val="1984873"/>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198,671,804.56</w:t>
                    </w:r>
                  </w:p>
                </w:tc>
              </w:sdtContent>
            </w:sdt>
            <w:sdt>
              <w:sdtPr>
                <w:rPr>
                  <w:rFonts w:asciiTheme="minorEastAsia" w:eastAsiaTheme="minorEastAsia" w:hAnsiTheme="minorEastAsia"/>
                  <w:sz w:val="15"/>
                  <w:szCs w:val="15"/>
                </w:rPr>
                <w:alias w:val="重要联营企业的主要财务信息明细-流动资产"/>
                <w:tag w:val="_GBC_c28dadbc5a3946f4954714fca120f44a"/>
                <w:id w:val="1984874"/>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3,137,424,630.48</w:t>
                    </w:r>
                  </w:p>
                </w:tc>
              </w:sdtContent>
            </w:sdt>
            <w:sdt>
              <w:sdtPr>
                <w:rPr>
                  <w:rFonts w:asciiTheme="minorEastAsia" w:eastAsiaTheme="minorEastAsia" w:hAnsiTheme="minorEastAsia"/>
                  <w:sz w:val="15"/>
                  <w:szCs w:val="15"/>
                </w:rPr>
                <w:alias w:val="重要联营企业的主要财务信息明细-流动资产"/>
                <w:tag w:val="_GBC_c28dadbc5a3946f4954714fca120f44a"/>
                <w:id w:val="1984875"/>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189,317,979.48</w:t>
                    </w:r>
                  </w:p>
                </w:tc>
              </w:sdtContent>
            </w:sdt>
            <w:sdt>
              <w:sdtPr>
                <w:rPr>
                  <w:rFonts w:asciiTheme="minorEastAsia" w:eastAsiaTheme="minorEastAsia" w:hAnsiTheme="minorEastAsia"/>
                  <w:sz w:val="15"/>
                  <w:szCs w:val="15"/>
                </w:rPr>
                <w:alias w:val="重要联营企业的主要财务信息明细-流动资产"/>
                <w:tag w:val="_GBC_c07e000c46a84750b69e77357de07e59"/>
                <w:id w:val="1984876"/>
                <w:lock w:val="sdtLocked"/>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106,956,011.86</w:t>
                    </w:r>
                  </w:p>
                </w:tc>
              </w:sdtContent>
            </w:sdt>
            <w:sdt>
              <w:sdtPr>
                <w:rPr>
                  <w:rFonts w:asciiTheme="minorEastAsia" w:eastAsiaTheme="minorEastAsia" w:hAnsiTheme="minorEastAsia"/>
                  <w:sz w:val="15"/>
                  <w:szCs w:val="15"/>
                </w:rPr>
                <w:alias w:val="重要联营企业的主要财务信息明细-流动资产"/>
                <w:tag w:val="_GBC_c07e000c46a84750b69e77357de07e59"/>
                <w:id w:val="1984877"/>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3,367,862,138.22</w:t>
                    </w:r>
                  </w:p>
                </w:tc>
              </w:sdtContent>
            </w:sdt>
            <w:sdt>
              <w:sdtPr>
                <w:rPr>
                  <w:rFonts w:asciiTheme="minorEastAsia" w:eastAsiaTheme="minorEastAsia" w:hAnsiTheme="minorEastAsia"/>
                  <w:sz w:val="15"/>
                  <w:szCs w:val="15"/>
                </w:rPr>
                <w:alias w:val="重要联营企业的主要财务信息明细-流动资产"/>
                <w:tag w:val="_GBC_c07e000c46a84750b69e77357de07e59"/>
                <w:id w:val="1984878"/>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123,272,958.15</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非流动资产</w:t>
                </w:r>
              </w:p>
            </w:tc>
            <w:sdt>
              <w:sdtPr>
                <w:rPr>
                  <w:rFonts w:asciiTheme="minorEastAsia" w:eastAsiaTheme="minorEastAsia" w:hAnsiTheme="minorEastAsia"/>
                  <w:sz w:val="15"/>
                  <w:szCs w:val="15"/>
                </w:rPr>
                <w:alias w:val="重要联营企业的主要财务信息明细-非流动资产"/>
                <w:tag w:val="_GBC_27bb5cf3adbd431791d504a5bb761b12"/>
                <w:id w:val="1984879"/>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736,572,248.25</w:t>
                    </w:r>
                  </w:p>
                </w:tc>
              </w:sdtContent>
            </w:sdt>
            <w:sdt>
              <w:sdtPr>
                <w:rPr>
                  <w:rFonts w:asciiTheme="minorEastAsia" w:eastAsiaTheme="minorEastAsia" w:hAnsiTheme="minorEastAsia"/>
                  <w:sz w:val="15"/>
                  <w:szCs w:val="15"/>
                </w:rPr>
                <w:alias w:val="重要联营企业的主要财务信息明细-非流动资产"/>
                <w:tag w:val="_GBC_27bb5cf3adbd431791d504a5bb761b12"/>
                <w:id w:val="1984880"/>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3,227,678,616.70</w:t>
                    </w:r>
                  </w:p>
                </w:tc>
              </w:sdtContent>
            </w:sdt>
            <w:sdt>
              <w:sdtPr>
                <w:rPr>
                  <w:rFonts w:asciiTheme="minorEastAsia" w:eastAsiaTheme="minorEastAsia" w:hAnsiTheme="minorEastAsia"/>
                  <w:sz w:val="15"/>
                  <w:szCs w:val="15"/>
                </w:rPr>
                <w:alias w:val="重要联营企业的主要财务信息明细-非流动资产"/>
                <w:tag w:val="_GBC_27bb5cf3adbd431791d504a5bb761b12"/>
                <w:id w:val="1984881"/>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21,448,141.05</w:t>
                    </w:r>
                  </w:p>
                </w:tc>
              </w:sdtContent>
            </w:sdt>
            <w:sdt>
              <w:sdtPr>
                <w:rPr>
                  <w:rFonts w:asciiTheme="minorEastAsia" w:eastAsiaTheme="minorEastAsia" w:hAnsiTheme="minorEastAsia"/>
                  <w:sz w:val="15"/>
                  <w:szCs w:val="15"/>
                </w:rPr>
                <w:alias w:val="重要联营企业的主要财务信息明细-非流动资产"/>
                <w:tag w:val="_GBC_c327e922fa634d829a92be320a353b87"/>
                <w:id w:val="1984882"/>
                <w:lock w:val="sdtLocked"/>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396,555,562.33</w:t>
                    </w:r>
                  </w:p>
                </w:tc>
              </w:sdtContent>
            </w:sdt>
            <w:sdt>
              <w:sdtPr>
                <w:rPr>
                  <w:rFonts w:asciiTheme="minorEastAsia" w:eastAsiaTheme="minorEastAsia" w:hAnsiTheme="minorEastAsia"/>
                  <w:sz w:val="15"/>
                  <w:szCs w:val="15"/>
                </w:rPr>
                <w:alias w:val="重要联营企业的主要财务信息明细-非流动资产"/>
                <w:tag w:val="_GBC_c327e922fa634d829a92be320a353b87"/>
                <w:id w:val="1984883"/>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2,732,752,813.74</w:t>
                    </w:r>
                  </w:p>
                </w:tc>
              </w:sdtContent>
            </w:sdt>
            <w:sdt>
              <w:sdtPr>
                <w:rPr>
                  <w:rFonts w:asciiTheme="minorEastAsia" w:eastAsiaTheme="minorEastAsia" w:hAnsiTheme="minorEastAsia"/>
                  <w:sz w:val="15"/>
                  <w:szCs w:val="15"/>
                </w:rPr>
                <w:alias w:val="重要联营企业的主要财务信息明细-非流动资产"/>
                <w:tag w:val="_GBC_c327e922fa634d829a92be320a353b87"/>
                <w:id w:val="1984884"/>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38,211,984.33</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资产合计</w:t>
                </w:r>
              </w:p>
            </w:tc>
            <w:sdt>
              <w:sdtPr>
                <w:rPr>
                  <w:rFonts w:asciiTheme="minorEastAsia" w:eastAsiaTheme="minorEastAsia" w:hAnsiTheme="minorEastAsia"/>
                  <w:sz w:val="15"/>
                  <w:szCs w:val="15"/>
                </w:rPr>
                <w:alias w:val="重要联营企业的主要财务信息明细-资产合计"/>
                <w:tag w:val="_GBC_a5ccf41a7ee1489caa3f643cd825d14a"/>
                <w:id w:val="1984885"/>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935,244,052.81</w:t>
                    </w:r>
                  </w:p>
                </w:tc>
              </w:sdtContent>
            </w:sdt>
            <w:sdt>
              <w:sdtPr>
                <w:rPr>
                  <w:rFonts w:asciiTheme="minorEastAsia" w:eastAsiaTheme="minorEastAsia" w:hAnsiTheme="minorEastAsia"/>
                  <w:sz w:val="15"/>
                  <w:szCs w:val="15"/>
                </w:rPr>
                <w:alias w:val="重要联营企业的主要财务信息明细-资产合计"/>
                <w:tag w:val="_GBC_a5ccf41a7ee1489caa3f643cd825d14a"/>
                <w:id w:val="1984886"/>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6,365,103,247.18</w:t>
                    </w:r>
                  </w:p>
                </w:tc>
              </w:sdtContent>
            </w:sdt>
            <w:sdt>
              <w:sdtPr>
                <w:rPr>
                  <w:rFonts w:asciiTheme="minorEastAsia" w:eastAsiaTheme="minorEastAsia" w:hAnsiTheme="minorEastAsia"/>
                  <w:sz w:val="15"/>
                  <w:szCs w:val="15"/>
                </w:rPr>
                <w:alias w:val="重要联营企业的主要财务信息明细-资产合计"/>
                <w:tag w:val="_GBC_a5ccf41a7ee1489caa3f643cd825d14a"/>
                <w:id w:val="1984887"/>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210,766,120.53</w:t>
                    </w:r>
                  </w:p>
                </w:tc>
              </w:sdtContent>
            </w:sdt>
            <w:sdt>
              <w:sdtPr>
                <w:rPr>
                  <w:rFonts w:asciiTheme="minorEastAsia" w:eastAsiaTheme="minorEastAsia" w:hAnsiTheme="minorEastAsia"/>
                  <w:sz w:val="15"/>
                  <w:szCs w:val="15"/>
                </w:rPr>
                <w:alias w:val="重要联营企业的主要财务信息明细-资产合计"/>
                <w:tag w:val="_GBC_6cdf2d12341e422eb69e82e47bf5fb5d"/>
                <w:id w:val="1984888"/>
                <w:lock w:val="sdtLocked"/>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503,511,574.19</w:t>
                    </w:r>
                  </w:p>
                </w:tc>
              </w:sdtContent>
            </w:sdt>
            <w:sdt>
              <w:sdtPr>
                <w:rPr>
                  <w:rFonts w:asciiTheme="minorEastAsia" w:eastAsiaTheme="minorEastAsia" w:hAnsiTheme="minorEastAsia"/>
                  <w:sz w:val="15"/>
                  <w:szCs w:val="15"/>
                </w:rPr>
                <w:alias w:val="重要联营企业的主要财务信息明细-资产合计"/>
                <w:tag w:val="_GBC_6cdf2d12341e422eb69e82e47bf5fb5d"/>
                <w:id w:val="1984889"/>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6,100,614,951.96</w:t>
                    </w:r>
                  </w:p>
                </w:tc>
              </w:sdtContent>
            </w:sdt>
            <w:sdt>
              <w:sdtPr>
                <w:rPr>
                  <w:rFonts w:asciiTheme="minorEastAsia" w:eastAsiaTheme="minorEastAsia" w:hAnsiTheme="minorEastAsia"/>
                  <w:sz w:val="15"/>
                  <w:szCs w:val="15"/>
                </w:rPr>
                <w:alias w:val="重要联营企业的主要财务信息明细-资产合计"/>
                <w:tag w:val="_GBC_6cdf2d12341e422eb69e82e47bf5fb5d"/>
                <w:id w:val="1984890"/>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161,484,942.48</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流动负债</w:t>
                </w:r>
              </w:p>
            </w:tc>
            <w:sdt>
              <w:sdtPr>
                <w:rPr>
                  <w:rFonts w:asciiTheme="minorEastAsia" w:eastAsiaTheme="minorEastAsia" w:hAnsiTheme="minorEastAsia"/>
                  <w:sz w:val="15"/>
                  <w:szCs w:val="15"/>
                </w:rPr>
                <w:alias w:val="重要联营企业的主要财务信息明细-流动负债"/>
                <w:tag w:val="_GBC_ec646aba7f5446fca104f5805130bac8"/>
                <w:id w:val="1984891"/>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145,956,768.18</w:t>
                    </w:r>
                  </w:p>
                </w:tc>
              </w:sdtContent>
            </w:sdt>
            <w:sdt>
              <w:sdtPr>
                <w:rPr>
                  <w:rFonts w:asciiTheme="minorEastAsia" w:eastAsiaTheme="minorEastAsia" w:hAnsiTheme="minorEastAsia"/>
                  <w:sz w:val="15"/>
                  <w:szCs w:val="15"/>
                </w:rPr>
                <w:alias w:val="重要联营企业的主要财务信息明细-流动负债"/>
                <w:tag w:val="_GBC_ec646aba7f5446fca104f5805130bac8"/>
                <w:id w:val="1984892"/>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5,299,736,472.94</w:t>
                    </w:r>
                  </w:p>
                </w:tc>
              </w:sdtContent>
            </w:sdt>
            <w:sdt>
              <w:sdtPr>
                <w:rPr>
                  <w:rFonts w:asciiTheme="minorEastAsia" w:eastAsiaTheme="minorEastAsia" w:hAnsiTheme="minorEastAsia"/>
                  <w:sz w:val="15"/>
                  <w:szCs w:val="15"/>
                </w:rPr>
                <w:alias w:val="重要联营企业的主要财务信息明细-流动负债"/>
                <w:tag w:val="_GBC_ec646aba7f5446fca104f5805130bac8"/>
                <w:id w:val="1984893"/>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139,494,738.75</w:t>
                    </w:r>
                  </w:p>
                </w:tc>
              </w:sdtContent>
            </w:sdt>
            <w:sdt>
              <w:sdtPr>
                <w:rPr>
                  <w:rFonts w:asciiTheme="minorEastAsia" w:eastAsiaTheme="minorEastAsia" w:hAnsiTheme="minorEastAsia"/>
                  <w:sz w:val="15"/>
                  <w:szCs w:val="15"/>
                </w:rPr>
                <w:alias w:val="重要联营企业的主要财务信息明细-流动负债"/>
                <w:tag w:val="_GBC_d65a44385ca34313a8825d0164ace28e"/>
                <w:id w:val="1984894"/>
                <w:lock w:val="sdtLocked"/>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1,916,344.13</w:t>
                    </w:r>
                  </w:p>
                </w:tc>
              </w:sdtContent>
            </w:sdt>
            <w:sdt>
              <w:sdtPr>
                <w:rPr>
                  <w:rFonts w:asciiTheme="minorEastAsia" w:eastAsiaTheme="minorEastAsia" w:hAnsiTheme="minorEastAsia"/>
                  <w:sz w:val="15"/>
                  <w:szCs w:val="15"/>
                </w:rPr>
                <w:alias w:val="重要联营企业的主要财务信息明细-流动负债"/>
                <w:tag w:val="_GBC_d65a44385ca34313a8825d0164ace28e"/>
                <w:id w:val="1984895"/>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5,027,296,957.90</w:t>
                    </w:r>
                  </w:p>
                </w:tc>
              </w:sdtContent>
            </w:sdt>
            <w:sdt>
              <w:sdtPr>
                <w:rPr>
                  <w:rFonts w:asciiTheme="minorEastAsia" w:eastAsiaTheme="minorEastAsia" w:hAnsiTheme="minorEastAsia"/>
                  <w:sz w:val="15"/>
                  <w:szCs w:val="15"/>
                </w:rPr>
                <w:alias w:val="重要联营企业的主要财务信息明细-流动负债"/>
                <w:tag w:val="_GBC_d65a44385ca34313a8825d0164ace28e"/>
                <w:id w:val="1984896"/>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93,230,289.48</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非流动负债</w:t>
                </w:r>
              </w:p>
            </w:tc>
            <w:sdt>
              <w:sdtPr>
                <w:rPr>
                  <w:rFonts w:asciiTheme="minorEastAsia" w:eastAsiaTheme="minorEastAsia" w:hAnsiTheme="minorEastAsia"/>
                  <w:sz w:val="15"/>
                  <w:szCs w:val="15"/>
                </w:rPr>
                <w:alias w:val="重要联营企业的主要财务信息明细-非流动负债"/>
                <w:tag w:val="_GBC_128207636cda4368bbb9895164ccbdf7"/>
                <w:id w:val="1984897"/>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274,000,000.00</w:t>
                    </w:r>
                  </w:p>
                </w:tc>
              </w:sdtContent>
            </w:sdt>
            <w:sdt>
              <w:sdtPr>
                <w:rPr>
                  <w:rFonts w:asciiTheme="minorEastAsia" w:eastAsiaTheme="minorEastAsia" w:hAnsiTheme="minorEastAsia"/>
                  <w:sz w:val="15"/>
                  <w:szCs w:val="15"/>
                </w:rPr>
                <w:alias w:val="重要联营企业的主要财务信息明细-非流动负债"/>
                <w:tag w:val="_GBC_128207636cda4368bbb9895164ccbdf7"/>
                <w:id w:val="1984898"/>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重要联营企业的主要财务信息明细-非流动负债"/>
                <w:tag w:val="_GBC_128207636cda4368bbb9895164ccbdf7"/>
                <w:id w:val="1984899"/>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重要联营企业的主要财务信息明细-非流动负债"/>
                <w:tag w:val="_GBC_415c0b1613a84e478e854bc81c00c28e"/>
                <w:id w:val="1984900"/>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非流动负债"/>
                <w:tag w:val="_GBC_415c0b1613a84e478e854bc81c00c28e"/>
                <w:id w:val="1984901"/>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非流动负债"/>
                <w:tag w:val="_GBC_415c0b1613a84e478e854bc81c00c28e"/>
                <w:id w:val="1984902"/>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负债合计</w:t>
                </w:r>
              </w:p>
            </w:tc>
            <w:sdt>
              <w:sdtPr>
                <w:rPr>
                  <w:rFonts w:asciiTheme="minorEastAsia" w:eastAsiaTheme="minorEastAsia" w:hAnsiTheme="minorEastAsia"/>
                  <w:sz w:val="15"/>
                  <w:szCs w:val="15"/>
                </w:rPr>
                <w:alias w:val="重要联营企业的主要财务信息明细-负债合计"/>
                <w:tag w:val="_GBC_18e02a915a6b4103a02c52a82665fcb6"/>
                <w:id w:val="1984903"/>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419,956,768.18</w:t>
                    </w:r>
                  </w:p>
                </w:tc>
              </w:sdtContent>
            </w:sdt>
            <w:sdt>
              <w:sdtPr>
                <w:rPr>
                  <w:rFonts w:asciiTheme="minorEastAsia" w:eastAsiaTheme="minorEastAsia" w:hAnsiTheme="minorEastAsia"/>
                  <w:sz w:val="15"/>
                  <w:szCs w:val="15"/>
                </w:rPr>
                <w:alias w:val="重要联营企业的主要财务信息明细-负债合计"/>
                <w:tag w:val="_GBC_18e02a915a6b4103a02c52a82665fcb6"/>
                <w:id w:val="1984904"/>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5,299,736,472.94</w:t>
                    </w:r>
                  </w:p>
                </w:tc>
              </w:sdtContent>
            </w:sdt>
            <w:sdt>
              <w:sdtPr>
                <w:rPr>
                  <w:rFonts w:asciiTheme="minorEastAsia" w:eastAsiaTheme="minorEastAsia" w:hAnsiTheme="minorEastAsia"/>
                  <w:sz w:val="15"/>
                  <w:szCs w:val="15"/>
                </w:rPr>
                <w:alias w:val="重要联营企业的主要财务信息明细-负债合计"/>
                <w:tag w:val="_GBC_18e02a915a6b4103a02c52a82665fcb6"/>
                <w:id w:val="1984905"/>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139,494,738.75</w:t>
                    </w:r>
                  </w:p>
                </w:tc>
              </w:sdtContent>
            </w:sdt>
            <w:sdt>
              <w:sdtPr>
                <w:rPr>
                  <w:rFonts w:asciiTheme="minorEastAsia" w:eastAsiaTheme="minorEastAsia" w:hAnsiTheme="minorEastAsia"/>
                  <w:sz w:val="15"/>
                  <w:szCs w:val="15"/>
                </w:rPr>
                <w:alias w:val="重要联营企业的主要财务信息明细-负债合计"/>
                <w:tag w:val="_GBC_f26fde13d25640efa8a3d6c7dd727c97"/>
                <w:id w:val="1984906"/>
                <w:lock w:val="sdtLocked"/>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1,916,344.13</w:t>
                    </w:r>
                  </w:p>
                </w:tc>
              </w:sdtContent>
            </w:sdt>
            <w:sdt>
              <w:sdtPr>
                <w:rPr>
                  <w:rFonts w:asciiTheme="minorEastAsia" w:eastAsiaTheme="minorEastAsia" w:hAnsiTheme="minorEastAsia"/>
                  <w:sz w:val="15"/>
                  <w:szCs w:val="15"/>
                </w:rPr>
                <w:alias w:val="重要联营企业的主要财务信息明细-负债合计"/>
                <w:tag w:val="_GBC_f26fde13d25640efa8a3d6c7dd727c97"/>
                <w:id w:val="1984907"/>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5,027,296,957.90</w:t>
                    </w:r>
                  </w:p>
                </w:tc>
              </w:sdtContent>
            </w:sdt>
            <w:sdt>
              <w:sdtPr>
                <w:rPr>
                  <w:rFonts w:asciiTheme="minorEastAsia" w:eastAsiaTheme="minorEastAsia" w:hAnsiTheme="minorEastAsia"/>
                  <w:sz w:val="15"/>
                  <w:szCs w:val="15"/>
                </w:rPr>
                <w:alias w:val="重要联营企业的主要财务信息明细-负债合计"/>
                <w:tag w:val="_GBC_f26fde13d25640efa8a3d6c7dd727c97"/>
                <w:id w:val="1984908"/>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93,230,289.48</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少数股东权益</w:t>
                </w:r>
              </w:p>
            </w:tc>
            <w:sdt>
              <w:sdtPr>
                <w:rPr>
                  <w:rFonts w:asciiTheme="minorEastAsia" w:eastAsiaTheme="minorEastAsia" w:hAnsiTheme="minorEastAsia"/>
                  <w:sz w:val="15"/>
                  <w:szCs w:val="15"/>
                </w:rPr>
                <w:alias w:val="重要联营企业的主要财务信息明细-少数股东权益"/>
                <w:tag w:val="_GBC_865ea67d3df54a128e9f3782dbd04540"/>
                <w:id w:val="1984909"/>
                <w:lock w:val="sdtLocked"/>
                <w:showingPlcHdr/>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少数股东权益"/>
                <w:tag w:val="_GBC_865ea67d3df54a128e9f3782dbd04540"/>
                <w:id w:val="1984910"/>
                <w:lock w:val="sdtLocked"/>
                <w:showingPlcHdr/>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少数股东权益"/>
                <w:tag w:val="_GBC_865ea67d3df54a128e9f3782dbd04540"/>
                <w:id w:val="1984911"/>
                <w:lock w:val="sdtLocked"/>
                <w:showingPlcHdr/>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少数股东权益"/>
                <w:tag w:val="_GBC_57f1305825ae4edc99d2a2a222addee4"/>
                <w:id w:val="1984912"/>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少数股东权益"/>
                <w:tag w:val="_GBC_57f1305825ae4edc99d2a2a222addee4"/>
                <w:id w:val="1984913"/>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少数股东权益"/>
                <w:tag w:val="_GBC_57f1305825ae4edc99d2a2a222addee4"/>
                <w:id w:val="1984914"/>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归属于母公司股东权益</w:t>
                </w:r>
              </w:p>
            </w:tc>
            <w:sdt>
              <w:sdtPr>
                <w:rPr>
                  <w:rFonts w:asciiTheme="minorEastAsia" w:eastAsiaTheme="minorEastAsia" w:hAnsiTheme="minorEastAsia"/>
                  <w:sz w:val="15"/>
                  <w:szCs w:val="15"/>
                </w:rPr>
                <w:alias w:val="重要联营企业的主要财务信息明细-归属于母公司股东权益"/>
                <w:tag w:val="_GBC_e77333b3d54c4b1b86484269436ee07e"/>
                <w:id w:val="1984915"/>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515,287,284.63</w:t>
                    </w:r>
                  </w:p>
                </w:tc>
              </w:sdtContent>
            </w:sdt>
            <w:sdt>
              <w:sdtPr>
                <w:rPr>
                  <w:rFonts w:asciiTheme="minorEastAsia" w:eastAsiaTheme="minorEastAsia" w:hAnsiTheme="minorEastAsia"/>
                  <w:sz w:val="15"/>
                  <w:szCs w:val="15"/>
                </w:rPr>
                <w:alias w:val="重要联营企业的主要财务信息明细-归属于母公司股东权益"/>
                <w:tag w:val="_GBC_e77333b3d54c4b1b86484269436ee07e"/>
                <w:id w:val="1984916"/>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1,065,366,774.24</w:t>
                    </w:r>
                  </w:p>
                </w:tc>
              </w:sdtContent>
            </w:sdt>
            <w:sdt>
              <w:sdtPr>
                <w:rPr>
                  <w:rFonts w:asciiTheme="minorEastAsia" w:eastAsiaTheme="minorEastAsia" w:hAnsiTheme="minorEastAsia"/>
                  <w:sz w:val="15"/>
                  <w:szCs w:val="15"/>
                </w:rPr>
                <w:alias w:val="重要联营企业的主要财务信息明细-归属于母公司股东权益"/>
                <w:tag w:val="_GBC_e77333b3d54c4b1b86484269436ee07e"/>
                <w:id w:val="1984917"/>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71,271,381.78</w:t>
                    </w:r>
                  </w:p>
                </w:tc>
              </w:sdtContent>
            </w:sdt>
            <w:sdt>
              <w:sdtPr>
                <w:rPr>
                  <w:rFonts w:asciiTheme="minorEastAsia" w:eastAsiaTheme="minorEastAsia" w:hAnsiTheme="minorEastAsia"/>
                  <w:sz w:val="15"/>
                  <w:szCs w:val="15"/>
                </w:rPr>
                <w:alias w:val="重要联营企业的主要财务信息明细-归属于母公司股东权益"/>
                <w:tag w:val="_GBC_9173862649044ab8b9d1efe57a0ba7bd"/>
                <w:id w:val="1984918"/>
                <w:lock w:val="sdtLocked"/>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501,595,230.06</w:t>
                    </w:r>
                  </w:p>
                </w:tc>
              </w:sdtContent>
            </w:sdt>
            <w:sdt>
              <w:sdtPr>
                <w:rPr>
                  <w:rFonts w:asciiTheme="minorEastAsia" w:eastAsiaTheme="minorEastAsia" w:hAnsiTheme="minorEastAsia"/>
                  <w:sz w:val="15"/>
                  <w:szCs w:val="15"/>
                </w:rPr>
                <w:alias w:val="重要联营企业的主要财务信息明细-归属于母公司股东权益"/>
                <w:tag w:val="_GBC_9173862649044ab8b9d1efe57a0ba7bd"/>
                <w:id w:val="1984919"/>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1,073,317,994.06</w:t>
                    </w:r>
                  </w:p>
                </w:tc>
              </w:sdtContent>
            </w:sdt>
            <w:sdt>
              <w:sdtPr>
                <w:rPr>
                  <w:rFonts w:asciiTheme="minorEastAsia" w:eastAsiaTheme="minorEastAsia" w:hAnsiTheme="minorEastAsia"/>
                  <w:sz w:val="15"/>
                  <w:szCs w:val="15"/>
                </w:rPr>
                <w:alias w:val="重要联营企业的主要财务信息明细-归属于母公司股东权益"/>
                <w:tag w:val="_GBC_9173862649044ab8b9d1efe57a0ba7bd"/>
                <w:id w:val="1984920"/>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68,254,653.00</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按持股比例计算的净资产份额</w:t>
                </w:r>
              </w:p>
            </w:tc>
            <w:sdt>
              <w:sdtPr>
                <w:rPr>
                  <w:rFonts w:asciiTheme="minorEastAsia" w:eastAsiaTheme="minorEastAsia" w:hAnsiTheme="minorEastAsia"/>
                  <w:sz w:val="15"/>
                  <w:szCs w:val="15"/>
                </w:rPr>
                <w:alias w:val="重要联营企业的主要财务信息明细-按持股比例计算的净资产份额"/>
                <w:tag w:val="_GBC_6ef0370847d54ea18397112955276c38"/>
                <w:id w:val="1984921"/>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206,114,913.85</w:t>
                    </w:r>
                  </w:p>
                </w:tc>
              </w:sdtContent>
            </w:sdt>
            <w:sdt>
              <w:sdtPr>
                <w:rPr>
                  <w:rFonts w:asciiTheme="minorEastAsia" w:eastAsiaTheme="minorEastAsia" w:hAnsiTheme="minorEastAsia"/>
                  <w:sz w:val="15"/>
                  <w:szCs w:val="15"/>
                </w:rPr>
                <w:alias w:val="重要联营企业的主要财务信息明细-按持股比例计算的净资产份额"/>
                <w:tag w:val="_GBC_6ef0370847d54ea18397112955276c38"/>
                <w:id w:val="1984922"/>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522,029,719.38</w:t>
                    </w:r>
                  </w:p>
                </w:tc>
              </w:sdtContent>
            </w:sdt>
            <w:sdt>
              <w:sdtPr>
                <w:rPr>
                  <w:rFonts w:asciiTheme="minorEastAsia" w:eastAsiaTheme="minorEastAsia" w:hAnsiTheme="minorEastAsia"/>
                  <w:sz w:val="15"/>
                  <w:szCs w:val="15"/>
                </w:rPr>
                <w:alias w:val="重要联营企业的主要财务信息明细-按持股比例计算的净资产份额"/>
                <w:tag w:val="_GBC_6ef0370847d54ea18397112955276c38"/>
                <w:id w:val="1984923"/>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34,922,977.07</w:t>
                    </w:r>
                  </w:p>
                </w:tc>
              </w:sdtContent>
            </w:sdt>
            <w:sdt>
              <w:sdtPr>
                <w:rPr>
                  <w:rFonts w:asciiTheme="minorEastAsia" w:eastAsiaTheme="minorEastAsia" w:hAnsiTheme="minorEastAsia"/>
                  <w:sz w:val="15"/>
                  <w:szCs w:val="15"/>
                </w:rPr>
                <w:alias w:val="重要联营企业的主要财务信息明细-按持股比例计算的净资产份额"/>
                <w:tag w:val="_GBC_ca4682012ab54f5ca3f91a2b097c1fd5"/>
                <w:id w:val="1984924"/>
                <w:lock w:val="sdtLocked"/>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200,638,092.02</w:t>
                    </w:r>
                  </w:p>
                </w:tc>
              </w:sdtContent>
            </w:sdt>
            <w:sdt>
              <w:sdtPr>
                <w:rPr>
                  <w:rFonts w:asciiTheme="minorEastAsia" w:eastAsiaTheme="minorEastAsia" w:hAnsiTheme="minorEastAsia"/>
                  <w:sz w:val="15"/>
                  <w:szCs w:val="15"/>
                </w:rPr>
                <w:alias w:val="重要联营企业的主要财务信息明细-按持股比例计算的净资产份额"/>
                <w:tag w:val="_GBC_ca4682012ab54f5ca3f91a2b097c1fd5"/>
                <w:id w:val="1984925"/>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525,925,817.09</w:t>
                    </w:r>
                  </w:p>
                </w:tc>
              </w:sdtContent>
            </w:sdt>
            <w:sdt>
              <w:sdtPr>
                <w:rPr>
                  <w:rFonts w:asciiTheme="minorEastAsia" w:eastAsiaTheme="minorEastAsia" w:hAnsiTheme="minorEastAsia"/>
                  <w:sz w:val="15"/>
                  <w:szCs w:val="15"/>
                </w:rPr>
                <w:alias w:val="重要联营企业的主要财务信息明细-按持股比例计算的净资产份额"/>
                <w:tag w:val="_GBC_ca4682012ab54f5ca3f91a2b097c1fd5"/>
                <w:id w:val="1984926"/>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33,444,779.97</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调整事项</w:t>
                </w:r>
              </w:p>
            </w:tc>
            <w:sdt>
              <w:sdtPr>
                <w:rPr>
                  <w:rFonts w:asciiTheme="minorEastAsia" w:eastAsiaTheme="minorEastAsia" w:hAnsiTheme="minorEastAsia"/>
                  <w:sz w:val="15"/>
                  <w:szCs w:val="15"/>
                </w:rPr>
                <w:alias w:val="重要联营企业的主要财务信息明细-调整事项"/>
                <w:tag w:val="_GBC_718c8dd49b534831b5de5da2a0a02f9d"/>
                <w:id w:val="1984927"/>
                <w:lock w:val="sdtLocked"/>
                <w:showingPlcHdr/>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调整事项"/>
                <w:tag w:val="_GBC_718c8dd49b534831b5de5da2a0a02f9d"/>
                <w:id w:val="1984928"/>
                <w:lock w:val="sdtLocked"/>
                <w:showingPlcHdr/>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调整事项"/>
                <w:tag w:val="_GBC_718c8dd49b534831b5de5da2a0a02f9d"/>
                <w:id w:val="1984929"/>
                <w:lock w:val="sdtLocked"/>
                <w:showingPlcHdr/>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调整事项"/>
                <w:tag w:val="_GBC_c034c98660d246f59ed631eaf5f48d1a"/>
                <w:id w:val="1984930"/>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调整事项"/>
                <w:tag w:val="_GBC_c034c98660d246f59ed631eaf5f48d1a"/>
                <w:id w:val="1984931"/>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调整事项"/>
                <w:tag w:val="_GBC_c034c98660d246f59ed631eaf5f48d1a"/>
                <w:id w:val="1984932"/>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color w:val="000000"/>
                    <w:sz w:val="15"/>
                    <w:szCs w:val="15"/>
                  </w:rPr>
                  <w:t>--</w:t>
                </w:r>
                <w:r w:rsidRPr="00F94BB1">
                  <w:rPr>
                    <w:rFonts w:asciiTheme="minorEastAsia" w:eastAsiaTheme="minorEastAsia" w:hAnsiTheme="minorEastAsia" w:cs="Arial" w:hint="eastAsia"/>
                    <w:color w:val="000000"/>
                    <w:sz w:val="15"/>
                    <w:szCs w:val="15"/>
                    <w:lang w:val="en-GB"/>
                  </w:rPr>
                  <w:t>商誉</w:t>
                </w:r>
              </w:p>
            </w:tc>
            <w:sdt>
              <w:sdtPr>
                <w:rPr>
                  <w:rFonts w:asciiTheme="minorEastAsia" w:eastAsiaTheme="minorEastAsia" w:hAnsiTheme="minorEastAsia"/>
                  <w:sz w:val="15"/>
                  <w:szCs w:val="15"/>
                </w:rPr>
                <w:alias w:val="重要联营企业的主要财务信息明细-商誉"/>
                <w:tag w:val="_GBC_06b3cb091b114f938be9c04d7435de3c"/>
                <w:id w:val="1984933"/>
                <w:lock w:val="sdtLocked"/>
                <w:showingPlcHdr/>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商誉"/>
                <w:tag w:val="_GBC_06b3cb091b114f938be9c04d7435de3c"/>
                <w:id w:val="1984934"/>
                <w:lock w:val="sdtLocked"/>
                <w:showingPlcHdr/>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商誉"/>
                <w:tag w:val="_GBC_06b3cb091b114f938be9c04d7435de3c"/>
                <w:id w:val="1984935"/>
                <w:lock w:val="sdtLocked"/>
                <w:showingPlcHdr/>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商誉"/>
                <w:tag w:val="_GBC_4ff5a5b65a1343558a08e99c5416c6fe"/>
                <w:id w:val="1984936"/>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商誉"/>
                <w:tag w:val="_GBC_4ff5a5b65a1343558a08e99c5416c6fe"/>
                <w:id w:val="1984937"/>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商誉"/>
                <w:tag w:val="_GBC_4ff5a5b65a1343558a08e99c5416c6fe"/>
                <w:id w:val="1984938"/>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color w:val="000000"/>
                    <w:sz w:val="15"/>
                    <w:szCs w:val="15"/>
                  </w:rPr>
                  <w:t>--</w:t>
                </w:r>
                <w:r w:rsidRPr="00F94BB1">
                  <w:rPr>
                    <w:rFonts w:asciiTheme="minorEastAsia" w:eastAsiaTheme="minorEastAsia" w:hAnsiTheme="minorEastAsia" w:cs="Arial" w:hint="eastAsia"/>
                    <w:color w:val="000000"/>
                    <w:sz w:val="15"/>
                    <w:szCs w:val="15"/>
                    <w:lang w:val="en-GB"/>
                  </w:rPr>
                  <w:t>内部交易未实现利润</w:t>
                </w:r>
              </w:p>
            </w:tc>
            <w:sdt>
              <w:sdtPr>
                <w:rPr>
                  <w:rFonts w:asciiTheme="minorEastAsia" w:eastAsiaTheme="minorEastAsia" w:hAnsiTheme="minorEastAsia"/>
                  <w:sz w:val="15"/>
                  <w:szCs w:val="15"/>
                </w:rPr>
                <w:alias w:val="重要联营企业的主要财务信息明细-内部交易未实现利润"/>
                <w:tag w:val="_GBC_b9d34faa0ce642ac8cfb2a4c8db7eb9d"/>
                <w:id w:val="1984939"/>
                <w:lock w:val="sdtLocked"/>
                <w:showingPlcHdr/>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内部交易未实现利润"/>
                <w:tag w:val="_GBC_b9d34faa0ce642ac8cfb2a4c8db7eb9d"/>
                <w:id w:val="1984940"/>
                <w:lock w:val="sdtLocked"/>
                <w:showingPlcHdr/>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内部交易未实现利润"/>
                <w:tag w:val="_GBC_b9d34faa0ce642ac8cfb2a4c8db7eb9d"/>
                <w:id w:val="1984941"/>
                <w:lock w:val="sdtLocked"/>
                <w:showingPlcHdr/>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内部交易未实现利润"/>
                <w:tag w:val="_GBC_fdd566373bbd4382b065ac01e399b4c2"/>
                <w:id w:val="1984942"/>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内部交易未实现利润"/>
                <w:tag w:val="_GBC_fdd566373bbd4382b065ac01e399b4c2"/>
                <w:id w:val="1984943"/>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内部交易未实现利润"/>
                <w:tag w:val="_GBC_fdd566373bbd4382b065ac01e399b4c2"/>
                <w:id w:val="1984944"/>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color w:val="000000"/>
                    <w:sz w:val="15"/>
                    <w:szCs w:val="15"/>
                  </w:rPr>
                  <w:t>--</w:t>
                </w:r>
                <w:r w:rsidRPr="00F94BB1">
                  <w:rPr>
                    <w:rFonts w:asciiTheme="minorEastAsia" w:eastAsiaTheme="minorEastAsia" w:hAnsiTheme="minorEastAsia" w:cs="Arial" w:hint="eastAsia"/>
                    <w:color w:val="000000"/>
                    <w:sz w:val="15"/>
                    <w:szCs w:val="15"/>
                    <w:lang w:val="en-GB"/>
                  </w:rPr>
                  <w:t>其他</w:t>
                </w:r>
              </w:p>
            </w:tc>
            <w:sdt>
              <w:sdtPr>
                <w:rPr>
                  <w:rFonts w:asciiTheme="minorEastAsia" w:eastAsiaTheme="minorEastAsia" w:hAnsiTheme="minorEastAsia"/>
                  <w:sz w:val="15"/>
                  <w:szCs w:val="15"/>
                </w:rPr>
                <w:alias w:val="重要联营企业的主要财务信息明细-其他"/>
                <w:tag w:val="_GBC_fdf505dccafc408a922f98dcd7437302"/>
                <w:id w:val="1984945"/>
                <w:lock w:val="sdtLocked"/>
                <w:showingPlcHdr/>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其他"/>
                <w:tag w:val="_GBC_fdf505dccafc408a922f98dcd7437302"/>
                <w:id w:val="1984946"/>
                <w:lock w:val="sdtLocked"/>
                <w:showingPlcHdr/>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其他"/>
                <w:tag w:val="_GBC_fdf505dccafc408a922f98dcd7437302"/>
                <w:id w:val="1984947"/>
                <w:lock w:val="sdtLocked"/>
                <w:showingPlcHdr/>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其他"/>
                <w:tag w:val="_GBC_5babc50093b24561b95301cd9f49f84e"/>
                <w:id w:val="1984948"/>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其他"/>
                <w:tag w:val="_GBC_5babc50093b24561b95301cd9f49f84e"/>
                <w:id w:val="1984949"/>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其他"/>
                <w:tag w:val="_GBC_5babc50093b24561b95301cd9f49f84e"/>
                <w:id w:val="1984950"/>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对联营企业权益投资的账面价值</w:t>
                </w:r>
              </w:p>
            </w:tc>
            <w:sdt>
              <w:sdtPr>
                <w:rPr>
                  <w:rFonts w:asciiTheme="minorEastAsia" w:eastAsiaTheme="minorEastAsia" w:hAnsiTheme="minorEastAsia"/>
                  <w:sz w:val="15"/>
                  <w:szCs w:val="15"/>
                </w:rPr>
                <w:alias w:val="重要联营企业的主要财务信息明细-对联营企业权益投资的账面价值"/>
                <w:tag w:val="_GBC_1cd70c34f92148bb9c9c02b2ecdc11b0"/>
                <w:id w:val="1984951"/>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206,114,913.85</w:t>
                    </w:r>
                  </w:p>
                </w:tc>
              </w:sdtContent>
            </w:sdt>
            <w:sdt>
              <w:sdtPr>
                <w:rPr>
                  <w:rFonts w:asciiTheme="minorEastAsia" w:eastAsiaTheme="minorEastAsia" w:hAnsiTheme="minorEastAsia"/>
                  <w:sz w:val="15"/>
                  <w:szCs w:val="15"/>
                </w:rPr>
                <w:alias w:val="重要联营企业的主要财务信息明细-对联营企业权益投资的账面价值"/>
                <w:tag w:val="_GBC_1cd70c34f92148bb9c9c02b2ecdc11b0"/>
                <w:id w:val="1984952"/>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522,029,719.38</w:t>
                    </w:r>
                  </w:p>
                </w:tc>
              </w:sdtContent>
            </w:sdt>
            <w:sdt>
              <w:sdtPr>
                <w:rPr>
                  <w:rFonts w:asciiTheme="minorEastAsia" w:eastAsiaTheme="minorEastAsia" w:hAnsiTheme="minorEastAsia"/>
                  <w:sz w:val="15"/>
                  <w:szCs w:val="15"/>
                </w:rPr>
                <w:alias w:val="重要联营企业的主要财务信息明细-对联营企业权益投资的账面价值"/>
                <w:tag w:val="_GBC_1cd70c34f92148bb9c9c02b2ecdc11b0"/>
                <w:id w:val="1984953"/>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34,922,977.07</w:t>
                    </w:r>
                  </w:p>
                </w:tc>
              </w:sdtContent>
            </w:sdt>
            <w:sdt>
              <w:sdtPr>
                <w:rPr>
                  <w:rFonts w:asciiTheme="minorEastAsia" w:eastAsiaTheme="minorEastAsia" w:hAnsiTheme="minorEastAsia"/>
                  <w:sz w:val="15"/>
                  <w:szCs w:val="15"/>
                </w:rPr>
                <w:alias w:val="重要联营企业的主要财务信息明细-对联营企业权益投资的账面价值"/>
                <w:tag w:val="_GBC_6ea62f26f82f46a698182934daf227af"/>
                <w:id w:val="1984954"/>
                <w:lock w:val="sdtLocked"/>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200,638,092.02</w:t>
                    </w:r>
                  </w:p>
                </w:tc>
              </w:sdtContent>
            </w:sdt>
            <w:sdt>
              <w:sdtPr>
                <w:rPr>
                  <w:rFonts w:asciiTheme="minorEastAsia" w:eastAsiaTheme="minorEastAsia" w:hAnsiTheme="minorEastAsia"/>
                  <w:sz w:val="15"/>
                  <w:szCs w:val="15"/>
                </w:rPr>
                <w:alias w:val="重要联营企业的主要财务信息明细-对联营企业权益投资的账面价值"/>
                <w:tag w:val="_GBC_6ea62f26f82f46a698182934daf227af"/>
                <w:id w:val="1984955"/>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525,925,817.09</w:t>
                    </w:r>
                  </w:p>
                </w:tc>
              </w:sdtContent>
            </w:sdt>
            <w:sdt>
              <w:sdtPr>
                <w:rPr>
                  <w:rFonts w:asciiTheme="minorEastAsia" w:eastAsiaTheme="minorEastAsia" w:hAnsiTheme="minorEastAsia"/>
                  <w:sz w:val="15"/>
                  <w:szCs w:val="15"/>
                </w:rPr>
                <w:alias w:val="重要联营企业的主要财务信息明细-对联营企业权益投资的账面价值"/>
                <w:tag w:val="_GBC_6ea62f26f82f46a698182934daf227af"/>
                <w:id w:val="1984956"/>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33,444,779.97</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存在公开</w:t>
                </w:r>
                <w:r w:rsidRPr="00F94BB1">
                  <w:rPr>
                    <w:rFonts w:asciiTheme="minorEastAsia" w:eastAsiaTheme="minorEastAsia" w:hAnsiTheme="minorEastAsia" w:cs="Arial" w:hint="eastAsia"/>
                    <w:color w:val="000000"/>
                    <w:sz w:val="15"/>
                    <w:szCs w:val="15"/>
                    <w:lang w:val="en-GB"/>
                  </w:rPr>
                  <w:lastRenderedPageBreak/>
                  <w:t>报价的联营企业权益投资的公允价值</w:t>
                </w:r>
              </w:p>
            </w:tc>
            <w:sdt>
              <w:sdtPr>
                <w:rPr>
                  <w:rFonts w:asciiTheme="minorEastAsia" w:eastAsiaTheme="minorEastAsia" w:hAnsiTheme="minorEastAsia"/>
                  <w:sz w:val="15"/>
                  <w:szCs w:val="15"/>
                </w:rPr>
                <w:alias w:val="重要联营企业的主要财务信息明细-存在公开报价的联营企业权益投资的公允价值"/>
                <w:tag w:val="_GBC_d038847119cd4221a889dcdcfc8dddc5"/>
                <w:id w:val="1984957"/>
                <w:lock w:val="sdtLocked"/>
                <w:showingPlcHdr/>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存在公开报价的联营企业权益投资的公允价值"/>
                <w:tag w:val="_GBC_d038847119cd4221a889dcdcfc8dddc5"/>
                <w:id w:val="1984958"/>
                <w:lock w:val="sdtLocked"/>
                <w:showingPlcHdr/>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存在公开报价的联营企业权益投资的公允价值"/>
                <w:tag w:val="_GBC_d038847119cd4221a889dcdcfc8dddc5"/>
                <w:id w:val="1984959"/>
                <w:lock w:val="sdtLocked"/>
                <w:showingPlcHdr/>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存在公开报价的联营企业权益投资的公允价值"/>
                <w:tag w:val="_GBC_7052472bea6e46d38ca549f79219b4d7"/>
                <w:id w:val="1984960"/>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存在公开报价的联营企业权益投资的公允价值"/>
                <w:tag w:val="_GBC_7052472bea6e46d38ca549f79219b4d7"/>
                <w:id w:val="1984961"/>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存在公开报价的联营企业权益投资的公允价值"/>
                <w:tag w:val="_GBC_7052472bea6e46d38ca549f79219b4d7"/>
                <w:id w:val="1984962"/>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lastRenderedPageBreak/>
                  <w:t>营业收入</w:t>
                </w:r>
              </w:p>
            </w:tc>
            <w:sdt>
              <w:sdtPr>
                <w:rPr>
                  <w:rFonts w:asciiTheme="minorEastAsia" w:eastAsiaTheme="minorEastAsia" w:hAnsiTheme="minorEastAsia"/>
                  <w:sz w:val="15"/>
                  <w:szCs w:val="15"/>
                </w:rPr>
                <w:alias w:val="重要联营企业的主要财务信息明细-营业收入"/>
                <w:tag w:val="_GBC_c687e31f6fe545d58b2f55e99d5688a2"/>
                <w:id w:val="1984963"/>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27,971,071.88</w:t>
                    </w:r>
                  </w:p>
                </w:tc>
              </w:sdtContent>
            </w:sdt>
            <w:sdt>
              <w:sdtPr>
                <w:rPr>
                  <w:rFonts w:asciiTheme="minorEastAsia" w:eastAsiaTheme="minorEastAsia" w:hAnsiTheme="minorEastAsia"/>
                  <w:sz w:val="15"/>
                  <w:szCs w:val="15"/>
                </w:rPr>
                <w:alias w:val="重要联营企业的主要财务信息明细-营业收入"/>
                <w:tag w:val="_GBC_c687e31f6fe545d58b2f55e99d5688a2"/>
                <w:id w:val="1984964"/>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107,535,025.16</w:t>
                    </w:r>
                  </w:p>
                </w:tc>
              </w:sdtContent>
            </w:sdt>
            <w:sdt>
              <w:sdtPr>
                <w:rPr>
                  <w:rFonts w:asciiTheme="minorEastAsia" w:eastAsiaTheme="minorEastAsia" w:hAnsiTheme="minorEastAsia"/>
                  <w:sz w:val="15"/>
                  <w:szCs w:val="15"/>
                </w:rPr>
                <w:alias w:val="重要联营企业的主要财务信息明细-营业收入"/>
                <w:tag w:val="_GBC_c687e31f6fe545d58b2f55e99d5688a2"/>
                <w:id w:val="1984965"/>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114,271,650.41</w:t>
                    </w:r>
                  </w:p>
                </w:tc>
              </w:sdtContent>
            </w:sdt>
            <w:sdt>
              <w:sdtPr>
                <w:rPr>
                  <w:rFonts w:asciiTheme="minorEastAsia" w:eastAsiaTheme="minorEastAsia" w:hAnsiTheme="minorEastAsia"/>
                  <w:sz w:val="15"/>
                  <w:szCs w:val="15"/>
                </w:rPr>
                <w:alias w:val="重要联营企业的主要财务信息明细-营业收入"/>
                <w:tag w:val="_GBC_afc23a1a7a1847fe8e1f38893032c6d1"/>
                <w:id w:val="1984966"/>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营业收入"/>
                <w:tag w:val="_GBC_afc23a1a7a1847fe8e1f38893032c6d1"/>
                <w:id w:val="1984967"/>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75,742,468.17</w:t>
                    </w:r>
                  </w:p>
                </w:tc>
              </w:sdtContent>
            </w:sdt>
            <w:sdt>
              <w:sdtPr>
                <w:rPr>
                  <w:rFonts w:asciiTheme="minorEastAsia" w:eastAsiaTheme="minorEastAsia" w:hAnsiTheme="minorEastAsia"/>
                  <w:sz w:val="15"/>
                  <w:szCs w:val="15"/>
                </w:rPr>
                <w:alias w:val="重要联营企业的主要财务信息明细-营业收入"/>
                <w:tag w:val="_GBC_afc23a1a7a1847fe8e1f38893032c6d1"/>
                <w:id w:val="1984968"/>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34,554,714.06</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净利润</w:t>
                </w:r>
              </w:p>
            </w:tc>
            <w:sdt>
              <w:sdtPr>
                <w:rPr>
                  <w:rFonts w:asciiTheme="minorEastAsia" w:eastAsiaTheme="minorEastAsia" w:hAnsiTheme="minorEastAsia"/>
                  <w:sz w:val="15"/>
                  <w:szCs w:val="15"/>
                </w:rPr>
                <w:alias w:val="重要联营企业的主要财务信息明细-净利润"/>
                <w:tag w:val="_GBC_6525ccd9ab344f7b964f134e53418611"/>
                <w:id w:val="1984969"/>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14,412,054.57</w:t>
                    </w:r>
                  </w:p>
                </w:tc>
              </w:sdtContent>
            </w:sdt>
            <w:sdt>
              <w:sdtPr>
                <w:rPr>
                  <w:rFonts w:asciiTheme="minorEastAsia" w:eastAsiaTheme="minorEastAsia" w:hAnsiTheme="minorEastAsia"/>
                  <w:sz w:val="15"/>
                  <w:szCs w:val="15"/>
                </w:rPr>
                <w:alias w:val="重要联营企业的主要财务信息明细-净利润"/>
                <w:tag w:val="_GBC_6525ccd9ab344f7b964f134e53418611"/>
                <w:id w:val="1984970"/>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52,048,780.18</w:t>
                    </w:r>
                  </w:p>
                </w:tc>
              </w:sdtContent>
            </w:sdt>
            <w:sdt>
              <w:sdtPr>
                <w:rPr>
                  <w:rFonts w:asciiTheme="minorEastAsia" w:eastAsiaTheme="minorEastAsia" w:hAnsiTheme="minorEastAsia"/>
                  <w:sz w:val="15"/>
                  <w:szCs w:val="15"/>
                </w:rPr>
                <w:alias w:val="重要联营企业的主要财务信息明细-净利润"/>
                <w:tag w:val="_GBC_6525ccd9ab344f7b964f134e53418611"/>
                <w:id w:val="1984971"/>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3,016,728.76</w:t>
                    </w:r>
                  </w:p>
                </w:tc>
              </w:sdtContent>
            </w:sdt>
            <w:sdt>
              <w:sdtPr>
                <w:rPr>
                  <w:rFonts w:asciiTheme="minorEastAsia" w:eastAsiaTheme="minorEastAsia" w:hAnsiTheme="minorEastAsia"/>
                  <w:sz w:val="15"/>
                  <w:szCs w:val="15"/>
                </w:rPr>
                <w:alias w:val="重要联营企业的主要财务信息明细-净利润"/>
                <w:tag w:val="_GBC_6be422efbad442a9b969b484d427cfce"/>
                <w:id w:val="1984972"/>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净利润"/>
                <w:tag w:val="_GBC_6be422efbad442a9b969b484d427cfce"/>
                <w:id w:val="1984973"/>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36,817,239.34</w:t>
                    </w:r>
                  </w:p>
                </w:tc>
              </w:sdtContent>
            </w:sdt>
            <w:sdt>
              <w:sdtPr>
                <w:rPr>
                  <w:rFonts w:asciiTheme="minorEastAsia" w:eastAsiaTheme="minorEastAsia" w:hAnsiTheme="minorEastAsia"/>
                  <w:sz w:val="15"/>
                  <w:szCs w:val="15"/>
                </w:rPr>
                <w:alias w:val="重要联营企业的主要财务信息明细-净利润"/>
                <w:tag w:val="_GBC_6be422efbad442a9b969b484d427cfce"/>
                <w:id w:val="1984974"/>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1,963,764.01</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lang w:val="en-GB"/>
                  </w:rPr>
                </w:pPr>
                <w:r w:rsidRPr="00F94BB1">
                  <w:rPr>
                    <w:rFonts w:asciiTheme="minorEastAsia" w:eastAsiaTheme="minorEastAsia" w:hAnsiTheme="minorEastAsia" w:cs="Arial" w:hint="eastAsia"/>
                    <w:color w:val="000000"/>
                    <w:sz w:val="15"/>
                    <w:szCs w:val="15"/>
                    <w:lang w:val="en-GB"/>
                  </w:rPr>
                  <w:t>终止经营的净利润</w:t>
                </w:r>
              </w:p>
            </w:tc>
            <w:sdt>
              <w:sdtPr>
                <w:rPr>
                  <w:rFonts w:asciiTheme="minorEastAsia" w:eastAsiaTheme="minorEastAsia" w:hAnsiTheme="minorEastAsia"/>
                  <w:sz w:val="15"/>
                  <w:szCs w:val="15"/>
                </w:rPr>
                <w:alias w:val="重要联营企业的主要财务信息明细-终止经营的净利润"/>
                <w:tag w:val="_GBC_531a34d64b814e079f7c62c36c03af60"/>
                <w:id w:val="1984975"/>
                <w:lock w:val="sdtLocked"/>
                <w:showingPlcHdr/>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终止经营的净利润"/>
                <w:tag w:val="_GBC_531a34d64b814e079f7c62c36c03af60"/>
                <w:id w:val="1984976"/>
                <w:lock w:val="sdtLocked"/>
                <w:showingPlcHdr/>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终止经营的净利润"/>
                <w:tag w:val="_GBC_531a34d64b814e079f7c62c36c03af60"/>
                <w:id w:val="1984977"/>
                <w:lock w:val="sdtLocked"/>
                <w:showingPlcHdr/>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终止经营的净利润"/>
                <w:tag w:val="_GBC_553273e5a6ff48be9215f6ef4121743a"/>
                <w:id w:val="1984978"/>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终止经营的净利润"/>
                <w:tag w:val="_GBC_553273e5a6ff48be9215f6ef4121743a"/>
                <w:id w:val="1984979"/>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终止经营的净利润"/>
                <w:tag w:val="_GBC_553273e5a6ff48be9215f6ef4121743a"/>
                <w:id w:val="1984980"/>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其他综合收益</w:t>
                </w:r>
              </w:p>
            </w:tc>
            <w:sdt>
              <w:sdtPr>
                <w:rPr>
                  <w:rFonts w:asciiTheme="minorEastAsia" w:eastAsiaTheme="minorEastAsia" w:hAnsiTheme="minorEastAsia"/>
                  <w:sz w:val="15"/>
                  <w:szCs w:val="15"/>
                </w:rPr>
                <w:alias w:val="重要联营企业的主要财务信息明细-其他综合收益"/>
                <w:tag w:val="_GBC_88862716b6fe4ce5a3cea1595b35056e"/>
                <w:id w:val="1984981"/>
                <w:lock w:val="sdtLocked"/>
                <w:showingPlcHdr/>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其他综合收益"/>
                <w:tag w:val="_GBC_88862716b6fe4ce5a3cea1595b35056e"/>
                <w:id w:val="1984982"/>
                <w:lock w:val="sdtLocked"/>
                <w:showingPlcHdr/>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其他综合收益"/>
                <w:tag w:val="_GBC_88862716b6fe4ce5a3cea1595b35056e"/>
                <w:id w:val="1984983"/>
                <w:lock w:val="sdtLocked"/>
                <w:showingPlcHdr/>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其他综合收益"/>
                <w:tag w:val="_GBC_a69c69d138114e70b62e2c0a8f02e41e"/>
                <w:id w:val="1984984"/>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其他综合收益"/>
                <w:tag w:val="_GBC_a69c69d138114e70b62e2c0a8f02e41e"/>
                <w:id w:val="1984985"/>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其他综合收益"/>
                <w:tag w:val="_GBC_a69c69d138114e70b62e2c0a8f02e41e"/>
                <w:id w:val="1984986"/>
                <w:lock w:val="sdtLocked"/>
                <w:showingPlcHdr/>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tr>
          <w:tr w:rsidR="00F94BB1" w:rsidRPr="00F94BB1" w:rsidTr="008D3CB7">
            <w:tc>
              <w:tcPr>
                <w:tcW w:w="834" w:type="pct"/>
                <w:tcBorders>
                  <w:top w:val="single" w:sz="6" w:space="0" w:color="auto"/>
                  <w:left w:val="single" w:sz="4" w:space="0" w:color="auto"/>
                  <w:bottom w:val="single" w:sz="6"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综合收益总额</w:t>
                </w:r>
              </w:p>
            </w:tc>
            <w:sdt>
              <w:sdtPr>
                <w:rPr>
                  <w:rFonts w:asciiTheme="minorEastAsia" w:eastAsiaTheme="minorEastAsia" w:hAnsiTheme="minorEastAsia"/>
                  <w:sz w:val="15"/>
                  <w:szCs w:val="15"/>
                </w:rPr>
                <w:alias w:val="重要联营企业的主要财务信息明细-综合收益总额"/>
                <w:tag w:val="_GBC_143410a7a9624c57a2fbbc67ca248927"/>
                <w:id w:val="1984987"/>
                <w:lock w:val="sdtLocked"/>
                <w:text/>
              </w:sdtPr>
              <w:sdtContent>
                <w:tc>
                  <w:tcPr>
                    <w:tcW w:w="1048"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14,412,054.57</w:t>
                    </w:r>
                  </w:p>
                </w:tc>
              </w:sdtContent>
            </w:sdt>
            <w:sdt>
              <w:sdtPr>
                <w:rPr>
                  <w:rFonts w:asciiTheme="minorEastAsia" w:eastAsiaTheme="minorEastAsia" w:hAnsiTheme="minorEastAsia"/>
                  <w:sz w:val="15"/>
                  <w:szCs w:val="15"/>
                </w:rPr>
                <w:alias w:val="重要联营企业的主要财务信息明细-综合收益总额"/>
                <w:tag w:val="_GBC_143410a7a9624c57a2fbbc67ca248927"/>
                <w:id w:val="1984988"/>
                <w:lock w:val="sdtLocked"/>
                <w:text/>
              </w:sdtPr>
              <w:sdtContent>
                <w:tc>
                  <w:tcPr>
                    <w:tcW w:w="1180"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52,048,780.18</w:t>
                    </w:r>
                  </w:p>
                </w:tc>
              </w:sdtContent>
            </w:sdt>
            <w:sdt>
              <w:sdtPr>
                <w:rPr>
                  <w:rFonts w:asciiTheme="minorEastAsia" w:eastAsiaTheme="minorEastAsia" w:hAnsiTheme="minorEastAsia"/>
                  <w:sz w:val="15"/>
                  <w:szCs w:val="15"/>
                </w:rPr>
                <w:alias w:val="重要联营企业的主要财务信息明细-综合收益总额"/>
                <w:tag w:val="_GBC_143410a7a9624c57a2fbbc67ca248927"/>
                <w:id w:val="1984989"/>
                <w:lock w:val="sdtLocked"/>
                <w:text/>
              </w:sdtPr>
              <w:sdtContent>
                <w:tc>
                  <w:tcPr>
                    <w:tcW w:w="1049" w:type="pct"/>
                    <w:tcBorders>
                      <w:left w:val="single" w:sz="6"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3,016,728.76</w:t>
                    </w:r>
                  </w:p>
                </w:tc>
              </w:sdtContent>
            </w:sdt>
            <w:sdt>
              <w:sdtPr>
                <w:rPr>
                  <w:rFonts w:asciiTheme="minorEastAsia" w:eastAsiaTheme="minorEastAsia" w:hAnsiTheme="minorEastAsia"/>
                  <w:sz w:val="15"/>
                  <w:szCs w:val="15"/>
                </w:rPr>
                <w:alias w:val="重要联营企业的主要财务信息明细-综合收益总额"/>
                <w:tag w:val="_GBC_3b024189cab640638a2e33d3d96bf273"/>
                <w:id w:val="1984990"/>
                <w:lock w:val="sdtLocked"/>
                <w:showingPlcHdr/>
                <w:text/>
              </w:sdtPr>
              <w:sdtContent>
                <w:tc>
                  <w:tcPr>
                    <w:tcW w:w="385"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综合收益总额"/>
                <w:tag w:val="_GBC_3b024189cab640638a2e33d3d96bf273"/>
                <w:id w:val="1984991"/>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36,817,239.34</w:t>
                    </w:r>
                  </w:p>
                </w:tc>
              </w:sdtContent>
            </w:sdt>
            <w:sdt>
              <w:sdtPr>
                <w:rPr>
                  <w:rFonts w:asciiTheme="minorEastAsia" w:eastAsiaTheme="minorEastAsia" w:hAnsiTheme="minorEastAsia"/>
                  <w:sz w:val="15"/>
                  <w:szCs w:val="15"/>
                </w:rPr>
                <w:alias w:val="重要联营企业的主要财务信息明细-综合收益总额"/>
                <w:tag w:val="_GBC_3b024189cab640638a2e33d3d96bf273"/>
                <w:id w:val="1984992"/>
                <w:lock w:val="sdtLocked"/>
                <w:text/>
              </w:sdtPr>
              <w:sdtContent>
                <w:tc>
                  <w:tcPr>
                    <w:tcW w:w="252" w:type="pct"/>
                    <w:tcBorders>
                      <w:top w:val="single" w:sz="6" w:space="0" w:color="auto"/>
                      <w:left w:val="single" w:sz="6" w:space="0" w:color="auto"/>
                      <w:bottom w:val="single" w:sz="6"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1,963,764.01</w:t>
                    </w:r>
                  </w:p>
                </w:tc>
              </w:sdtContent>
            </w:sdt>
          </w:tr>
          <w:tr w:rsidR="00F94BB1" w:rsidRPr="00F94BB1" w:rsidTr="008D3CB7">
            <w:tc>
              <w:tcPr>
                <w:tcW w:w="834" w:type="pct"/>
                <w:tcBorders>
                  <w:top w:val="single" w:sz="6" w:space="0" w:color="auto"/>
                  <w:left w:val="single" w:sz="4" w:space="0" w:color="auto"/>
                  <w:bottom w:val="single" w:sz="4" w:space="0" w:color="auto"/>
                  <w:right w:val="single" w:sz="6" w:space="0" w:color="auto"/>
                </w:tcBorders>
                <w:shd w:val="clear" w:color="auto" w:fill="auto"/>
                <w:vAlign w:val="bottom"/>
              </w:tcPr>
              <w:p w:rsidR="00F94BB1" w:rsidRPr="00F94BB1" w:rsidRDefault="00F94BB1" w:rsidP="008D3CB7">
                <w:pPr>
                  <w:rPr>
                    <w:rFonts w:asciiTheme="minorEastAsia" w:eastAsiaTheme="minorEastAsia" w:hAnsiTheme="minorEastAsia" w:cs="Arial"/>
                    <w:color w:val="000000"/>
                    <w:sz w:val="15"/>
                    <w:szCs w:val="15"/>
                  </w:rPr>
                </w:pPr>
                <w:r w:rsidRPr="00F94BB1">
                  <w:rPr>
                    <w:rFonts w:asciiTheme="minorEastAsia" w:eastAsiaTheme="minorEastAsia" w:hAnsiTheme="minorEastAsia" w:cs="Arial" w:hint="eastAsia"/>
                    <w:color w:val="000000"/>
                    <w:sz w:val="15"/>
                    <w:szCs w:val="15"/>
                    <w:lang w:val="en-GB"/>
                  </w:rPr>
                  <w:t>本年度收到的来自联营企业的股利</w:t>
                </w:r>
              </w:p>
            </w:tc>
            <w:sdt>
              <w:sdtPr>
                <w:rPr>
                  <w:rFonts w:asciiTheme="minorEastAsia" w:eastAsiaTheme="minorEastAsia" w:hAnsiTheme="minorEastAsia"/>
                  <w:sz w:val="15"/>
                  <w:szCs w:val="15"/>
                </w:rPr>
                <w:alias w:val="重要联营企业的主要财务信息明细-本年度收到的来自联营企业的股利"/>
                <w:tag w:val="_GBC_084dd03036f94937a2fd0f891c24fc78"/>
                <w:id w:val="1984993"/>
                <w:lock w:val="sdtLocked"/>
                <w:text/>
              </w:sdtPr>
              <w:sdtContent>
                <w:tc>
                  <w:tcPr>
                    <w:tcW w:w="1048" w:type="pct"/>
                    <w:tcBorders>
                      <w:left w:val="single" w:sz="6" w:space="0" w:color="auto"/>
                      <w:bottom w:val="single" w:sz="4"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288,000.00</w:t>
                    </w:r>
                  </w:p>
                </w:tc>
              </w:sdtContent>
            </w:sdt>
            <w:sdt>
              <w:sdtPr>
                <w:rPr>
                  <w:rFonts w:asciiTheme="minorEastAsia" w:eastAsiaTheme="minorEastAsia" w:hAnsiTheme="minorEastAsia"/>
                  <w:sz w:val="15"/>
                  <w:szCs w:val="15"/>
                </w:rPr>
                <w:alias w:val="重要联营企业的主要财务信息明细-本年度收到的来自联营企业的股利"/>
                <w:tag w:val="_GBC_084dd03036f94937a2fd0f891c24fc78"/>
                <w:id w:val="1984994"/>
                <w:lock w:val="sdtLocked"/>
                <w:text/>
              </w:sdtPr>
              <w:sdtContent>
                <w:tc>
                  <w:tcPr>
                    <w:tcW w:w="1180" w:type="pct"/>
                    <w:tcBorders>
                      <w:left w:val="single" w:sz="6" w:space="0" w:color="auto"/>
                      <w:bottom w:val="single" w:sz="4"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29,400,000.00</w:t>
                    </w:r>
                  </w:p>
                </w:tc>
              </w:sdtContent>
            </w:sdt>
            <w:sdt>
              <w:sdtPr>
                <w:rPr>
                  <w:rFonts w:asciiTheme="minorEastAsia" w:eastAsiaTheme="minorEastAsia" w:hAnsiTheme="minorEastAsia"/>
                  <w:sz w:val="15"/>
                  <w:szCs w:val="15"/>
                </w:rPr>
                <w:alias w:val="重要联营企业的主要财务信息明细-本年度收到的来自联营企业的股利"/>
                <w:tag w:val="_GBC_084dd03036f94937a2fd0f891c24fc78"/>
                <w:id w:val="1984995"/>
                <w:lock w:val="sdtLocked"/>
                <w:showingPlcHdr/>
                <w:text/>
              </w:sdtPr>
              <w:sdtContent>
                <w:tc>
                  <w:tcPr>
                    <w:tcW w:w="1049" w:type="pct"/>
                    <w:tcBorders>
                      <w:left w:val="single" w:sz="6" w:space="0" w:color="auto"/>
                      <w:bottom w:val="single" w:sz="4" w:space="0" w:color="auto"/>
                      <w:right w:val="single" w:sz="6" w:space="0" w:color="auto"/>
                    </w:tcBorders>
                    <w:shd w:val="clear" w:color="auto" w:fill="auto"/>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重要联营企业的主要财务信息明细-本年度收到的来自联营企业的股利"/>
                <w:tag w:val="_GBC_9e9e529a58bd4a46ba2c3074b32fcefd"/>
                <w:id w:val="1984996"/>
                <w:lock w:val="sdtLocked"/>
                <w:showingPlcHdr/>
                <w:text/>
              </w:sdtPr>
              <w:sdtContent>
                <w:tc>
                  <w:tcPr>
                    <w:tcW w:w="385" w:type="pct"/>
                    <w:tcBorders>
                      <w:top w:val="single" w:sz="6" w:space="0" w:color="auto"/>
                      <w:left w:val="single" w:sz="6" w:space="0" w:color="auto"/>
                      <w:bottom w:val="single" w:sz="4"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要联营企业的主要财务信息明细-本年度收到的来自联营企业的股利"/>
                <w:tag w:val="_GBC_9e9e529a58bd4a46ba2c3074b32fcefd"/>
                <w:id w:val="1984997"/>
                <w:lock w:val="sdtLocked"/>
                <w:text/>
              </w:sdtPr>
              <w:sdtContent>
                <w:tc>
                  <w:tcPr>
                    <w:tcW w:w="252" w:type="pct"/>
                    <w:tcBorders>
                      <w:top w:val="single" w:sz="6" w:space="0" w:color="auto"/>
                      <w:left w:val="single" w:sz="6" w:space="0" w:color="auto"/>
                      <w:bottom w:val="single" w:sz="4"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r w:rsidRPr="00F94BB1">
                      <w:rPr>
                        <w:rFonts w:asciiTheme="minorEastAsia" w:eastAsiaTheme="minorEastAsia" w:hAnsiTheme="minorEastAsia"/>
                        <w:sz w:val="15"/>
                        <w:szCs w:val="15"/>
                      </w:rPr>
                      <w:t>5,390,000.00</w:t>
                    </w:r>
                  </w:p>
                </w:tc>
              </w:sdtContent>
            </w:sdt>
            <w:sdt>
              <w:sdtPr>
                <w:rPr>
                  <w:rFonts w:asciiTheme="minorEastAsia" w:eastAsiaTheme="minorEastAsia" w:hAnsiTheme="minorEastAsia"/>
                  <w:sz w:val="15"/>
                  <w:szCs w:val="15"/>
                </w:rPr>
                <w:alias w:val="重要联营企业的主要财务信息明细-本年度收到的来自联营企业的股利"/>
                <w:tag w:val="_GBC_9e9e529a58bd4a46ba2c3074b32fcefd"/>
                <w:id w:val="1984998"/>
                <w:lock w:val="sdtLocked"/>
                <w:text/>
              </w:sdtPr>
              <w:sdtContent>
                <w:tc>
                  <w:tcPr>
                    <w:tcW w:w="252" w:type="pct"/>
                    <w:tcBorders>
                      <w:top w:val="single" w:sz="6" w:space="0" w:color="auto"/>
                      <w:left w:val="single" w:sz="6" w:space="0" w:color="auto"/>
                      <w:bottom w:val="single" w:sz="4" w:space="0" w:color="auto"/>
                      <w:right w:val="single" w:sz="6" w:space="0" w:color="auto"/>
                    </w:tcBorders>
                  </w:tcPr>
                  <w:p w:rsidR="00F94BB1" w:rsidRPr="00F94BB1" w:rsidRDefault="00F94BB1" w:rsidP="008D3CB7">
                    <w:pPr>
                      <w:jc w:val="right"/>
                      <w:rPr>
                        <w:rFonts w:asciiTheme="minorEastAsia" w:eastAsiaTheme="minorEastAsia" w:hAnsiTheme="minorEastAsia"/>
                        <w:sz w:val="15"/>
                        <w:szCs w:val="15"/>
                      </w:rPr>
                    </w:pPr>
                  </w:p>
                </w:tc>
              </w:sdtContent>
            </w:sdt>
          </w:tr>
        </w:tbl>
        <w:p w:rsidR="00F94BB1" w:rsidRPr="00F94BB1" w:rsidRDefault="00C979FF" w:rsidP="00F94BB1"/>
      </w:sdtContent>
    </w:sdt>
    <w:p w:rsidR="00FB66FE" w:rsidRPr="00084EF7" w:rsidRDefault="00FB66FE" w:rsidP="00084EF7"/>
    <w:sdt>
      <w:sdtPr>
        <w:rPr>
          <w:rFonts w:ascii="宋体" w:hAnsi="宋体" w:cs="Arial" w:hint="eastAsia"/>
          <w:b w:val="0"/>
          <w:bCs w:val="0"/>
          <w:kern w:val="0"/>
          <w:szCs w:val="21"/>
        </w:rPr>
        <w:alias w:val="模块:不重要的合营企业和联营企业的汇总财务信息"/>
        <w:tag w:val="_GBC_7592afe8201c4b36a34fa177ca124037"/>
        <w:id w:val="-713041328"/>
        <w:lock w:val="sdtLocked"/>
        <w:placeholder>
          <w:docPart w:val="GBC22222222222222222222222222222"/>
        </w:placeholder>
      </w:sdtPr>
      <w:sdtEndPr>
        <w:rPr>
          <w:rFonts w:hint="default"/>
        </w:rPr>
      </w:sdtEndPr>
      <w:sdtContent>
        <w:p w:rsidR="00FB66FE" w:rsidRDefault="00EF35C9">
          <w:pPr>
            <w:pStyle w:val="4"/>
            <w:numPr>
              <w:ilvl w:val="3"/>
              <w:numId w:val="76"/>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450471843"/>
            <w:lock w:val="sdtContentLocked"/>
            <w:placeholder>
              <w:docPart w:val="GBC22222222222222222222222222222"/>
            </w:placeholder>
          </w:sdtPr>
          <w:sdtContent>
            <w:p w:rsidR="00084EF7" w:rsidRDefault="00C979FF" w:rsidP="00084EF7">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p w:rsidR="00FB66FE" w:rsidRDefault="00C979FF">
          <w:pPr>
            <w:rPr>
              <w:rFonts w:cs="Arial"/>
              <w:szCs w:val="21"/>
            </w:rPr>
          </w:pPr>
        </w:p>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16691222"/>
        <w:lock w:val="sdtLocked"/>
        <w:placeholder>
          <w:docPart w:val="GBC22222222222222222222222222222"/>
        </w:placeholder>
      </w:sdtPr>
      <w:sdtContent>
        <w:p w:rsidR="00FB66FE" w:rsidRDefault="00EF35C9">
          <w:pPr>
            <w:pStyle w:val="4"/>
            <w:numPr>
              <w:ilvl w:val="3"/>
              <w:numId w:val="76"/>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684870408"/>
            <w:lock w:val="sdtContentLocked"/>
            <w:placeholder>
              <w:docPart w:val="GBC22222222222222222222222222222"/>
            </w:placeholder>
          </w:sdtPr>
          <w:sdtContent>
            <w:p w:rsidR="00FB66FE" w:rsidRDefault="00C979FF" w:rsidP="00084EF7">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p w:rsidR="00FB66FE" w:rsidRDefault="00C979FF">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rPr>
      </w:sdtEndPr>
      <w:sdtContent>
        <w:p w:rsidR="00FB66FE" w:rsidRDefault="00EF35C9">
          <w:pPr>
            <w:pStyle w:val="4"/>
            <w:numPr>
              <w:ilvl w:val="3"/>
              <w:numId w:val="76"/>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704145501"/>
            <w:lock w:val="sdtContentLocked"/>
            <w:placeholder>
              <w:docPart w:val="GBC22222222222222222222222222222"/>
            </w:placeholder>
          </w:sdtPr>
          <w:sdtContent>
            <w:p w:rsidR="00084EF7" w:rsidRDefault="00C979FF" w:rsidP="00084EF7">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p w:rsidR="00FB66FE" w:rsidRDefault="00C979FF">
          <w:pPr>
            <w:rPr>
              <w:rFonts w:cs="Arial"/>
              <w:szCs w:val="21"/>
            </w:rPr>
          </w:pPr>
        </w:p>
      </w:sdtContent>
    </w:sdt>
    <w:sdt>
      <w:sdtPr>
        <w:rPr>
          <w:rFonts w:ascii="宋体" w:hAnsi="宋体" w:cs="Arial" w:hint="eastAsia"/>
          <w:b w:val="0"/>
          <w:bCs w:val="0"/>
          <w:kern w:val="0"/>
          <w:szCs w:val="21"/>
        </w:rPr>
        <w:alias w:val="模块:与合营企业投资相关的未确认承诺"/>
        <w:tag w:val="_GBC_da055842bf8c4e9598b87bd760d969ec"/>
        <w:id w:val="1492756890"/>
        <w:lock w:val="sdtLocked"/>
        <w:placeholder>
          <w:docPart w:val="GBC22222222222222222222222222222"/>
        </w:placeholder>
      </w:sdtPr>
      <w:sdtContent>
        <w:p w:rsidR="00FB66FE" w:rsidRDefault="00EF35C9">
          <w:pPr>
            <w:pStyle w:val="4"/>
            <w:numPr>
              <w:ilvl w:val="3"/>
              <w:numId w:val="76"/>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alias w:val="是否适用：与合营企业投资相关的未确认承诺[双击切换]"/>
            <w:tag w:val="_GBC_9d014d8b476148b59476808a5cda81d8"/>
            <w:id w:val="-1943609466"/>
            <w:lock w:val="sdtContentLocked"/>
            <w:placeholder>
              <w:docPart w:val="GBC22222222222222222222222222222"/>
            </w:placeholder>
          </w:sdtPr>
          <w:sdtContent>
            <w:p w:rsidR="00FB66FE" w:rsidRDefault="00C979FF" w:rsidP="00084EF7">
              <w:pPr>
                <w:rPr>
                  <w:rFonts w:cs="Arial"/>
                  <w:szCs w:val="21"/>
                </w:rPr>
              </w:pPr>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sdtContent>
    </w:sdt>
    <w:p w:rsidR="00FB66FE" w:rsidRDefault="00FB66FE">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90734539"/>
        <w:lock w:val="sdtLocked"/>
        <w:placeholder>
          <w:docPart w:val="GBC22222222222222222222222222222"/>
        </w:placeholder>
      </w:sdtPr>
      <w:sdtContent>
        <w:p w:rsidR="00FB66FE" w:rsidRDefault="00EF35C9">
          <w:pPr>
            <w:pStyle w:val="4"/>
            <w:numPr>
              <w:ilvl w:val="3"/>
              <w:numId w:val="76"/>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1667669050"/>
            <w:lock w:val="sdtContentLocked"/>
            <w:placeholder>
              <w:docPart w:val="GBC22222222222222222222222222222"/>
            </w:placeholder>
          </w:sdtPr>
          <w:sdtContent>
            <w:p w:rsidR="00FB66FE" w:rsidRDefault="00C979FF" w:rsidP="00084EF7">
              <w:pPr>
                <w:rPr>
                  <w:rFonts w:cs="Arial"/>
                  <w:szCs w:val="21"/>
                </w:rPr>
              </w:pPr>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sdtContent>
    </w:sdt>
    <w:p w:rsidR="00FB66FE" w:rsidRDefault="00FB66FE">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FB66FE" w:rsidRDefault="00EF35C9">
          <w:pPr>
            <w:pStyle w:val="3"/>
            <w:numPr>
              <w:ilvl w:val="2"/>
              <w:numId w:val="74"/>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669393679"/>
            <w:lock w:val="sdtContentLocked"/>
            <w:placeholder>
              <w:docPart w:val="GBC22222222222222222222222222222"/>
            </w:placeholder>
          </w:sdtPr>
          <w:sdtContent>
            <w:p w:rsidR="00084EF7" w:rsidRDefault="00C979FF" w:rsidP="00084EF7">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p w:rsidR="00FB66FE" w:rsidRDefault="00C979FF">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FB66FE" w:rsidRDefault="00EF35C9">
          <w:pPr>
            <w:pStyle w:val="3"/>
            <w:numPr>
              <w:ilvl w:val="2"/>
              <w:numId w:val="74"/>
            </w:numPr>
            <w:rPr>
              <w:rFonts w:ascii="宋体" w:hAnsi="宋体" w:cs="Arial"/>
              <w:szCs w:val="21"/>
            </w:rPr>
          </w:pPr>
          <w:r>
            <w:rPr>
              <w:rFonts w:ascii="宋体" w:hAnsi="宋体" w:cs="Arial" w:hint="eastAsia"/>
              <w:szCs w:val="21"/>
            </w:rPr>
            <w:t>在未纳入合并财务报表范围的结构化主体中的权益</w:t>
          </w:r>
        </w:p>
        <w:p w:rsidR="00FB66FE" w:rsidRDefault="00EF35C9">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1448235139"/>
            <w:lock w:val="sdtContentLocked"/>
            <w:placeholder>
              <w:docPart w:val="GBC22222222222222222222222222222"/>
            </w:placeholder>
          </w:sdtPr>
          <w:sdtContent>
            <w:p w:rsidR="00FB66FE" w:rsidRDefault="00C979FF" w:rsidP="00084EF7">
              <w:pPr>
                <w:rPr>
                  <w:rFonts w:cs="Arial"/>
                  <w:szCs w:val="21"/>
                </w:rPr>
              </w:pPr>
              <w:r>
                <w:rPr>
                  <w:rFonts w:cs="Arial"/>
                  <w:szCs w:val="21"/>
                </w:rPr>
                <w:fldChar w:fldCharType="begin"/>
              </w:r>
              <w:r w:rsidR="00084EF7">
                <w:rPr>
                  <w:rFonts w:cs="Arial"/>
                  <w:szCs w:val="21"/>
                </w:rPr>
                <w:instrText xml:space="preserve"> MACROBUTTON  SnrToggleCheckbox □适用 </w:instrText>
              </w:r>
              <w:r>
                <w:rPr>
                  <w:rFonts w:cs="Arial"/>
                  <w:szCs w:val="21"/>
                </w:rPr>
                <w:fldChar w:fldCharType="end"/>
              </w:r>
              <w:r>
                <w:rPr>
                  <w:rFonts w:cs="Arial"/>
                  <w:szCs w:val="21"/>
                </w:rPr>
                <w:fldChar w:fldCharType="begin"/>
              </w:r>
              <w:r w:rsidR="00084EF7">
                <w:rPr>
                  <w:rFonts w:cs="Arial"/>
                  <w:szCs w:val="21"/>
                </w:rPr>
                <w:instrText xml:space="preserve"> MACROBUTTON  SnrToggleCheckbox √不适用 </w:instrText>
              </w:r>
              <w:r>
                <w:rPr>
                  <w:rFonts w:cs="Arial"/>
                  <w:szCs w:val="21"/>
                </w:rPr>
                <w:fldChar w:fldCharType="end"/>
              </w:r>
            </w:p>
          </w:sdtContent>
        </w:sdt>
        <w:p w:rsidR="00FB66FE" w:rsidRDefault="00C979FF">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rsidR="00FB66FE" w:rsidRDefault="00EF35C9">
          <w:pPr>
            <w:pStyle w:val="3"/>
            <w:numPr>
              <w:ilvl w:val="2"/>
              <w:numId w:val="74"/>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908422305"/>
            <w:lock w:val="sdtContentLocked"/>
            <w:placeholder>
              <w:docPart w:val="GBC22222222222222222222222222222"/>
            </w:placeholder>
          </w:sdtPr>
          <w:sdtContent>
            <w:p w:rsidR="00FB66FE" w:rsidRDefault="00C979FF" w:rsidP="00084EF7">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sdtContent>
    </w:sdt>
    <w:p w:rsidR="00FB66FE" w:rsidRDefault="00FB66FE"/>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rsidR="00FB66FE" w:rsidRDefault="00EF35C9">
          <w:pPr>
            <w:pStyle w:val="2"/>
            <w:numPr>
              <w:ilvl w:val="0"/>
              <w:numId w:val="38"/>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416671031"/>
            <w:lock w:val="sdtContentLocked"/>
            <w:placeholder>
              <w:docPart w:val="GBC22222222222222222222222222222"/>
            </w:placeholder>
          </w:sdtPr>
          <w:sdtContent>
            <w:p w:rsidR="00FB66FE" w:rsidRDefault="00C979FF">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084EF7" w:rsidRPr="007F5BD9" w:rsidRDefault="00084EF7" w:rsidP="00084EF7">
              <w:pPr>
                <w:snapToGrid w:val="0"/>
                <w:ind w:firstLineChars="200" w:firstLine="480"/>
                <w:rPr>
                  <w:rFonts w:ascii="Arial" w:hAnsi="Arial" w:cs="Arial"/>
                  <w:bCs/>
                </w:rPr>
              </w:pPr>
              <w:r w:rsidRPr="007F5BD9">
                <w:rPr>
                  <w:rFonts w:ascii="Arial" w:hAnsi="Arial" w:cs="Arial"/>
                  <w:bCs/>
                </w:rPr>
                <w:t>本公司的主要金融工具包括股权投资、借款、应收账款、应付账款、</w:t>
              </w:r>
              <w:r w:rsidRPr="007F5BD9">
                <w:rPr>
                  <w:rFonts w:ascii="Arial" w:hAnsi="Arial" w:cs="Arial" w:hint="eastAsia"/>
                  <w:bCs/>
                </w:rPr>
                <w:t>交易性金融负债等，</w:t>
              </w:r>
              <w:r w:rsidRPr="007F5BD9">
                <w:rPr>
                  <w:rFonts w:ascii="Arial" w:hAnsi="Arial" w:cs="Arial"/>
                  <w:bCs/>
                </w:rPr>
                <w:t>各项金融工具的详细情况说明见</w:t>
              </w:r>
              <w:r w:rsidRPr="007F5BD9">
                <w:rPr>
                  <w:rFonts w:ascii="Arial" w:hAnsi="Arial" w:cs="Arial" w:hint="eastAsia"/>
                  <w:bCs/>
                </w:rPr>
                <w:t>本</w:t>
              </w:r>
              <w:r w:rsidRPr="007F5BD9">
                <w:rPr>
                  <w:rFonts w:ascii="Arial" w:hAnsi="Arial" w:cs="Arial"/>
                  <w:bCs/>
                </w:rPr>
                <w:t>附注</w:t>
              </w:r>
              <w:proofErr w:type="gramStart"/>
              <w:r w:rsidRPr="007F5BD9">
                <w:rPr>
                  <w:rFonts w:ascii="Arial" w:hAnsi="Arial" w:cs="Arial"/>
                  <w:bCs/>
                </w:rPr>
                <w:t>六</w:t>
              </w:r>
              <w:r w:rsidRPr="007F5BD9">
                <w:rPr>
                  <w:rFonts w:ascii="Arial" w:hAnsi="Arial" w:cs="Arial" w:hint="eastAsia"/>
                  <w:bCs/>
                </w:rPr>
                <w:t>相关</w:t>
              </w:r>
              <w:proofErr w:type="gramEnd"/>
              <w:r w:rsidRPr="007F5BD9">
                <w:rPr>
                  <w:rFonts w:ascii="Arial" w:hAnsi="Arial" w:cs="Arial" w:hint="eastAsia"/>
                  <w:bCs/>
                </w:rPr>
                <w:t>项目</w:t>
              </w:r>
              <w:r w:rsidRPr="007F5BD9">
                <w:rPr>
                  <w:rFonts w:ascii="Arial" w:hAnsi="Arial" w:cs="Arial"/>
                  <w:bCs/>
                </w:rPr>
                <w:t>。与这些金融工具有关的风险，以及本公司为降低这些风险所采取的风险管理政策如下所述。本公司管理层对这些风险敞口进行管理和监控以确保将上述风险控制在限定的范围之内。</w:t>
              </w:r>
            </w:p>
            <w:p w:rsidR="00084EF7" w:rsidRPr="007F5BD9" w:rsidRDefault="00084EF7" w:rsidP="00084EF7">
              <w:pPr>
                <w:snapToGrid w:val="0"/>
                <w:ind w:firstLineChars="200" w:firstLine="480"/>
                <w:rPr>
                  <w:rFonts w:ascii="Arial" w:hAnsi="Arial" w:cs="Arial"/>
                  <w:bCs/>
                </w:rPr>
              </w:pPr>
              <w:r w:rsidRPr="007F5BD9">
                <w:rPr>
                  <w:rFonts w:ascii="Arial" w:hAnsi="Arial" w:cs="Arial" w:hint="eastAsia"/>
                  <w:bCs/>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084EF7" w:rsidRPr="007F5BD9" w:rsidRDefault="00084EF7" w:rsidP="00084EF7">
              <w:pPr>
                <w:snapToGrid w:val="0"/>
                <w:ind w:firstLineChars="200" w:firstLine="480"/>
                <w:rPr>
                  <w:bCs/>
                </w:rPr>
              </w:pPr>
              <w:r w:rsidRPr="007F5BD9">
                <w:rPr>
                  <w:bCs/>
                </w:rPr>
                <w:t>风险管理目标和政策</w:t>
              </w:r>
            </w:p>
            <w:p w:rsidR="00084EF7" w:rsidRPr="007F5BD9" w:rsidRDefault="00084EF7" w:rsidP="00084EF7">
              <w:pPr>
                <w:snapToGrid w:val="0"/>
                <w:ind w:firstLineChars="200" w:firstLine="480"/>
                <w:rPr>
                  <w:rFonts w:ascii="Arial" w:hAnsi="Arial" w:cs="Arial"/>
                  <w:bCs/>
                </w:rPr>
              </w:pPr>
              <w:r w:rsidRPr="007F5BD9">
                <w:rPr>
                  <w:bCs/>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rsidR="00084EF7" w:rsidRPr="007F5BD9" w:rsidRDefault="00084EF7" w:rsidP="00084EF7">
              <w:pPr>
                <w:snapToGrid w:val="0"/>
                <w:ind w:left="482"/>
                <w:outlineLvl w:val="1"/>
                <w:rPr>
                  <w:rFonts w:ascii="Arial Narrow" w:hAnsi="Arial Narrow" w:cs="Arial"/>
                  <w:b/>
                </w:rPr>
              </w:pPr>
              <w:r w:rsidRPr="007F5BD9">
                <w:rPr>
                  <w:rFonts w:ascii="Arial Narrow" w:hAnsi="Arial Narrow" w:cs="Arial" w:hint="eastAsia"/>
                  <w:b/>
                </w:rPr>
                <w:t>1</w:t>
              </w:r>
              <w:r w:rsidRPr="007F5BD9">
                <w:rPr>
                  <w:rFonts w:ascii="Arial Narrow" w:hAnsi="Arial Narrow" w:cs="Arial" w:hint="eastAsia"/>
                  <w:b/>
                </w:rPr>
                <w:t>、</w:t>
              </w:r>
              <w:r w:rsidRPr="007F5BD9">
                <w:rPr>
                  <w:rFonts w:ascii="Arial Narrow" w:hAnsi="Arial Narrow" w:cs="Arial"/>
                  <w:b/>
                </w:rPr>
                <w:t>市场风险</w:t>
              </w:r>
            </w:p>
            <w:p w:rsidR="00084EF7" w:rsidRPr="007F5BD9" w:rsidRDefault="00084EF7" w:rsidP="00084EF7">
              <w:pPr>
                <w:snapToGrid w:val="0"/>
                <w:ind w:firstLineChars="200" w:firstLine="480"/>
                <w:rPr>
                  <w:bCs/>
                </w:rPr>
              </w:pPr>
              <w:r w:rsidRPr="007F5BD9">
                <w:rPr>
                  <w:rFonts w:hint="eastAsia"/>
                  <w:bCs/>
                </w:rPr>
                <w:t>（1）</w:t>
              </w:r>
              <w:r w:rsidRPr="007F5BD9">
                <w:rPr>
                  <w:bCs/>
                </w:rPr>
                <w:t>外汇风险</w:t>
              </w:r>
            </w:p>
            <w:p w:rsidR="00084EF7" w:rsidRPr="007F5BD9" w:rsidRDefault="00084EF7" w:rsidP="00084EF7">
              <w:pPr>
                <w:snapToGrid w:val="0"/>
                <w:ind w:firstLineChars="200" w:firstLine="480"/>
                <w:rPr>
                  <w:bCs/>
                  <w:noProof/>
                </w:rPr>
              </w:pPr>
              <w:r w:rsidRPr="007F5BD9">
                <w:rPr>
                  <w:bCs/>
                </w:rPr>
                <w:t>外汇风险指因汇率变动产生损失的风险。本公司承受外汇风险主要与美元有关，除本公司的</w:t>
              </w:r>
              <w:r w:rsidRPr="007F5BD9">
                <w:rPr>
                  <w:rFonts w:hint="eastAsia"/>
                  <w:bCs/>
                </w:rPr>
                <w:t>控股子公司河南中原黄金冶炼厂有限责任公司</w:t>
              </w:r>
              <w:r w:rsidRPr="007F5BD9">
                <w:rPr>
                  <w:bCs/>
                </w:rPr>
                <w:t>以美元进行采购</w:t>
              </w:r>
              <w:r w:rsidRPr="007F5BD9">
                <w:rPr>
                  <w:rFonts w:hint="eastAsia"/>
                  <w:bCs/>
                </w:rPr>
                <w:t>部分原料</w:t>
              </w:r>
              <w:r w:rsidRPr="007F5BD9">
                <w:rPr>
                  <w:bCs/>
                </w:rPr>
                <w:t>外，本</w:t>
              </w:r>
              <w:r w:rsidRPr="00F932AE">
                <w:rPr>
                  <w:rFonts w:ascii="Arial Narrow" w:hAnsi="Arial Narrow" w:cs="Arial"/>
                  <w:bCs/>
                </w:rPr>
                <w:t>公司的其他主要业务活动以人民币计价结算。于</w:t>
              </w:r>
              <w:r w:rsidRPr="00F932AE">
                <w:rPr>
                  <w:rFonts w:ascii="Arial Narrow" w:hAnsi="Arial Narrow" w:cs="Arial"/>
                  <w:bCs/>
                </w:rPr>
                <w:t>201</w:t>
              </w:r>
              <w:r>
                <w:rPr>
                  <w:rFonts w:ascii="Arial Narrow" w:hAnsi="Arial Narrow" w:cs="Arial" w:hint="eastAsia"/>
                  <w:bCs/>
                </w:rPr>
                <w:t>7</w:t>
              </w:r>
              <w:r w:rsidRPr="00F932AE">
                <w:rPr>
                  <w:rFonts w:ascii="Arial Narrow" w:hAnsi="Arial Narrow" w:cs="Arial"/>
                  <w:bCs/>
                </w:rPr>
                <w:t>年</w:t>
              </w:r>
              <w:r>
                <w:rPr>
                  <w:rFonts w:ascii="Arial Narrow" w:hAnsi="Arial Narrow" w:cs="Arial" w:hint="eastAsia"/>
                  <w:bCs/>
                </w:rPr>
                <w:t>6</w:t>
              </w:r>
              <w:r w:rsidRPr="00F932AE">
                <w:rPr>
                  <w:rFonts w:ascii="Arial Narrow" w:hAnsi="Arial Narrow" w:cs="Arial"/>
                  <w:bCs/>
                </w:rPr>
                <w:t>月</w:t>
              </w:r>
              <w:r w:rsidRPr="00F932AE">
                <w:rPr>
                  <w:rFonts w:ascii="Arial Narrow" w:hAnsi="Arial Narrow" w:cs="Arial"/>
                  <w:bCs/>
                </w:rPr>
                <w:t>3</w:t>
              </w:r>
              <w:r>
                <w:rPr>
                  <w:rFonts w:ascii="Arial Narrow" w:hAnsi="Arial Narrow" w:cs="Arial" w:hint="eastAsia"/>
                  <w:bCs/>
                </w:rPr>
                <w:t>0</w:t>
              </w:r>
              <w:r w:rsidRPr="00F932AE">
                <w:rPr>
                  <w:rFonts w:ascii="Arial Narrow" w:hAnsi="Arial Narrow" w:cs="Arial"/>
                  <w:bCs/>
                </w:rPr>
                <w:t>日，除</w:t>
              </w:r>
              <w:r w:rsidRPr="00F932AE">
                <w:rPr>
                  <w:rFonts w:ascii="Arial Narrow" w:hAnsi="Arial Narrow" w:cs="Arial" w:hint="eastAsia"/>
                  <w:bCs/>
                </w:rPr>
                <w:t>附注六、</w:t>
              </w:r>
              <w:r w:rsidRPr="00F932AE">
                <w:rPr>
                  <w:rFonts w:ascii="Arial Narrow" w:hAnsi="Arial Narrow" w:cs="Arial" w:hint="eastAsia"/>
                  <w:bCs/>
                </w:rPr>
                <w:t>55</w:t>
              </w:r>
              <w:r w:rsidRPr="007F5BD9">
                <w:rPr>
                  <w:bCs/>
                </w:rPr>
                <w:t>所</w:t>
              </w:r>
              <w:proofErr w:type="gramStart"/>
              <w:r w:rsidRPr="007F5BD9">
                <w:rPr>
                  <w:bCs/>
                </w:rPr>
                <w:t>述资产</w:t>
              </w:r>
              <w:proofErr w:type="gramEnd"/>
              <w:r w:rsidRPr="007F5BD9">
                <w:rPr>
                  <w:bCs/>
                </w:rPr>
                <w:t>或负债为美元余额外，本公司的资产及负债均为人民币余额。该等外币余额的资产和负债产生的外汇风险可能对本公司的经营业绩产生影响。</w:t>
              </w:r>
            </w:p>
            <w:p w:rsidR="00084EF7" w:rsidRPr="007F5BD9" w:rsidRDefault="00084EF7" w:rsidP="00084EF7">
              <w:pPr>
                <w:snapToGrid w:val="0"/>
                <w:ind w:firstLineChars="200" w:firstLine="480"/>
                <w:rPr>
                  <w:rFonts w:ascii="Arial" w:hAnsi="Arial" w:cs="Arial"/>
                  <w:bCs/>
                </w:rPr>
              </w:pPr>
              <w:r w:rsidRPr="007F5BD9">
                <w:rPr>
                  <w:rFonts w:hint="eastAsia"/>
                  <w:bCs/>
                  <w:noProof/>
                </w:rPr>
                <w:t>（2）</w:t>
              </w:r>
              <w:r w:rsidRPr="007F5BD9">
                <w:rPr>
                  <w:bCs/>
                  <w:noProof/>
                </w:rPr>
                <w:t>利率风险－现金流量变动风险</w:t>
              </w:r>
            </w:p>
            <w:p w:rsidR="00084EF7" w:rsidRPr="007F5BD9" w:rsidRDefault="00084EF7" w:rsidP="00084EF7">
              <w:pPr>
                <w:snapToGrid w:val="0"/>
                <w:ind w:firstLineChars="200" w:firstLine="480"/>
                <w:rPr>
                  <w:rFonts w:ascii="Arial" w:hAnsi="Arial" w:cs="Arial"/>
                  <w:bCs/>
                </w:rPr>
              </w:pPr>
              <w:r w:rsidRPr="007F5BD9">
                <w:rPr>
                  <w:rFonts w:hint="eastAsia"/>
                  <w:bCs/>
                  <w:noProof/>
                </w:rPr>
                <w:t>本公司</w:t>
              </w:r>
              <w:r w:rsidRPr="007F5BD9">
                <w:rPr>
                  <w:rFonts w:ascii="Arial" w:hAnsi="Arial" w:cs="Arial" w:hint="eastAsia"/>
                  <w:bCs/>
                </w:rPr>
                <w:t>因利率变动引起金融工具现金流量变动的风险主要与浮动利率银行借款有关。本公司的政策是保持这些借款的浮动利率。</w:t>
              </w:r>
            </w:p>
            <w:p w:rsidR="00084EF7" w:rsidRPr="007F5BD9" w:rsidRDefault="00084EF7" w:rsidP="00084EF7">
              <w:pPr>
                <w:snapToGrid w:val="0"/>
                <w:ind w:firstLineChars="200" w:firstLine="480"/>
                <w:rPr>
                  <w:rFonts w:ascii="Arial" w:hAnsi="Arial" w:cs="Arial"/>
                  <w:bCs/>
                </w:rPr>
              </w:pPr>
              <w:r w:rsidRPr="007F5BD9">
                <w:rPr>
                  <w:rFonts w:hint="eastAsia"/>
                  <w:bCs/>
                  <w:noProof/>
                </w:rPr>
                <w:t>（3）黄金及铜的</w:t>
              </w:r>
              <w:r w:rsidRPr="007F5BD9">
                <w:rPr>
                  <w:bCs/>
                  <w:noProof/>
                </w:rPr>
                <w:t>价格风险</w:t>
              </w:r>
            </w:p>
            <w:p w:rsidR="00084EF7" w:rsidRPr="007F5BD9" w:rsidRDefault="00084EF7" w:rsidP="00084EF7">
              <w:pPr>
                <w:snapToGrid w:val="0"/>
                <w:ind w:firstLineChars="200" w:firstLine="480"/>
                <w:rPr>
                  <w:rFonts w:ascii="Arial Narrow" w:hAnsi="Arial Narrow" w:cs="Arial"/>
                </w:rPr>
              </w:pPr>
              <w:r w:rsidRPr="007F5BD9">
                <w:rPr>
                  <w:rFonts w:hint="eastAsia"/>
                  <w:bCs/>
                  <w:noProof/>
                </w:rPr>
                <w:t>本公司主营业务主要面临黄金、铜等金属的价格波动风险，黄金和铜的价格波动会影响本公司的经营业绩。本公司通过开展实物黄金租赁业务、金铜套期保值业务，来</w:t>
              </w:r>
              <w:r w:rsidRPr="007F5BD9">
                <w:rPr>
                  <w:rFonts w:ascii="Arial Narrow" w:hAnsi="Arial Narrow" w:cs="Arial" w:hint="eastAsia"/>
                </w:rPr>
                <w:t>规避自产黄金及铜产品产生的价格波动风险。</w:t>
              </w:r>
            </w:p>
            <w:p w:rsidR="00084EF7" w:rsidRPr="007F5BD9" w:rsidRDefault="00084EF7" w:rsidP="00084EF7">
              <w:pPr>
                <w:snapToGrid w:val="0"/>
                <w:ind w:left="482"/>
                <w:outlineLvl w:val="1"/>
                <w:rPr>
                  <w:rFonts w:ascii="Arial Narrow" w:hAnsi="Arial Narrow" w:cs="Arial"/>
                  <w:b/>
                </w:rPr>
              </w:pPr>
              <w:r w:rsidRPr="007F5BD9">
                <w:rPr>
                  <w:rFonts w:ascii="Arial Narrow" w:hAnsi="Arial Narrow" w:cs="Arial" w:hint="eastAsia"/>
                  <w:b/>
                </w:rPr>
                <w:t>2</w:t>
              </w:r>
              <w:r w:rsidRPr="007F5BD9">
                <w:rPr>
                  <w:rFonts w:ascii="Arial Narrow" w:hAnsi="Arial Narrow" w:cs="Arial" w:hint="eastAsia"/>
                  <w:b/>
                </w:rPr>
                <w:t>、</w:t>
              </w:r>
              <w:r w:rsidRPr="007F5BD9">
                <w:rPr>
                  <w:rFonts w:ascii="Arial Narrow" w:hAnsi="Arial Narrow" w:cs="Arial"/>
                  <w:b/>
                </w:rPr>
                <w:t>信用风险</w:t>
              </w:r>
            </w:p>
            <w:p w:rsidR="00084EF7" w:rsidRPr="007F5BD9" w:rsidRDefault="00084EF7" w:rsidP="00084EF7">
              <w:pPr>
                <w:snapToGrid w:val="0"/>
                <w:ind w:firstLineChars="200" w:firstLine="480"/>
                <w:rPr>
                  <w:rFonts w:ascii="Arial Narrow" w:hAnsi="Arial Narrow" w:cs="Arial"/>
                  <w:bCs/>
                </w:rPr>
              </w:pPr>
              <w:r w:rsidRPr="007F5BD9">
                <w:rPr>
                  <w:rFonts w:ascii="Arial Narrow" w:hAnsi="Arial Narrow" w:cs="Arial" w:hint="eastAsia"/>
                  <w:bCs/>
                </w:rPr>
                <w:t>201</w:t>
              </w:r>
              <w:r>
                <w:rPr>
                  <w:rFonts w:ascii="Arial Narrow" w:hAnsi="Arial Narrow" w:cs="Arial" w:hint="eastAsia"/>
                  <w:bCs/>
                </w:rPr>
                <w:t>7</w:t>
              </w:r>
              <w:r w:rsidRPr="007F5BD9">
                <w:rPr>
                  <w:rFonts w:ascii="Arial Narrow" w:hAnsi="Arial Narrow" w:cs="Arial" w:hint="eastAsia"/>
                  <w:bCs/>
                </w:rPr>
                <w:t>年</w:t>
              </w:r>
              <w:r>
                <w:rPr>
                  <w:rFonts w:ascii="Arial Narrow" w:hAnsi="Arial Narrow" w:cs="Arial" w:hint="eastAsia"/>
                  <w:bCs/>
                </w:rPr>
                <w:t>6</w:t>
              </w:r>
              <w:r w:rsidRPr="007F5BD9">
                <w:rPr>
                  <w:rFonts w:ascii="Arial Narrow" w:hAnsi="Arial Narrow" w:cs="Arial" w:hint="eastAsia"/>
                  <w:bCs/>
                </w:rPr>
                <w:t>月</w:t>
              </w:r>
              <w:r w:rsidRPr="007F5BD9">
                <w:rPr>
                  <w:rFonts w:ascii="Arial Narrow" w:hAnsi="Arial Narrow" w:cs="Arial" w:hint="eastAsia"/>
                  <w:bCs/>
                </w:rPr>
                <w:t>3</w:t>
              </w:r>
              <w:r>
                <w:rPr>
                  <w:rFonts w:ascii="Arial Narrow" w:hAnsi="Arial Narrow" w:cs="Arial" w:hint="eastAsia"/>
                  <w:bCs/>
                </w:rPr>
                <w:t>0</w:t>
              </w:r>
              <w:r w:rsidRPr="007F5BD9">
                <w:rPr>
                  <w:rFonts w:ascii="Arial Narrow" w:hAnsi="Arial Narrow" w:cs="Arial" w:hint="eastAsia"/>
                  <w:bCs/>
                </w:rPr>
                <w:t>日，可能引起本公司财务损失的最大信用风险敞口主要来自于合同另一方未能履行义务而导致本公司金融资产产生的损失。</w:t>
              </w:r>
            </w:p>
            <w:p w:rsidR="00084EF7" w:rsidRPr="007F5BD9" w:rsidRDefault="00084EF7" w:rsidP="00084EF7">
              <w:pPr>
                <w:snapToGrid w:val="0"/>
                <w:ind w:firstLineChars="200" w:firstLine="480"/>
                <w:rPr>
                  <w:rFonts w:ascii="Arial Narrow" w:hAnsi="Arial Narrow" w:cs="Arial"/>
                  <w:bCs/>
                </w:rPr>
              </w:pPr>
              <w:r w:rsidRPr="007F5BD9">
                <w:rPr>
                  <w:rFonts w:ascii="Arial Narrow" w:hAnsi="Arial Narrow" w:cs="Arial" w:hint="eastAsia"/>
                  <w:bCs/>
                </w:rPr>
                <w:t>本公司于每个资产负债表日审核每一单项应收款的回收情况，以确保就无法回收的款项计提充分的坏账准备。因此，本公司管理层认为本公司所承担的信用风险已经大为降低。</w:t>
              </w:r>
            </w:p>
            <w:p w:rsidR="00084EF7" w:rsidRPr="007F5BD9" w:rsidRDefault="00084EF7" w:rsidP="00084EF7">
              <w:pPr>
                <w:snapToGrid w:val="0"/>
                <w:ind w:firstLineChars="200" w:firstLine="480"/>
                <w:rPr>
                  <w:rFonts w:ascii="Arial Narrow" w:hAnsi="Arial Narrow" w:cs="Arial"/>
                  <w:bCs/>
                </w:rPr>
              </w:pPr>
              <w:r w:rsidRPr="007F5BD9">
                <w:rPr>
                  <w:rFonts w:ascii="Arial Narrow" w:hAnsi="Arial Narrow" w:cs="Arial" w:hint="eastAsia"/>
                  <w:bCs/>
                </w:rPr>
                <w:t>本公司的流动资金存放在信用评级较高的银行，故流动资金的信用风险较低。</w:t>
              </w:r>
            </w:p>
            <w:p w:rsidR="00084EF7" w:rsidRPr="007F5BD9" w:rsidRDefault="00084EF7" w:rsidP="00084EF7">
              <w:pPr>
                <w:snapToGrid w:val="0"/>
                <w:ind w:left="482"/>
                <w:outlineLvl w:val="1"/>
                <w:rPr>
                  <w:rFonts w:ascii="Arial Narrow" w:hAnsi="Arial Narrow" w:cs="Arial"/>
                  <w:b/>
                </w:rPr>
              </w:pPr>
              <w:r w:rsidRPr="007F5BD9">
                <w:rPr>
                  <w:rFonts w:ascii="Arial Narrow" w:hAnsi="Arial Narrow" w:cs="Arial" w:hint="eastAsia"/>
                  <w:b/>
                </w:rPr>
                <w:t>3</w:t>
              </w:r>
              <w:r w:rsidRPr="007F5BD9">
                <w:rPr>
                  <w:rFonts w:ascii="Arial Narrow" w:hAnsi="Arial Narrow" w:cs="Arial" w:hint="eastAsia"/>
                  <w:b/>
                </w:rPr>
                <w:t>、</w:t>
              </w:r>
              <w:r w:rsidRPr="007F5BD9">
                <w:rPr>
                  <w:rFonts w:ascii="Arial Narrow" w:hAnsi="Arial Narrow" w:cs="Arial"/>
                  <w:b/>
                </w:rPr>
                <w:t>流动风险</w:t>
              </w:r>
            </w:p>
            <w:p w:rsidR="00FB66FE" w:rsidRDefault="00084EF7" w:rsidP="00084EF7">
              <w:pPr>
                <w:snapToGrid w:val="0"/>
                <w:rPr>
                  <w:b/>
                  <w:szCs w:val="21"/>
                </w:rPr>
              </w:pPr>
              <w:r>
                <w:rPr>
                  <w:rFonts w:ascii="Arial Narrow" w:hAnsi="Arial Narrow" w:cs="Arial" w:hint="eastAsia"/>
                  <w:bCs/>
                </w:rPr>
                <w:t xml:space="preserve">    </w:t>
              </w:r>
              <w:r w:rsidRPr="007F5BD9">
                <w:rPr>
                  <w:rFonts w:ascii="Arial Narrow" w:hAnsi="Arial Narrow" w:cs="Arial" w:hint="eastAsia"/>
                  <w:bCs/>
                </w:rPr>
                <w:t>风险时，本公司保持管理层认为充分的现金及现金等价物并对其进行监控，以满足本公司经营需要，并降低现金流量波动的影响。本公司管理层对银行借款的使用情况进行监控并确保遵守借款协议。</w:t>
              </w:r>
            </w:p>
          </w:sdtContent>
        </w:sdt>
        <w:p w:rsidR="00FB66FE" w:rsidRDefault="00C979FF">
          <w:pPr>
            <w:rPr>
              <w:color w:val="808080"/>
              <w:szCs w:val="21"/>
            </w:rPr>
          </w:pPr>
        </w:p>
      </w:sdtContent>
    </w:sdt>
    <w:p w:rsidR="00FB66FE" w:rsidRDefault="00EF35C9">
      <w:pPr>
        <w:pStyle w:val="2"/>
        <w:numPr>
          <w:ilvl w:val="0"/>
          <w:numId w:val="38"/>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FB66FE" w:rsidRDefault="00EF35C9">
          <w:pPr>
            <w:pStyle w:val="3"/>
            <w:numPr>
              <w:ilvl w:val="0"/>
              <w:numId w:val="78"/>
            </w:numPr>
          </w:pPr>
          <w:r>
            <w:rPr>
              <w:rFonts w:hint="eastAsia"/>
            </w:rPr>
            <w:t>以公允价值计量的资产和负债的期末公允价值</w:t>
          </w:r>
        </w:p>
        <w:sdt>
          <w:sdtPr>
            <w:alias w:val="是否适用：以公允价值计量的资产和负债的期末公允价值[双击切换]"/>
            <w:tag w:val="_GBC_291486261b6a4e8092eea55d961b7664"/>
            <w:id w:val="786391676"/>
            <w:lock w:val="sdtContentLocked"/>
            <w:placeholder>
              <w:docPart w:val="GBC22222222222222222222222222222"/>
            </w:placeholder>
          </w:sdtPr>
          <w:sdtContent>
            <w:p w:rsidR="00FB66FE" w:rsidRDefault="00C979FF">
              <w:r>
                <w:fldChar w:fldCharType="begin"/>
              </w:r>
              <w:r w:rsidR="00084EF7">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lastRenderedPageBreak/>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15"/>
            <w:gridCol w:w="1976"/>
            <w:gridCol w:w="1377"/>
            <w:gridCol w:w="1444"/>
            <w:gridCol w:w="1977"/>
          </w:tblGrid>
          <w:tr w:rsidR="00084EF7" w:rsidTr="00084EF7">
            <w:trPr>
              <w:trHeight w:val="145"/>
            </w:trPr>
            <w:tc>
              <w:tcPr>
                <w:tcW w:w="1190" w:type="pct"/>
                <w:vMerge w:val="restart"/>
                <w:tcBorders>
                  <w:top w:val="single" w:sz="4" w:space="0" w:color="auto"/>
                  <w:left w:val="single" w:sz="4" w:space="0" w:color="auto"/>
                  <w:right w:val="single" w:sz="4" w:space="0" w:color="auto"/>
                </w:tcBorders>
                <w:shd w:val="clear" w:color="auto" w:fill="auto"/>
                <w:vAlign w:val="center"/>
              </w:tcPr>
              <w:p w:rsidR="00084EF7" w:rsidRDefault="00084EF7" w:rsidP="00084EF7">
                <w:pPr>
                  <w:jc w:val="center"/>
                  <w:outlineLvl w:val="2"/>
                  <w:rPr>
                    <w:rFonts w:cs="Cambria"/>
                    <w:szCs w:val="21"/>
                  </w:rPr>
                </w:pPr>
                <w:r>
                  <w:rPr>
                    <w:rFonts w:cs="Cambria" w:hint="eastAsia"/>
                    <w:szCs w:val="21"/>
                  </w:rPr>
                  <w:t>项目</w:t>
                </w:r>
              </w:p>
            </w:tc>
            <w:tc>
              <w:tcPr>
                <w:tcW w:w="381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84EF7" w:rsidRDefault="00084EF7" w:rsidP="00084EF7">
                <w:pPr>
                  <w:jc w:val="center"/>
                  <w:outlineLvl w:val="2"/>
                  <w:rPr>
                    <w:rFonts w:cs="Cambria"/>
                    <w:szCs w:val="21"/>
                  </w:rPr>
                </w:pPr>
                <w:r>
                  <w:rPr>
                    <w:rFonts w:cs="Cambria" w:hint="eastAsia"/>
                    <w:szCs w:val="21"/>
                  </w:rPr>
                  <w:t>期末公允价值</w:t>
                </w:r>
              </w:p>
            </w:tc>
          </w:tr>
          <w:tr w:rsidR="00084EF7" w:rsidTr="00084EF7">
            <w:trPr>
              <w:trHeight w:val="145"/>
            </w:trPr>
            <w:tc>
              <w:tcPr>
                <w:tcW w:w="1190" w:type="pct"/>
                <w:vMerge/>
                <w:tcBorders>
                  <w:left w:val="single" w:sz="4" w:space="0" w:color="auto"/>
                  <w:bottom w:val="single" w:sz="4" w:space="0" w:color="auto"/>
                  <w:right w:val="single" w:sz="4" w:space="0" w:color="auto"/>
                </w:tcBorders>
                <w:shd w:val="clear" w:color="auto" w:fill="auto"/>
                <w:vAlign w:val="center"/>
              </w:tcPr>
              <w:p w:rsidR="00084EF7" w:rsidRDefault="00084EF7" w:rsidP="00084EF7">
                <w:pPr>
                  <w:jc w:val="center"/>
                  <w:outlineLvl w:val="2"/>
                  <w:rPr>
                    <w:rFonts w:cs="Cambria"/>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084EF7" w:rsidRDefault="00084EF7" w:rsidP="00084EF7">
                <w:pPr>
                  <w:jc w:val="center"/>
                  <w:outlineLvl w:val="2"/>
                  <w:rPr>
                    <w:rFonts w:cs="Cambria"/>
                    <w:szCs w:val="21"/>
                  </w:rPr>
                </w:pPr>
                <w:r>
                  <w:rPr>
                    <w:rFonts w:cs="Cambria" w:hint="eastAsia"/>
                    <w:szCs w:val="21"/>
                  </w:rPr>
                  <w:t>第一层次公允价值计量</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rsidR="00084EF7" w:rsidRDefault="00084EF7" w:rsidP="00084EF7">
                <w:pPr>
                  <w:jc w:val="center"/>
                  <w:outlineLvl w:val="2"/>
                  <w:rPr>
                    <w:rFonts w:cs="Cambria"/>
                    <w:szCs w:val="21"/>
                  </w:rPr>
                </w:pPr>
                <w:r>
                  <w:rPr>
                    <w:rFonts w:cs="Cambria" w:hint="eastAsia"/>
                    <w:szCs w:val="21"/>
                  </w:rPr>
                  <w:t>第二层次公允价值计量</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084EF7" w:rsidRDefault="00084EF7" w:rsidP="00084EF7">
                <w:pPr>
                  <w:jc w:val="center"/>
                  <w:outlineLvl w:val="2"/>
                  <w:rPr>
                    <w:rFonts w:cs="Cambria"/>
                    <w:szCs w:val="21"/>
                  </w:rPr>
                </w:pPr>
                <w:r>
                  <w:rPr>
                    <w:rFonts w:cs="Cambria" w:hint="eastAsia"/>
                    <w:szCs w:val="21"/>
                  </w:rPr>
                  <w:t>第三层次公允价值计量</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084EF7" w:rsidRDefault="00084EF7" w:rsidP="00084EF7">
                <w:pPr>
                  <w:jc w:val="center"/>
                  <w:outlineLvl w:val="2"/>
                  <w:rPr>
                    <w:rFonts w:cs="Cambria"/>
                    <w:szCs w:val="21"/>
                  </w:rPr>
                </w:pPr>
                <w:r>
                  <w:rPr>
                    <w:rFonts w:cs="Cambria" w:hint="eastAsia"/>
                    <w:szCs w:val="21"/>
                  </w:rPr>
                  <w:t>合计</w:t>
                </w:r>
              </w:p>
            </w:tc>
          </w:tr>
          <w:tr w:rsidR="00084EF7" w:rsidTr="00084EF7">
            <w:trPr>
              <w:trHeight w:val="227"/>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698448"/>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698449"/>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698450"/>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698451"/>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468"/>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698452"/>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698453"/>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698454"/>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698455"/>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698456"/>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
                <w:tag w:val="_GBC_ee8ae5da5ee84e89b6769707ff298729"/>
                <w:id w:val="698457"/>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
                <w:tag w:val="_GBC_c1c615a073d04fdea0980701efb670e8"/>
                <w:id w:val="698458"/>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公允价值合计"/>
                <w:tag w:val="_GBC_9954e6d804dc497d83aa9129805f44d6"/>
                <w:id w:val="698459"/>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698460"/>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债务工具投资"/>
                <w:tag w:val="_GBC_eedb3fe690ed463898b8dc0b3cb820c6"/>
                <w:id w:val="698461"/>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债务工具投资"/>
                <w:tag w:val="_GBC_70b86e79062a47c084ad916a04630867"/>
                <w:id w:val="698462"/>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债务工具投资公允价值合计"/>
                <w:tag w:val="_GBC_9679ad2404f84094abefdd8fed2562e6"/>
                <w:id w:val="698463"/>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698464"/>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权益工具投资"/>
                <w:tag w:val="_GBC_8a83927f80b24b5381d8c396e4411d04"/>
                <w:id w:val="698465"/>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权益工具投资"/>
                <w:tag w:val="_GBC_d5dd03dbd7524941912622972c2a01c8"/>
                <w:id w:val="698466"/>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权益工具投资公允价值合计"/>
                <w:tag w:val="_GBC_6bdefceb5ea547b7aa29cad3ef50bfe3"/>
                <w:id w:val="698467"/>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698468"/>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衍生金融资产"/>
                <w:tag w:val="_GBC_674f05740ebf486fabba7815ff3a414f"/>
                <w:id w:val="698469"/>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衍生金融资产"/>
                <w:tag w:val="_GBC_c92e823af1594f86b05319d9074a62bc"/>
                <w:id w:val="698470"/>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衍生金融资产公允价值合计"/>
                <w:tag w:val="_GBC_fdd03cdd80f547fb8264eb24baf3afed"/>
                <w:id w:val="698471"/>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799"/>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698472"/>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698473"/>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698474"/>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698475"/>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698476"/>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698477"/>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698478"/>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698479"/>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698480"/>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698481"/>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698482"/>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698483"/>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698484"/>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
                <w:tag w:val="_GBC_9029bc4a32e14514a06176548ca5e3b2"/>
                <w:id w:val="698485"/>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
                <w:tag w:val="_GBC_36df27cbd7234c66815b6a2850b3f870"/>
                <w:id w:val="698486"/>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可供出售金融资产"/>
                <w:tag w:val="_GBC_7734bf6553a04d948fb5bb5bc31e318e"/>
                <w:id w:val="698487"/>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698488"/>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债务工具投资"/>
                <w:tag w:val="_GBC_77a1bdd7a53441d6966a52988bbe8820"/>
                <w:id w:val="698489"/>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债务工具投资"/>
                <w:tag w:val="_GBC_6ae92c1b358c49fb8c36a795c3ede51b"/>
                <w:id w:val="698490"/>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债务工具投资公允价值合计"/>
                <w:tag w:val="_GBC_c01c6a56ac064ce9851c958e6e7d192d"/>
                <w:id w:val="698491"/>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698492"/>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权益工具投资"/>
                <w:tag w:val="_GBC_e1db27167107413fbb554e3155df974b"/>
                <w:id w:val="698493"/>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权益工具投资"/>
                <w:tag w:val="_GBC_f45567a4100e484da57c3fc792d238c6"/>
                <w:id w:val="698494"/>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权益工具投资公允价值合计"/>
                <w:tag w:val="_GBC_48625f3f4c414dc2abc0d71a39ea838b"/>
                <w:id w:val="698495"/>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698496"/>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698497"/>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698498"/>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698499"/>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698500"/>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698501"/>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698502"/>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698503"/>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698504"/>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698505"/>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698506"/>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698507"/>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698508"/>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698509"/>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698510"/>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698511"/>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468"/>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
              <w:sdtPr>
                <w:rPr>
                  <w:rFonts w:cs="Cambria"/>
                  <w:szCs w:val="21"/>
                </w:rPr>
                <w:alias w:val="第一层次公允价值计量的投资性房地产中的持有并准备增值后转让的土地使用权"/>
                <w:tag w:val="_GBC_aee4af48e5ca4f849fc3e8bfb4c05b95"/>
                <w:id w:val="698512"/>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698513"/>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698514"/>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698515"/>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698516"/>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698517"/>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698518"/>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698519"/>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698520"/>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698521"/>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698522"/>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698523"/>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698524"/>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698525"/>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698526"/>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698527"/>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468"/>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698540"/>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资产总额"/>
                <w:tag w:val="_GBC_8cc6730155854fde9ffab9bd827d8692"/>
                <w:id w:val="698541"/>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资产总额"/>
                <w:tag w:val="_GBC_c4f2fb084761441a81da15b2d4385758"/>
                <w:id w:val="698542"/>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合计"/>
                <w:tag w:val="_GBC_443614f2a720494ebc2fde2fdfae8be2"/>
                <w:id w:val="698543"/>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96"/>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698544"/>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698545"/>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698546"/>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698547"/>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698548"/>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alias w:val="第二层次公允价值计量的发行的交易性债券"/>
                <w:tag w:val="_GBC_bf2d8577848e4893a77910c592c90df2"/>
                <w:id w:val="698549"/>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pPr>
                    <w:r>
                      <w:rPr>
                        <w:rFonts w:hint="eastAsia"/>
                        <w:color w:val="333399"/>
                      </w:rPr>
                      <w:t xml:space="preserve">　</w:t>
                    </w:r>
                  </w:p>
                </w:tc>
              </w:sdtContent>
            </w:sdt>
            <w:sdt>
              <w:sdtPr>
                <w:alias w:val="第三层次公允价值计量的发行的交易性债券"/>
                <w:tag w:val="_GBC_e09cc30c51b2469cb04269279aaaef90"/>
                <w:id w:val="698550"/>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pPr>
                    <w:r>
                      <w:rPr>
                        <w:rFonts w:hint="eastAsia"/>
                        <w:color w:val="333399"/>
                      </w:rPr>
                      <w:t xml:space="preserve">　</w:t>
                    </w:r>
                  </w:p>
                </w:tc>
              </w:sdtContent>
            </w:sdt>
            <w:sdt>
              <w:sdtPr>
                <w:alias w:val="发行的交易性债券公允价值合计"/>
                <w:tag w:val="_GBC_0d36a481c166425bb85dd984f028fe40"/>
                <w:id w:val="698551"/>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pPr>
                    <w:r>
                      <w:rPr>
                        <w:rFonts w:hint="eastAsia"/>
                        <w:color w:val="333399"/>
                      </w:rPr>
                      <w:t xml:space="preserve">　</w:t>
                    </w:r>
                  </w:p>
                </w:tc>
              </w:sdtContent>
            </w:sdt>
          </w:tr>
          <w:tr w:rsidR="00084EF7" w:rsidTr="00084EF7">
            <w:trPr>
              <w:trHeight w:val="286"/>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tabs>
                    <w:tab w:val="left" w:pos="432"/>
                    <w:tab w:val="center" w:pos="5630"/>
                    <w:tab w:val="center" w:pos="7430"/>
                  </w:tabs>
                  <w:ind w:firstLineChars="300" w:firstLine="72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698552"/>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衍生金融负债"/>
                <w:tag w:val="_GBC_3b06cdd21f3c40d087b04116162a62b7"/>
                <w:id w:val="698553"/>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衍生金融负债"/>
                <w:tag w:val="_GBC_cb9ae2743b5144ef90b25774ced42c15"/>
                <w:id w:val="698554"/>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rPr>
                  <w:rFonts w:cs="Cambria"/>
                  <w:szCs w:val="21"/>
                </w:rPr>
                <w:alias w:val="衍生金融负债公允价值合计"/>
                <w:tag w:val="_GBC_783c63b6e7f94599b35a2f3c67a4297a"/>
                <w:id w:val="698555"/>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tr>
          <w:tr w:rsidR="00084EF7" w:rsidTr="00084EF7">
            <w:trPr>
              <w:trHeight w:val="435"/>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tabs>
                    <w:tab w:val="left" w:pos="432"/>
                    <w:tab w:val="center" w:pos="5630"/>
                    <w:tab w:val="center" w:pos="7430"/>
                  </w:tabs>
                  <w:ind w:firstLineChars="300" w:firstLine="72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698556"/>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其他交易性金融负债"/>
                <w:tag w:val="_GBC_117a22e4508944e69361db0730613916"/>
                <w:id w:val="698557"/>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其他交易性金融负债"/>
                <w:tag w:val="_GBC_165221b195084357979ad91c6f551857"/>
                <w:id w:val="698558"/>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sdt>
              <w:sdtPr>
                <w:rPr>
                  <w:rFonts w:cs="Cambria"/>
                  <w:szCs w:val="21"/>
                </w:rPr>
                <w:alias w:val="其他交易性金融负债公允价值合计"/>
                <w:tag w:val="_GBC_54e4fd2138df40ecaa367dff5bb6d9b4"/>
                <w:id w:val="698559"/>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tr>
          <w:tr w:rsidR="00084EF7" w:rsidTr="00084EF7">
            <w:trPr>
              <w:trHeight w:val="468"/>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lastRenderedPageBreak/>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698560"/>
                <w:lock w:val="sdtLocked"/>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cs="Cambria"/>
                        <w:szCs w:val="21"/>
                      </w:rPr>
                      <w:t>2,208,974,736.00</w:t>
                    </w:r>
                  </w:p>
                </w:tc>
              </w:sdtContent>
            </w:sdt>
            <w:sdt>
              <w:sdtPr>
                <w:rPr>
                  <w:rFonts w:cs="Cambria"/>
                  <w:szCs w:val="21"/>
                </w:rPr>
                <w:alias w:val="第二层次公允价值计量的以公允价值计量且变动计入当期损益的金融负债"/>
                <w:tag w:val="_GBC_faa082874f6b438f91fa8ca402be9597"/>
                <w:id w:val="698561"/>
                <w:lock w:val="sdtLocked"/>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p>
                </w:tc>
              </w:sdtContent>
            </w:sdt>
            <w:sdt>
              <w:sdtPr>
                <w:rPr>
                  <w:rFonts w:cs="Cambria"/>
                  <w:szCs w:val="21"/>
                </w:rPr>
                <w:alias w:val="第三层次公允价值计量的以公允价值计量且变动计入当期损益的金融负债"/>
                <w:tag w:val="_GBC_6a45d44ca6c042f690803158f8f81540"/>
                <w:id w:val="698562"/>
                <w:lock w:val="sdtLocked"/>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p>
                </w:tc>
              </w:sdtContent>
            </w:sdt>
            <w:sdt>
              <w:sdtPr>
                <w:rPr>
                  <w:rFonts w:cs="Cambria"/>
                  <w:szCs w:val="21"/>
                </w:rPr>
                <w:alias w:val="以公允价值计量且变动计入当期损益的金融负债公允价值合计"/>
                <w:tag w:val="_GBC_272e9436be9c41d19b2fb89d05243bf1"/>
                <w:id w:val="698563"/>
                <w:lock w:val="sdtLocked"/>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cs="Cambria"/>
                        <w:szCs w:val="21"/>
                      </w:rPr>
                      <w:t>2,208,974,736.00</w:t>
                    </w:r>
                  </w:p>
                </w:tc>
              </w:sdtContent>
            </w:sdt>
          </w:tr>
          <w:tr w:rsidR="00084EF7" w:rsidTr="00084EF7">
            <w:trPr>
              <w:trHeight w:val="468"/>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698576"/>
                <w:lock w:val="sdtLocked"/>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cs="Cambria"/>
                        <w:szCs w:val="21"/>
                      </w:rPr>
                      <w:t>2,208,974,736.00</w:t>
                    </w:r>
                  </w:p>
                </w:tc>
              </w:sdtContent>
            </w:sdt>
            <w:sdt>
              <w:sdtPr>
                <w:rPr>
                  <w:rFonts w:cs="Cambria"/>
                  <w:szCs w:val="21"/>
                </w:rPr>
                <w:alias w:val="第二层次公允价值计量的持续以公允价值计量的负债总额"/>
                <w:tag w:val="_GBC_a53e998f76644e1da0f5b8da147d8dbe"/>
                <w:id w:val="698577"/>
                <w:lock w:val="sdtLocked"/>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p>
                </w:tc>
              </w:sdtContent>
            </w:sdt>
            <w:sdt>
              <w:sdtPr>
                <w:rPr>
                  <w:rFonts w:cs="Cambria"/>
                  <w:szCs w:val="21"/>
                </w:rPr>
                <w:alias w:val="第三层次公允价值计量的持续以公允价值计量的负债总额"/>
                <w:tag w:val="_GBC_9f76e278009b4a739506f680ead5d017"/>
                <w:id w:val="698578"/>
                <w:lock w:val="sdtLocked"/>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tabs>
                        <w:tab w:val="center" w:pos="824"/>
                        <w:tab w:val="right" w:pos="1649"/>
                      </w:tabs>
                      <w:jc w:val="right"/>
                      <w:outlineLvl w:val="2"/>
                      <w:rPr>
                        <w:rFonts w:cs="Cambria"/>
                        <w:szCs w:val="21"/>
                      </w:rPr>
                    </w:pPr>
                  </w:p>
                </w:tc>
              </w:sdtContent>
            </w:sdt>
            <w:sdt>
              <w:sdtPr>
                <w:rPr>
                  <w:rFonts w:cs="Cambria"/>
                  <w:szCs w:val="21"/>
                </w:rPr>
                <w:alias w:val="持续以公允价值计量的负债总额合计"/>
                <w:tag w:val="_GBC_734e7cd912a146cbbac9a856194806ad"/>
                <w:id w:val="698579"/>
                <w:lock w:val="sdtLocked"/>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cs="Cambria"/>
                        <w:szCs w:val="21"/>
                      </w:rPr>
                      <w:t>2,208,974,736.00</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698580"/>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698581"/>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698582"/>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698583"/>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240"/>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698584"/>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698585"/>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698586"/>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698587"/>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468"/>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698600"/>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698601"/>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698602"/>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p w:rsidR="00084EF7" w:rsidRDefault="00084EF7" w:rsidP="00084EF7">
                    <w:pPr>
                      <w:jc w:val="center"/>
                      <w:rPr>
                        <w:rFonts w:cs="Cambria"/>
                        <w:szCs w:val="21"/>
                      </w:rPr>
                    </w:pPr>
                  </w:p>
                </w:tc>
              </w:sdtContent>
            </w:sdt>
            <w:sdt>
              <w:sdtPr>
                <w:rPr>
                  <w:rFonts w:cs="Cambria"/>
                  <w:szCs w:val="21"/>
                </w:rPr>
                <w:alias w:val="非持续以公允价值计量的资产总额"/>
                <w:tag w:val="_GBC_e917f7763ba14837999262c2876d9984"/>
                <w:id w:val="698603"/>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tr>
          <w:tr w:rsidR="00084EF7" w:rsidTr="00084EF7">
            <w:trPr>
              <w:trHeight w:val="481"/>
            </w:trPr>
            <w:tc>
              <w:tcPr>
                <w:tcW w:w="1190" w:type="pct"/>
                <w:tcBorders>
                  <w:top w:val="single" w:sz="4" w:space="0" w:color="auto"/>
                  <w:left w:val="single" w:sz="4" w:space="0" w:color="auto"/>
                  <w:bottom w:val="single" w:sz="4" w:space="0" w:color="auto"/>
                  <w:right w:val="single" w:sz="4" w:space="0" w:color="auto"/>
                </w:tcBorders>
                <w:shd w:val="clear" w:color="auto" w:fill="auto"/>
              </w:tcPr>
              <w:p w:rsidR="00084EF7" w:rsidRDefault="00084EF7" w:rsidP="00084EF7">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698616"/>
                <w:lock w:val="sdtLocked"/>
                <w:showingPlcHdr/>
              </w:sdtPr>
              <w:sdtContent>
                <w:tc>
                  <w:tcPr>
                    <w:tcW w:w="1111"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698617"/>
                <w:lock w:val="sdtLocked"/>
                <w:showingPlcHdr/>
              </w:sdtPr>
              <w:sdtContent>
                <w:tc>
                  <w:tcPr>
                    <w:tcW w:w="775"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698618"/>
                <w:lock w:val="sdtLocked"/>
                <w:showingPlcHdr/>
              </w:sdtPr>
              <w:sdtContent>
                <w:tc>
                  <w:tcPr>
                    <w:tcW w:w="8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698619"/>
                <w:lock w:val="sdtLocked"/>
                <w:showingPlcHdr/>
              </w:sdtPr>
              <w:sdtContent>
                <w:tc>
                  <w:tcPr>
                    <w:tcW w:w="1112" w:type="pct"/>
                    <w:tcBorders>
                      <w:top w:val="single" w:sz="4" w:space="0" w:color="auto"/>
                      <w:left w:val="single" w:sz="4" w:space="0" w:color="auto"/>
                      <w:bottom w:val="single" w:sz="4" w:space="0" w:color="auto"/>
                      <w:right w:val="single" w:sz="4" w:space="0" w:color="auto"/>
                    </w:tcBorders>
                  </w:tcPr>
                  <w:p w:rsidR="00084EF7" w:rsidRDefault="00084EF7" w:rsidP="00084EF7">
                    <w:pPr>
                      <w:jc w:val="right"/>
                      <w:outlineLvl w:val="2"/>
                      <w:rPr>
                        <w:rFonts w:cs="Cambria"/>
                        <w:szCs w:val="21"/>
                      </w:rPr>
                    </w:pPr>
                    <w:r>
                      <w:rPr>
                        <w:rFonts w:hint="eastAsia"/>
                        <w:color w:val="333399"/>
                      </w:rPr>
                      <w:t xml:space="preserve">　</w:t>
                    </w:r>
                  </w:p>
                </w:tc>
              </w:sdtContent>
            </w:sdt>
          </w:tr>
        </w:tbl>
        <w:p w:rsidR="00FB66FE" w:rsidRDefault="00C979FF">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FB66FE" w:rsidRDefault="00EF35C9">
          <w:pPr>
            <w:pStyle w:val="3"/>
            <w:numPr>
              <w:ilvl w:val="0"/>
              <w:numId w:val="78"/>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523601108"/>
            <w:lock w:val="sdtContentLocked"/>
            <w:placeholder>
              <w:docPart w:val="GBC22222222222222222222222222222"/>
            </w:placeholder>
          </w:sdtPr>
          <w:sdtContent>
            <w:p w:rsidR="00FB66FE" w:rsidRDefault="00C979FF">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Content>
            <w:p w:rsidR="00FB66FE" w:rsidRPr="00084EF7" w:rsidRDefault="00084EF7" w:rsidP="00084EF7">
              <w:pPr>
                <w:spacing w:line="400" w:lineRule="exact"/>
                <w:ind w:firstLineChars="200" w:firstLine="480"/>
                <w:rPr>
                  <w:rFonts w:ascii="Arial Narrow" w:hAnsi="Arial Narrow" w:cs="Arial"/>
                  <w:bCs/>
                </w:rPr>
              </w:pPr>
              <w:r w:rsidRPr="007F5BD9">
                <w:rPr>
                  <w:rFonts w:ascii="Arial Narrow" w:hAnsi="Arial Narrow" w:cs="Arial" w:hint="eastAsia"/>
                  <w:bCs/>
                </w:rPr>
                <w:t>截至</w:t>
              </w:r>
              <w:r w:rsidRPr="007F5BD9">
                <w:rPr>
                  <w:rFonts w:ascii="Arial Narrow" w:hAnsi="Arial Narrow" w:cs="Arial" w:hint="eastAsia"/>
                  <w:bCs/>
                </w:rPr>
                <w:t>20</w:t>
              </w:r>
              <w:r>
                <w:rPr>
                  <w:rFonts w:ascii="Arial Narrow" w:hAnsi="Arial Narrow" w:cs="Arial" w:hint="eastAsia"/>
                  <w:bCs/>
                </w:rPr>
                <w:t>17</w:t>
              </w:r>
              <w:r w:rsidRPr="007F5BD9">
                <w:rPr>
                  <w:rFonts w:ascii="Arial Narrow" w:hAnsi="Arial Narrow" w:cs="Arial" w:hint="eastAsia"/>
                  <w:bCs/>
                </w:rPr>
                <w:t>年</w:t>
              </w:r>
              <w:r>
                <w:rPr>
                  <w:rFonts w:ascii="Arial Narrow" w:hAnsi="Arial Narrow" w:cs="Arial" w:hint="eastAsia"/>
                  <w:bCs/>
                </w:rPr>
                <w:t>6</w:t>
              </w:r>
              <w:r w:rsidRPr="007F5BD9">
                <w:rPr>
                  <w:rFonts w:ascii="Arial Narrow" w:hAnsi="Arial Narrow" w:cs="Arial" w:hint="eastAsia"/>
                  <w:bCs/>
                </w:rPr>
                <w:t>月</w:t>
              </w:r>
              <w:r w:rsidRPr="007F5BD9">
                <w:rPr>
                  <w:rFonts w:ascii="Arial Narrow" w:hAnsi="Arial Narrow" w:cs="Arial" w:hint="eastAsia"/>
                  <w:bCs/>
                </w:rPr>
                <w:t>3</w:t>
              </w:r>
              <w:r>
                <w:rPr>
                  <w:rFonts w:ascii="Arial Narrow" w:hAnsi="Arial Narrow" w:cs="Arial" w:hint="eastAsia"/>
                  <w:bCs/>
                </w:rPr>
                <w:t>0</w:t>
              </w:r>
              <w:r w:rsidRPr="007F5BD9">
                <w:rPr>
                  <w:rFonts w:ascii="Arial Narrow" w:hAnsi="Arial Narrow" w:cs="Arial" w:hint="eastAsia"/>
                  <w:bCs/>
                </w:rPr>
                <w:t>日，以公允价值计量且其变动计入当期损益的金融负债为向银行租赁的黄金和销售供应商未点价结算的</w:t>
              </w:r>
              <w:proofErr w:type="gramStart"/>
              <w:r w:rsidRPr="007F5BD9">
                <w:rPr>
                  <w:rFonts w:ascii="Arial Narrow" w:hAnsi="Arial Narrow" w:cs="Arial" w:hint="eastAsia"/>
                  <w:bCs/>
                </w:rPr>
                <w:t>合质金</w:t>
              </w:r>
              <w:proofErr w:type="gramEnd"/>
              <w:r w:rsidRPr="007F5BD9">
                <w:rPr>
                  <w:rFonts w:ascii="Arial Narrow" w:hAnsi="Arial Narrow" w:cs="Arial" w:hint="eastAsia"/>
                  <w:bCs/>
                </w:rPr>
                <w:t>，公允价值的确定是以上海黄金交易所提供的公开市场价格为依据。</w:t>
              </w:r>
            </w:p>
          </w:sdtContent>
        </w:sdt>
        <w:p w:rsidR="00FB66FE" w:rsidRDefault="00C979FF">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FB66FE" w:rsidRDefault="00EF35C9">
          <w:pPr>
            <w:pStyle w:val="3"/>
            <w:numPr>
              <w:ilvl w:val="0"/>
              <w:numId w:val="7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923842811"/>
            <w:lock w:val="sdtContentLocked"/>
            <w:placeholder>
              <w:docPart w:val="GBC22222222222222222222222222222"/>
            </w:placeholder>
          </w:sdtPr>
          <w:sdtContent>
            <w:p w:rsidR="00FB66FE" w:rsidRDefault="00C979FF" w:rsidP="00084EF7">
              <w:pPr>
                <w:tabs>
                  <w:tab w:val="left" w:pos="1134"/>
                </w:tabs>
                <w:rPr>
                  <w:rFonts w:cs="Cambria"/>
                  <w:szCs w:val="21"/>
                </w:rPr>
              </w:pPr>
              <w:r>
                <w:rPr>
                  <w:rFonts w:cs="Cambria"/>
                  <w:szCs w:val="21"/>
                </w:rPr>
                <w:fldChar w:fldCharType="begin"/>
              </w:r>
              <w:r w:rsidR="00084EF7">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084EF7">
                <w:rPr>
                  <w:rFonts w:cs="Cambria"/>
                  <w:szCs w:val="21"/>
                </w:rPr>
                <w:instrText xml:space="preserve"> MACROBUTTON  SnrToggleCheckbox √不适用 </w:instrText>
              </w:r>
              <w:r>
                <w:rPr>
                  <w:rFonts w:cs="Cambria"/>
                  <w:szCs w:val="21"/>
                </w:rPr>
                <w:fldChar w:fldCharType="end"/>
              </w:r>
            </w:p>
          </w:sdtContent>
        </w:sdt>
      </w:sdtContent>
    </w:sdt>
    <w:p w:rsidR="00FB66FE" w:rsidRDefault="00FB66FE">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rPr>
      </w:sdtEndPr>
      <w:sdtContent>
        <w:p w:rsidR="00FB66FE" w:rsidRDefault="00EF35C9">
          <w:pPr>
            <w:pStyle w:val="3"/>
            <w:numPr>
              <w:ilvl w:val="0"/>
              <w:numId w:val="7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555900472"/>
            <w:lock w:val="sdtContentLocked"/>
            <w:placeholder>
              <w:docPart w:val="GBC22222222222222222222222222222"/>
            </w:placeholder>
          </w:sdtPr>
          <w:sdtContent>
            <w:p w:rsidR="00FB66FE" w:rsidRDefault="00C979FF" w:rsidP="00084EF7">
              <w:pPr>
                <w:rPr>
                  <w:szCs w:val="21"/>
                </w:rPr>
              </w:pPr>
              <w:r>
                <w:rPr>
                  <w:szCs w:val="21"/>
                </w:rPr>
                <w:fldChar w:fldCharType="begin"/>
              </w:r>
              <w:r w:rsidR="00084EF7">
                <w:rPr>
                  <w:szCs w:val="21"/>
                </w:rPr>
                <w:instrText xml:space="preserve"> MACROBUTTON  SnrToggleCheckbox □适用 </w:instrText>
              </w:r>
              <w:r>
                <w:rPr>
                  <w:szCs w:val="21"/>
                </w:rPr>
                <w:fldChar w:fldCharType="end"/>
              </w:r>
              <w:r>
                <w:rPr>
                  <w:szCs w:val="21"/>
                </w:rPr>
                <w:fldChar w:fldCharType="begin"/>
              </w:r>
              <w:r w:rsidR="00084EF7">
                <w:rPr>
                  <w:szCs w:val="21"/>
                </w:rPr>
                <w:instrText xml:space="preserve"> MACROBUTTON  SnrToggleCheckbox √不适用 </w:instrText>
              </w:r>
              <w:r>
                <w:rPr>
                  <w:szCs w:val="21"/>
                </w:rPr>
                <w:fldChar w:fldCharType="end"/>
              </w:r>
            </w:p>
          </w:sdtContent>
        </w:sdt>
        <w:p w:rsidR="00FB66FE" w:rsidRDefault="00C979FF">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szCs w:val="21"/>
        </w:rPr>
      </w:sdtEndPr>
      <w:sdtContent>
        <w:p w:rsidR="00FB66FE" w:rsidRDefault="00EF35C9">
          <w:pPr>
            <w:pStyle w:val="3"/>
            <w:numPr>
              <w:ilvl w:val="0"/>
              <w:numId w:val="7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943809968"/>
            <w:lock w:val="sdtContentLocked"/>
            <w:placeholder>
              <w:docPart w:val="GBC22222222222222222222222222222"/>
            </w:placeholder>
          </w:sdtPr>
          <w:sdtContent>
            <w:p w:rsidR="00FB66FE" w:rsidRDefault="00C979FF" w:rsidP="00084EF7">
              <w:pPr>
                <w:rPr>
                  <w:szCs w:val="21"/>
                </w:rPr>
              </w:pPr>
              <w:r>
                <w:rPr>
                  <w:szCs w:val="21"/>
                </w:rPr>
                <w:fldChar w:fldCharType="begin"/>
              </w:r>
              <w:r w:rsidR="00084EF7">
                <w:rPr>
                  <w:szCs w:val="21"/>
                </w:rPr>
                <w:instrText xml:space="preserve"> MACROBUTTON  SnrToggleCheckbox □适用 </w:instrText>
              </w:r>
              <w:r>
                <w:rPr>
                  <w:szCs w:val="21"/>
                </w:rPr>
                <w:fldChar w:fldCharType="end"/>
              </w:r>
              <w:r>
                <w:rPr>
                  <w:szCs w:val="21"/>
                </w:rPr>
                <w:fldChar w:fldCharType="begin"/>
              </w:r>
              <w:r w:rsidR="00084EF7">
                <w:rPr>
                  <w:szCs w:val="21"/>
                </w:rPr>
                <w:instrText xml:space="preserve"> MACROBUTTON  SnrToggleCheckbox √不适用 </w:instrText>
              </w:r>
              <w:r>
                <w:rPr>
                  <w:szCs w:val="21"/>
                </w:rPr>
                <w:fldChar w:fldCharType="end"/>
              </w:r>
            </w:p>
          </w:sdtContent>
        </w:sdt>
        <w:p w:rsidR="00FB66FE" w:rsidRDefault="00C979FF">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FB66FE" w:rsidRDefault="00EF35C9">
          <w:pPr>
            <w:pStyle w:val="3"/>
            <w:numPr>
              <w:ilvl w:val="0"/>
              <w:numId w:val="7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5059134"/>
            <w:lock w:val="sdtContentLocked"/>
            <w:placeholder>
              <w:docPart w:val="GBC22222222222222222222222222222"/>
            </w:placeholder>
          </w:sdtPr>
          <w:sdtContent>
            <w:p w:rsidR="00FB66FE" w:rsidRDefault="00C979FF" w:rsidP="00084EF7">
              <w:pPr>
                <w:rPr>
                  <w:szCs w:val="21"/>
                </w:rPr>
              </w:pPr>
              <w:r>
                <w:rPr>
                  <w:szCs w:val="21"/>
                </w:rPr>
                <w:fldChar w:fldCharType="begin"/>
              </w:r>
              <w:r w:rsidR="00084EF7">
                <w:rPr>
                  <w:szCs w:val="21"/>
                </w:rPr>
                <w:instrText xml:space="preserve"> MACROBUTTON  SnrToggleCheckbox □适用 </w:instrText>
              </w:r>
              <w:r>
                <w:rPr>
                  <w:szCs w:val="21"/>
                </w:rPr>
                <w:fldChar w:fldCharType="end"/>
              </w:r>
              <w:r>
                <w:rPr>
                  <w:szCs w:val="21"/>
                </w:rPr>
                <w:fldChar w:fldCharType="begin"/>
              </w:r>
              <w:r w:rsidR="00084EF7">
                <w:rPr>
                  <w:szCs w:val="21"/>
                </w:rPr>
                <w:instrText xml:space="preserve"> MACROBUTTON  SnrToggleCheckbox √不适用 </w:instrText>
              </w:r>
              <w:r>
                <w:rPr>
                  <w:szCs w:val="21"/>
                </w:rPr>
                <w:fldChar w:fldCharType="end"/>
              </w:r>
            </w:p>
          </w:sdtContent>
        </w:sdt>
        <w:p w:rsidR="00FB66FE" w:rsidRDefault="00C979FF">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FB66FE" w:rsidRDefault="00EF35C9">
          <w:pPr>
            <w:pStyle w:val="3"/>
            <w:numPr>
              <w:ilvl w:val="0"/>
              <w:numId w:val="78"/>
            </w:numPr>
          </w:pPr>
          <w:r>
            <w:rPr>
              <w:rFonts w:hint="eastAsia"/>
            </w:rPr>
            <w:t>本期内发生的估值技术变更及变更原因</w:t>
          </w:r>
        </w:p>
        <w:sdt>
          <w:sdtPr>
            <w:alias w:val="是否适用：本期内发生的估值技术变更及变更原因[双击切换]"/>
            <w:tag w:val="_GBC_b070160060a9485c87417fe5a8b5e02f"/>
            <w:id w:val="-567576909"/>
            <w:lock w:val="sdtContentLocked"/>
            <w:placeholder>
              <w:docPart w:val="GBC22222222222222222222222222222"/>
            </w:placeholder>
          </w:sdtPr>
          <w:sdtContent>
            <w:p w:rsidR="00FB66FE" w:rsidRDefault="00C979FF" w:rsidP="00084EF7">
              <w:pPr>
                <w:rPr>
                  <w:szCs w:val="21"/>
                </w:rPr>
              </w:pPr>
              <w:r>
                <w:fldChar w:fldCharType="begin"/>
              </w:r>
              <w:r w:rsidR="00084EF7">
                <w:instrText xml:space="preserve"> MACROBUTTON  SnrToggleCheckbox □适用 </w:instrText>
              </w:r>
              <w:r>
                <w:fldChar w:fldCharType="end"/>
              </w:r>
              <w:r>
                <w:fldChar w:fldCharType="begin"/>
              </w:r>
              <w:r w:rsidR="00084EF7">
                <w:instrText xml:space="preserve"> MACROBUTTON  SnrToggleCheckbox √不适用 </w:instrText>
              </w:r>
              <w:r>
                <w:fldChar w:fldCharType="end"/>
              </w:r>
            </w:p>
          </w:sdtContent>
        </w:sdt>
        <w:p w:rsidR="00FB66FE" w:rsidRDefault="00C979FF">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FB66FE" w:rsidRDefault="00EF35C9">
          <w:pPr>
            <w:pStyle w:val="3"/>
            <w:numPr>
              <w:ilvl w:val="0"/>
              <w:numId w:val="7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607387022"/>
            <w:lock w:val="sdtContentLocked"/>
            <w:placeholder>
              <w:docPart w:val="GBC22222222222222222222222222222"/>
            </w:placeholder>
          </w:sdtPr>
          <w:sdtContent>
            <w:p w:rsidR="00FB66FE" w:rsidRDefault="00C979FF" w:rsidP="00084EF7">
              <w:pPr>
                <w:rPr>
                  <w:rFonts w:cstheme="minorBidi"/>
                  <w:szCs w:val="21"/>
                </w:rPr>
              </w:pPr>
              <w:r>
                <w:rPr>
                  <w:rFonts w:cstheme="minorBidi"/>
                  <w:szCs w:val="21"/>
                </w:rPr>
                <w:fldChar w:fldCharType="begin"/>
              </w:r>
              <w:r w:rsidR="00084EF7">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084EF7">
                <w:rPr>
                  <w:rFonts w:cstheme="minorBidi"/>
                  <w:szCs w:val="21"/>
                </w:rPr>
                <w:instrText xml:space="preserve"> MACROBUTTON  SnrToggleCheckbox √不适用 </w:instrText>
              </w:r>
              <w:r>
                <w:rPr>
                  <w:rFonts w:cstheme="minorBidi"/>
                  <w:szCs w:val="21"/>
                </w:rPr>
                <w:fldChar w:fldCharType="end"/>
              </w:r>
            </w:p>
          </w:sdtContent>
        </w:sdt>
      </w:sdtContent>
    </w:sdt>
    <w:p w:rsidR="00FB66FE" w:rsidRDefault="00FB66FE">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Content>
        <w:p w:rsidR="00FB66FE" w:rsidRDefault="00EF35C9">
          <w:pPr>
            <w:pStyle w:val="3"/>
            <w:numPr>
              <w:ilvl w:val="0"/>
              <w:numId w:val="78"/>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407382603"/>
            <w:lock w:val="sdtContentLocked"/>
            <w:placeholder>
              <w:docPart w:val="GBC22222222222222222222222222222"/>
            </w:placeholder>
          </w:sdtPr>
          <w:sdtContent>
            <w:p w:rsidR="00FB66FE" w:rsidRDefault="00C979FF" w:rsidP="00084EF7">
              <w:pPr>
                <w:rPr>
                  <w:szCs w:val="21"/>
                </w:rPr>
              </w:pPr>
              <w:r>
                <w:rPr>
                  <w:szCs w:val="21"/>
                </w:rPr>
                <w:fldChar w:fldCharType="begin"/>
              </w:r>
              <w:r w:rsidR="00084EF7">
                <w:rPr>
                  <w:szCs w:val="21"/>
                </w:rPr>
                <w:instrText xml:space="preserve"> MACROBUTTON  SnrToggleCheckbox □适用 </w:instrText>
              </w:r>
              <w:r>
                <w:rPr>
                  <w:szCs w:val="21"/>
                </w:rPr>
                <w:fldChar w:fldCharType="end"/>
              </w:r>
              <w:r>
                <w:rPr>
                  <w:szCs w:val="21"/>
                </w:rPr>
                <w:fldChar w:fldCharType="begin"/>
              </w:r>
              <w:r w:rsidR="00084EF7">
                <w:rPr>
                  <w:szCs w:val="21"/>
                </w:rPr>
                <w:instrText xml:space="preserve"> MACROBUTTON  SnrToggleCheckbox √不适用 </w:instrText>
              </w:r>
              <w:r>
                <w:rPr>
                  <w:szCs w:val="21"/>
                </w:rPr>
                <w:fldChar w:fldCharType="end"/>
              </w:r>
            </w:p>
          </w:sdtContent>
        </w:sdt>
        <w:p w:rsidR="00FB66FE" w:rsidRDefault="00C979FF">
          <w:pPr>
            <w:rPr>
              <w:szCs w:val="21"/>
            </w:rPr>
          </w:pPr>
        </w:p>
      </w:sdtContent>
    </w:sdt>
    <w:p w:rsidR="00FB66FE" w:rsidRDefault="00EF35C9">
      <w:pPr>
        <w:pStyle w:val="2"/>
        <w:numPr>
          <w:ilvl w:val="0"/>
          <w:numId w:val="3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Content>
        <w:p w:rsidR="004C33F7" w:rsidRDefault="004C33F7" w:rsidP="004C33F7">
          <w:pPr>
            <w:pStyle w:val="3"/>
            <w:numPr>
              <w:ilvl w:val="0"/>
              <w:numId w:val="79"/>
            </w:numPr>
          </w:pPr>
          <w:r>
            <w:rPr>
              <w:rFonts w:hint="eastAsia"/>
            </w:rPr>
            <w:t>本企业的母公司情况</w:t>
          </w:r>
        </w:p>
        <w:sdt>
          <w:sdtPr>
            <w:alias w:val="是否适用：本企业的母公司情况[双击切换]"/>
            <w:tag w:val="_GBC_ead7e4ec9cc847adb62aa8efd8005802"/>
            <w:id w:val="-999655027"/>
            <w:lock w:val="sdtContentLocked"/>
          </w:sdtPr>
          <w:sdtContent>
            <w:p w:rsidR="004C33F7" w:rsidRDefault="00C979FF" w:rsidP="00D158CB">
              <w:r>
                <w:fldChar w:fldCharType="begin"/>
              </w:r>
              <w:r w:rsidR="004C33F7">
                <w:instrText xml:space="preserve"> MACROBUTTON  SnrToggleCheckbox √适用 </w:instrText>
              </w:r>
              <w:r>
                <w:fldChar w:fldCharType="end"/>
              </w:r>
              <w:r>
                <w:fldChar w:fldCharType="begin"/>
              </w:r>
              <w:r w:rsidR="004C33F7">
                <w:instrText xml:space="preserve"> MACROBUTTON  SnrToggleCheckbox □不适用 </w:instrText>
              </w:r>
              <w:r>
                <w:fldChar w:fldCharType="end"/>
              </w:r>
            </w:p>
          </w:sdtContent>
        </w:sdt>
        <w:p w:rsidR="004C33F7" w:rsidRDefault="004C33F7" w:rsidP="00D158CB">
          <w:pPr>
            <w:jc w:val="right"/>
          </w:pPr>
          <w:r>
            <w:rPr>
              <w:rFonts w:hint="eastAsia"/>
            </w:rPr>
            <w:t>单位:</w:t>
          </w:r>
          <w:sdt>
            <w:sdtPr>
              <w:rPr>
                <w:rFonts w:hint="eastAsia"/>
              </w:rPr>
              <w:alias w:val="单位：本企业的母公司情况"/>
              <w:tag w:val="_GBC_6deea75122314a599b3383585a0f5cfe"/>
              <w:id w:val="-88841599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178314886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7"/>
            <w:gridCol w:w="1196"/>
            <w:gridCol w:w="1426"/>
            <w:gridCol w:w="1656"/>
            <w:gridCol w:w="1645"/>
            <w:gridCol w:w="1779"/>
          </w:tblGrid>
          <w:tr w:rsidR="004C33F7" w:rsidTr="00D158CB">
            <w:trPr>
              <w:trHeight w:val="842"/>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4C33F7" w:rsidRDefault="004C33F7" w:rsidP="00D158CB">
                <w:pPr>
                  <w:jc w:val="center"/>
                  <w:rPr>
                    <w:rFonts w:cs="Cambria"/>
                    <w:szCs w:val="21"/>
                  </w:rPr>
                </w:pPr>
                <w:r>
                  <w:rPr>
                    <w:rFonts w:cs="Cambria" w:hint="eastAsia"/>
                    <w:szCs w:val="21"/>
                  </w:rPr>
                  <w:t>母公司名称</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4C33F7" w:rsidRDefault="004C33F7" w:rsidP="00D158CB">
                <w:pPr>
                  <w:jc w:val="center"/>
                  <w:rPr>
                    <w:rFonts w:cs="Cambria"/>
                    <w:szCs w:val="21"/>
                  </w:rPr>
                </w:pPr>
                <w:r>
                  <w:rPr>
                    <w:rFonts w:cs="Cambria" w:hint="eastAsia"/>
                    <w:szCs w:val="21"/>
                  </w:rPr>
                  <w:t>注册地</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4C33F7" w:rsidRDefault="004C33F7" w:rsidP="00D158CB">
                <w:pPr>
                  <w:jc w:val="center"/>
                  <w:rPr>
                    <w:rFonts w:cs="Cambria"/>
                    <w:szCs w:val="21"/>
                  </w:rPr>
                </w:pPr>
                <w:r>
                  <w:rPr>
                    <w:rFonts w:cs="Cambria" w:hint="eastAsia"/>
                    <w:szCs w:val="21"/>
                  </w:rPr>
                  <w:t>业务性质</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4C33F7" w:rsidRDefault="004C33F7" w:rsidP="00D158CB">
                <w:pPr>
                  <w:jc w:val="center"/>
                  <w:rPr>
                    <w:rFonts w:cs="Cambria"/>
                    <w:szCs w:val="21"/>
                  </w:rPr>
                </w:pPr>
                <w:r>
                  <w:rPr>
                    <w:rFonts w:cs="Cambria" w:hint="eastAsia"/>
                    <w:szCs w:val="21"/>
                  </w:rPr>
                  <w:t>注册资本</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4C33F7" w:rsidRDefault="004C33F7" w:rsidP="00D158CB">
                <w:pPr>
                  <w:jc w:val="center"/>
                  <w:rPr>
                    <w:rFonts w:cs="Cambria"/>
                    <w:szCs w:val="21"/>
                  </w:rPr>
                </w:pPr>
                <w:r>
                  <w:rPr>
                    <w:rFonts w:cs="Cambria" w:hint="eastAsia"/>
                    <w:szCs w:val="21"/>
                  </w:rPr>
                  <w:t>母公司对本企业的持股比例</w:t>
                </w:r>
                <w:r>
                  <w:rPr>
                    <w:rFonts w:cs="Cambria"/>
                    <w:szCs w:val="21"/>
                  </w:rPr>
                  <w:t>(%)</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4C33F7" w:rsidRDefault="004C33F7" w:rsidP="00D158CB">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701043"/>
              <w:lock w:val="sdtLocked"/>
            </w:sdtPr>
            <w:sdtContent>
              <w:tr w:rsidR="004C33F7" w:rsidTr="00D158CB">
                <w:trPr>
                  <w:trHeight w:val="255"/>
                </w:trPr>
                <w:sdt>
                  <w:sdtPr>
                    <w:rPr>
                      <w:rFonts w:cs="Cambria"/>
                      <w:szCs w:val="21"/>
                    </w:rPr>
                    <w:alias w:val="本企业的母公司情况明细－母公司名称"/>
                    <w:tag w:val="_GBC_ff01e9d3a09d465ba9ebd350c5a85d11"/>
                    <w:id w:val="701037"/>
                    <w:lock w:val="sdtLocked"/>
                  </w:sdt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4C33F7" w:rsidRDefault="004C33F7" w:rsidP="00D158CB">
                        <w:pPr>
                          <w:rPr>
                            <w:rFonts w:cs="Cambria"/>
                            <w:szCs w:val="21"/>
                          </w:rPr>
                        </w:pPr>
                        <w:r>
                          <w:rPr>
                            <w:rFonts w:cs="Cambria"/>
                            <w:szCs w:val="21"/>
                          </w:rPr>
                          <w:t>中国黄金集团公司</w:t>
                        </w:r>
                      </w:p>
                    </w:tc>
                  </w:sdtContent>
                </w:sdt>
                <w:sdt>
                  <w:sdtPr>
                    <w:rPr>
                      <w:rFonts w:cs="Cambria"/>
                      <w:szCs w:val="21"/>
                    </w:rPr>
                    <w:alias w:val="本企业的母公司情况明细－注册地"/>
                    <w:tag w:val="_GBC_ef7c1fb8363d4da3914f4e1bd7dfac51"/>
                    <w:id w:val="701038"/>
                    <w:lock w:val="sdtLocked"/>
                  </w:sdtPr>
                  <w:sdtContent>
                    <w:tc>
                      <w:tcPr>
                        <w:tcW w:w="661" w:type="pct"/>
                        <w:tcBorders>
                          <w:top w:val="single" w:sz="4" w:space="0" w:color="auto"/>
                          <w:left w:val="single" w:sz="4" w:space="0" w:color="auto"/>
                          <w:bottom w:val="single" w:sz="4" w:space="0" w:color="auto"/>
                          <w:right w:val="single" w:sz="4" w:space="0" w:color="auto"/>
                        </w:tcBorders>
                        <w:shd w:val="clear" w:color="auto" w:fill="auto"/>
                      </w:tcPr>
                      <w:p w:rsidR="004C33F7" w:rsidRDefault="004C33F7" w:rsidP="00D158CB">
                        <w:pPr>
                          <w:rPr>
                            <w:rFonts w:cs="Cambria"/>
                            <w:szCs w:val="21"/>
                          </w:rPr>
                        </w:pPr>
                        <w:r>
                          <w:rPr>
                            <w:rFonts w:cs="Cambria"/>
                            <w:szCs w:val="21"/>
                          </w:rPr>
                          <w:t>北京市东城区柳荫公园南街1号</w:t>
                        </w:r>
                      </w:p>
                    </w:tc>
                  </w:sdtContent>
                </w:sdt>
                <w:sdt>
                  <w:sdtPr>
                    <w:rPr>
                      <w:rFonts w:cs="Cambria"/>
                      <w:szCs w:val="21"/>
                    </w:rPr>
                    <w:alias w:val="本企业的母公司情况明细－业务性质"/>
                    <w:tag w:val="_GBC_12d20a71038a4dcd8c75fb5c37ef3a6b"/>
                    <w:id w:val="701039"/>
                    <w:lock w:val="sdtLocked"/>
                  </w:sdtPr>
                  <w:sdtContent>
                    <w:tc>
                      <w:tcPr>
                        <w:tcW w:w="788" w:type="pct"/>
                        <w:tcBorders>
                          <w:top w:val="single" w:sz="4" w:space="0" w:color="auto"/>
                          <w:left w:val="single" w:sz="4" w:space="0" w:color="auto"/>
                          <w:bottom w:val="single" w:sz="4" w:space="0" w:color="auto"/>
                          <w:right w:val="single" w:sz="4" w:space="0" w:color="auto"/>
                        </w:tcBorders>
                        <w:shd w:val="clear" w:color="auto" w:fill="auto"/>
                      </w:tcPr>
                      <w:p w:rsidR="004C33F7" w:rsidRDefault="004C33F7" w:rsidP="00D158CB">
                        <w:pPr>
                          <w:rPr>
                            <w:rFonts w:cs="Cambria"/>
                            <w:szCs w:val="21"/>
                          </w:rPr>
                        </w:pPr>
                        <w:r>
                          <w:rPr>
                            <w:rFonts w:cs="Cambria"/>
                            <w:szCs w:val="21"/>
                          </w:rPr>
                          <w:t>金矿采选</w:t>
                        </w:r>
                      </w:p>
                    </w:tc>
                  </w:sdtContent>
                </w:sdt>
                <w:sdt>
                  <w:sdtPr>
                    <w:rPr>
                      <w:rFonts w:cs="Cambria"/>
                      <w:szCs w:val="21"/>
                    </w:rPr>
                    <w:alias w:val="本企业的母公司情况明细－注册资本"/>
                    <w:tag w:val="_GBC_58531a5f2fb54d41a49166c50c3b7feb"/>
                    <w:id w:val="701040"/>
                    <w:lock w:val="sdtLocked"/>
                  </w:sdtPr>
                  <w:sdtContent>
                    <w:tc>
                      <w:tcPr>
                        <w:tcW w:w="915" w:type="pct"/>
                        <w:tcBorders>
                          <w:top w:val="single" w:sz="4" w:space="0" w:color="auto"/>
                          <w:left w:val="single" w:sz="4" w:space="0" w:color="auto"/>
                          <w:bottom w:val="single" w:sz="4" w:space="0" w:color="auto"/>
                          <w:right w:val="single" w:sz="4" w:space="0" w:color="auto"/>
                        </w:tcBorders>
                        <w:shd w:val="clear" w:color="auto" w:fill="auto"/>
                      </w:tcPr>
                      <w:p w:rsidR="004C33F7" w:rsidRDefault="004C33F7" w:rsidP="00D158CB">
                        <w:pPr>
                          <w:jc w:val="right"/>
                          <w:rPr>
                            <w:rFonts w:cs="Cambria"/>
                            <w:szCs w:val="21"/>
                          </w:rPr>
                        </w:pPr>
                        <w:r>
                          <w:rPr>
                            <w:rFonts w:cs="Cambria"/>
                            <w:szCs w:val="21"/>
                          </w:rPr>
                          <w:t>4,340,238.00</w:t>
                        </w:r>
                      </w:p>
                    </w:tc>
                  </w:sdtContent>
                </w:sdt>
                <w:sdt>
                  <w:sdtPr>
                    <w:rPr>
                      <w:rFonts w:cs="Cambria"/>
                      <w:szCs w:val="21"/>
                    </w:rPr>
                    <w:alias w:val="本企业的母公司情况明细－母公司对本企业的持股比例"/>
                    <w:tag w:val="_GBC_96508be0c0954d5ba8d9189897f018e7"/>
                    <w:id w:val="701041"/>
                    <w:lock w:val="sdtLocked"/>
                  </w:sdtPr>
                  <w:sdtContent>
                    <w:tc>
                      <w:tcPr>
                        <w:tcW w:w="909" w:type="pct"/>
                        <w:tcBorders>
                          <w:top w:val="single" w:sz="4" w:space="0" w:color="auto"/>
                          <w:left w:val="single" w:sz="4" w:space="0" w:color="auto"/>
                          <w:bottom w:val="single" w:sz="4" w:space="0" w:color="auto"/>
                          <w:right w:val="single" w:sz="4" w:space="0" w:color="auto"/>
                        </w:tcBorders>
                        <w:shd w:val="clear" w:color="auto" w:fill="auto"/>
                      </w:tcPr>
                      <w:p w:rsidR="004C33F7" w:rsidRDefault="004C33F7" w:rsidP="00D158CB">
                        <w:pPr>
                          <w:jc w:val="right"/>
                          <w:rPr>
                            <w:rFonts w:cs="Cambria"/>
                            <w:szCs w:val="21"/>
                          </w:rPr>
                        </w:pPr>
                        <w:r>
                          <w:rPr>
                            <w:rFonts w:cs="Cambria"/>
                            <w:szCs w:val="21"/>
                          </w:rPr>
                          <w:t>50.34</w:t>
                        </w:r>
                      </w:p>
                    </w:tc>
                  </w:sdtContent>
                </w:sdt>
                <w:sdt>
                  <w:sdtPr>
                    <w:rPr>
                      <w:rFonts w:cs="Cambria"/>
                      <w:szCs w:val="21"/>
                    </w:rPr>
                    <w:alias w:val="本企业的母公司情况明细－母公司对本企业的表决权比例"/>
                    <w:tag w:val="_GBC_3687dfa048c7443badaa9e67fc8ed6b8"/>
                    <w:id w:val="701042"/>
                    <w:lock w:val="sdtLocked"/>
                  </w:sdtPr>
                  <w:sdtContent>
                    <w:tc>
                      <w:tcPr>
                        <w:tcW w:w="983" w:type="pct"/>
                        <w:tcBorders>
                          <w:top w:val="single" w:sz="4" w:space="0" w:color="auto"/>
                          <w:left w:val="single" w:sz="4" w:space="0" w:color="auto"/>
                          <w:bottom w:val="single" w:sz="4" w:space="0" w:color="auto"/>
                          <w:right w:val="single" w:sz="4" w:space="0" w:color="auto"/>
                        </w:tcBorders>
                        <w:shd w:val="clear" w:color="auto" w:fill="auto"/>
                      </w:tcPr>
                      <w:p w:rsidR="004C33F7" w:rsidRDefault="004C33F7" w:rsidP="00D158CB">
                        <w:pPr>
                          <w:jc w:val="right"/>
                          <w:rPr>
                            <w:rFonts w:cs="Cambria"/>
                            <w:szCs w:val="21"/>
                          </w:rPr>
                        </w:pPr>
                        <w:r>
                          <w:rPr>
                            <w:rFonts w:cs="Cambria"/>
                            <w:szCs w:val="21"/>
                          </w:rPr>
                          <w:t>50.34</w:t>
                        </w:r>
                      </w:p>
                    </w:tc>
                  </w:sdtContent>
                </w:sdt>
              </w:tr>
            </w:sdtContent>
          </w:sdt>
        </w:tbl>
        <w:p w:rsidR="004C33F7" w:rsidRDefault="004C33F7" w:rsidP="00D158CB"/>
        <w:p w:rsidR="004C33F7" w:rsidRPr="000B74DC" w:rsidRDefault="004C33F7">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sdtPr>
            <w:sdtContent>
              <w:r w:rsidR="00250E7A">
                <w:rPr>
                  <w:rFonts w:hint="eastAsia"/>
                  <w:szCs w:val="21"/>
                </w:rPr>
                <w:t>国务院国有资产监督管理委员会</w:t>
              </w:r>
            </w:sdtContent>
          </w:sdt>
        </w:p>
        <w:p w:rsidR="00FB66FE" w:rsidRPr="004C33F7" w:rsidRDefault="00C979FF" w:rsidP="004C33F7"/>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FB66FE" w:rsidRDefault="00EF35C9">
          <w:pPr>
            <w:pStyle w:val="3"/>
            <w:numPr>
              <w:ilvl w:val="0"/>
              <w:numId w:val="79"/>
            </w:numPr>
            <w:rPr>
              <w:rFonts w:ascii="宋体" w:hAnsi="宋体" w:cs="Arial"/>
              <w:szCs w:val="21"/>
            </w:rPr>
          </w:pPr>
          <w:r>
            <w:rPr>
              <w:rFonts w:ascii="宋体" w:hAnsi="宋体" w:cs="Arial" w:hint="eastAsia"/>
              <w:szCs w:val="21"/>
            </w:rPr>
            <w:t>本企业的子公司情况</w:t>
          </w:r>
        </w:p>
        <w:p w:rsidR="00FB66FE" w:rsidRDefault="00EF35C9">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1545025869"/>
            <w:lock w:val="sdtContentLocked"/>
            <w:placeholder>
              <w:docPart w:val="GBC22222222222222222222222222222"/>
            </w:placeholder>
          </w:sdtPr>
          <w:sdtContent>
            <w:p w:rsidR="00FB66FE" w:rsidRDefault="00C979FF">
              <w:pPr>
                <w:rPr>
                  <w:szCs w:val="21"/>
                </w:rPr>
              </w:pPr>
              <w:r>
                <w:rPr>
                  <w:szCs w:val="21"/>
                </w:rPr>
                <w:fldChar w:fldCharType="begin"/>
              </w:r>
              <w:r w:rsidR="00084EF7">
                <w:rPr>
                  <w:szCs w:val="21"/>
                </w:rPr>
                <w:instrText xml:space="preserve"> MACROBUTTON  SnrToggleCheckbox √适用 </w:instrText>
              </w:r>
              <w:r>
                <w:rPr>
                  <w:szCs w:val="21"/>
                </w:rPr>
                <w:fldChar w:fldCharType="end"/>
              </w:r>
              <w:r>
                <w:rPr>
                  <w:szCs w:val="21"/>
                </w:rPr>
                <w:fldChar w:fldCharType="begin"/>
              </w:r>
              <w:r w:rsidR="00084EF7">
                <w:rPr>
                  <w:szCs w:val="21"/>
                </w:rPr>
                <w:instrText xml:space="preserve"> MACROBUTTON  SnrToggleCheckbox □不适用 </w:instrText>
              </w:r>
              <w:r>
                <w:rPr>
                  <w:szCs w:val="21"/>
                </w:rPr>
                <w:fldChar w:fldCharType="end"/>
              </w:r>
            </w:p>
          </w:sdtContent>
        </w:sdt>
        <w:p w:rsidR="00FB66FE" w:rsidRDefault="00C979FF">
          <w:pPr>
            <w:rPr>
              <w:szCs w:val="21"/>
            </w:rPr>
          </w:pPr>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r w:rsidR="00250E7A">
                <w:rPr>
                  <w:rFonts w:hint="eastAsia"/>
                  <w:szCs w:val="21"/>
                </w:rPr>
                <w:t>在子公司中的权益</w:t>
              </w:r>
              <w:r w:rsidR="00F51AE7">
                <w:rPr>
                  <w:rFonts w:hint="eastAsia"/>
                  <w:szCs w:val="21"/>
                </w:rPr>
                <w:t>。</w:t>
              </w:r>
            </w:sdtContent>
          </w:sdt>
        </w:p>
        <w:p w:rsidR="00FB66FE" w:rsidRDefault="00C979FF">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FB66FE" w:rsidRDefault="00EF35C9">
          <w:pPr>
            <w:pStyle w:val="3"/>
            <w:numPr>
              <w:ilvl w:val="0"/>
              <w:numId w:val="79"/>
            </w:numPr>
          </w:pPr>
          <w:r>
            <w:rPr>
              <w:rFonts w:hint="eastAsia"/>
            </w:rPr>
            <w:t>本企业合营和联营企业情况</w:t>
          </w:r>
        </w:p>
        <w:p w:rsidR="00FB66FE" w:rsidRDefault="00EF35C9">
          <w:r>
            <w:rPr>
              <w:rFonts w:hint="eastAsia"/>
            </w:rPr>
            <w:t>本企业重要的合营或联营企业详见附注</w:t>
          </w:r>
        </w:p>
        <w:sdt>
          <w:sdtPr>
            <w:alias w:val="是否适用：本企业重要的合营或联营企业详见附注[双击切换]"/>
            <w:tag w:val="_GBC_2a369d3377e94598b2a744dfe59973e2"/>
            <w:id w:val="-871382951"/>
            <w:lock w:val="sdtContentLocked"/>
            <w:placeholder>
              <w:docPart w:val="GBC22222222222222222222222222222"/>
            </w:placeholder>
          </w:sdtPr>
          <w:sdtContent>
            <w:p w:rsidR="00FB66FE" w:rsidRDefault="00C979FF">
              <w:r>
                <w:fldChar w:fldCharType="begin"/>
              </w:r>
              <w:r w:rsidR="004C33F7">
                <w:instrText xml:space="preserve"> MACROBUTTON  SnrToggleCheckbox √适用 </w:instrText>
              </w:r>
              <w:r>
                <w:fldChar w:fldCharType="end"/>
              </w:r>
              <w:r>
                <w:fldChar w:fldCharType="begin"/>
              </w:r>
              <w:r w:rsidR="004C33F7">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lock w:val="sdtLocked"/>
            <w:placeholder>
              <w:docPart w:val="GBC22222222222222222222222222222"/>
            </w:placeholder>
          </w:sdtPr>
          <w:sdtContent>
            <w:p w:rsidR="00FB66FE" w:rsidRDefault="004C33F7">
              <w:r w:rsidRPr="007F5BD9">
                <w:rPr>
                  <w:rFonts w:ascii="Arial Narrow" w:hAnsi="Arial Narrow" w:cs="Arial"/>
                </w:rPr>
                <w:t>在联营企业中的权益</w:t>
              </w:r>
              <w:r w:rsidR="00F51AE7">
                <w:rPr>
                  <w:rFonts w:ascii="Arial Narrow" w:hAnsi="Arial Narrow" w:cs="Arial" w:hint="eastAsia"/>
                </w:rPr>
                <w:t>。</w:t>
              </w:r>
            </w:p>
          </w:sdtContent>
        </w:sdt>
        <w:p w:rsidR="00FB66FE" w:rsidRDefault="00FB66FE"/>
        <w:p w:rsidR="00FB66FE" w:rsidRDefault="00EF35C9">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395742942"/>
            <w:lock w:val="sdtContentLocked"/>
            <w:placeholder>
              <w:docPart w:val="GBC22222222222222222222222222222"/>
            </w:placeholder>
          </w:sdtPr>
          <w:sdtContent>
            <w:p w:rsidR="00FB66FE" w:rsidRDefault="00C979FF">
              <w:r>
                <w:fldChar w:fldCharType="begin"/>
              </w:r>
              <w:r w:rsidR="00916D8D">
                <w:instrText xml:space="preserve"> MACROBUTTON  SnrToggleCheckbox √适用 </w:instrText>
              </w:r>
              <w:r>
                <w:fldChar w:fldCharType="end"/>
              </w:r>
              <w:r>
                <w:fldChar w:fldCharType="begin"/>
              </w:r>
              <w:r w:rsidR="00916D8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3"/>
            <w:gridCol w:w="3696"/>
          </w:tblGrid>
          <w:tr w:rsidR="00916D8D" w:rsidTr="00F51AE7">
            <w:trPr>
              <w:trHeight w:val="284"/>
            </w:trPr>
            <w:tc>
              <w:tcPr>
                <w:tcW w:w="2958" w:type="pct"/>
                <w:tcBorders>
                  <w:top w:val="single" w:sz="4" w:space="0" w:color="auto"/>
                  <w:left w:val="single" w:sz="4" w:space="0" w:color="auto"/>
                  <w:bottom w:val="single" w:sz="4" w:space="0" w:color="auto"/>
                  <w:right w:val="single" w:sz="4" w:space="0" w:color="auto"/>
                </w:tcBorders>
                <w:shd w:val="clear" w:color="auto" w:fill="auto"/>
              </w:tcPr>
              <w:p w:rsidR="00916D8D" w:rsidRDefault="00916D8D" w:rsidP="00D158CB">
                <w:pPr>
                  <w:jc w:val="center"/>
                  <w:rPr>
                    <w:rFonts w:cs="Cambria"/>
                    <w:szCs w:val="21"/>
                  </w:rPr>
                </w:pPr>
                <w:r>
                  <w:rPr>
                    <w:rFonts w:cs="Cambria" w:hint="eastAsia"/>
                    <w:szCs w:val="21"/>
                  </w:rPr>
                  <w:t>合营或联营企业名称</w:t>
                </w:r>
              </w:p>
            </w:tc>
            <w:tc>
              <w:tcPr>
                <w:tcW w:w="2042" w:type="pct"/>
                <w:tcBorders>
                  <w:top w:val="single" w:sz="4" w:space="0" w:color="auto"/>
                  <w:left w:val="single" w:sz="4" w:space="0" w:color="auto"/>
                  <w:bottom w:val="single" w:sz="4" w:space="0" w:color="auto"/>
                  <w:right w:val="single" w:sz="4" w:space="0" w:color="auto"/>
                </w:tcBorders>
                <w:shd w:val="clear" w:color="auto" w:fill="auto"/>
              </w:tcPr>
              <w:p w:rsidR="00916D8D" w:rsidRDefault="00916D8D" w:rsidP="00D158CB">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701317"/>
              <w:lock w:val="sdtLocked"/>
            </w:sdtPr>
            <w:sdtContent>
              <w:tr w:rsidR="00916D8D" w:rsidTr="00F51AE7">
                <w:trPr>
                  <w:trHeight w:val="250"/>
                </w:trPr>
                <w:sdt>
                  <w:sdtPr>
                    <w:rPr>
                      <w:szCs w:val="21"/>
                    </w:rPr>
                    <w:alias w:val="存在关联方交易或余额的合营和联营企业情况明细-合营或联营企业名称"/>
                    <w:tag w:val="_GBC_99574b2b8e7c438fbd89ef15dcc23d02"/>
                    <w:id w:val="701315"/>
                    <w:lock w:val="sdtLocked"/>
                  </w:sdtPr>
                  <w:sdtContent>
                    <w:tc>
                      <w:tcPr>
                        <w:tcW w:w="2958" w:type="pct"/>
                        <w:tcBorders>
                          <w:top w:val="single" w:sz="4" w:space="0" w:color="auto"/>
                          <w:left w:val="single" w:sz="4" w:space="0" w:color="auto"/>
                          <w:bottom w:val="single" w:sz="4" w:space="0" w:color="auto"/>
                          <w:right w:val="single" w:sz="4" w:space="0" w:color="auto"/>
                        </w:tcBorders>
                      </w:tcPr>
                      <w:p w:rsidR="00916D8D" w:rsidRDefault="00916D8D" w:rsidP="00D158CB">
                        <w:pPr>
                          <w:rPr>
                            <w:szCs w:val="21"/>
                          </w:rPr>
                        </w:pPr>
                        <w:r>
                          <w:rPr>
                            <w:szCs w:val="21"/>
                          </w:rPr>
                          <w:t>中国黄金集团三门峡中原金银制品有限公司</w:t>
                        </w:r>
                      </w:p>
                    </w:tc>
                  </w:sdtContent>
                </w:sdt>
                <w:sdt>
                  <w:sdtPr>
                    <w:rPr>
                      <w:szCs w:val="21"/>
                    </w:rPr>
                    <w:alias w:val="存在关联方交易或余额的合营和联营企业情况明细-与本集团关系"/>
                    <w:tag w:val="_GBC_cdb335cd22974656be08c7a7ff3cbc96"/>
                    <w:id w:val="701316"/>
                    <w:lock w:val="sdtLocked"/>
                  </w:sdtPr>
                  <w:sdtContent>
                    <w:tc>
                      <w:tcPr>
                        <w:tcW w:w="2042" w:type="pct"/>
                        <w:tcBorders>
                          <w:top w:val="single" w:sz="4" w:space="0" w:color="auto"/>
                          <w:left w:val="single" w:sz="4" w:space="0" w:color="auto"/>
                          <w:bottom w:val="single" w:sz="4" w:space="0" w:color="auto"/>
                          <w:right w:val="single" w:sz="4" w:space="0" w:color="auto"/>
                        </w:tcBorders>
                      </w:tcPr>
                      <w:p w:rsidR="00916D8D" w:rsidRDefault="00916D8D" w:rsidP="00D158CB">
                        <w:pPr>
                          <w:rPr>
                            <w:szCs w:val="21"/>
                          </w:rPr>
                        </w:pPr>
                        <w:r>
                          <w:rPr>
                            <w:szCs w:val="21"/>
                          </w:rPr>
                          <w:t>中国黄金集团公司控股子公司</w:t>
                        </w:r>
                      </w:p>
                    </w:tc>
                  </w:sdtContent>
                </w:sdt>
              </w:tr>
            </w:sdtContent>
          </w:sdt>
          <w:sdt>
            <w:sdtPr>
              <w:rPr>
                <w:szCs w:val="21"/>
              </w:rPr>
              <w:alias w:val="存在关联方交易或余额的合营和联营企业情况明细"/>
              <w:tag w:val="_GBC_ef970ecfd5a24d47a5d96098bbd65e25"/>
              <w:id w:val="701320"/>
              <w:lock w:val="sdtLocked"/>
            </w:sdtPr>
            <w:sdtContent>
              <w:tr w:rsidR="00916D8D" w:rsidTr="00F51AE7">
                <w:trPr>
                  <w:trHeight w:val="250"/>
                </w:trPr>
                <w:sdt>
                  <w:sdtPr>
                    <w:rPr>
                      <w:szCs w:val="21"/>
                    </w:rPr>
                    <w:alias w:val="存在关联方交易或余额的合营和联营企业情况明细-合营或联营企业名称"/>
                    <w:tag w:val="_GBC_99574b2b8e7c438fbd89ef15dcc23d02"/>
                    <w:id w:val="701318"/>
                    <w:lock w:val="sdtLocked"/>
                  </w:sdtPr>
                  <w:sdtContent>
                    <w:tc>
                      <w:tcPr>
                        <w:tcW w:w="2958" w:type="pct"/>
                        <w:tcBorders>
                          <w:top w:val="single" w:sz="4" w:space="0" w:color="auto"/>
                          <w:left w:val="single" w:sz="4" w:space="0" w:color="auto"/>
                          <w:bottom w:val="single" w:sz="4" w:space="0" w:color="auto"/>
                          <w:right w:val="single" w:sz="4" w:space="0" w:color="auto"/>
                        </w:tcBorders>
                      </w:tcPr>
                      <w:p w:rsidR="00916D8D" w:rsidRDefault="00916D8D" w:rsidP="00D158CB">
                        <w:pPr>
                          <w:rPr>
                            <w:szCs w:val="21"/>
                          </w:rPr>
                        </w:pPr>
                        <w:r>
                          <w:rPr>
                            <w:szCs w:val="21"/>
                          </w:rPr>
                          <w:t>中国黄金集团财务有限公司</w:t>
                        </w:r>
                      </w:p>
                    </w:tc>
                  </w:sdtContent>
                </w:sdt>
                <w:sdt>
                  <w:sdtPr>
                    <w:rPr>
                      <w:szCs w:val="21"/>
                    </w:rPr>
                    <w:alias w:val="存在关联方交易或余额的合营和联营企业情况明细-与本集团关系"/>
                    <w:tag w:val="_GBC_cdb335cd22974656be08c7a7ff3cbc96"/>
                    <w:id w:val="701319"/>
                    <w:lock w:val="sdtLocked"/>
                  </w:sdtPr>
                  <w:sdtContent>
                    <w:tc>
                      <w:tcPr>
                        <w:tcW w:w="2042" w:type="pct"/>
                        <w:tcBorders>
                          <w:top w:val="single" w:sz="4" w:space="0" w:color="auto"/>
                          <w:left w:val="single" w:sz="4" w:space="0" w:color="auto"/>
                          <w:bottom w:val="single" w:sz="4" w:space="0" w:color="auto"/>
                          <w:right w:val="single" w:sz="4" w:space="0" w:color="auto"/>
                        </w:tcBorders>
                      </w:tcPr>
                      <w:p w:rsidR="00916D8D" w:rsidRDefault="00916D8D" w:rsidP="00D158CB">
                        <w:pPr>
                          <w:rPr>
                            <w:szCs w:val="21"/>
                          </w:rPr>
                        </w:pPr>
                        <w:r>
                          <w:rPr>
                            <w:szCs w:val="21"/>
                          </w:rPr>
                          <w:t>中国黄金集团公司控股子公司</w:t>
                        </w:r>
                      </w:p>
                    </w:tc>
                  </w:sdtContent>
                </w:sdt>
              </w:tr>
            </w:sdtContent>
          </w:sdt>
          <w:sdt>
            <w:sdtPr>
              <w:rPr>
                <w:szCs w:val="21"/>
              </w:rPr>
              <w:alias w:val="存在关联方交易或余额的合营和联营企业情况明细"/>
              <w:tag w:val="_GBC_ef970ecfd5a24d47a5d96098bbd65e25"/>
              <w:id w:val="701323"/>
              <w:lock w:val="sdtLocked"/>
            </w:sdtPr>
            <w:sdtContent>
              <w:tr w:rsidR="00916D8D" w:rsidTr="00F51AE7">
                <w:trPr>
                  <w:trHeight w:val="250"/>
                </w:trPr>
                <w:sdt>
                  <w:sdtPr>
                    <w:rPr>
                      <w:szCs w:val="21"/>
                    </w:rPr>
                    <w:alias w:val="存在关联方交易或余额的合营和联营企业情况明细-合营或联营企业名称"/>
                    <w:tag w:val="_GBC_99574b2b8e7c438fbd89ef15dcc23d02"/>
                    <w:id w:val="701321"/>
                    <w:lock w:val="sdtLocked"/>
                  </w:sdtPr>
                  <w:sdtContent>
                    <w:tc>
                      <w:tcPr>
                        <w:tcW w:w="2958" w:type="pct"/>
                        <w:tcBorders>
                          <w:top w:val="single" w:sz="4" w:space="0" w:color="auto"/>
                          <w:left w:val="single" w:sz="4" w:space="0" w:color="auto"/>
                          <w:bottom w:val="single" w:sz="4" w:space="0" w:color="auto"/>
                          <w:right w:val="single" w:sz="4" w:space="0" w:color="auto"/>
                        </w:tcBorders>
                      </w:tcPr>
                      <w:p w:rsidR="00916D8D" w:rsidRDefault="00916D8D" w:rsidP="00D158CB">
                        <w:pPr>
                          <w:rPr>
                            <w:szCs w:val="21"/>
                          </w:rPr>
                        </w:pPr>
                        <w:r>
                          <w:rPr>
                            <w:szCs w:val="21"/>
                          </w:rPr>
                          <w:t>中</w:t>
                        </w:r>
                        <w:proofErr w:type="gramStart"/>
                        <w:r>
                          <w:rPr>
                            <w:szCs w:val="21"/>
                          </w:rPr>
                          <w:t>鑫</w:t>
                        </w:r>
                        <w:proofErr w:type="gramEnd"/>
                        <w:r>
                          <w:rPr>
                            <w:szCs w:val="21"/>
                          </w:rPr>
                          <w:t>国际融资租赁（深圳）有限公司</w:t>
                        </w:r>
                      </w:p>
                    </w:tc>
                  </w:sdtContent>
                </w:sdt>
                <w:sdt>
                  <w:sdtPr>
                    <w:rPr>
                      <w:szCs w:val="21"/>
                    </w:rPr>
                    <w:alias w:val="存在关联方交易或余额的合营和联营企业情况明细-与本集团关系"/>
                    <w:tag w:val="_GBC_cdb335cd22974656be08c7a7ff3cbc96"/>
                    <w:id w:val="701322"/>
                    <w:lock w:val="sdtLocked"/>
                  </w:sdtPr>
                  <w:sdtContent>
                    <w:tc>
                      <w:tcPr>
                        <w:tcW w:w="2042" w:type="pct"/>
                        <w:tcBorders>
                          <w:top w:val="single" w:sz="4" w:space="0" w:color="auto"/>
                          <w:left w:val="single" w:sz="4" w:space="0" w:color="auto"/>
                          <w:bottom w:val="single" w:sz="4" w:space="0" w:color="auto"/>
                          <w:right w:val="single" w:sz="4" w:space="0" w:color="auto"/>
                        </w:tcBorders>
                      </w:tcPr>
                      <w:p w:rsidR="00916D8D" w:rsidRDefault="00916D8D" w:rsidP="00D158CB">
                        <w:pPr>
                          <w:rPr>
                            <w:szCs w:val="21"/>
                          </w:rPr>
                        </w:pPr>
                        <w:r>
                          <w:rPr>
                            <w:szCs w:val="21"/>
                          </w:rPr>
                          <w:t>中国黄金集团公司控股子公司</w:t>
                        </w:r>
                      </w:p>
                    </w:tc>
                  </w:sdtContent>
                </w:sdt>
              </w:tr>
            </w:sdtContent>
          </w:sdt>
        </w:tbl>
        <w:p w:rsidR="00916D8D" w:rsidRDefault="00916D8D"/>
        <w:p w:rsidR="00FB66FE" w:rsidRDefault="00EF35C9">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6d56e8a9eaca4f499d758b2eb96268bf"/>
            <w:id w:val="221030179"/>
            <w:lock w:val="sdtContentLocked"/>
            <w:placeholder>
              <w:docPart w:val="GBC22222222222222222222222222222"/>
            </w:placeholder>
          </w:sdtPr>
          <w:sdtContent>
            <w:p w:rsidR="00FB66FE" w:rsidRDefault="00C979FF" w:rsidP="00916D8D">
              <w:pPr>
                <w:tabs>
                  <w:tab w:val="left" w:pos="1134"/>
                </w:tabs>
                <w:rPr>
                  <w:rFonts w:cs="Cambria"/>
                  <w:szCs w:val="21"/>
                </w:rPr>
              </w:pPr>
              <w:r>
                <w:rPr>
                  <w:rFonts w:cs="Cambria"/>
                  <w:szCs w:val="21"/>
                </w:rPr>
                <w:fldChar w:fldCharType="begin"/>
              </w:r>
              <w:r w:rsidR="00916D8D">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916D8D">
                <w:rPr>
                  <w:rFonts w:cs="Cambria"/>
                  <w:szCs w:val="21"/>
                </w:rPr>
                <w:instrText xml:space="preserve"> MACROBUTTON  SnrToggleCheckbox √不适用 </w:instrText>
              </w:r>
              <w:r>
                <w:rPr>
                  <w:rFonts w:cs="Cambria"/>
                  <w:szCs w:val="21"/>
                </w:rPr>
                <w:fldChar w:fldCharType="end"/>
              </w:r>
            </w:p>
          </w:sdtContent>
        </w:sdt>
        <w:p w:rsidR="00FB66FE" w:rsidRDefault="00C979FF">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720168677"/>
        <w:lock w:val="sdtLocked"/>
        <w:placeholder>
          <w:docPart w:val="GBC22222222222222222222222222222"/>
        </w:placeholder>
      </w:sdtPr>
      <w:sdtEndPr>
        <w:rPr>
          <w:rFonts w:cs="Cambria"/>
          <w:szCs w:val="21"/>
        </w:rPr>
      </w:sdtEndPr>
      <w:sdtContent>
        <w:p w:rsidR="00FB66FE" w:rsidRDefault="00EF35C9">
          <w:pPr>
            <w:pStyle w:val="3"/>
            <w:numPr>
              <w:ilvl w:val="0"/>
              <w:numId w:val="79"/>
            </w:numPr>
          </w:pPr>
          <w:r>
            <w:rPr>
              <w:rFonts w:hint="eastAsia"/>
            </w:rPr>
            <w:t>其他关联方情况</w:t>
          </w:r>
        </w:p>
        <w:sdt>
          <w:sdtPr>
            <w:alias w:val="是否适用：其他关联方情况[双击切换]"/>
            <w:tag w:val="_GBC_f9c029ef57734babb6375a74af1e3736"/>
            <w:id w:val="-669868457"/>
            <w:lock w:val="sdtContentLocked"/>
            <w:placeholder>
              <w:docPart w:val="GBC22222222222222222222222222222"/>
            </w:placeholder>
          </w:sdtPr>
          <w:sdtContent>
            <w:p w:rsidR="00FB66FE" w:rsidRDefault="00C979FF">
              <w:r>
                <w:fldChar w:fldCharType="begin"/>
              </w:r>
              <w:r w:rsidR="00916D8D">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121"/>
          </w:tblGrid>
          <w:tr w:rsidR="00D158CB" w:rsidTr="00D158CB">
            <w:trPr>
              <w:trHeight w:val="267"/>
            </w:trPr>
            <w:tc>
              <w:tcPr>
                <w:tcW w:w="2723" w:type="pct"/>
                <w:tcBorders>
                  <w:top w:val="single" w:sz="4" w:space="0" w:color="auto"/>
                  <w:left w:val="single" w:sz="4" w:space="0" w:color="auto"/>
                  <w:bottom w:val="single" w:sz="4" w:space="0" w:color="auto"/>
                  <w:right w:val="single" w:sz="4" w:space="0" w:color="auto"/>
                </w:tcBorders>
                <w:shd w:val="clear" w:color="auto" w:fill="auto"/>
              </w:tcPr>
              <w:p w:rsidR="00D158CB" w:rsidRDefault="00D158CB" w:rsidP="00D158CB">
                <w:pPr>
                  <w:jc w:val="center"/>
                  <w:rPr>
                    <w:rFonts w:cs="Cambria"/>
                    <w:szCs w:val="21"/>
                  </w:rPr>
                </w:pPr>
                <w:r>
                  <w:rPr>
                    <w:rFonts w:cs="Cambria" w:hint="eastAsia"/>
                    <w:szCs w:val="21"/>
                  </w:rPr>
                  <w:t>其他关联方名称</w:t>
                </w:r>
              </w:p>
            </w:tc>
            <w:tc>
              <w:tcPr>
                <w:tcW w:w="2277" w:type="pct"/>
                <w:tcBorders>
                  <w:top w:val="single" w:sz="4" w:space="0" w:color="auto"/>
                  <w:left w:val="single" w:sz="4" w:space="0" w:color="auto"/>
                  <w:bottom w:val="single" w:sz="4" w:space="0" w:color="auto"/>
                  <w:right w:val="single" w:sz="4" w:space="0" w:color="auto"/>
                </w:tcBorders>
                <w:shd w:val="clear" w:color="auto" w:fill="auto"/>
              </w:tcPr>
              <w:p w:rsidR="00D158CB" w:rsidRDefault="00D158CB" w:rsidP="00D158CB">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708850"/>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4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安徽中金立华矿业工程有限公司</w:t>
                        </w:r>
                      </w:p>
                    </w:tc>
                  </w:sdtContent>
                </w:sdt>
                <w:sdt>
                  <w:sdtPr>
                    <w:rPr>
                      <w:rFonts w:cs="Cambria"/>
                      <w:szCs w:val="21"/>
                    </w:rPr>
                    <w:alias w:val="本企业的其他关联方情况明细－其他关联方与本公司关系"/>
                    <w:tag w:val="_GBC_2205fb8ea5f648b5a0c9e8e3f8499f9f"/>
                    <w:id w:val="7088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853"/>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51"/>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北京黄金经济发展研究中心</w:t>
                        </w:r>
                      </w:p>
                    </w:tc>
                  </w:sdtContent>
                </w:sdt>
                <w:sdt>
                  <w:sdtPr>
                    <w:rPr>
                      <w:rFonts w:cs="Cambria"/>
                      <w:szCs w:val="21"/>
                    </w:rPr>
                    <w:alias w:val="本企业的其他关联方情况明细－其他关联方与本公司关系"/>
                    <w:tag w:val="_GBC_2205fb8ea5f648b5a0c9e8e3f8499f9f"/>
                    <w:id w:val="7088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56"/>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5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北京金有地质勘查有限责任公司</w:t>
                        </w:r>
                      </w:p>
                    </w:tc>
                  </w:sdtContent>
                </w:sdt>
                <w:sdt>
                  <w:sdtPr>
                    <w:rPr>
                      <w:rFonts w:cs="Cambria"/>
                      <w:szCs w:val="21"/>
                    </w:rPr>
                    <w:alias w:val="本企业的其他关联方情况明细－其他关联方与本公司关系"/>
                    <w:tag w:val="_GBC_2205fb8ea5f648b5a0c9e8e3f8499f9f"/>
                    <w:id w:val="7088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59"/>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57"/>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北京金域立业钢铁贸易有限公司</w:t>
                        </w:r>
                      </w:p>
                    </w:tc>
                  </w:sdtContent>
                </w:sdt>
                <w:sdt>
                  <w:sdtPr>
                    <w:rPr>
                      <w:rFonts w:cs="Cambria"/>
                      <w:szCs w:val="21"/>
                    </w:rPr>
                    <w:alias w:val="本企业的其他关联方情况明细－其他关联方与本公司关系"/>
                    <w:tag w:val="_GBC_2205fb8ea5f648b5a0c9e8e3f8499f9f"/>
                    <w:id w:val="7088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862"/>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6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北京中金物业管理中心</w:t>
                        </w:r>
                      </w:p>
                    </w:tc>
                  </w:sdtContent>
                </w:sdt>
                <w:sdt>
                  <w:sdtPr>
                    <w:rPr>
                      <w:rFonts w:cs="Cambria"/>
                      <w:szCs w:val="21"/>
                    </w:rPr>
                    <w:alias w:val="本企业的其他关联方情况明细－其他关联方与本公司关系"/>
                    <w:tag w:val="_GBC_2205fb8ea5f648b5a0c9e8e3f8499f9f"/>
                    <w:id w:val="7088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65"/>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63"/>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广西黄金公司</w:t>
                        </w:r>
                      </w:p>
                    </w:tc>
                  </w:sdtContent>
                </w:sdt>
                <w:sdt>
                  <w:sdtPr>
                    <w:rPr>
                      <w:rFonts w:cs="Cambria"/>
                      <w:szCs w:val="21"/>
                    </w:rPr>
                    <w:alias w:val="本企业的其他关联方情况明细－其他关联方与本公司关系"/>
                    <w:tag w:val="_GBC_2205fb8ea5f648b5a0c9e8e3f8499f9f"/>
                    <w:id w:val="7088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68"/>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6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广西田林高龙黄金矿业有限责任公司</w:t>
                        </w:r>
                      </w:p>
                    </w:tc>
                  </w:sdtContent>
                </w:sdt>
                <w:sdt>
                  <w:sdtPr>
                    <w:rPr>
                      <w:rFonts w:cs="Cambria"/>
                      <w:szCs w:val="21"/>
                    </w:rPr>
                    <w:alias w:val="本企业的其他关联方情况明细－其他关联方与本公司关系"/>
                    <w:tag w:val="_GBC_2205fb8ea5f648b5a0c9e8e3f8499f9f"/>
                    <w:id w:val="7088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871"/>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69"/>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哈尔滨黄金宾馆</w:t>
                        </w:r>
                      </w:p>
                    </w:tc>
                  </w:sdtContent>
                </w:sdt>
                <w:sdt>
                  <w:sdtPr>
                    <w:rPr>
                      <w:rFonts w:cs="Cambria"/>
                      <w:szCs w:val="21"/>
                    </w:rPr>
                    <w:alias w:val="本企业的其他关联方情况明细－其他关联方与本公司关系"/>
                    <w:tag w:val="_GBC_2205fb8ea5f648b5a0c9e8e3f8499f9f"/>
                    <w:id w:val="7088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74"/>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7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河北峪耳崖黄金实业发展中心</w:t>
                        </w:r>
                      </w:p>
                    </w:tc>
                  </w:sdtContent>
                </w:sdt>
                <w:sdt>
                  <w:sdtPr>
                    <w:rPr>
                      <w:rFonts w:cs="Cambria"/>
                      <w:szCs w:val="21"/>
                    </w:rPr>
                    <w:alias w:val="本企业的其他关联方情况明细－其他关联方与本公司关系"/>
                    <w:tag w:val="_GBC_2205fb8ea5f648b5a0c9e8e3f8499f9f"/>
                    <w:id w:val="7088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77"/>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75"/>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河南黄金建筑安装公司</w:t>
                        </w:r>
                      </w:p>
                    </w:tc>
                  </w:sdtContent>
                </w:sdt>
                <w:sdt>
                  <w:sdtPr>
                    <w:rPr>
                      <w:rFonts w:cs="Cambria"/>
                      <w:szCs w:val="21"/>
                    </w:rPr>
                    <w:alias w:val="本企业的其他关联方情况明细－其他关联方与本公司关系"/>
                    <w:tag w:val="_GBC_2205fb8ea5f648b5a0c9e8e3f8499f9f"/>
                    <w:id w:val="7088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80"/>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7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河南黄金科技实业公司</w:t>
                        </w:r>
                      </w:p>
                    </w:tc>
                  </w:sdtContent>
                </w:sdt>
                <w:sdt>
                  <w:sdtPr>
                    <w:rPr>
                      <w:rFonts w:cs="Cambria"/>
                      <w:szCs w:val="21"/>
                    </w:rPr>
                    <w:alias w:val="本企业的其他关联方情况明细－其他关联方与本公司关系"/>
                    <w:tag w:val="_GBC_2205fb8ea5f648b5a0c9e8e3f8499f9f"/>
                    <w:id w:val="7088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83"/>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81"/>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河南黄金物资公司</w:t>
                        </w:r>
                      </w:p>
                    </w:tc>
                  </w:sdtContent>
                </w:sdt>
                <w:sdt>
                  <w:sdtPr>
                    <w:rPr>
                      <w:rFonts w:cs="Cambria"/>
                      <w:szCs w:val="21"/>
                    </w:rPr>
                    <w:alias w:val="本企业的其他关联方情况明细－其他关联方与本公司关系"/>
                    <w:tag w:val="_GBC_2205fb8ea5f648b5a0c9e8e3f8499f9f"/>
                    <w:id w:val="7088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86"/>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8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河南省三门峡黄金工业学校</w:t>
                        </w:r>
                      </w:p>
                    </w:tc>
                  </w:sdtContent>
                </w:sdt>
                <w:sdt>
                  <w:sdtPr>
                    <w:rPr>
                      <w:rFonts w:cs="Cambria"/>
                      <w:szCs w:val="21"/>
                    </w:rPr>
                    <w:alias w:val="本企业的其他关联方情况明细－其他关联方与本公司关系"/>
                    <w:tag w:val="_GBC_2205fb8ea5f648b5a0c9e8e3f8499f9f"/>
                    <w:id w:val="7088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89"/>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87"/>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河南文峪金矿</w:t>
                        </w:r>
                      </w:p>
                    </w:tc>
                  </w:sdtContent>
                </w:sdt>
                <w:sdt>
                  <w:sdtPr>
                    <w:rPr>
                      <w:rFonts w:cs="Cambria"/>
                      <w:szCs w:val="21"/>
                    </w:rPr>
                    <w:alias w:val="本企业的其他关联方情况明细－其他关联方与本公司关系"/>
                    <w:tag w:val="_GBC_2205fb8ea5f648b5a0c9e8e3f8499f9f"/>
                    <w:id w:val="7088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92"/>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9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河南中原黄金机械厂</w:t>
                        </w:r>
                      </w:p>
                    </w:tc>
                  </w:sdtContent>
                </w:sdt>
                <w:sdt>
                  <w:sdtPr>
                    <w:rPr>
                      <w:rFonts w:cs="Cambria"/>
                      <w:szCs w:val="21"/>
                    </w:rPr>
                    <w:alias w:val="本企业的其他关联方情况明细－其他关联方与本公司关系"/>
                    <w:tag w:val="_GBC_2205fb8ea5f648b5a0c9e8e3f8499f9f"/>
                    <w:id w:val="7088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95"/>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93"/>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河南中原黄金建筑安装工程公司</w:t>
                        </w:r>
                      </w:p>
                    </w:tc>
                  </w:sdtContent>
                </w:sdt>
                <w:sdt>
                  <w:sdtPr>
                    <w:rPr>
                      <w:rFonts w:cs="Cambria"/>
                      <w:szCs w:val="21"/>
                    </w:rPr>
                    <w:alias w:val="本企业的其他关联方情况明细－其他关联方与本公司关系"/>
                    <w:tag w:val="_GBC_2205fb8ea5f648b5a0c9e8e3f8499f9f"/>
                    <w:id w:val="7088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898"/>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9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河南中原黄金实业发展中心</w:t>
                        </w:r>
                      </w:p>
                    </w:tc>
                  </w:sdtContent>
                </w:sdt>
                <w:sdt>
                  <w:sdtPr>
                    <w:rPr>
                      <w:rFonts w:cs="Cambria"/>
                      <w:szCs w:val="21"/>
                    </w:rPr>
                    <w:alias w:val="本企业的其他关联方情况明细－其他关联方与本公司关系"/>
                    <w:tag w:val="_GBC_2205fb8ea5f648b5a0c9e8e3f8499f9f"/>
                    <w:id w:val="7088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01"/>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899"/>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吉林海沟黄金矿业有限责任公司</w:t>
                        </w:r>
                      </w:p>
                    </w:tc>
                  </w:sdtContent>
                </w:sdt>
                <w:sdt>
                  <w:sdtPr>
                    <w:rPr>
                      <w:rFonts w:cs="Cambria"/>
                      <w:szCs w:val="21"/>
                    </w:rPr>
                    <w:alias w:val="本企业的其他关联方情况明细－其他关联方与本公司关系"/>
                    <w:tag w:val="_GBC_2205fb8ea5f648b5a0c9e8e3f8499f9f"/>
                    <w:id w:val="7089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04"/>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0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吉林省金立勘探有限公司</w:t>
                        </w:r>
                      </w:p>
                    </w:tc>
                  </w:sdtContent>
                </w:sdt>
                <w:sdt>
                  <w:sdtPr>
                    <w:rPr>
                      <w:rFonts w:cs="Cambria"/>
                      <w:szCs w:val="21"/>
                    </w:rPr>
                    <w:alias w:val="本企业的其他关联方情况明细－其他关联方与本公司关系"/>
                    <w:tag w:val="_GBC_2205fb8ea5f648b5a0c9e8e3f8499f9f"/>
                    <w:id w:val="7089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07"/>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05"/>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吉林省世纪三和矿业有限公司</w:t>
                        </w:r>
                      </w:p>
                    </w:tc>
                  </w:sdtContent>
                </w:sdt>
                <w:sdt>
                  <w:sdtPr>
                    <w:rPr>
                      <w:rFonts w:cs="Cambria"/>
                      <w:szCs w:val="21"/>
                    </w:rPr>
                    <w:alias w:val="本企业的其他关联方情况明细－其他关联方与本公司关系"/>
                    <w:tag w:val="_GBC_2205fb8ea5f648b5a0c9e8e3f8499f9f"/>
                    <w:id w:val="7089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10"/>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0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建昌金泰矿业有限责任公司</w:t>
                        </w:r>
                      </w:p>
                    </w:tc>
                  </w:sdtContent>
                </w:sdt>
                <w:sdt>
                  <w:sdtPr>
                    <w:rPr>
                      <w:rFonts w:cs="Cambria"/>
                      <w:szCs w:val="21"/>
                    </w:rPr>
                    <w:alias w:val="本企业的其他关联方情况明细－其他关联方与本公司关系"/>
                    <w:tag w:val="_GBC_2205fb8ea5f648b5a0c9e8e3f8499f9f"/>
                    <w:id w:val="7089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13"/>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11"/>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江苏黄金有限公司</w:t>
                        </w:r>
                      </w:p>
                    </w:tc>
                  </w:sdtContent>
                </w:sdt>
                <w:sdt>
                  <w:sdtPr>
                    <w:rPr>
                      <w:rFonts w:cs="Cambria"/>
                      <w:szCs w:val="21"/>
                    </w:rPr>
                    <w:alias w:val="本企业的其他关联方情况明细－其他关联方与本公司关系"/>
                    <w:tag w:val="_GBC_2205fb8ea5f648b5a0c9e8e3f8499f9f"/>
                    <w:id w:val="7089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16"/>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1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辽宁省黄金物资公司</w:t>
                        </w:r>
                      </w:p>
                    </w:tc>
                  </w:sdtContent>
                </w:sdt>
                <w:sdt>
                  <w:sdtPr>
                    <w:rPr>
                      <w:rFonts w:cs="Cambria"/>
                      <w:szCs w:val="21"/>
                    </w:rPr>
                    <w:alias w:val="本企业的其他关联方情况明细－其他关联方与本公司关系"/>
                    <w:tag w:val="_GBC_2205fb8ea5f648b5a0c9e8e3f8499f9f"/>
                    <w:id w:val="7089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19"/>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17"/>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内蒙古金陶股份有限公司</w:t>
                        </w:r>
                      </w:p>
                    </w:tc>
                  </w:sdtContent>
                </w:sdt>
                <w:sdt>
                  <w:sdtPr>
                    <w:rPr>
                      <w:rFonts w:cs="Cambria"/>
                      <w:szCs w:val="21"/>
                    </w:rPr>
                    <w:alias w:val="本企业的其他关联方情况明细－其他关联方与本公司关系"/>
                    <w:tag w:val="_GBC_2205fb8ea5f648b5a0c9e8e3f8499f9f"/>
                    <w:id w:val="7089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22"/>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2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陕西东桐峪黄金实业有限公司</w:t>
                        </w:r>
                      </w:p>
                    </w:tc>
                  </w:sdtContent>
                </w:sdt>
                <w:sdt>
                  <w:sdtPr>
                    <w:rPr>
                      <w:rFonts w:cs="Cambria"/>
                      <w:szCs w:val="21"/>
                    </w:rPr>
                    <w:alias w:val="本企业的其他关联方情况明细－其他关联方与本公司关系"/>
                    <w:tag w:val="_GBC_2205fb8ea5f648b5a0c9e8e3f8499f9f"/>
                    <w:id w:val="7089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25"/>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23"/>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陕西黄金公司</w:t>
                        </w:r>
                      </w:p>
                    </w:tc>
                  </w:sdtContent>
                </w:sdt>
                <w:sdt>
                  <w:sdtPr>
                    <w:rPr>
                      <w:rFonts w:cs="Cambria"/>
                      <w:szCs w:val="21"/>
                    </w:rPr>
                    <w:alias w:val="本企业的其他关联方情况明细－其他关联方与本公司关系"/>
                    <w:tag w:val="_GBC_2205fb8ea5f648b5a0c9e8e3f8499f9f"/>
                    <w:id w:val="7089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28"/>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2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陕西太白金矿</w:t>
                        </w:r>
                      </w:p>
                    </w:tc>
                  </w:sdtContent>
                </w:sdt>
                <w:sdt>
                  <w:sdtPr>
                    <w:rPr>
                      <w:rFonts w:cs="Cambria"/>
                      <w:szCs w:val="21"/>
                    </w:rPr>
                    <w:alias w:val="本企业的其他关联方情况明细－其他关联方与本公司关系"/>
                    <w:tag w:val="_GBC_2205fb8ea5f648b5a0c9e8e3f8499f9f"/>
                    <w:id w:val="7089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31"/>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29"/>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上海黄金有限公司</w:t>
                        </w:r>
                      </w:p>
                    </w:tc>
                  </w:sdtContent>
                </w:sdt>
                <w:sdt>
                  <w:sdtPr>
                    <w:rPr>
                      <w:rFonts w:cs="Cambria"/>
                      <w:szCs w:val="21"/>
                    </w:rPr>
                    <w:alias w:val="本企业的其他关联方情况明细－其他关联方与本公司关系"/>
                    <w:tag w:val="_GBC_2205fb8ea5f648b5a0c9e8e3f8499f9f"/>
                    <w:id w:val="7089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34"/>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3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西藏华泰龙矿业开发有限公司</w:t>
                        </w:r>
                      </w:p>
                    </w:tc>
                  </w:sdtContent>
                </w:sdt>
                <w:sdt>
                  <w:sdtPr>
                    <w:rPr>
                      <w:rFonts w:cs="Cambria"/>
                      <w:szCs w:val="21"/>
                    </w:rPr>
                    <w:alias w:val="本企业的其他关联方情况明细－其他关联方与本公司关系"/>
                    <w:tag w:val="_GBC_2205fb8ea5f648b5a0c9e8e3f8499f9f"/>
                    <w:id w:val="7089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37"/>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35"/>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西峡金泰矿业有限公司</w:t>
                        </w:r>
                      </w:p>
                    </w:tc>
                  </w:sdtContent>
                </w:sdt>
                <w:sdt>
                  <w:sdtPr>
                    <w:rPr>
                      <w:rFonts w:cs="Cambria"/>
                      <w:szCs w:val="21"/>
                    </w:rPr>
                    <w:alias w:val="本企业的其他关联方情况明细－其他关联方与本公司关系"/>
                    <w:tag w:val="_GBC_2205fb8ea5f648b5a0c9e8e3f8499f9f"/>
                    <w:id w:val="7089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40"/>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3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新疆中金立华民</w:t>
                        </w:r>
                        <w:proofErr w:type="gramStart"/>
                        <w:r>
                          <w:rPr>
                            <w:rFonts w:cs="Cambria"/>
                            <w:szCs w:val="21"/>
                          </w:rPr>
                          <w:t>爆科技</w:t>
                        </w:r>
                        <w:proofErr w:type="gramEnd"/>
                        <w:r>
                          <w:rPr>
                            <w:rFonts w:cs="Cambria"/>
                            <w:szCs w:val="21"/>
                          </w:rPr>
                          <w:t>有限公司</w:t>
                        </w:r>
                      </w:p>
                    </w:tc>
                  </w:sdtContent>
                </w:sdt>
                <w:sdt>
                  <w:sdtPr>
                    <w:rPr>
                      <w:rFonts w:cs="Cambria"/>
                      <w:szCs w:val="21"/>
                    </w:rPr>
                    <w:alias w:val="本企业的其他关联方情况明细－其他关联方与本公司关系"/>
                    <w:tag w:val="_GBC_2205fb8ea5f648b5a0c9e8e3f8499f9f"/>
                    <w:id w:val="7089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43"/>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41"/>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云南黄金有限责任公司</w:t>
                        </w:r>
                      </w:p>
                    </w:tc>
                  </w:sdtContent>
                </w:sdt>
                <w:sdt>
                  <w:sdtPr>
                    <w:rPr>
                      <w:rFonts w:cs="Cambria"/>
                      <w:szCs w:val="21"/>
                    </w:rPr>
                    <w:alias w:val="本企业的其他关联方情况明细－其他关联方与本公司关系"/>
                    <w:tag w:val="_GBC_2205fb8ea5f648b5a0c9e8e3f8499f9f"/>
                    <w:id w:val="7089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46"/>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4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长春黄金设计院</w:t>
                        </w:r>
                      </w:p>
                    </w:tc>
                  </w:sdtContent>
                </w:sdt>
                <w:sdt>
                  <w:sdtPr>
                    <w:rPr>
                      <w:rFonts w:cs="Cambria"/>
                      <w:szCs w:val="21"/>
                    </w:rPr>
                    <w:alias w:val="本企业的其他关联方情况明细－其他关联方与本公司关系"/>
                    <w:tag w:val="_GBC_2205fb8ea5f648b5a0c9e8e3f8499f9f"/>
                    <w:id w:val="7089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49"/>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47"/>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长春黄金设计院工程建设监理部</w:t>
                        </w:r>
                      </w:p>
                    </w:tc>
                  </w:sdtContent>
                </w:sdt>
                <w:sdt>
                  <w:sdtPr>
                    <w:rPr>
                      <w:rFonts w:cs="Cambria"/>
                      <w:szCs w:val="21"/>
                    </w:rPr>
                    <w:alias w:val="本企业的其他关联方情况明细－其他关联方与本公司关系"/>
                    <w:tag w:val="_GBC_2205fb8ea5f648b5a0c9e8e3f8499f9f"/>
                    <w:id w:val="7089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52"/>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5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长春黄金研究院</w:t>
                        </w:r>
                      </w:p>
                    </w:tc>
                  </w:sdtContent>
                </w:sdt>
                <w:sdt>
                  <w:sdtPr>
                    <w:rPr>
                      <w:rFonts w:cs="Cambria"/>
                      <w:szCs w:val="21"/>
                    </w:rPr>
                    <w:alias w:val="本企业的其他关联方情况明细－其他关联方与本公司关系"/>
                    <w:tag w:val="_GBC_2205fb8ea5f648b5a0c9e8e3f8499f9f"/>
                    <w:id w:val="7089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55"/>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53"/>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中国黄金报社</w:t>
                        </w:r>
                      </w:p>
                    </w:tc>
                  </w:sdtContent>
                </w:sdt>
                <w:sdt>
                  <w:sdtPr>
                    <w:rPr>
                      <w:rFonts w:cs="Cambria"/>
                      <w:szCs w:val="21"/>
                    </w:rPr>
                    <w:alias w:val="本企业的其他关联方情况明细－其他关联方与本公司关系"/>
                    <w:tag w:val="_GBC_2205fb8ea5f648b5a0c9e8e3f8499f9f"/>
                    <w:id w:val="7089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58"/>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5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中国黄金河南公司</w:t>
                        </w:r>
                      </w:p>
                    </w:tc>
                  </w:sdtContent>
                </w:sdt>
                <w:sdt>
                  <w:sdtPr>
                    <w:rPr>
                      <w:rFonts w:cs="Cambria"/>
                      <w:szCs w:val="21"/>
                    </w:rPr>
                    <w:alias w:val="本企业的其他关联方情况明细－其他关联方与本公司关系"/>
                    <w:tag w:val="_GBC_2205fb8ea5f648b5a0c9e8e3f8499f9f"/>
                    <w:id w:val="7089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61"/>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59"/>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中国黄金集团财务有限公司</w:t>
                        </w:r>
                      </w:p>
                    </w:tc>
                  </w:sdtContent>
                </w:sdt>
                <w:sdt>
                  <w:sdtPr>
                    <w:rPr>
                      <w:rFonts w:cs="Cambria"/>
                      <w:szCs w:val="21"/>
                    </w:rPr>
                    <w:alias w:val="本企业的其他关联方情况明细－其他关联方与本公司关系"/>
                    <w:tag w:val="_GBC_2205fb8ea5f648b5a0c9e8e3f8499f9f"/>
                    <w:id w:val="7089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64"/>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6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中国黄金集团成县矿业有限公司</w:t>
                        </w:r>
                      </w:p>
                    </w:tc>
                  </w:sdtContent>
                </w:sdt>
                <w:sdt>
                  <w:sdtPr>
                    <w:rPr>
                      <w:rFonts w:cs="Cambria"/>
                      <w:szCs w:val="21"/>
                    </w:rPr>
                    <w:alias w:val="本企业的其他关联方情况明细－其他关联方与本公司关系"/>
                    <w:tag w:val="_GBC_2205fb8ea5f648b5a0c9e8e3f8499f9f"/>
                    <w:id w:val="7089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67"/>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65"/>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中国黄金集团地质有限公司</w:t>
                        </w:r>
                      </w:p>
                    </w:tc>
                  </w:sdtContent>
                </w:sdt>
                <w:sdt>
                  <w:sdtPr>
                    <w:rPr>
                      <w:rFonts w:cs="Cambria"/>
                      <w:szCs w:val="21"/>
                    </w:rPr>
                    <w:alias w:val="本企业的其他关联方情况明细－其他关联方与本公司关系"/>
                    <w:tag w:val="_GBC_2205fb8ea5f648b5a0c9e8e3f8499f9f"/>
                    <w:id w:val="7089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70"/>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6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中国黄金集团国际贸易有限公司</w:t>
                        </w:r>
                      </w:p>
                    </w:tc>
                  </w:sdtContent>
                </w:sdt>
                <w:sdt>
                  <w:sdtPr>
                    <w:rPr>
                      <w:rFonts w:cs="Cambria"/>
                      <w:szCs w:val="21"/>
                    </w:rPr>
                    <w:alias w:val="本企业的其他关联方情况明细－其他关联方与本公司关系"/>
                    <w:tag w:val="_GBC_2205fb8ea5f648b5a0c9e8e3f8499f9f"/>
                    <w:id w:val="7089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73"/>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71"/>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中国黄金集团湖南鑫瑞矿业有限公司</w:t>
                        </w:r>
                      </w:p>
                    </w:tc>
                  </w:sdtContent>
                </w:sdt>
                <w:sdt>
                  <w:sdtPr>
                    <w:rPr>
                      <w:rFonts w:cs="Cambria"/>
                      <w:szCs w:val="21"/>
                    </w:rPr>
                    <w:alias w:val="本企业的其他关联方情况明细－其他关联方与本公司关系"/>
                    <w:tag w:val="_GBC_2205fb8ea5f648b5a0c9e8e3f8499f9f"/>
                    <w:id w:val="7089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76"/>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7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中国黄金集团黄金珠宝有限公司</w:t>
                        </w:r>
                      </w:p>
                    </w:tc>
                  </w:sdtContent>
                </w:sdt>
                <w:sdt>
                  <w:sdtPr>
                    <w:rPr>
                      <w:rFonts w:cs="Cambria"/>
                      <w:szCs w:val="21"/>
                    </w:rPr>
                    <w:alias w:val="本企业的其他关联方情况明细－其他关联方与本公司关系"/>
                    <w:tag w:val="_GBC_2205fb8ea5f648b5a0c9e8e3f8499f9f"/>
                    <w:id w:val="7089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79"/>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77"/>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中国黄金集团吉林有限公司</w:t>
                        </w:r>
                      </w:p>
                    </w:tc>
                  </w:sdtContent>
                </w:sdt>
                <w:sdt>
                  <w:sdtPr>
                    <w:rPr>
                      <w:rFonts w:cs="Cambria"/>
                      <w:szCs w:val="21"/>
                    </w:rPr>
                    <w:alias w:val="本企业的其他关联方情况明细－其他关联方与本公司关系"/>
                    <w:tag w:val="_GBC_2205fb8ea5f648b5a0c9e8e3f8499f9f"/>
                    <w:id w:val="7089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82"/>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8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中国黄金集团建设有限公司</w:t>
                        </w:r>
                      </w:p>
                    </w:tc>
                  </w:sdtContent>
                </w:sdt>
                <w:sdt>
                  <w:sdtPr>
                    <w:rPr>
                      <w:rFonts w:cs="Cambria"/>
                      <w:szCs w:val="21"/>
                    </w:rPr>
                    <w:alias w:val="本企业的其他关联方情况明细－其他关联方与本公司关系"/>
                    <w:tag w:val="_GBC_2205fb8ea5f648b5a0c9e8e3f8499f9f"/>
                    <w:id w:val="7089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85"/>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83"/>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中国黄金集团辽宁有限公司</w:t>
                        </w:r>
                      </w:p>
                    </w:tc>
                  </w:sdtContent>
                </w:sdt>
                <w:sdt>
                  <w:sdtPr>
                    <w:rPr>
                      <w:rFonts w:cs="Cambria"/>
                      <w:szCs w:val="21"/>
                    </w:rPr>
                    <w:alias w:val="本企业的其他关联方情况明细－其他关联方与本公司关系"/>
                    <w:tag w:val="_GBC_2205fb8ea5f648b5a0c9e8e3f8499f9f"/>
                    <w:id w:val="7089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88"/>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8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中国黄金集团贸易有限公司</w:t>
                        </w:r>
                      </w:p>
                    </w:tc>
                  </w:sdtContent>
                </w:sdt>
                <w:sdt>
                  <w:sdtPr>
                    <w:rPr>
                      <w:rFonts w:cs="Cambria"/>
                      <w:szCs w:val="21"/>
                    </w:rPr>
                    <w:alias w:val="本企业的其他关联方情况明细－其他关联方与本公司关系"/>
                    <w:tag w:val="_GBC_2205fb8ea5f648b5a0c9e8e3f8499f9f"/>
                    <w:id w:val="7089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91"/>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89"/>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中国黄金集团内蒙古金盛矿业开发有限公司</w:t>
                        </w:r>
                      </w:p>
                    </w:tc>
                  </w:sdtContent>
                </w:sdt>
                <w:sdt>
                  <w:sdtPr>
                    <w:rPr>
                      <w:rFonts w:cs="Cambria"/>
                      <w:szCs w:val="21"/>
                    </w:rPr>
                    <w:alias w:val="本企业的其他关联方情况明细－其他关联方与本公司关系"/>
                    <w:tag w:val="_GBC_2205fb8ea5f648b5a0c9e8e3f8499f9f"/>
                    <w:id w:val="7089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8994"/>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9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中国黄金集团内蒙古矿业有限公司</w:t>
                        </w:r>
                      </w:p>
                    </w:tc>
                  </w:sdtContent>
                </w:sdt>
                <w:sdt>
                  <w:sdtPr>
                    <w:rPr>
                      <w:rFonts w:cs="Cambria"/>
                      <w:szCs w:val="21"/>
                    </w:rPr>
                    <w:alias w:val="本企业的其他关联方情况明细－其他关联方与本公司关系"/>
                    <w:tag w:val="_GBC_2205fb8ea5f648b5a0c9e8e3f8499f9f"/>
                    <w:id w:val="7089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8997"/>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95"/>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中国黄金集团西和矿业有限公司</w:t>
                        </w:r>
                      </w:p>
                    </w:tc>
                  </w:sdtContent>
                </w:sdt>
                <w:sdt>
                  <w:sdtPr>
                    <w:rPr>
                      <w:rFonts w:cs="Cambria"/>
                      <w:szCs w:val="21"/>
                    </w:rPr>
                    <w:alias w:val="本企业的其他关联方情况明细－其他关联方与本公司关系"/>
                    <w:tag w:val="_GBC_2205fb8ea5f648b5a0c9e8e3f8499f9f"/>
                    <w:id w:val="7089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9000"/>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899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中国黄金集团营销有限公司</w:t>
                        </w:r>
                      </w:p>
                    </w:tc>
                  </w:sdtContent>
                </w:sdt>
                <w:sdt>
                  <w:sdtPr>
                    <w:rPr>
                      <w:rFonts w:cs="Cambria"/>
                      <w:szCs w:val="21"/>
                    </w:rPr>
                    <w:alias w:val="本企业的其他关联方情况明细－其他关联方与本公司关系"/>
                    <w:tag w:val="_GBC_2205fb8ea5f648b5a0c9e8e3f8499f9f"/>
                    <w:id w:val="7089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9003"/>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9001"/>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中国黄金集团资源有限公司</w:t>
                        </w:r>
                      </w:p>
                    </w:tc>
                  </w:sdtContent>
                </w:sdt>
                <w:sdt>
                  <w:sdtPr>
                    <w:rPr>
                      <w:rFonts w:cs="Cambria"/>
                      <w:szCs w:val="21"/>
                    </w:rPr>
                    <w:alias w:val="本企业的其他关联方情况明细－其他关联方与本公司关系"/>
                    <w:tag w:val="_GBC_2205fb8ea5f648b5a0c9e8e3f8499f9f"/>
                    <w:id w:val="7090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9006"/>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900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中国金域黄金物资总公司</w:t>
                        </w:r>
                      </w:p>
                    </w:tc>
                  </w:sdtContent>
                </w:sdt>
                <w:sdt>
                  <w:sdtPr>
                    <w:rPr>
                      <w:rFonts w:cs="Cambria"/>
                      <w:szCs w:val="21"/>
                    </w:rPr>
                    <w:alias w:val="本企业的其他关联方情况明细－其他关联方与本公司关系"/>
                    <w:tag w:val="_GBC_2205fb8ea5f648b5a0c9e8e3f8499f9f"/>
                    <w:id w:val="7090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709009"/>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9007"/>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proofErr w:type="gramStart"/>
                        <w:r>
                          <w:rPr>
                            <w:rFonts w:cs="Cambria"/>
                            <w:szCs w:val="21"/>
                          </w:rPr>
                          <w:t>中十冶集团</w:t>
                        </w:r>
                        <w:proofErr w:type="gramEnd"/>
                        <w:r>
                          <w:rPr>
                            <w:rFonts w:cs="Cambria"/>
                            <w:szCs w:val="21"/>
                          </w:rPr>
                          <w:t>有限公司</w:t>
                        </w:r>
                      </w:p>
                    </w:tc>
                  </w:sdtContent>
                </w:sdt>
                <w:sdt>
                  <w:sdtPr>
                    <w:rPr>
                      <w:rFonts w:cs="Cambria"/>
                      <w:szCs w:val="21"/>
                    </w:rPr>
                    <w:alias w:val="本企业的其他关联方情况明细－其他关联方与本公司关系"/>
                    <w:tag w:val="_GBC_2205fb8ea5f648b5a0c9e8e3f8499f9f"/>
                    <w:id w:val="7090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09012"/>
              <w:lock w:val="sdtLocked"/>
            </w:sdtPr>
            <w:sdtContent>
              <w:tr w:rsidR="00D158CB" w:rsidTr="00D158CB">
                <w:trPr>
                  <w:trHeight w:val="267"/>
                </w:trPr>
                <w:sdt>
                  <w:sdtPr>
                    <w:rPr>
                      <w:rFonts w:cs="Cambria"/>
                      <w:szCs w:val="21"/>
                    </w:rPr>
                    <w:alias w:val="本企业的其他关联方情况明细－其他关联方名称"/>
                    <w:tag w:val="_GBC_82d7a1b281b64889ba8c7ea32e982256"/>
                    <w:id w:val="70901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rFonts w:cs="Cambria"/>
                            <w:szCs w:val="21"/>
                          </w:rPr>
                        </w:pPr>
                        <w:r>
                          <w:rPr>
                            <w:rFonts w:cs="Cambria"/>
                            <w:szCs w:val="21"/>
                          </w:rPr>
                          <w:t>中</w:t>
                        </w:r>
                        <w:proofErr w:type="gramStart"/>
                        <w:r>
                          <w:rPr>
                            <w:rFonts w:cs="Cambria"/>
                            <w:szCs w:val="21"/>
                          </w:rPr>
                          <w:t>鑫</w:t>
                        </w:r>
                        <w:proofErr w:type="gramEnd"/>
                        <w:r>
                          <w:rPr>
                            <w:rFonts w:cs="Cambria"/>
                            <w:szCs w:val="21"/>
                          </w:rPr>
                          <w:t>国际融资租赁（深圳）有限公司</w:t>
                        </w:r>
                      </w:p>
                    </w:tc>
                  </w:sdtContent>
                </w:sdt>
                <w:sdt>
                  <w:sdtPr>
                    <w:rPr>
                      <w:rFonts w:cs="Cambria"/>
                      <w:szCs w:val="21"/>
                    </w:rPr>
                    <w:alias w:val="本企业的其他关联方情况明细－其他关联方与本公司关系"/>
                    <w:tag w:val="_GBC_2205fb8ea5f648b5a0c9e8e3f8499f9f"/>
                    <w:id w:val="7090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D158CB" w:rsidRDefault="00D158CB" w:rsidP="00D158CB">
                        <w:pPr>
                          <w:rPr>
                            <w:rFonts w:cs="Cambria"/>
                            <w:szCs w:val="21"/>
                          </w:rPr>
                        </w:pPr>
                        <w:r>
                          <w:rPr>
                            <w:rFonts w:cs="Cambria"/>
                            <w:szCs w:val="21"/>
                          </w:rPr>
                          <w:t>母公司的控股子公司</w:t>
                        </w:r>
                      </w:p>
                    </w:tc>
                  </w:sdtContent>
                </w:sdt>
              </w:tr>
            </w:sdtContent>
          </w:sdt>
        </w:tbl>
        <w:p w:rsidR="00FB66FE" w:rsidRDefault="00C979FF">
          <w:pPr>
            <w:tabs>
              <w:tab w:val="left" w:pos="1134"/>
            </w:tabs>
            <w:rPr>
              <w:rFonts w:cs="Cambria"/>
              <w:b/>
              <w:szCs w:val="21"/>
            </w:rPr>
          </w:pPr>
        </w:p>
      </w:sdtContent>
    </w:sdt>
    <w:p w:rsidR="00FB66FE" w:rsidRDefault="00EF35C9">
      <w:pPr>
        <w:pStyle w:val="3"/>
        <w:numPr>
          <w:ilvl w:val="0"/>
          <w:numId w:val="79"/>
        </w:numPr>
      </w:pPr>
      <w:r>
        <w:rPr>
          <w:rFonts w:hint="eastAsia"/>
        </w:rPr>
        <w:t>关联交易情况</w:t>
      </w:r>
    </w:p>
    <w:p w:rsidR="00FB66FE" w:rsidRDefault="00EF35C9">
      <w:pPr>
        <w:pStyle w:val="4"/>
        <w:numPr>
          <w:ilvl w:val="0"/>
          <w:numId w:val="80"/>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2085758075"/>
        <w:lock w:val="sdtLocked"/>
        <w:placeholder>
          <w:docPart w:val="GBC22222222222222222222222222222"/>
        </w:placeholder>
      </w:sdtPr>
      <w:sdtEndPr>
        <w:rPr>
          <w:rFonts w:hint="default"/>
        </w:rPr>
      </w:sdtEndPr>
      <w:sdtContent>
        <w:p w:rsidR="00FB66FE" w:rsidRDefault="00EF35C9">
          <w:r>
            <w:rPr>
              <w:rFonts w:hint="eastAsia"/>
            </w:rPr>
            <w:t>采购商品/接受劳务情况表</w:t>
          </w:r>
        </w:p>
        <w:sdt>
          <w:sdtPr>
            <w:alias w:val="是否适用：采购商品或接受劳务情况表[双击切换]"/>
            <w:tag w:val="_GBC_ba304c7536f34a3f9d88448fb11ca349"/>
            <w:id w:val="126901248"/>
            <w:lock w:val="sdtContentLocked"/>
            <w:placeholder>
              <w:docPart w:val="GBC22222222222222222222222222222"/>
            </w:placeholder>
          </w:sdtPr>
          <w:sdtContent>
            <w:p w:rsidR="00FB66FE" w:rsidRDefault="00C979FF">
              <w:r>
                <w:fldChar w:fldCharType="begin"/>
              </w:r>
              <w:r w:rsidR="00D158CB">
                <w:instrText xml:space="preserve"> MACROBUTTON  SnrToggleCheckbox √适用 </w:instrText>
              </w:r>
              <w:r>
                <w:fldChar w:fldCharType="end"/>
              </w:r>
              <w:r>
                <w:fldChar w:fldCharType="begin"/>
              </w:r>
              <w:r w:rsidR="00D158CB">
                <w:instrText xml:space="preserve"> MACROBUTTON  SnrToggleCheckbox □不适用 </w:instrText>
              </w:r>
              <w:r>
                <w:fldChar w:fldCharType="end"/>
              </w:r>
            </w:p>
          </w:sdtContent>
        </w:sdt>
        <w:p w:rsidR="00FB66FE" w:rsidRDefault="00EF35C9">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049968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444525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715"/>
            <w:gridCol w:w="1560"/>
            <w:gridCol w:w="1843"/>
            <w:gridCol w:w="1775"/>
          </w:tblGrid>
          <w:tr w:rsidR="00D158CB" w:rsidRPr="00D158CB" w:rsidTr="00D158CB">
            <w:trPr>
              <w:cantSplit/>
              <w:trHeight w:val="295"/>
            </w:trPr>
            <w:tc>
              <w:tcPr>
                <w:tcW w:w="2089" w:type="pct"/>
                <w:tcBorders>
                  <w:top w:val="single" w:sz="4" w:space="0" w:color="auto"/>
                  <w:left w:val="single" w:sz="4" w:space="0" w:color="auto"/>
                  <w:bottom w:val="single" w:sz="4" w:space="0" w:color="auto"/>
                  <w:right w:val="single" w:sz="4" w:space="0" w:color="auto"/>
                </w:tcBorders>
                <w:shd w:val="clear" w:color="auto" w:fill="auto"/>
                <w:vAlign w:val="center"/>
              </w:tcPr>
              <w:p w:rsidR="00D158CB" w:rsidRPr="00D158CB" w:rsidRDefault="00D158CB" w:rsidP="00D158CB">
                <w:pPr>
                  <w:jc w:val="center"/>
                  <w:rPr>
                    <w:rFonts w:cs="Cambria"/>
                    <w:sz w:val="21"/>
                    <w:szCs w:val="21"/>
                  </w:rPr>
                </w:pPr>
                <w:r w:rsidRPr="00D158CB">
                  <w:rPr>
                    <w:rFonts w:cs="Cambria" w:hint="eastAsia"/>
                    <w:sz w:val="21"/>
                    <w:szCs w:val="21"/>
                  </w:rPr>
                  <w:t>关联方</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D158CB" w:rsidRPr="00D158CB" w:rsidRDefault="00D158CB" w:rsidP="00D158CB">
                <w:pPr>
                  <w:jc w:val="center"/>
                  <w:rPr>
                    <w:rFonts w:cs="Cambria"/>
                    <w:sz w:val="21"/>
                    <w:szCs w:val="21"/>
                  </w:rPr>
                </w:pPr>
                <w:r w:rsidRPr="00D158CB">
                  <w:rPr>
                    <w:rFonts w:cs="Cambria" w:hint="eastAsia"/>
                    <w:sz w:val="21"/>
                    <w:szCs w:val="21"/>
                  </w:rPr>
                  <w:t>关联交易内容</w:t>
                </w:r>
              </w:p>
            </w:tc>
            <w:tc>
              <w:tcPr>
                <w:tcW w:w="1036" w:type="pct"/>
                <w:tcBorders>
                  <w:top w:val="single" w:sz="4" w:space="0" w:color="auto"/>
                  <w:left w:val="single" w:sz="4" w:space="0" w:color="auto"/>
                  <w:right w:val="single" w:sz="4" w:space="0" w:color="auto"/>
                </w:tcBorders>
                <w:shd w:val="clear" w:color="auto" w:fill="auto"/>
                <w:vAlign w:val="center"/>
              </w:tcPr>
              <w:p w:rsidR="00D158CB" w:rsidRPr="00D158CB" w:rsidRDefault="00D158CB" w:rsidP="00D158CB">
                <w:pPr>
                  <w:jc w:val="center"/>
                  <w:rPr>
                    <w:rFonts w:cs="Cambria"/>
                    <w:sz w:val="21"/>
                    <w:szCs w:val="21"/>
                  </w:rPr>
                </w:pPr>
                <w:r w:rsidRPr="00D158CB">
                  <w:rPr>
                    <w:rFonts w:cs="Cambria" w:hint="eastAsia"/>
                    <w:sz w:val="21"/>
                    <w:szCs w:val="21"/>
                  </w:rPr>
                  <w:t>本期发生额</w:t>
                </w:r>
              </w:p>
            </w:tc>
            <w:tc>
              <w:tcPr>
                <w:tcW w:w="998" w:type="pct"/>
                <w:tcBorders>
                  <w:top w:val="single" w:sz="4" w:space="0" w:color="auto"/>
                  <w:left w:val="single" w:sz="4" w:space="0" w:color="auto"/>
                  <w:right w:val="single" w:sz="4" w:space="0" w:color="auto"/>
                </w:tcBorders>
                <w:shd w:val="clear" w:color="auto" w:fill="auto"/>
                <w:vAlign w:val="center"/>
              </w:tcPr>
              <w:p w:rsidR="00D158CB" w:rsidRPr="00D158CB" w:rsidRDefault="00D158CB" w:rsidP="00D158CB">
                <w:pPr>
                  <w:jc w:val="center"/>
                  <w:rPr>
                    <w:rFonts w:cs="Cambria"/>
                    <w:sz w:val="21"/>
                    <w:szCs w:val="21"/>
                  </w:rPr>
                </w:pPr>
                <w:r w:rsidRPr="00D158CB">
                  <w:rPr>
                    <w:rFonts w:cs="Cambria" w:hint="eastAsia"/>
                    <w:sz w:val="21"/>
                    <w:szCs w:val="21"/>
                  </w:rPr>
                  <w:t>上期发生额</w:t>
                </w:r>
              </w:p>
            </w:tc>
          </w:tr>
          <w:sdt>
            <w:sdtPr>
              <w:rPr>
                <w:sz w:val="21"/>
                <w:szCs w:val="21"/>
              </w:rPr>
              <w:alias w:val="采购商品接受劳务情况明细"/>
              <w:tag w:val="_GBC_0c9767805cb8416eaba14f759181aa29"/>
              <w:id w:val="710048"/>
              <w:lock w:val="sdtLocked"/>
            </w:sdtPr>
            <w:sdtContent>
              <w:tr w:rsidR="00D158CB" w:rsidRPr="00D158CB" w:rsidTr="00D158CB">
                <w:trPr>
                  <w:cantSplit/>
                </w:trPr>
                <w:sdt>
                  <w:sdtPr>
                    <w:rPr>
                      <w:sz w:val="21"/>
                      <w:szCs w:val="21"/>
                    </w:rPr>
                    <w:alias w:val="采购商品接受劳务情况明细-关联方"/>
                    <w:tag w:val="_GBC_bc4eb4a455cb4683982b52fd68baedbf"/>
                    <w:id w:val="71004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中国黄金集团公司</w:t>
                        </w:r>
                      </w:p>
                    </w:tc>
                  </w:sdtContent>
                </w:sdt>
                <w:sdt>
                  <w:sdtPr>
                    <w:rPr>
                      <w:sz w:val="21"/>
                      <w:szCs w:val="21"/>
                    </w:rPr>
                    <w:alias w:val="采购商品接受劳务情况明细-关联交易内容"/>
                    <w:tag w:val="_GBC_42addd9ef16845b68e716a5b498cd013"/>
                    <w:id w:val="71004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金精粉、铜精粉</w:t>
                        </w:r>
                      </w:p>
                    </w:tc>
                  </w:sdtContent>
                </w:sdt>
                <w:sdt>
                  <w:sdtPr>
                    <w:rPr>
                      <w:sz w:val="21"/>
                      <w:szCs w:val="21"/>
                    </w:rPr>
                    <w:alias w:val="采购商品接受劳务情况明细-发生额"/>
                    <w:tag w:val="_GBC_51d916455e984678b83e9f0ec4cb14bd"/>
                    <w:id w:val="71004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422,244,006.75</w:t>
                        </w:r>
                      </w:p>
                    </w:tc>
                  </w:sdtContent>
                </w:sdt>
                <w:sdt>
                  <w:sdtPr>
                    <w:rPr>
                      <w:sz w:val="21"/>
                      <w:szCs w:val="21"/>
                    </w:rPr>
                    <w:alias w:val="采购商品接受劳务情况明细-发生额"/>
                    <w:tag w:val="_GBC_2c42b1852c684e87aee4f148431ec7d8"/>
                    <w:id w:val="71004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506,445,105.29</w:t>
                        </w:r>
                      </w:p>
                    </w:tc>
                  </w:sdtContent>
                </w:sdt>
              </w:tr>
            </w:sdtContent>
          </w:sdt>
          <w:sdt>
            <w:sdtPr>
              <w:rPr>
                <w:sz w:val="21"/>
                <w:szCs w:val="21"/>
              </w:rPr>
              <w:alias w:val="采购商品接受劳务情况明细"/>
              <w:tag w:val="_GBC_0c9767805cb8416eaba14f759181aa29"/>
              <w:id w:val="710053"/>
              <w:lock w:val="sdtLocked"/>
            </w:sdtPr>
            <w:sdtContent>
              <w:tr w:rsidR="00D158CB" w:rsidRPr="00D158CB" w:rsidTr="00D158CB">
                <w:trPr>
                  <w:cantSplit/>
                </w:trPr>
                <w:sdt>
                  <w:sdtPr>
                    <w:rPr>
                      <w:sz w:val="21"/>
                      <w:szCs w:val="21"/>
                    </w:rPr>
                    <w:alias w:val="采购商品接受劳务情况明细-关联方"/>
                    <w:tag w:val="_GBC_bc4eb4a455cb4683982b52fd68baedbf"/>
                    <w:id w:val="71004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广西田林高龙黄金矿业有限责任公司</w:t>
                        </w:r>
                      </w:p>
                    </w:tc>
                  </w:sdtContent>
                </w:sdt>
                <w:sdt>
                  <w:sdtPr>
                    <w:rPr>
                      <w:sz w:val="21"/>
                      <w:szCs w:val="21"/>
                    </w:rPr>
                    <w:alias w:val="采购商品接受劳务情况明细-关联交易内容"/>
                    <w:tag w:val="_GBC_42addd9ef16845b68e716a5b498cd013"/>
                    <w:id w:val="71005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黄金</w:t>
                        </w:r>
                      </w:p>
                    </w:tc>
                  </w:sdtContent>
                </w:sdt>
                <w:sdt>
                  <w:sdtPr>
                    <w:rPr>
                      <w:sz w:val="21"/>
                      <w:szCs w:val="21"/>
                    </w:rPr>
                    <w:alias w:val="采购商品接受劳务情况明细-发生额"/>
                    <w:tag w:val="_GBC_51d916455e984678b83e9f0ec4cb14bd"/>
                    <w:id w:val="71005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采购商品接受劳务情况明细-发生额"/>
                    <w:tag w:val="_GBC_2c42b1852c684e87aee4f148431ec7d8"/>
                    <w:id w:val="71005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33,386,762.50</w:t>
                        </w:r>
                      </w:p>
                    </w:tc>
                  </w:sdtContent>
                </w:sdt>
              </w:tr>
            </w:sdtContent>
          </w:sdt>
          <w:sdt>
            <w:sdtPr>
              <w:rPr>
                <w:sz w:val="21"/>
                <w:szCs w:val="21"/>
              </w:rPr>
              <w:alias w:val="采购商品接受劳务情况明细"/>
              <w:tag w:val="_GBC_0c9767805cb8416eaba14f759181aa29"/>
              <w:id w:val="710058"/>
              <w:lock w:val="sdtLocked"/>
            </w:sdtPr>
            <w:sdtContent>
              <w:tr w:rsidR="00D158CB" w:rsidRPr="00D158CB" w:rsidTr="00D158CB">
                <w:trPr>
                  <w:cantSplit/>
                </w:trPr>
                <w:sdt>
                  <w:sdtPr>
                    <w:rPr>
                      <w:sz w:val="21"/>
                      <w:szCs w:val="21"/>
                    </w:rPr>
                    <w:alias w:val="采购商品接受劳务情况明细-关联方"/>
                    <w:tag w:val="_GBC_bc4eb4a455cb4683982b52fd68baedbf"/>
                    <w:id w:val="71005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内蒙古金陶股份有限公司</w:t>
                        </w:r>
                      </w:p>
                    </w:tc>
                  </w:sdtContent>
                </w:sdt>
                <w:sdt>
                  <w:sdtPr>
                    <w:rPr>
                      <w:sz w:val="21"/>
                      <w:szCs w:val="21"/>
                    </w:rPr>
                    <w:alias w:val="采购商品接受劳务情况明细-关联交易内容"/>
                    <w:tag w:val="_GBC_42addd9ef16845b68e716a5b498cd013"/>
                    <w:id w:val="71005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黄金、铜精粉</w:t>
                        </w:r>
                      </w:p>
                    </w:tc>
                  </w:sdtContent>
                </w:sdt>
                <w:sdt>
                  <w:sdtPr>
                    <w:rPr>
                      <w:sz w:val="21"/>
                      <w:szCs w:val="21"/>
                    </w:rPr>
                    <w:alias w:val="采购商品接受劳务情况明细-发生额"/>
                    <w:tag w:val="_GBC_51d916455e984678b83e9f0ec4cb14bd"/>
                    <w:id w:val="71005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105,415,608.36</w:t>
                        </w:r>
                      </w:p>
                    </w:tc>
                  </w:sdtContent>
                </w:sdt>
                <w:sdt>
                  <w:sdtPr>
                    <w:rPr>
                      <w:sz w:val="21"/>
                      <w:szCs w:val="21"/>
                    </w:rPr>
                    <w:alias w:val="采购商品接受劳务情况明细-发生额"/>
                    <w:tag w:val="_GBC_2c42b1852c684e87aee4f148431ec7d8"/>
                    <w:id w:val="71005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采购商品接受劳务情况明细"/>
              <w:tag w:val="_GBC_0c9767805cb8416eaba14f759181aa29"/>
              <w:id w:val="710063"/>
              <w:lock w:val="sdtLocked"/>
            </w:sdtPr>
            <w:sdtContent>
              <w:tr w:rsidR="00D158CB" w:rsidRPr="00D158CB" w:rsidTr="00D158CB">
                <w:trPr>
                  <w:cantSplit/>
                </w:trPr>
                <w:sdt>
                  <w:sdtPr>
                    <w:rPr>
                      <w:sz w:val="21"/>
                      <w:szCs w:val="21"/>
                    </w:rPr>
                    <w:alias w:val="采购商品接受劳务情况明细-关联方"/>
                    <w:tag w:val="_GBC_bc4eb4a455cb4683982b52fd68baedbf"/>
                    <w:id w:val="71005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中国黄金集团湖南鑫瑞矿业有限公司</w:t>
                        </w:r>
                      </w:p>
                    </w:tc>
                  </w:sdtContent>
                </w:sdt>
                <w:sdt>
                  <w:sdtPr>
                    <w:rPr>
                      <w:sz w:val="21"/>
                      <w:szCs w:val="21"/>
                    </w:rPr>
                    <w:alias w:val="采购商品接受劳务情况明细-关联交易内容"/>
                    <w:tag w:val="_GBC_42addd9ef16845b68e716a5b498cd013"/>
                    <w:id w:val="71006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黄金</w:t>
                        </w:r>
                      </w:p>
                    </w:tc>
                  </w:sdtContent>
                </w:sdt>
                <w:sdt>
                  <w:sdtPr>
                    <w:rPr>
                      <w:sz w:val="21"/>
                      <w:szCs w:val="21"/>
                    </w:rPr>
                    <w:alias w:val="采购商品接受劳务情况明细-发生额"/>
                    <w:tag w:val="_GBC_51d916455e984678b83e9f0ec4cb14bd"/>
                    <w:id w:val="71006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采购商品接受劳务情况明细-发生额"/>
                    <w:tag w:val="_GBC_2c42b1852c684e87aee4f148431ec7d8"/>
                    <w:id w:val="71006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100,545.45</w:t>
                        </w:r>
                      </w:p>
                    </w:tc>
                  </w:sdtContent>
                </w:sdt>
              </w:tr>
            </w:sdtContent>
          </w:sdt>
          <w:sdt>
            <w:sdtPr>
              <w:rPr>
                <w:sz w:val="21"/>
                <w:szCs w:val="21"/>
              </w:rPr>
              <w:alias w:val="采购商品接受劳务情况明细"/>
              <w:tag w:val="_GBC_0c9767805cb8416eaba14f759181aa29"/>
              <w:id w:val="710068"/>
              <w:lock w:val="sdtLocked"/>
            </w:sdtPr>
            <w:sdtContent>
              <w:tr w:rsidR="00D158CB" w:rsidRPr="00D158CB" w:rsidTr="00D158CB">
                <w:trPr>
                  <w:cantSplit/>
                </w:trPr>
                <w:sdt>
                  <w:sdtPr>
                    <w:rPr>
                      <w:sz w:val="21"/>
                      <w:szCs w:val="21"/>
                    </w:rPr>
                    <w:alias w:val="采购商品接受劳务情况明细-关联方"/>
                    <w:tag w:val="_GBC_bc4eb4a455cb4683982b52fd68baedbf"/>
                    <w:id w:val="71006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中国黄金集团三门峡中原金银制品有限公司</w:t>
                        </w:r>
                      </w:p>
                    </w:tc>
                  </w:sdtContent>
                </w:sdt>
                <w:sdt>
                  <w:sdtPr>
                    <w:rPr>
                      <w:sz w:val="21"/>
                      <w:szCs w:val="21"/>
                    </w:rPr>
                    <w:alias w:val="采购商品接受劳务情况明细-关联交易内容"/>
                    <w:tag w:val="_GBC_42addd9ef16845b68e716a5b498cd013"/>
                    <w:id w:val="71006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黄金</w:t>
                        </w:r>
                      </w:p>
                    </w:tc>
                  </w:sdtContent>
                </w:sdt>
                <w:sdt>
                  <w:sdtPr>
                    <w:rPr>
                      <w:sz w:val="21"/>
                      <w:szCs w:val="21"/>
                    </w:rPr>
                    <w:alias w:val="采购商品接受劳务情况明细-发生额"/>
                    <w:tag w:val="_GBC_51d916455e984678b83e9f0ec4cb14bd"/>
                    <w:id w:val="71006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采购商品接受劳务情况明细-发生额"/>
                    <w:tag w:val="_GBC_2c42b1852c684e87aee4f148431ec7d8"/>
                    <w:id w:val="71006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123,953,464.00</w:t>
                        </w:r>
                      </w:p>
                    </w:tc>
                  </w:sdtContent>
                </w:sdt>
              </w:tr>
            </w:sdtContent>
          </w:sdt>
          <w:sdt>
            <w:sdtPr>
              <w:rPr>
                <w:sz w:val="21"/>
                <w:szCs w:val="21"/>
              </w:rPr>
              <w:alias w:val="采购商品接受劳务情况明细"/>
              <w:tag w:val="_GBC_0c9767805cb8416eaba14f759181aa29"/>
              <w:id w:val="710073"/>
              <w:lock w:val="sdtLocked"/>
            </w:sdtPr>
            <w:sdtContent>
              <w:tr w:rsidR="00D158CB" w:rsidRPr="00D158CB" w:rsidTr="00D158CB">
                <w:trPr>
                  <w:cantSplit/>
                </w:trPr>
                <w:sdt>
                  <w:sdtPr>
                    <w:rPr>
                      <w:sz w:val="21"/>
                      <w:szCs w:val="21"/>
                    </w:rPr>
                    <w:alias w:val="采购商品接受劳务情况明细-关联方"/>
                    <w:tag w:val="_GBC_bc4eb4a455cb4683982b52fd68baedbf"/>
                    <w:id w:val="71006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西藏华泰龙矿业开发有限公司</w:t>
                        </w:r>
                      </w:p>
                    </w:tc>
                  </w:sdtContent>
                </w:sdt>
                <w:sdt>
                  <w:sdtPr>
                    <w:rPr>
                      <w:sz w:val="21"/>
                      <w:szCs w:val="21"/>
                    </w:rPr>
                    <w:alias w:val="采购商品接受劳务情况明细-关联交易内容"/>
                    <w:tag w:val="_GBC_42addd9ef16845b68e716a5b498cd013"/>
                    <w:id w:val="71007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铜精粉</w:t>
                        </w:r>
                      </w:p>
                    </w:tc>
                  </w:sdtContent>
                </w:sdt>
                <w:sdt>
                  <w:sdtPr>
                    <w:rPr>
                      <w:sz w:val="21"/>
                      <w:szCs w:val="21"/>
                    </w:rPr>
                    <w:alias w:val="采购商品接受劳务情况明细-发生额"/>
                    <w:tag w:val="_GBC_51d916455e984678b83e9f0ec4cb14bd"/>
                    <w:id w:val="71007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213,324,115.06</w:t>
                        </w:r>
                      </w:p>
                    </w:tc>
                  </w:sdtContent>
                </w:sdt>
                <w:sdt>
                  <w:sdtPr>
                    <w:rPr>
                      <w:sz w:val="21"/>
                      <w:szCs w:val="21"/>
                    </w:rPr>
                    <w:alias w:val="采购商品接受劳务情况明细-发生额"/>
                    <w:tag w:val="_GBC_2c42b1852c684e87aee4f148431ec7d8"/>
                    <w:id w:val="71007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159,631,881.85</w:t>
                        </w:r>
                      </w:p>
                    </w:tc>
                  </w:sdtContent>
                </w:sdt>
              </w:tr>
            </w:sdtContent>
          </w:sdt>
          <w:sdt>
            <w:sdtPr>
              <w:rPr>
                <w:sz w:val="21"/>
                <w:szCs w:val="21"/>
              </w:rPr>
              <w:alias w:val="采购商品接受劳务情况明细"/>
              <w:tag w:val="_GBC_0c9767805cb8416eaba14f759181aa29"/>
              <w:id w:val="710078"/>
              <w:lock w:val="sdtLocked"/>
            </w:sdtPr>
            <w:sdtContent>
              <w:tr w:rsidR="00D158CB" w:rsidRPr="00D158CB" w:rsidTr="00D158CB">
                <w:trPr>
                  <w:cantSplit/>
                </w:trPr>
                <w:sdt>
                  <w:sdtPr>
                    <w:rPr>
                      <w:sz w:val="21"/>
                      <w:szCs w:val="21"/>
                    </w:rPr>
                    <w:alias w:val="采购商品接受劳务情况明细-关联方"/>
                    <w:tag w:val="_GBC_bc4eb4a455cb4683982b52fd68baedbf"/>
                    <w:id w:val="71007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河南黄金建筑安装公司</w:t>
                        </w:r>
                      </w:p>
                    </w:tc>
                  </w:sdtContent>
                </w:sdt>
                <w:sdt>
                  <w:sdtPr>
                    <w:rPr>
                      <w:sz w:val="21"/>
                      <w:szCs w:val="21"/>
                    </w:rPr>
                    <w:alias w:val="采购商品接受劳务情况明细-关联交易内容"/>
                    <w:tag w:val="_GBC_42addd9ef16845b68e716a5b498cd013"/>
                    <w:id w:val="71007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工程</w:t>
                        </w:r>
                      </w:p>
                    </w:tc>
                  </w:sdtContent>
                </w:sdt>
                <w:sdt>
                  <w:sdtPr>
                    <w:rPr>
                      <w:sz w:val="21"/>
                      <w:szCs w:val="21"/>
                    </w:rPr>
                    <w:alias w:val="采购商品接受劳务情况明细-发生额"/>
                    <w:tag w:val="_GBC_51d916455e984678b83e9f0ec4cb14bd"/>
                    <w:id w:val="71007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5,924,374.00</w:t>
                        </w:r>
                      </w:p>
                    </w:tc>
                  </w:sdtContent>
                </w:sdt>
                <w:sdt>
                  <w:sdtPr>
                    <w:rPr>
                      <w:sz w:val="21"/>
                      <w:szCs w:val="21"/>
                    </w:rPr>
                    <w:alias w:val="采购商品接受劳务情况明细-发生额"/>
                    <w:tag w:val="_GBC_2c42b1852c684e87aee4f148431ec7d8"/>
                    <w:id w:val="71007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6,356,942.24</w:t>
                        </w:r>
                      </w:p>
                    </w:tc>
                  </w:sdtContent>
                </w:sdt>
              </w:tr>
            </w:sdtContent>
          </w:sdt>
          <w:sdt>
            <w:sdtPr>
              <w:rPr>
                <w:sz w:val="21"/>
                <w:szCs w:val="21"/>
              </w:rPr>
              <w:alias w:val="采购商品接受劳务情况明细"/>
              <w:tag w:val="_GBC_0c9767805cb8416eaba14f759181aa29"/>
              <w:id w:val="710083"/>
              <w:lock w:val="sdtLocked"/>
            </w:sdtPr>
            <w:sdtContent>
              <w:tr w:rsidR="00D158CB" w:rsidRPr="00D158CB" w:rsidTr="00D158CB">
                <w:trPr>
                  <w:cantSplit/>
                </w:trPr>
                <w:sdt>
                  <w:sdtPr>
                    <w:rPr>
                      <w:sz w:val="21"/>
                      <w:szCs w:val="21"/>
                    </w:rPr>
                    <w:alias w:val="采购商品接受劳务情况明细-关联方"/>
                    <w:tag w:val="_GBC_bc4eb4a455cb4683982b52fd68baedbf"/>
                    <w:id w:val="71007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河南中原黄金建筑安装工程公司</w:t>
                        </w:r>
                      </w:p>
                    </w:tc>
                  </w:sdtContent>
                </w:sdt>
                <w:sdt>
                  <w:sdtPr>
                    <w:rPr>
                      <w:sz w:val="21"/>
                      <w:szCs w:val="21"/>
                    </w:rPr>
                    <w:alias w:val="采购商品接受劳务情况明细-关联交易内容"/>
                    <w:tag w:val="_GBC_42addd9ef16845b68e716a5b498cd013"/>
                    <w:id w:val="71008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工程</w:t>
                        </w:r>
                      </w:p>
                    </w:tc>
                  </w:sdtContent>
                </w:sdt>
                <w:sdt>
                  <w:sdtPr>
                    <w:rPr>
                      <w:sz w:val="21"/>
                      <w:szCs w:val="21"/>
                    </w:rPr>
                    <w:alias w:val="采购商品接受劳务情况明细-发生额"/>
                    <w:tag w:val="_GBC_51d916455e984678b83e9f0ec4cb14bd"/>
                    <w:id w:val="71008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1,701,213.85</w:t>
                        </w:r>
                      </w:p>
                    </w:tc>
                  </w:sdtContent>
                </w:sdt>
                <w:sdt>
                  <w:sdtPr>
                    <w:rPr>
                      <w:sz w:val="21"/>
                      <w:szCs w:val="21"/>
                    </w:rPr>
                    <w:alias w:val="采购商品接受劳务情况明细-发生额"/>
                    <w:tag w:val="_GBC_2c42b1852c684e87aee4f148431ec7d8"/>
                    <w:id w:val="71008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1,547,150.02</w:t>
                        </w:r>
                      </w:p>
                    </w:tc>
                  </w:sdtContent>
                </w:sdt>
              </w:tr>
            </w:sdtContent>
          </w:sdt>
          <w:sdt>
            <w:sdtPr>
              <w:rPr>
                <w:sz w:val="21"/>
                <w:szCs w:val="21"/>
              </w:rPr>
              <w:alias w:val="采购商品接受劳务情况明细"/>
              <w:tag w:val="_GBC_0c9767805cb8416eaba14f759181aa29"/>
              <w:id w:val="710088"/>
              <w:lock w:val="sdtLocked"/>
            </w:sdtPr>
            <w:sdtContent>
              <w:tr w:rsidR="00D158CB" w:rsidRPr="00D158CB" w:rsidTr="00D158CB">
                <w:trPr>
                  <w:cantSplit/>
                </w:trPr>
                <w:sdt>
                  <w:sdtPr>
                    <w:rPr>
                      <w:sz w:val="21"/>
                      <w:szCs w:val="21"/>
                    </w:rPr>
                    <w:alias w:val="采购商品接受劳务情况明细-关联方"/>
                    <w:tag w:val="_GBC_bc4eb4a455cb4683982b52fd68baedbf"/>
                    <w:id w:val="71008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中国黄金集团地质有限公司</w:t>
                        </w:r>
                      </w:p>
                    </w:tc>
                  </w:sdtContent>
                </w:sdt>
                <w:sdt>
                  <w:sdtPr>
                    <w:rPr>
                      <w:sz w:val="21"/>
                      <w:szCs w:val="21"/>
                    </w:rPr>
                    <w:alias w:val="采购商品接受劳务情况明细-关联交易内容"/>
                    <w:tag w:val="_GBC_42addd9ef16845b68e716a5b498cd013"/>
                    <w:id w:val="71008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工程</w:t>
                        </w:r>
                      </w:p>
                    </w:tc>
                  </w:sdtContent>
                </w:sdt>
                <w:sdt>
                  <w:sdtPr>
                    <w:rPr>
                      <w:sz w:val="21"/>
                      <w:szCs w:val="21"/>
                    </w:rPr>
                    <w:alias w:val="采购商品接受劳务情况明细-发生额"/>
                    <w:tag w:val="_GBC_51d916455e984678b83e9f0ec4cb14bd"/>
                    <w:id w:val="71008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采购商品接受劳务情况明细-发生额"/>
                    <w:tag w:val="_GBC_2c42b1852c684e87aee4f148431ec7d8"/>
                    <w:id w:val="71008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60,000.00</w:t>
                        </w:r>
                      </w:p>
                    </w:tc>
                  </w:sdtContent>
                </w:sdt>
              </w:tr>
            </w:sdtContent>
          </w:sdt>
          <w:sdt>
            <w:sdtPr>
              <w:rPr>
                <w:sz w:val="21"/>
                <w:szCs w:val="21"/>
              </w:rPr>
              <w:alias w:val="采购商品接受劳务情况明细"/>
              <w:tag w:val="_GBC_0c9767805cb8416eaba14f759181aa29"/>
              <w:id w:val="710093"/>
              <w:lock w:val="sdtLocked"/>
            </w:sdtPr>
            <w:sdtContent>
              <w:tr w:rsidR="00D158CB" w:rsidRPr="00D158CB" w:rsidTr="00D158CB">
                <w:trPr>
                  <w:cantSplit/>
                </w:trPr>
                <w:sdt>
                  <w:sdtPr>
                    <w:rPr>
                      <w:sz w:val="21"/>
                      <w:szCs w:val="21"/>
                    </w:rPr>
                    <w:alias w:val="采购商品接受劳务情况明细-关联方"/>
                    <w:tag w:val="_GBC_bc4eb4a455cb4683982b52fd68baedbf"/>
                    <w:id w:val="71008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中国黄金集团建设有限公司</w:t>
                        </w:r>
                      </w:p>
                    </w:tc>
                  </w:sdtContent>
                </w:sdt>
                <w:sdt>
                  <w:sdtPr>
                    <w:rPr>
                      <w:sz w:val="21"/>
                      <w:szCs w:val="21"/>
                    </w:rPr>
                    <w:alias w:val="采购商品接受劳务情况明细-关联交易内容"/>
                    <w:tag w:val="_GBC_42addd9ef16845b68e716a5b498cd013"/>
                    <w:id w:val="71009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工程</w:t>
                        </w:r>
                      </w:p>
                    </w:tc>
                  </w:sdtContent>
                </w:sdt>
                <w:sdt>
                  <w:sdtPr>
                    <w:rPr>
                      <w:sz w:val="21"/>
                      <w:szCs w:val="21"/>
                    </w:rPr>
                    <w:alias w:val="采购商品接受劳务情况明细-发生额"/>
                    <w:tag w:val="_GBC_51d916455e984678b83e9f0ec4cb14bd"/>
                    <w:id w:val="71009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132,004,512.80</w:t>
                        </w:r>
                      </w:p>
                    </w:tc>
                  </w:sdtContent>
                </w:sdt>
                <w:sdt>
                  <w:sdtPr>
                    <w:rPr>
                      <w:sz w:val="21"/>
                      <w:szCs w:val="21"/>
                    </w:rPr>
                    <w:alias w:val="采购商品接受劳务情况明细-发生额"/>
                    <w:tag w:val="_GBC_2c42b1852c684e87aee4f148431ec7d8"/>
                    <w:id w:val="71009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14,557,493.28</w:t>
                        </w:r>
                      </w:p>
                    </w:tc>
                  </w:sdtContent>
                </w:sdt>
              </w:tr>
            </w:sdtContent>
          </w:sdt>
          <w:sdt>
            <w:sdtPr>
              <w:rPr>
                <w:sz w:val="21"/>
                <w:szCs w:val="21"/>
              </w:rPr>
              <w:alias w:val="采购商品接受劳务情况明细"/>
              <w:tag w:val="_GBC_0c9767805cb8416eaba14f759181aa29"/>
              <w:id w:val="710098"/>
              <w:lock w:val="sdtLocked"/>
            </w:sdtPr>
            <w:sdtContent>
              <w:tr w:rsidR="00D158CB" w:rsidRPr="00D158CB" w:rsidTr="00D158CB">
                <w:trPr>
                  <w:cantSplit/>
                </w:trPr>
                <w:sdt>
                  <w:sdtPr>
                    <w:rPr>
                      <w:sz w:val="21"/>
                      <w:szCs w:val="21"/>
                    </w:rPr>
                    <w:alias w:val="采购商品接受劳务情况明细-关联方"/>
                    <w:tag w:val="_GBC_bc4eb4a455cb4683982b52fd68baedbf"/>
                    <w:id w:val="71009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proofErr w:type="gramStart"/>
                        <w:r w:rsidRPr="00D158CB">
                          <w:rPr>
                            <w:sz w:val="21"/>
                            <w:szCs w:val="21"/>
                          </w:rPr>
                          <w:t>中十冶集团</w:t>
                        </w:r>
                        <w:proofErr w:type="gramEnd"/>
                        <w:r w:rsidRPr="00D158CB">
                          <w:rPr>
                            <w:sz w:val="21"/>
                            <w:szCs w:val="21"/>
                          </w:rPr>
                          <w:t>有限公司</w:t>
                        </w:r>
                      </w:p>
                    </w:tc>
                  </w:sdtContent>
                </w:sdt>
                <w:sdt>
                  <w:sdtPr>
                    <w:rPr>
                      <w:sz w:val="21"/>
                      <w:szCs w:val="21"/>
                    </w:rPr>
                    <w:alias w:val="采购商品接受劳务情况明细-关联交易内容"/>
                    <w:tag w:val="_GBC_42addd9ef16845b68e716a5b498cd013"/>
                    <w:id w:val="71009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工程</w:t>
                        </w:r>
                      </w:p>
                    </w:tc>
                  </w:sdtContent>
                </w:sdt>
                <w:sdt>
                  <w:sdtPr>
                    <w:rPr>
                      <w:sz w:val="21"/>
                      <w:szCs w:val="21"/>
                    </w:rPr>
                    <w:alias w:val="采购商品接受劳务情况明细-发生额"/>
                    <w:tag w:val="_GBC_51d916455e984678b83e9f0ec4cb14bd"/>
                    <w:id w:val="71009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采购商品接受劳务情况明细-发生额"/>
                    <w:tag w:val="_GBC_2c42b1852c684e87aee4f148431ec7d8"/>
                    <w:id w:val="71009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4,500,000.00</w:t>
                        </w:r>
                      </w:p>
                    </w:tc>
                  </w:sdtContent>
                </w:sdt>
              </w:tr>
            </w:sdtContent>
          </w:sdt>
          <w:sdt>
            <w:sdtPr>
              <w:rPr>
                <w:sz w:val="21"/>
                <w:szCs w:val="21"/>
              </w:rPr>
              <w:alias w:val="采购商品接受劳务情况明细"/>
              <w:tag w:val="_GBC_0c9767805cb8416eaba14f759181aa29"/>
              <w:id w:val="710103"/>
              <w:lock w:val="sdtLocked"/>
            </w:sdtPr>
            <w:sdtContent>
              <w:tr w:rsidR="00D158CB" w:rsidRPr="00D158CB" w:rsidTr="00D158CB">
                <w:trPr>
                  <w:cantSplit/>
                </w:trPr>
                <w:sdt>
                  <w:sdtPr>
                    <w:rPr>
                      <w:sz w:val="21"/>
                      <w:szCs w:val="21"/>
                    </w:rPr>
                    <w:alias w:val="采购商品接受劳务情况明细-关联方"/>
                    <w:tag w:val="_GBC_bc4eb4a455cb4683982b52fd68baedbf"/>
                    <w:id w:val="71009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北京金有地质勘查有限责任公司</w:t>
                        </w:r>
                      </w:p>
                    </w:tc>
                  </w:sdtContent>
                </w:sdt>
                <w:sdt>
                  <w:sdtPr>
                    <w:rPr>
                      <w:sz w:val="21"/>
                      <w:szCs w:val="21"/>
                    </w:rPr>
                    <w:alias w:val="采购商品接受劳务情况明细-关联交易内容"/>
                    <w:tag w:val="_GBC_42addd9ef16845b68e716a5b498cd013"/>
                    <w:id w:val="71010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勘探</w:t>
                        </w:r>
                      </w:p>
                    </w:tc>
                  </w:sdtContent>
                </w:sdt>
                <w:sdt>
                  <w:sdtPr>
                    <w:rPr>
                      <w:sz w:val="21"/>
                      <w:szCs w:val="21"/>
                    </w:rPr>
                    <w:alias w:val="采购商品接受劳务情况明细-发生额"/>
                    <w:tag w:val="_GBC_51d916455e984678b83e9f0ec4cb14bd"/>
                    <w:id w:val="71010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200,000.00</w:t>
                        </w:r>
                      </w:p>
                    </w:tc>
                  </w:sdtContent>
                </w:sdt>
                <w:sdt>
                  <w:sdtPr>
                    <w:rPr>
                      <w:sz w:val="21"/>
                      <w:szCs w:val="21"/>
                    </w:rPr>
                    <w:alias w:val="采购商品接受劳务情况明细-发生额"/>
                    <w:tag w:val="_GBC_2c42b1852c684e87aee4f148431ec7d8"/>
                    <w:id w:val="71010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采购商品接受劳务情况明细"/>
              <w:tag w:val="_GBC_0c9767805cb8416eaba14f759181aa29"/>
              <w:id w:val="710108"/>
              <w:lock w:val="sdtLocked"/>
            </w:sdtPr>
            <w:sdtContent>
              <w:tr w:rsidR="00D158CB" w:rsidRPr="00D158CB" w:rsidTr="00D158CB">
                <w:trPr>
                  <w:cantSplit/>
                </w:trPr>
                <w:sdt>
                  <w:sdtPr>
                    <w:rPr>
                      <w:sz w:val="21"/>
                      <w:szCs w:val="21"/>
                    </w:rPr>
                    <w:alias w:val="采购商品接受劳务情况明细-关联方"/>
                    <w:tag w:val="_GBC_bc4eb4a455cb4683982b52fd68baedbf"/>
                    <w:id w:val="71010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北京中金物业管理中心</w:t>
                        </w:r>
                      </w:p>
                    </w:tc>
                  </w:sdtContent>
                </w:sdt>
                <w:sdt>
                  <w:sdtPr>
                    <w:rPr>
                      <w:sz w:val="21"/>
                      <w:szCs w:val="21"/>
                    </w:rPr>
                    <w:alias w:val="采购商品接受劳务情况明细-关联交易内容"/>
                    <w:tag w:val="_GBC_42addd9ef16845b68e716a5b498cd013"/>
                    <w:id w:val="71010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租赁费</w:t>
                        </w:r>
                      </w:p>
                    </w:tc>
                  </w:sdtContent>
                </w:sdt>
                <w:sdt>
                  <w:sdtPr>
                    <w:rPr>
                      <w:sz w:val="21"/>
                      <w:szCs w:val="21"/>
                    </w:rPr>
                    <w:alias w:val="采购商品接受劳务情况明细-发生额"/>
                    <w:tag w:val="_GBC_51d916455e984678b83e9f0ec4cb14bd"/>
                    <w:id w:val="71010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2,288,180.56</w:t>
                        </w:r>
                      </w:p>
                    </w:tc>
                  </w:sdtContent>
                </w:sdt>
                <w:sdt>
                  <w:sdtPr>
                    <w:rPr>
                      <w:sz w:val="21"/>
                      <w:szCs w:val="21"/>
                    </w:rPr>
                    <w:alias w:val="采购商品接受劳务情况明细-发生额"/>
                    <w:tag w:val="_GBC_2c42b1852c684e87aee4f148431ec7d8"/>
                    <w:id w:val="71010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2,134,672.58</w:t>
                        </w:r>
                      </w:p>
                    </w:tc>
                  </w:sdtContent>
                </w:sdt>
              </w:tr>
            </w:sdtContent>
          </w:sdt>
          <w:sdt>
            <w:sdtPr>
              <w:rPr>
                <w:sz w:val="21"/>
                <w:szCs w:val="21"/>
              </w:rPr>
              <w:alias w:val="采购商品接受劳务情况明细"/>
              <w:tag w:val="_GBC_0c9767805cb8416eaba14f759181aa29"/>
              <w:id w:val="710113"/>
              <w:lock w:val="sdtLocked"/>
            </w:sdtPr>
            <w:sdtContent>
              <w:tr w:rsidR="00D158CB" w:rsidRPr="00D158CB" w:rsidTr="00D158CB">
                <w:trPr>
                  <w:cantSplit/>
                </w:trPr>
                <w:sdt>
                  <w:sdtPr>
                    <w:rPr>
                      <w:sz w:val="21"/>
                      <w:szCs w:val="21"/>
                    </w:rPr>
                    <w:alias w:val="采购商品接受劳务情况明细-关联方"/>
                    <w:tag w:val="_GBC_bc4eb4a455cb4683982b52fd68baedbf"/>
                    <w:id w:val="71010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中国黄金集团地质有限公司</w:t>
                        </w:r>
                      </w:p>
                    </w:tc>
                  </w:sdtContent>
                </w:sdt>
                <w:sdt>
                  <w:sdtPr>
                    <w:rPr>
                      <w:sz w:val="21"/>
                      <w:szCs w:val="21"/>
                    </w:rPr>
                    <w:alias w:val="采购商品接受劳务情况明细-关联交易内容"/>
                    <w:tag w:val="_GBC_42addd9ef16845b68e716a5b498cd013"/>
                    <w:id w:val="71011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勘探</w:t>
                        </w:r>
                      </w:p>
                    </w:tc>
                  </w:sdtContent>
                </w:sdt>
                <w:sdt>
                  <w:sdtPr>
                    <w:rPr>
                      <w:sz w:val="21"/>
                      <w:szCs w:val="21"/>
                    </w:rPr>
                    <w:alias w:val="采购商品接受劳务情况明细-发生额"/>
                    <w:tag w:val="_GBC_51d916455e984678b83e9f0ec4cb14bd"/>
                    <w:id w:val="71011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采购商品接受劳务情况明细-发生额"/>
                    <w:tag w:val="_GBC_2c42b1852c684e87aee4f148431ec7d8"/>
                    <w:id w:val="71011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801,100.00</w:t>
                        </w:r>
                      </w:p>
                    </w:tc>
                  </w:sdtContent>
                </w:sdt>
              </w:tr>
            </w:sdtContent>
          </w:sdt>
          <w:sdt>
            <w:sdtPr>
              <w:rPr>
                <w:sz w:val="21"/>
                <w:szCs w:val="21"/>
              </w:rPr>
              <w:alias w:val="采购商品接受劳务情况明细"/>
              <w:tag w:val="_GBC_0c9767805cb8416eaba14f759181aa29"/>
              <w:id w:val="710118"/>
              <w:lock w:val="sdtLocked"/>
            </w:sdtPr>
            <w:sdtContent>
              <w:tr w:rsidR="00D158CB" w:rsidRPr="00D158CB" w:rsidTr="00D158CB">
                <w:trPr>
                  <w:cantSplit/>
                </w:trPr>
                <w:sdt>
                  <w:sdtPr>
                    <w:rPr>
                      <w:sz w:val="21"/>
                      <w:szCs w:val="21"/>
                    </w:rPr>
                    <w:alias w:val="采购商品接受劳务情况明细-关联方"/>
                    <w:tag w:val="_GBC_bc4eb4a455cb4683982b52fd68baedbf"/>
                    <w:id w:val="71011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长春黄金设计院工程建设监理部</w:t>
                        </w:r>
                      </w:p>
                    </w:tc>
                  </w:sdtContent>
                </w:sdt>
                <w:sdt>
                  <w:sdtPr>
                    <w:rPr>
                      <w:sz w:val="21"/>
                      <w:szCs w:val="21"/>
                    </w:rPr>
                    <w:alias w:val="采购商品接受劳务情况明细-关联交易内容"/>
                    <w:tag w:val="_GBC_42addd9ef16845b68e716a5b498cd013"/>
                    <w:id w:val="71011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监理费</w:t>
                        </w:r>
                      </w:p>
                    </w:tc>
                  </w:sdtContent>
                </w:sdt>
                <w:sdt>
                  <w:sdtPr>
                    <w:rPr>
                      <w:sz w:val="21"/>
                      <w:szCs w:val="21"/>
                    </w:rPr>
                    <w:alias w:val="采购商品接受劳务情况明细-发生额"/>
                    <w:tag w:val="_GBC_51d916455e984678b83e9f0ec4cb14bd"/>
                    <w:id w:val="71011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453,000.00</w:t>
                        </w:r>
                      </w:p>
                    </w:tc>
                  </w:sdtContent>
                </w:sdt>
                <w:sdt>
                  <w:sdtPr>
                    <w:rPr>
                      <w:sz w:val="21"/>
                      <w:szCs w:val="21"/>
                    </w:rPr>
                    <w:alias w:val="采购商品接受劳务情况明细-发生额"/>
                    <w:tag w:val="_GBC_2c42b1852c684e87aee4f148431ec7d8"/>
                    <w:id w:val="71011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604,200.00</w:t>
                        </w:r>
                      </w:p>
                    </w:tc>
                  </w:sdtContent>
                </w:sdt>
              </w:tr>
            </w:sdtContent>
          </w:sdt>
          <w:sdt>
            <w:sdtPr>
              <w:rPr>
                <w:sz w:val="21"/>
                <w:szCs w:val="21"/>
              </w:rPr>
              <w:alias w:val="采购商品接受劳务情况明细"/>
              <w:tag w:val="_GBC_0c9767805cb8416eaba14f759181aa29"/>
              <w:id w:val="710123"/>
              <w:lock w:val="sdtLocked"/>
            </w:sdtPr>
            <w:sdtContent>
              <w:tr w:rsidR="00D158CB" w:rsidRPr="00D158CB" w:rsidTr="00D158CB">
                <w:trPr>
                  <w:cantSplit/>
                </w:trPr>
                <w:sdt>
                  <w:sdtPr>
                    <w:rPr>
                      <w:sz w:val="21"/>
                      <w:szCs w:val="21"/>
                    </w:rPr>
                    <w:alias w:val="采购商品接受劳务情况明细-关联方"/>
                    <w:tag w:val="_GBC_bc4eb4a455cb4683982b52fd68baedbf"/>
                    <w:id w:val="71011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长春黄金设计院</w:t>
                        </w:r>
                      </w:p>
                    </w:tc>
                  </w:sdtContent>
                </w:sdt>
                <w:sdt>
                  <w:sdtPr>
                    <w:rPr>
                      <w:sz w:val="21"/>
                      <w:szCs w:val="21"/>
                    </w:rPr>
                    <w:alias w:val="采购商品接受劳务情况明细-关联交易内容"/>
                    <w:tag w:val="_GBC_42addd9ef16845b68e716a5b498cd013"/>
                    <w:id w:val="71012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设计费</w:t>
                        </w:r>
                      </w:p>
                    </w:tc>
                  </w:sdtContent>
                </w:sdt>
                <w:sdt>
                  <w:sdtPr>
                    <w:rPr>
                      <w:sz w:val="21"/>
                      <w:szCs w:val="21"/>
                    </w:rPr>
                    <w:alias w:val="采购商品接受劳务情况明细-发生额"/>
                    <w:tag w:val="_GBC_51d916455e984678b83e9f0ec4cb14bd"/>
                    <w:id w:val="71012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1,093,000.00</w:t>
                        </w:r>
                      </w:p>
                    </w:tc>
                  </w:sdtContent>
                </w:sdt>
                <w:sdt>
                  <w:sdtPr>
                    <w:rPr>
                      <w:sz w:val="21"/>
                      <w:szCs w:val="21"/>
                    </w:rPr>
                    <w:alias w:val="采购商品接受劳务情况明细-发生额"/>
                    <w:tag w:val="_GBC_2c42b1852c684e87aee4f148431ec7d8"/>
                    <w:id w:val="71012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2,420,000.00</w:t>
                        </w:r>
                      </w:p>
                    </w:tc>
                  </w:sdtContent>
                </w:sdt>
              </w:tr>
            </w:sdtContent>
          </w:sdt>
          <w:sdt>
            <w:sdtPr>
              <w:rPr>
                <w:sz w:val="21"/>
                <w:szCs w:val="21"/>
              </w:rPr>
              <w:alias w:val="采购商品接受劳务情况明细"/>
              <w:tag w:val="_GBC_0c9767805cb8416eaba14f759181aa29"/>
              <w:id w:val="710128"/>
              <w:lock w:val="sdtLocked"/>
            </w:sdtPr>
            <w:sdtContent>
              <w:tr w:rsidR="00D158CB" w:rsidRPr="00D158CB" w:rsidTr="00D158CB">
                <w:trPr>
                  <w:cantSplit/>
                </w:trPr>
                <w:sdt>
                  <w:sdtPr>
                    <w:rPr>
                      <w:sz w:val="21"/>
                      <w:szCs w:val="21"/>
                    </w:rPr>
                    <w:alias w:val="采购商品接受劳务情况明细-关联方"/>
                    <w:tag w:val="_GBC_bc4eb4a455cb4683982b52fd68baedbf"/>
                    <w:id w:val="71012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长春黄金研究院</w:t>
                        </w:r>
                      </w:p>
                    </w:tc>
                  </w:sdtContent>
                </w:sdt>
                <w:sdt>
                  <w:sdtPr>
                    <w:rPr>
                      <w:sz w:val="21"/>
                      <w:szCs w:val="21"/>
                    </w:rPr>
                    <w:alias w:val="采购商品接受劳务情况明细-关联交易内容"/>
                    <w:tag w:val="_GBC_42addd9ef16845b68e716a5b498cd013"/>
                    <w:id w:val="71012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研究费</w:t>
                        </w:r>
                      </w:p>
                    </w:tc>
                  </w:sdtContent>
                </w:sdt>
                <w:sdt>
                  <w:sdtPr>
                    <w:rPr>
                      <w:sz w:val="21"/>
                      <w:szCs w:val="21"/>
                    </w:rPr>
                    <w:alias w:val="采购商品接受劳务情况明细-发生额"/>
                    <w:tag w:val="_GBC_51d916455e984678b83e9f0ec4cb14bd"/>
                    <w:id w:val="71012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995,250.00</w:t>
                        </w:r>
                      </w:p>
                    </w:tc>
                  </w:sdtContent>
                </w:sdt>
                <w:sdt>
                  <w:sdtPr>
                    <w:rPr>
                      <w:sz w:val="21"/>
                      <w:szCs w:val="21"/>
                    </w:rPr>
                    <w:alias w:val="采购商品接受劳务情况明细-发生额"/>
                    <w:tag w:val="_GBC_2c42b1852c684e87aee4f148431ec7d8"/>
                    <w:id w:val="71012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1,769,895.00</w:t>
                        </w:r>
                      </w:p>
                    </w:tc>
                  </w:sdtContent>
                </w:sdt>
              </w:tr>
            </w:sdtContent>
          </w:sdt>
          <w:sdt>
            <w:sdtPr>
              <w:rPr>
                <w:sz w:val="21"/>
                <w:szCs w:val="21"/>
              </w:rPr>
              <w:alias w:val="采购商品接受劳务情况明细"/>
              <w:tag w:val="_GBC_0c9767805cb8416eaba14f759181aa29"/>
              <w:id w:val="710133"/>
              <w:lock w:val="sdtLocked"/>
            </w:sdtPr>
            <w:sdtContent>
              <w:tr w:rsidR="00D158CB" w:rsidRPr="00D158CB" w:rsidTr="00D158CB">
                <w:trPr>
                  <w:cantSplit/>
                </w:trPr>
                <w:sdt>
                  <w:sdtPr>
                    <w:rPr>
                      <w:sz w:val="21"/>
                      <w:szCs w:val="21"/>
                    </w:rPr>
                    <w:alias w:val="采购商品接受劳务情况明细-关联方"/>
                    <w:tag w:val="_GBC_bc4eb4a455cb4683982b52fd68baedbf"/>
                    <w:id w:val="71012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中国黄金集团公司</w:t>
                        </w:r>
                      </w:p>
                    </w:tc>
                  </w:sdtContent>
                </w:sdt>
                <w:sdt>
                  <w:sdtPr>
                    <w:rPr>
                      <w:sz w:val="21"/>
                      <w:szCs w:val="21"/>
                    </w:rPr>
                    <w:alias w:val="采购商品接受劳务情况明细-关联交易内容"/>
                    <w:tag w:val="_GBC_42addd9ef16845b68e716a5b498cd013"/>
                    <w:id w:val="71013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研究费</w:t>
                        </w:r>
                      </w:p>
                    </w:tc>
                  </w:sdtContent>
                </w:sdt>
                <w:sdt>
                  <w:sdtPr>
                    <w:rPr>
                      <w:sz w:val="21"/>
                      <w:szCs w:val="21"/>
                    </w:rPr>
                    <w:alias w:val="采购商品接受劳务情况明细-发生额"/>
                    <w:tag w:val="_GBC_51d916455e984678b83e9f0ec4cb14bd"/>
                    <w:id w:val="71013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采购商品接受劳务情况明细-发生额"/>
                    <w:tag w:val="_GBC_2c42b1852c684e87aee4f148431ec7d8"/>
                    <w:id w:val="71013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2,300,000.00</w:t>
                        </w:r>
                      </w:p>
                    </w:tc>
                  </w:sdtContent>
                </w:sdt>
              </w:tr>
            </w:sdtContent>
          </w:sdt>
          <w:sdt>
            <w:sdtPr>
              <w:rPr>
                <w:sz w:val="21"/>
                <w:szCs w:val="21"/>
              </w:rPr>
              <w:alias w:val="采购商品接受劳务情况明细"/>
              <w:tag w:val="_GBC_0c9767805cb8416eaba14f759181aa29"/>
              <w:id w:val="710138"/>
              <w:lock w:val="sdtLocked"/>
            </w:sdtPr>
            <w:sdtContent>
              <w:tr w:rsidR="00D158CB" w:rsidRPr="00D158CB" w:rsidTr="00D158CB">
                <w:trPr>
                  <w:cantSplit/>
                </w:trPr>
                <w:sdt>
                  <w:sdtPr>
                    <w:rPr>
                      <w:sz w:val="21"/>
                      <w:szCs w:val="21"/>
                    </w:rPr>
                    <w:alias w:val="采购商品接受劳务情况明细-关联方"/>
                    <w:tag w:val="_GBC_bc4eb4a455cb4683982b52fd68baedbf"/>
                    <w:id w:val="71013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河南中原黄金机械厂</w:t>
                        </w:r>
                      </w:p>
                    </w:tc>
                  </w:sdtContent>
                </w:sdt>
                <w:sdt>
                  <w:sdtPr>
                    <w:rPr>
                      <w:sz w:val="21"/>
                      <w:szCs w:val="21"/>
                    </w:rPr>
                    <w:alias w:val="采购商品接受劳务情况明细-关联交易内容"/>
                    <w:tag w:val="_GBC_42addd9ef16845b68e716a5b498cd013"/>
                    <w:id w:val="71013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设备、材料</w:t>
                        </w:r>
                      </w:p>
                    </w:tc>
                  </w:sdtContent>
                </w:sdt>
                <w:sdt>
                  <w:sdtPr>
                    <w:rPr>
                      <w:sz w:val="21"/>
                      <w:szCs w:val="21"/>
                    </w:rPr>
                    <w:alias w:val="采购商品接受劳务情况明细-发生额"/>
                    <w:tag w:val="_GBC_51d916455e984678b83e9f0ec4cb14bd"/>
                    <w:id w:val="71013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478,040.00</w:t>
                        </w:r>
                      </w:p>
                    </w:tc>
                  </w:sdtContent>
                </w:sdt>
                <w:sdt>
                  <w:sdtPr>
                    <w:rPr>
                      <w:sz w:val="21"/>
                      <w:szCs w:val="21"/>
                    </w:rPr>
                    <w:alias w:val="采购商品接受劳务情况明细-发生额"/>
                    <w:tag w:val="_GBC_2c42b1852c684e87aee4f148431ec7d8"/>
                    <w:id w:val="71013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1,824,148.68</w:t>
                        </w:r>
                      </w:p>
                    </w:tc>
                  </w:sdtContent>
                </w:sdt>
              </w:tr>
            </w:sdtContent>
          </w:sdt>
          <w:sdt>
            <w:sdtPr>
              <w:rPr>
                <w:sz w:val="21"/>
                <w:szCs w:val="21"/>
              </w:rPr>
              <w:alias w:val="采购商品接受劳务情况明细"/>
              <w:tag w:val="_GBC_0c9767805cb8416eaba14f759181aa29"/>
              <w:id w:val="710143"/>
              <w:lock w:val="sdtLocked"/>
            </w:sdtPr>
            <w:sdtContent>
              <w:tr w:rsidR="00D158CB" w:rsidRPr="00D158CB" w:rsidTr="00D158CB">
                <w:trPr>
                  <w:cantSplit/>
                </w:trPr>
                <w:sdt>
                  <w:sdtPr>
                    <w:rPr>
                      <w:sz w:val="21"/>
                      <w:szCs w:val="21"/>
                    </w:rPr>
                    <w:alias w:val="采购商品接受劳务情况明细-关联方"/>
                    <w:tag w:val="_GBC_bc4eb4a455cb4683982b52fd68baedbf"/>
                    <w:id w:val="71013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辽宁省黄金物资公司</w:t>
                        </w:r>
                      </w:p>
                    </w:tc>
                  </w:sdtContent>
                </w:sdt>
                <w:sdt>
                  <w:sdtPr>
                    <w:rPr>
                      <w:sz w:val="21"/>
                      <w:szCs w:val="21"/>
                    </w:rPr>
                    <w:alias w:val="采购商品接受劳务情况明细-关联交易内容"/>
                    <w:tag w:val="_GBC_42addd9ef16845b68e716a5b498cd013"/>
                    <w:id w:val="71014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材料</w:t>
                        </w:r>
                      </w:p>
                    </w:tc>
                  </w:sdtContent>
                </w:sdt>
                <w:sdt>
                  <w:sdtPr>
                    <w:rPr>
                      <w:sz w:val="21"/>
                      <w:szCs w:val="21"/>
                    </w:rPr>
                    <w:alias w:val="采购商品接受劳务情况明细-发生额"/>
                    <w:tag w:val="_GBC_51d916455e984678b83e9f0ec4cb14bd"/>
                    <w:id w:val="71014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2,792,221.94</w:t>
                        </w:r>
                      </w:p>
                    </w:tc>
                  </w:sdtContent>
                </w:sdt>
                <w:sdt>
                  <w:sdtPr>
                    <w:rPr>
                      <w:sz w:val="21"/>
                      <w:szCs w:val="21"/>
                    </w:rPr>
                    <w:alias w:val="采购商品接受劳务情况明细-发生额"/>
                    <w:tag w:val="_GBC_2c42b1852c684e87aee4f148431ec7d8"/>
                    <w:id w:val="71014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4,162,725.23</w:t>
                        </w:r>
                      </w:p>
                    </w:tc>
                  </w:sdtContent>
                </w:sdt>
              </w:tr>
            </w:sdtContent>
          </w:sdt>
          <w:sdt>
            <w:sdtPr>
              <w:rPr>
                <w:sz w:val="21"/>
                <w:szCs w:val="21"/>
              </w:rPr>
              <w:alias w:val="采购商品接受劳务情况明细"/>
              <w:tag w:val="_GBC_0c9767805cb8416eaba14f759181aa29"/>
              <w:id w:val="710148"/>
              <w:lock w:val="sdtLocked"/>
            </w:sdtPr>
            <w:sdtContent>
              <w:tr w:rsidR="00D158CB" w:rsidRPr="00D158CB" w:rsidTr="00D158CB">
                <w:trPr>
                  <w:cantSplit/>
                </w:trPr>
                <w:sdt>
                  <w:sdtPr>
                    <w:rPr>
                      <w:sz w:val="21"/>
                      <w:szCs w:val="21"/>
                    </w:rPr>
                    <w:alias w:val="采购商品接受劳务情况明细-关联方"/>
                    <w:tag w:val="_GBC_bc4eb4a455cb4683982b52fd68baedbf"/>
                    <w:id w:val="71014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中国金域黄金物资总公司</w:t>
                        </w:r>
                      </w:p>
                    </w:tc>
                  </w:sdtContent>
                </w:sdt>
                <w:sdt>
                  <w:sdtPr>
                    <w:rPr>
                      <w:sz w:val="21"/>
                      <w:szCs w:val="21"/>
                    </w:rPr>
                    <w:alias w:val="采购商品接受劳务情况明细-关联交易内容"/>
                    <w:tag w:val="_GBC_42addd9ef16845b68e716a5b498cd013"/>
                    <w:id w:val="71014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设备</w:t>
                        </w:r>
                      </w:p>
                    </w:tc>
                  </w:sdtContent>
                </w:sdt>
                <w:sdt>
                  <w:sdtPr>
                    <w:rPr>
                      <w:sz w:val="21"/>
                      <w:szCs w:val="21"/>
                    </w:rPr>
                    <w:alias w:val="采购商品接受劳务情况明细-发生额"/>
                    <w:tag w:val="_GBC_51d916455e984678b83e9f0ec4cb14bd"/>
                    <w:id w:val="71014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94,986,678.78</w:t>
                        </w:r>
                      </w:p>
                    </w:tc>
                  </w:sdtContent>
                </w:sdt>
                <w:sdt>
                  <w:sdtPr>
                    <w:rPr>
                      <w:sz w:val="21"/>
                      <w:szCs w:val="21"/>
                    </w:rPr>
                    <w:alias w:val="采购商品接受劳务情况明细-发生额"/>
                    <w:tag w:val="_GBC_2c42b1852c684e87aee4f148431ec7d8"/>
                    <w:id w:val="71014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11,367,511.89</w:t>
                        </w:r>
                      </w:p>
                    </w:tc>
                  </w:sdtContent>
                </w:sdt>
              </w:tr>
            </w:sdtContent>
          </w:sdt>
          <w:sdt>
            <w:sdtPr>
              <w:rPr>
                <w:sz w:val="21"/>
                <w:szCs w:val="21"/>
              </w:rPr>
              <w:alias w:val="采购商品接受劳务情况明细"/>
              <w:tag w:val="_GBC_0c9767805cb8416eaba14f759181aa29"/>
              <w:id w:val="710153"/>
              <w:lock w:val="sdtLocked"/>
            </w:sdtPr>
            <w:sdtContent>
              <w:tr w:rsidR="00D158CB" w:rsidRPr="00D158CB" w:rsidTr="00D158CB">
                <w:trPr>
                  <w:cantSplit/>
                </w:trPr>
                <w:sdt>
                  <w:sdtPr>
                    <w:rPr>
                      <w:sz w:val="21"/>
                      <w:szCs w:val="21"/>
                    </w:rPr>
                    <w:alias w:val="采购商品接受劳务情况明细-关联方"/>
                    <w:tag w:val="_GBC_bc4eb4a455cb4683982b52fd68baedbf"/>
                    <w:id w:val="71014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北京金有地质勘查有限责任公司</w:t>
                        </w:r>
                      </w:p>
                    </w:tc>
                  </w:sdtContent>
                </w:sdt>
                <w:sdt>
                  <w:sdtPr>
                    <w:rPr>
                      <w:sz w:val="21"/>
                      <w:szCs w:val="21"/>
                    </w:rPr>
                    <w:alias w:val="采购商品接受劳务情况明细-关联交易内容"/>
                    <w:tag w:val="_GBC_42addd9ef16845b68e716a5b498cd013"/>
                    <w:id w:val="71015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劳务费</w:t>
                        </w:r>
                      </w:p>
                    </w:tc>
                  </w:sdtContent>
                </w:sdt>
                <w:sdt>
                  <w:sdtPr>
                    <w:rPr>
                      <w:sz w:val="21"/>
                      <w:szCs w:val="21"/>
                    </w:rPr>
                    <w:alias w:val="采购商品接受劳务情况明细-发生额"/>
                    <w:tag w:val="_GBC_51d916455e984678b83e9f0ec4cb14bd"/>
                    <w:id w:val="71015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采购商品接受劳务情况明细-发生额"/>
                    <w:tag w:val="_GBC_2c42b1852c684e87aee4f148431ec7d8"/>
                    <w:id w:val="71015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60,000.00</w:t>
                        </w:r>
                      </w:p>
                    </w:tc>
                  </w:sdtContent>
                </w:sdt>
              </w:tr>
            </w:sdtContent>
          </w:sdt>
          <w:sdt>
            <w:sdtPr>
              <w:rPr>
                <w:sz w:val="21"/>
                <w:szCs w:val="21"/>
              </w:rPr>
              <w:alias w:val="采购商品接受劳务情况明细"/>
              <w:tag w:val="_GBC_0c9767805cb8416eaba14f759181aa29"/>
              <w:id w:val="710158"/>
              <w:lock w:val="sdtLocked"/>
            </w:sdtPr>
            <w:sdtContent>
              <w:tr w:rsidR="00D158CB" w:rsidRPr="00D158CB" w:rsidTr="00D158CB">
                <w:trPr>
                  <w:cantSplit/>
                </w:trPr>
                <w:sdt>
                  <w:sdtPr>
                    <w:rPr>
                      <w:sz w:val="21"/>
                      <w:szCs w:val="21"/>
                    </w:rPr>
                    <w:alias w:val="采购商品接受劳务情况明细-关联方"/>
                    <w:tag w:val="_GBC_bc4eb4a455cb4683982b52fd68baedbf"/>
                    <w:id w:val="71015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河北峪耳崖黄金实业发展中心</w:t>
                        </w:r>
                      </w:p>
                    </w:tc>
                  </w:sdtContent>
                </w:sdt>
                <w:sdt>
                  <w:sdtPr>
                    <w:rPr>
                      <w:sz w:val="21"/>
                      <w:szCs w:val="21"/>
                    </w:rPr>
                    <w:alias w:val="采购商品接受劳务情况明细-关联交易内容"/>
                    <w:tag w:val="_GBC_42addd9ef16845b68e716a5b498cd013"/>
                    <w:id w:val="71015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劳务费</w:t>
                        </w:r>
                      </w:p>
                    </w:tc>
                  </w:sdtContent>
                </w:sdt>
                <w:sdt>
                  <w:sdtPr>
                    <w:rPr>
                      <w:sz w:val="21"/>
                      <w:szCs w:val="21"/>
                    </w:rPr>
                    <w:alias w:val="采购商品接受劳务情况明细-发生额"/>
                    <w:tag w:val="_GBC_51d916455e984678b83e9f0ec4cb14bd"/>
                    <w:id w:val="71015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3,562,675.07</w:t>
                        </w:r>
                      </w:p>
                    </w:tc>
                  </w:sdtContent>
                </w:sdt>
                <w:sdt>
                  <w:sdtPr>
                    <w:rPr>
                      <w:sz w:val="21"/>
                      <w:szCs w:val="21"/>
                    </w:rPr>
                    <w:alias w:val="采购商品接受劳务情况明细-发生额"/>
                    <w:tag w:val="_GBC_2c42b1852c684e87aee4f148431ec7d8"/>
                    <w:id w:val="71015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2,790,608.10</w:t>
                        </w:r>
                      </w:p>
                    </w:tc>
                  </w:sdtContent>
                </w:sdt>
              </w:tr>
            </w:sdtContent>
          </w:sdt>
          <w:sdt>
            <w:sdtPr>
              <w:rPr>
                <w:sz w:val="21"/>
                <w:szCs w:val="21"/>
              </w:rPr>
              <w:alias w:val="采购商品接受劳务情况明细"/>
              <w:tag w:val="_GBC_0c9767805cb8416eaba14f759181aa29"/>
              <w:id w:val="710163"/>
              <w:lock w:val="sdtLocked"/>
            </w:sdtPr>
            <w:sdtContent>
              <w:tr w:rsidR="00D158CB" w:rsidRPr="00D158CB" w:rsidTr="00D158CB">
                <w:trPr>
                  <w:cantSplit/>
                </w:trPr>
                <w:sdt>
                  <w:sdtPr>
                    <w:rPr>
                      <w:sz w:val="21"/>
                      <w:szCs w:val="21"/>
                    </w:rPr>
                    <w:alias w:val="采购商品接受劳务情况明细-关联方"/>
                    <w:tag w:val="_GBC_bc4eb4a455cb4683982b52fd68baedbf"/>
                    <w:id w:val="71015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河南黄金科技实业公司</w:t>
                        </w:r>
                      </w:p>
                    </w:tc>
                  </w:sdtContent>
                </w:sdt>
                <w:sdt>
                  <w:sdtPr>
                    <w:rPr>
                      <w:sz w:val="21"/>
                      <w:szCs w:val="21"/>
                    </w:rPr>
                    <w:alias w:val="采购商品接受劳务情况明细-关联交易内容"/>
                    <w:tag w:val="_GBC_42addd9ef16845b68e716a5b498cd013"/>
                    <w:id w:val="71016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劳务费</w:t>
                        </w:r>
                      </w:p>
                    </w:tc>
                  </w:sdtContent>
                </w:sdt>
                <w:sdt>
                  <w:sdtPr>
                    <w:rPr>
                      <w:sz w:val="21"/>
                      <w:szCs w:val="21"/>
                    </w:rPr>
                    <w:alias w:val="采购商品接受劳务情况明细-发生额"/>
                    <w:tag w:val="_GBC_51d916455e984678b83e9f0ec4cb14bd"/>
                    <w:id w:val="71016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40,000.00</w:t>
                        </w:r>
                      </w:p>
                    </w:tc>
                  </w:sdtContent>
                </w:sdt>
                <w:sdt>
                  <w:sdtPr>
                    <w:rPr>
                      <w:sz w:val="21"/>
                      <w:szCs w:val="21"/>
                    </w:rPr>
                    <w:alias w:val="采购商品接受劳务情况明细-发生额"/>
                    <w:tag w:val="_GBC_2c42b1852c684e87aee4f148431ec7d8"/>
                    <w:id w:val="71016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采购商品接受劳务情况明细"/>
              <w:tag w:val="_GBC_0c9767805cb8416eaba14f759181aa29"/>
              <w:id w:val="710168"/>
              <w:lock w:val="sdtLocked"/>
            </w:sdtPr>
            <w:sdtContent>
              <w:tr w:rsidR="00D158CB" w:rsidRPr="00D158CB" w:rsidTr="00D158CB">
                <w:trPr>
                  <w:cantSplit/>
                </w:trPr>
                <w:sdt>
                  <w:sdtPr>
                    <w:rPr>
                      <w:sz w:val="21"/>
                      <w:szCs w:val="21"/>
                    </w:rPr>
                    <w:alias w:val="采购商品接受劳务情况明细-关联方"/>
                    <w:tag w:val="_GBC_bc4eb4a455cb4683982b52fd68baedbf"/>
                    <w:id w:val="71016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中国黄金集团内蒙古金盛矿业开发有限公司</w:t>
                        </w:r>
                      </w:p>
                    </w:tc>
                  </w:sdtContent>
                </w:sdt>
                <w:sdt>
                  <w:sdtPr>
                    <w:rPr>
                      <w:sz w:val="21"/>
                      <w:szCs w:val="21"/>
                    </w:rPr>
                    <w:alias w:val="采购商品接受劳务情况明细-关联交易内容"/>
                    <w:tag w:val="_GBC_42addd9ef16845b68e716a5b498cd013"/>
                    <w:id w:val="71016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劳务费</w:t>
                        </w:r>
                      </w:p>
                    </w:tc>
                  </w:sdtContent>
                </w:sdt>
                <w:sdt>
                  <w:sdtPr>
                    <w:rPr>
                      <w:sz w:val="21"/>
                      <w:szCs w:val="21"/>
                    </w:rPr>
                    <w:alias w:val="采购商品接受劳务情况明细-发生额"/>
                    <w:tag w:val="_GBC_51d916455e984678b83e9f0ec4cb14bd"/>
                    <w:id w:val="71016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采购商品接受劳务情况明细-发生额"/>
                    <w:tag w:val="_GBC_2c42b1852c684e87aee4f148431ec7d8"/>
                    <w:id w:val="71016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300,000.00</w:t>
                        </w:r>
                      </w:p>
                    </w:tc>
                  </w:sdtContent>
                </w:sdt>
              </w:tr>
            </w:sdtContent>
          </w:sdt>
          <w:sdt>
            <w:sdtPr>
              <w:rPr>
                <w:sz w:val="21"/>
                <w:szCs w:val="21"/>
              </w:rPr>
              <w:alias w:val="采购商品接受劳务情况明细"/>
              <w:tag w:val="_GBC_0c9767805cb8416eaba14f759181aa29"/>
              <w:id w:val="710173"/>
              <w:lock w:val="sdtLocked"/>
            </w:sdtPr>
            <w:sdtContent>
              <w:tr w:rsidR="00D158CB" w:rsidRPr="00D158CB" w:rsidTr="00D158CB">
                <w:trPr>
                  <w:cantSplit/>
                </w:trPr>
                <w:sdt>
                  <w:sdtPr>
                    <w:rPr>
                      <w:sz w:val="21"/>
                      <w:szCs w:val="21"/>
                    </w:rPr>
                    <w:alias w:val="采购商品接受劳务情况明细-关联方"/>
                    <w:tag w:val="_GBC_bc4eb4a455cb4683982b52fd68baedbf"/>
                    <w:id w:val="71016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河南省三门峡黄金工业学校</w:t>
                        </w:r>
                      </w:p>
                    </w:tc>
                  </w:sdtContent>
                </w:sdt>
                <w:sdt>
                  <w:sdtPr>
                    <w:rPr>
                      <w:sz w:val="21"/>
                      <w:szCs w:val="21"/>
                    </w:rPr>
                    <w:alias w:val="采购商品接受劳务情况明细-关联交易内容"/>
                    <w:tag w:val="_GBC_42addd9ef16845b68e716a5b498cd013"/>
                    <w:id w:val="71017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培训</w:t>
                        </w:r>
                      </w:p>
                    </w:tc>
                  </w:sdtContent>
                </w:sdt>
                <w:sdt>
                  <w:sdtPr>
                    <w:rPr>
                      <w:sz w:val="21"/>
                      <w:szCs w:val="21"/>
                    </w:rPr>
                    <w:alias w:val="采购商品接受劳务情况明细-发生额"/>
                    <w:tag w:val="_GBC_51d916455e984678b83e9f0ec4cb14bd"/>
                    <w:id w:val="71017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327,710.24</w:t>
                        </w:r>
                      </w:p>
                    </w:tc>
                  </w:sdtContent>
                </w:sdt>
                <w:sdt>
                  <w:sdtPr>
                    <w:rPr>
                      <w:sz w:val="21"/>
                      <w:szCs w:val="21"/>
                    </w:rPr>
                    <w:alias w:val="采购商品接受劳务情况明细-发生额"/>
                    <w:tag w:val="_GBC_2c42b1852c684e87aee4f148431ec7d8"/>
                    <w:id w:val="71017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161,753.20</w:t>
                        </w:r>
                      </w:p>
                    </w:tc>
                  </w:sdtContent>
                </w:sdt>
              </w:tr>
            </w:sdtContent>
          </w:sdt>
          <w:sdt>
            <w:sdtPr>
              <w:rPr>
                <w:sz w:val="21"/>
                <w:szCs w:val="21"/>
              </w:rPr>
              <w:alias w:val="采购商品接受劳务情况明细"/>
              <w:tag w:val="_GBC_0c9767805cb8416eaba14f759181aa29"/>
              <w:id w:val="710178"/>
              <w:lock w:val="sdtLocked"/>
            </w:sdtPr>
            <w:sdtContent>
              <w:tr w:rsidR="00D158CB" w:rsidRPr="00D158CB" w:rsidTr="00D158CB">
                <w:trPr>
                  <w:cantSplit/>
                </w:trPr>
                <w:sdt>
                  <w:sdtPr>
                    <w:rPr>
                      <w:sz w:val="21"/>
                      <w:szCs w:val="21"/>
                    </w:rPr>
                    <w:alias w:val="采购商品接受劳务情况明细-关联方"/>
                    <w:tag w:val="_GBC_bc4eb4a455cb4683982b52fd68baedbf"/>
                    <w:id w:val="71017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中国黄金报社</w:t>
                        </w:r>
                      </w:p>
                    </w:tc>
                  </w:sdtContent>
                </w:sdt>
                <w:sdt>
                  <w:sdtPr>
                    <w:rPr>
                      <w:sz w:val="21"/>
                      <w:szCs w:val="21"/>
                    </w:rPr>
                    <w:alias w:val="采购商品接受劳务情况明细-关联交易内容"/>
                    <w:tag w:val="_GBC_42addd9ef16845b68e716a5b498cd013"/>
                    <w:id w:val="71017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其他</w:t>
                        </w:r>
                      </w:p>
                    </w:tc>
                  </w:sdtContent>
                </w:sdt>
                <w:sdt>
                  <w:sdtPr>
                    <w:rPr>
                      <w:sz w:val="21"/>
                      <w:szCs w:val="21"/>
                    </w:rPr>
                    <w:alias w:val="采购商品接受劳务情况明细-发生额"/>
                    <w:tag w:val="_GBC_51d916455e984678b83e9f0ec4cb14bd"/>
                    <w:id w:val="71017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254,650.00</w:t>
                        </w:r>
                      </w:p>
                    </w:tc>
                  </w:sdtContent>
                </w:sdt>
                <w:sdt>
                  <w:sdtPr>
                    <w:rPr>
                      <w:sz w:val="21"/>
                      <w:szCs w:val="21"/>
                    </w:rPr>
                    <w:alias w:val="采购商品接受劳务情况明细-发生额"/>
                    <w:tag w:val="_GBC_2c42b1852c684e87aee4f148431ec7d8"/>
                    <w:id w:val="71017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228,786.00</w:t>
                        </w:r>
                      </w:p>
                    </w:tc>
                  </w:sdtContent>
                </w:sdt>
              </w:tr>
            </w:sdtContent>
          </w:sdt>
          <w:sdt>
            <w:sdtPr>
              <w:rPr>
                <w:sz w:val="21"/>
                <w:szCs w:val="21"/>
              </w:rPr>
              <w:alias w:val="采购商品接受劳务情况明细"/>
              <w:tag w:val="_GBC_0c9767805cb8416eaba14f759181aa29"/>
              <w:id w:val="710183"/>
              <w:lock w:val="sdtLocked"/>
            </w:sdtPr>
            <w:sdtContent>
              <w:tr w:rsidR="00D158CB" w:rsidRPr="00D158CB" w:rsidTr="00D158CB">
                <w:trPr>
                  <w:cantSplit/>
                </w:trPr>
                <w:sdt>
                  <w:sdtPr>
                    <w:rPr>
                      <w:sz w:val="21"/>
                      <w:szCs w:val="21"/>
                    </w:rPr>
                    <w:alias w:val="采购商品接受劳务情况明细-关联方"/>
                    <w:tag w:val="_GBC_bc4eb4a455cb4683982b52fd68baedbf"/>
                    <w:id w:val="71017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北京金域立业钢铁贸易有限公司</w:t>
                        </w:r>
                      </w:p>
                    </w:tc>
                  </w:sdtContent>
                </w:sdt>
                <w:sdt>
                  <w:sdtPr>
                    <w:rPr>
                      <w:sz w:val="21"/>
                      <w:szCs w:val="21"/>
                    </w:rPr>
                    <w:alias w:val="采购商品接受劳务情况明细-关联交易内容"/>
                    <w:tag w:val="_GBC_42addd9ef16845b68e716a5b498cd013"/>
                    <w:id w:val="71018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材料</w:t>
                        </w:r>
                      </w:p>
                    </w:tc>
                  </w:sdtContent>
                </w:sdt>
                <w:sdt>
                  <w:sdtPr>
                    <w:rPr>
                      <w:sz w:val="21"/>
                      <w:szCs w:val="21"/>
                    </w:rPr>
                    <w:alias w:val="采购商品接受劳务情况明细-发生额"/>
                    <w:tag w:val="_GBC_51d916455e984678b83e9f0ec4cb14bd"/>
                    <w:id w:val="71018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1,487,630.16</w:t>
                        </w:r>
                      </w:p>
                    </w:tc>
                  </w:sdtContent>
                </w:sdt>
                <w:sdt>
                  <w:sdtPr>
                    <w:rPr>
                      <w:sz w:val="21"/>
                      <w:szCs w:val="21"/>
                    </w:rPr>
                    <w:alias w:val="采购商品接受劳务情况明细-发生额"/>
                    <w:tag w:val="_GBC_2c42b1852c684e87aee4f148431ec7d8"/>
                    <w:id w:val="71018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采购商品接受劳务情况明细"/>
              <w:tag w:val="_GBC_0c9767805cb8416eaba14f759181aa29"/>
              <w:id w:val="710188"/>
              <w:lock w:val="sdtLocked"/>
            </w:sdtPr>
            <w:sdtContent>
              <w:tr w:rsidR="00D158CB" w:rsidRPr="00D158CB" w:rsidTr="00D158CB">
                <w:trPr>
                  <w:cantSplit/>
                </w:trPr>
                <w:sdt>
                  <w:sdtPr>
                    <w:rPr>
                      <w:sz w:val="21"/>
                      <w:szCs w:val="21"/>
                    </w:rPr>
                    <w:alias w:val="采购商品接受劳务情况明细-关联方"/>
                    <w:tag w:val="_GBC_bc4eb4a455cb4683982b52fd68baedbf"/>
                    <w:id w:val="71018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云南黄金有限责任公司</w:t>
                        </w:r>
                      </w:p>
                    </w:tc>
                  </w:sdtContent>
                </w:sdt>
                <w:sdt>
                  <w:sdtPr>
                    <w:rPr>
                      <w:sz w:val="21"/>
                      <w:szCs w:val="21"/>
                    </w:rPr>
                    <w:alias w:val="采购商品接受劳务情况明细-关联交易内容"/>
                    <w:tag w:val="_GBC_42addd9ef16845b68e716a5b498cd013"/>
                    <w:id w:val="71018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铜精粉</w:t>
                        </w:r>
                      </w:p>
                    </w:tc>
                  </w:sdtContent>
                </w:sdt>
                <w:sdt>
                  <w:sdtPr>
                    <w:rPr>
                      <w:sz w:val="21"/>
                      <w:szCs w:val="21"/>
                    </w:rPr>
                    <w:alias w:val="采购商品接受劳务情况明细-发生额"/>
                    <w:tag w:val="_GBC_51d916455e984678b83e9f0ec4cb14bd"/>
                    <w:id w:val="71018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988,077.71</w:t>
                        </w:r>
                      </w:p>
                    </w:tc>
                  </w:sdtContent>
                </w:sdt>
                <w:sdt>
                  <w:sdtPr>
                    <w:rPr>
                      <w:sz w:val="21"/>
                      <w:szCs w:val="21"/>
                    </w:rPr>
                    <w:alias w:val="采购商品接受劳务情况明细-发生额"/>
                    <w:tag w:val="_GBC_2c42b1852c684e87aee4f148431ec7d8"/>
                    <w:id w:val="71018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采购商品接受劳务情况明细"/>
              <w:tag w:val="_GBC_0c9767805cb8416eaba14f759181aa29"/>
              <w:id w:val="710193"/>
              <w:lock w:val="sdtLocked"/>
            </w:sdtPr>
            <w:sdtContent>
              <w:tr w:rsidR="00D158CB" w:rsidRPr="00D158CB" w:rsidTr="00D158CB">
                <w:trPr>
                  <w:cantSplit/>
                </w:trPr>
                <w:sdt>
                  <w:sdtPr>
                    <w:rPr>
                      <w:sz w:val="21"/>
                      <w:szCs w:val="21"/>
                    </w:rPr>
                    <w:alias w:val="采购商品接受劳务情况明细-关联方"/>
                    <w:tag w:val="_GBC_bc4eb4a455cb4683982b52fd68baedbf"/>
                    <w:id w:val="710189"/>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中国黄金集团内蒙古矿业有限公司</w:t>
                        </w:r>
                      </w:p>
                    </w:tc>
                  </w:sdtContent>
                </w:sdt>
                <w:sdt>
                  <w:sdtPr>
                    <w:rPr>
                      <w:sz w:val="21"/>
                      <w:szCs w:val="21"/>
                    </w:rPr>
                    <w:alias w:val="采购商品接受劳务情况明细-关联交易内容"/>
                    <w:tag w:val="_GBC_42addd9ef16845b68e716a5b498cd013"/>
                    <w:id w:val="71019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铜精粉</w:t>
                        </w:r>
                      </w:p>
                    </w:tc>
                  </w:sdtContent>
                </w:sdt>
                <w:sdt>
                  <w:sdtPr>
                    <w:rPr>
                      <w:sz w:val="21"/>
                      <w:szCs w:val="21"/>
                    </w:rPr>
                    <w:alias w:val="采购商品接受劳务情况明细-发生额"/>
                    <w:tag w:val="_GBC_51d916455e984678b83e9f0ec4cb14bd"/>
                    <w:id w:val="71019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1,155,521,547.81</w:t>
                        </w:r>
                      </w:p>
                    </w:tc>
                  </w:sdtContent>
                </w:sdt>
                <w:sdt>
                  <w:sdtPr>
                    <w:rPr>
                      <w:sz w:val="21"/>
                      <w:szCs w:val="21"/>
                    </w:rPr>
                    <w:alias w:val="采购商品接受劳务情况明细-发生额"/>
                    <w:tag w:val="_GBC_2c42b1852c684e87aee4f148431ec7d8"/>
                    <w:id w:val="710192"/>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采购商品接受劳务情况明细"/>
              <w:tag w:val="_GBC_0c9767805cb8416eaba14f759181aa29"/>
              <w:id w:val="710198"/>
              <w:lock w:val="sdtLocked"/>
            </w:sdtPr>
            <w:sdtContent>
              <w:tr w:rsidR="00D158CB" w:rsidRPr="00D158CB" w:rsidTr="00D158CB">
                <w:trPr>
                  <w:cantSplit/>
                </w:trPr>
                <w:sdt>
                  <w:sdtPr>
                    <w:rPr>
                      <w:sz w:val="21"/>
                      <w:szCs w:val="21"/>
                    </w:rPr>
                    <w:alias w:val="采购商品接受劳务情况明细-关联方"/>
                    <w:tag w:val="_GBC_bc4eb4a455cb4683982b52fd68baedbf"/>
                    <w:id w:val="71019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合计</w:t>
                        </w:r>
                      </w:p>
                    </w:tc>
                  </w:sdtContent>
                </w:sdt>
                <w:sdt>
                  <w:sdtPr>
                    <w:rPr>
                      <w:sz w:val="21"/>
                      <w:szCs w:val="21"/>
                    </w:rPr>
                    <w:alias w:val="采购商品接受劳务情况明细-关联交易内容"/>
                    <w:tag w:val="_GBC_42addd9ef16845b68e716a5b498cd013"/>
                    <w:id w:val="71019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rFonts w:hint="eastAsia"/>
                            <w:sz w:val="21"/>
                            <w:szCs w:val="21"/>
                          </w:rPr>
                          <w:t> </w:t>
                        </w:r>
                      </w:p>
                    </w:tc>
                  </w:sdtContent>
                </w:sdt>
                <w:sdt>
                  <w:sdtPr>
                    <w:rPr>
                      <w:sz w:val="21"/>
                      <w:szCs w:val="21"/>
                    </w:rPr>
                    <w:alias w:val="采购商品接受劳务情况明细-发生额"/>
                    <w:tag w:val="_GBC_51d916455e984678b83e9f0ec4cb14bd"/>
                    <w:id w:val="710196"/>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2,146,082,493.09</w:t>
                        </w:r>
                      </w:p>
                    </w:tc>
                  </w:sdtContent>
                </w:sdt>
                <w:sdt>
                  <w:sdtPr>
                    <w:rPr>
                      <w:sz w:val="21"/>
                      <w:szCs w:val="21"/>
                    </w:rPr>
                    <w:alias w:val="采购商品接受劳务情况明细-发生额"/>
                    <w:tag w:val="_GBC_2c42b1852c684e87aee4f148431ec7d8"/>
                    <w:id w:val="710197"/>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881,464,745.31</w:t>
                        </w:r>
                      </w:p>
                    </w:tc>
                  </w:sdtContent>
                </w:sdt>
              </w:tr>
            </w:sdtContent>
          </w:sdt>
        </w:tbl>
        <w:p w:rsidR="00FB66FE" w:rsidRDefault="00C979FF"/>
      </w:sdtContent>
    </w:sdt>
    <w:sdt>
      <w:sdtPr>
        <w:rPr>
          <w:rFonts w:hint="eastAsia"/>
          <w:szCs w:val="21"/>
        </w:rPr>
        <w:alias w:val="模块:出售商品/提供劳务情况"/>
        <w:tag w:val="_GBC_a4e1c0efe9f741ecbb648a33c9afb8fd"/>
        <w:id w:val="-2015915295"/>
        <w:lock w:val="sdtLocked"/>
        <w:placeholder>
          <w:docPart w:val="GBC22222222222222222222222222222"/>
        </w:placeholder>
      </w:sdtPr>
      <w:sdtEndPr>
        <w:rPr>
          <w:rFonts w:cs="Cambria"/>
        </w:rPr>
      </w:sdtEndPr>
      <w:sdtContent>
        <w:p w:rsidR="00FB66FE" w:rsidRDefault="00EF35C9" w:rsidP="00162F84">
          <w:pPr>
            <w:ind w:rightChars="-369" w:right="-886"/>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529877384"/>
            <w:lock w:val="sdtContentLocked"/>
            <w:placeholder>
              <w:docPart w:val="GBC22222222222222222222222222222"/>
            </w:placeholder>
          </w:sdtPr>
          <w:sdtContent>
            <w:p w:rsidR="00FB66FE" w:rsidRDefault="00C979FF" w:rsidP="00162F84">
              <w:pPr>
                <w:ind w:rightChars="-369" w:right="-886"/>
                <w:rPr>
                  <w:szCs w:val="21"/>
                </w:rPr>
              </w:pPr>
              <w:r>
                <w:rPr>
                  <w:szCs w:val="21"/>
                </w:rPr>
                <w:fldChar w:fldCharType="begin"/>
              </w:r>
              <w:r w:rsidR="00D158CB">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p w:rsidR="00FB66FE" w:rsidRDefault="00EF35C9">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sdt>
            <w:sdtPr>
              <w:rPr>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715"/>
            <w:gridCol w:w="1560"/>
            <w:gridCol w:w="1843"/>
            <w:gridCol w:w="1775"/>
          </w:tblGrid>
          <w:tr w:rsidR="00D158CB" w:rsidRPr="00D158CB" w:rsidTr="00D158CB">
            <w:trPr>
              <w:cantSplit/>
              <w:trHeight w:val="273"/>
            </w:trPr>
            <w:tc>
              <w:tcPr>
                <w:tcW w:w="2089" w:type="pct"/>
                <w:tcBorders>
                  <w:top w:val="single" w:sz="4" w:space="0" w:color="auto"/>
                  <w:left w:val="single" w:sz="4" w:space="0" w:color="auto"/>
                  <w:bottom w:val="single" w:sz="4" w:space="0" w:color="auto"/>
                  <w:right w:val="single" w:sz="4" w:space="0" w:color="auto"/>
                </w:tcBorders>
                <w:shd w:val="clear" w:color="auto" w:fill="auto"/>
                <w:vAlign w:val="center"/>
              </w:tcPr>
              <w:p w:rsidR="00D158CB" w:rsidRPr="00D158CB" w:rsidRDefault="00D158CB" w:rsidP="00D158CB">
                <w:pPr>
                  <w:jc w:val="center"/>
                  <w:rPr>
                    <w:rFonts w:cs="Cambria"/>
                    <w:sz w:val="21"/>
                    <w:szCs w:val="21"/>
                  </w:rPr>
                </w:pPr>
                <w:r w:rsidRPr="00D158CB">
                  <w:rPr>
                    <w:rFonts w:cs="Cambria" w:hint="eastAsia"/>
                    <w:sz w:val="21"/>
                    <w:szCs w:val="21"/>
                  </w:rPr>
                  <w:t>关联方</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D158CB" w:rsidRPr="00D158CB" w:rsidRDefault="00D158CB" w:rsidP="00D158CB">
                <w:pPr>
                  <w:jc w:val="center"/>
                  <w:rPr>
                    <w:rFonts w:cs="Cambria"/>
                    <w:sz w:val="21"/>
                    <w:szCs w:val="21"/>
                  </w:rPr>
                </w:pPr>
                <w:r w:rsidRPr="00D158CB">
                  <w:rPr>
                    <w:rFonts w:cs="Cambria" w:hint="eastAsia"/>
                    <w:sz w:val="21"/>
                    <w:szCs w:val="21"/>
                  </w:rPr>
                  <w:t>关联交易内容</w:t>
                </w:r>
              </w:p>
            </w:tc>
            <w:tc>
              <w:tcPr>
                <w:tcW w:w="1036" w:type="pct"/>
                <w:tcBorders>
                  <w:top w:val="single" w:sz="4" w:space="0" w:color="auto"/>
                  <w:left w:val="single" w:sz="4" w:space="0" w:color="auto"/>
                  <w:right w:val="single" w:sz="4" w:space="0" w:color="auto"/>
                </w:tcBorders>
                <w:shd w:val="clear" w:color="auto" w:fill="auto"/>
                <w:vAlign w:val="center"/>
              </w:tcPr>
              <w:p w:rsidR="00D158CB" w:rsidRPr="00D158CB" w:rsidRDefault="00D158CB" w:rsidP="00D158CB">
                <w:pPr>
                  <w:jc w:val="center"/>
                  <w:rPr>
                    <w:rFonts w:cs="Cambria"/>
                    <w:sz w:val="21"/>
                    <w:szCs w:val="21"/>
                  </w:rPr>
                </w:pPr>
                <w:r w:rsidRPr="00D158CB">
                  <w:rPr>
                    <w:rFonts w:cs="Cambria" w:hint="eastAsia"/>
                    <w:sz w:val="21"/>
                    <w:szCs w:val="21"/>
                  </w:rPr>
                  <w:t>本期发生额</w:t>
                </w:r>
              </w:p>
            </w:tc>
            <w:tc>
              <w:tcPr>
                <w:tcW w:w="998" w:type="pct"/>
                <w:tcBorders>
                  <w:top w:val="single" w:sz="4" w:space="0" w:color="auto"/>
                  <w:left w:val="single" w:sz="4" w:space="0" w:color="auto"/>
                  <w:right w:val="single" w:sz="4" w:space="0" w:color="auto"/>
                </w:tcBorders>
                <w:shd w:val="clear" w:color="auto" w:fill="auto"/>
                <w:vAlign w:val="center"/>
              </w:tcPr>
              <w:p w:rsidR="00D158CB" w:rsidRPr="00D158CB" w:rsidRDefault="00D158CB" w:rsidP="00D158CB">
                <w:pPr>
                  <w:jc w:val="center"/>
                  <w:rPr>
                    <w:rFonts w:cs="Cambria"/>
                    <w:sz w:val="21"/>
                    <w:szCs w:val="21"/>
                  </w:rPr>
                </w:pPr>
                <w:r w:rsidRPr="00D158CB">
                  <w:rPr>
                    <w:rFonts w:cs="Cambria" w:hint="eastAsia"/>
                    <w:sz w:val="21"/>
                    <w:szCs w:val="21"/>
                  </w:rPr>
                  <w:t>上期发生额</w:t>
                </w:r>
              </w:p>
            </w:tc>
          </w:tr>
          <w:sdt>
            <w:sdtPr>
              <w:rPr>
                <w:sz w:val="21"/>
                <w:szCs w:val="21"/>
              </w:rPr>
              <w:alias w:val="出售商品提供劳务情况明细"/>
              <w:tag w:val="_GBC_d6e24b6ca62645f180ecf5d4621afdc6"/>
              <w:id w:val="711022"/>
              <w:lock w:val="sdtLocked"/>
            </w:sdtPr>
            <w:sdtContent>
              <w:tr w:rsidR="00D158CB" w:rsidRPr="00D158CB" w:rsidTr="00D158CB">
                <w:trPr>
                  <w:cantSplit/>
                </w:trPr>
                <w:sdt>
                  <w:sdtPr>
                    <w:rPr>
                      <w:sz w:val="21"/>
                      <w:szCs w:val="21"/>
                    </w:rPr>
                    <w:alias w:val="出售商品提供劳务情况明细-关联方"/>
                    <w:tag w:val="_GBC_ea3a50f2f6084641a06e7e84b4f31731"/>
                    <w:id w:val="711018"/>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吉林海沟黄金矿业有限责任公司</w:t>
                        </w:r>
                      </w:p>
                    </w:tc>
                  </w:sdtContent>
                </w:sdt>
                <w:sdt>
                  <w:sdtPr>
                    <w:rPr>
                      <w:sz w:val="21"/>
                      <w:szCs w:val="21"/>
                    </w:rPr>
                    <w:alias w:val="出售商品提供劳务情况明细-关联交易内容"/>
                    <w:tag w:val="_GBC_820633d92aa642f9a0663a41087c1a83"/>
                    <w:id w:val="711019"/>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黄金</w:t>
                        </w:r>
                      </w:p>
                    </w:tc>
                  </w:sdtContent>
                </w:sdt>
                <w:sdt>
                  <w:sdtPr>
                    <w:rPr>
                      <w:sz w:val="21"/>
                      <w:szCs w:val="21"/>
                    </w:rPr>
                    <w:alias w:val="出售商品提供劳务情况明细-发生额"/>
                    <w:tag w:val="_GBC_d0ba92d7376d41f6904ea1020c85cc71"/>
                    <w:id w:val="711020"/>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203,946.95</w:t>
                        </w:r>
                      </w:p>
                    </w:tc>
                  </w:sdtContent>
                </w:sdt>
                <w:sdt>
                  <w:sdtPr>
                    <w:rPr>
                      <w:sz w:val="21"/>
                      <w:szCs w:val="21"/>
                    </w:rPr>
                    <w:alias w:val="出售商品提供劳务情况明细-发生额"/>
                    <w:tag w:val="_GBC_067bccb3948043628f4b1b4d765c2649"/>
                    <w:id w:val="711021"/>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出售商品提供劳务情况明细"/>
              <w:tag w:val="_GBC_d6e24b6ca62645f180ecf5d4621afdc6"/>
              <w:id w:val="711027"/>
              <w:lock w:val="sdtLocked"/>
            </w:sdtPr>
            <w:sdtContent>
              <w:tr w:rsidR="00D158CB" w:rsidRPr="00D158CB" w:rsidTr="00D158CB">
                <w:trPr>
                  <w:cantSplit/>
                </w:trPr>
                <w:sdt>
                  <w:sdtPr>
                    <w:rPr>
                      <w:sz w:val="21"/>
                      <w:szCs w:val="21"/>
                    </w:rPr>
                    <w:alias w:val="出售商品提供劳务情况明细-关联方"/>
                    <w:tag w:val="_GBC_ea3a50f2f6084641a06e7e84b4f31731"/>
                    <w:id w:val="711023"/>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中国黄金集团公司</w:t>
                        </w:r>
                      </w:p>
                    </w:tc>
                  </w:sdtContent>
                </w:sdt>
                <w:sdt>
                  <w:sdtPr>
                    <w:rPr>
                      <w:sz w:val="21"/>
                      <w:szCs w:val="21"/>
                    </w:rPr>
                    <w:alias w:val="出售商品提供劳务情况明细-关联交易内容"/>
                    <w:tag w:val="_GBC_820633d92aa642f9a0663a41087c1a83"/>
                    <w:id w:val="711024"/>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黄金</w:t>
                        </w:r>
                      </w:p>
                    </w:tc>
                  </w:sdtContent>
                </w:sdt>
                <w:sdt>
                  <w:sdtPr>
                    <w:rPr>
                      <w:sz w:val="21"/>
                      <w:szCs w:val="21"/>
                    </w:rPr>
                    <w:alias w:val="出售商品提供劳务情况明细-发生额"/>
                    <w:tag w:val="_GBC_d0ba92d7376d41f6904ea1020c85cc71"/>
                    <w:id w:val="711025"/>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5,648,572,054.72</w:t>
                        </w:r>
                      </w:p>
                    </w:tc>
                  </w:sdtContent>
                </w:sdt>
                <w:sdt>
                  <w:sdtPr>
                    <w:rPr>
                      <w:sz w:val="21"/>
                      <w:szCs w:val="21"/>
                    </w:rPr>
                    <w:alias w:val="出售商品提供劳务情况明细-发生额"/>
                    <w:tag w:val="_GBC_067bccb3948043628f4b1b4d765c2649"/>
                    <w:id w:val="711026"/>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4,369,651,345.26</w:t>
                        </w:r>
                      </w:p>
                    </w:tc>
                  </w:sdtContent>
                </w:sdt>
              </w:tr>
            </w:sdtContent>
          </w:sdt>
          <w:sdt>
            <w:sdtPr>
              <w:rPr>
                <w:sz w:val="21"/>
                <w:szCs w:val="21"/>
              </w:rPr>
              <w:alias w:val="出售商品提供劳务情况明细"/>
              <w:tag w:val="_GBC_d6e24b6ca62645f180ecf5d4621afdc6"/>
              <w:id w:val="711032"/>
              <w:lock w:val="sdtLocked"/>
            </w:sdtPr>
            <w:sdtContent>
              <w:tr w:rsidR="00D158CB" w:rsidRPr="00D158CB" w:rsidTr="00D158CB">
                <w:trPr>
                  <w:cantSplit/>
                </w:trPr>
                <w:sdt>
                  <w:sdtPr>
                    <w:rPr>
                      <w:sz w:val="21"/>
                      <w:szCs w:val="21"/>
                    </w:rPr>
                    <w:alias w:val="出售商品提供劳务情况明细-关联方"/>
                    <w:tag w:val="_GBC_ea3a50f2f6084641a06e7e84b4f31731"/>
                    <w:id w:val="711028"/>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中国黄金集团三门峡中原金银制品有限公司</w:t>
                        </w:r>
                      </w:p>
                    </w:tc>
                  </w:sdtContent>
                </w:sdt>
                <w:sdt>
                  <w:sdtPr>
                    <w:rPr>
                      <w:sz w:val="21"/>
                      <w:szCs w:val="21"/>
                    </w:rPr>
                    <w:alias w:val="出售商品提供劳务情况明细-关联交易内容"/>
                    <w:tag w:val="_GBC_820633d92aa642f9a0663a41087c1a83"/>
                    <w:id w:val="711029"/>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黄金</w:t>
                        </w:r>
                      </w:p>
                    </w:tc>
                  </w:sdtContent>
                </w:sdt>
                <w:sdt>
                  <w:sdtPr>
                    <w:rPr>
                      <w:sz w:val="21"/>
                      <w:szCs w:val="21"/>
                    </w:rPr>
                    <w:alias w:val="出售商品提供劳务情况明细-发生额"/>
                    <w:tag w:val="_GBC_d0ba92d7376d41f6904ea1020c85cc71"/>
                    <w:id w:val="711030"/>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2,859,883.72</w:t>
                        </w:r>
                      </w:p>
                    </w:tc>
                  </w:sdtContent>
                </w:sdt>
                <w:sdt>
                  <w:sdtPr>
                    <w:rPr>
                      <w:sz w:val="21"/>
                      <w:szCs w:val="21"/>
                    </w:rPr>
                    <w:alias w:val="出售商品提供劳务情况明细-发生额"/>
                    <w:tag w:val="_GBC_067bccb3948043628f4b1b4d765c2649"/>
                    <w:id w:val="711031"/>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78,795,622.50</w:t>
                        </w:r>
                      </w:p>
                    </w:tc>
                  </w:sdtContent>
                </w:sdt>
              </w:tr>
            </w:sdtContent>
          </w:sdt>
          <w:sdt>
            <w:sdtPr>
              <w:rPr>
                <w:sz w:val="21"/>
                <w:szCs w:val="21"/>
              </w:rPr>
              <w:alias w:val="出售商品提供劳务情况明细"/>
              <w:tag w:val="_GBC_d6e24b6ca62645f180ecf5d4621afdc6"/>
              <w:id w:val="711037"/>
              <w:lock w:val="sdtLocked"/>
            </w:sdtPr>
            <w:sdtContent>
              <w:tr w:rsidR="00D158CB" w:rsidRPr="00D158CB" w:rsidTr="00D158CB">
                <w:trPr>
                  <w:cantSplit/>
                </w:trPr>
                <w:sdt>
                  <w:sdtPr>
                    <w:rPr>
                      <w:sz w:val="21"/>
                      <w:szCs w:val="21"/>
                    </w:rPr>
                    <w:alias w:val="出售商品提供劳务情况明细-关联方"/>
                    <w:tag w:val="_GBC_ea3a50f2f6084641a06e7e84b4f31731"/>
                    <w:id w:val="711033"/>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中国黄金集团国际贸易有限公司</w:t>
                        </w:r>
                      </w:p>
                    </w:tc>
                  </w:sdtContent>
                </w:sdt>
                <w:sdt>
                  <w:sdtPr>
                    <w:rPr>
                      <w:sz w:val="21"/>
                      <w:szCs w:val="21"/>
                    </w:rPr>
                    <w:alias w:val="出售商品提供劳务情况明细-关联交易内容"/>
                    <w:tag w:val="_GBC_820633d92aa642f9a0663a41087c1a83"/>
                    <w:id w:val="711034"/>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铜精粉</w:t>
                        </w:r>
                      </w:p>
                    </w:tc>
                  </w:sdtContent>
                </w:sdt>
                <w:sdt>
                  <w:sdtPr>
                    <w:rPr>
                      <w:sz w:val="21"/>
                      <w:szCs w:val="21"/>
                    </w:rPr>
                    <w:alias w:val="出售商品提供劳务情况明细-发生额"/>
                    <w:tag w:val="_GBC_d0ba92d7376d41f6904ea1020c85cc71"/>
                    <w:id w:val="711035"/>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sdt>
                  <w:sdtPr>
                    <w:rPr>
                      <w:sz w:val="21"/>
                      <w:szCs w:val="21"/>
                    </w:rPr>
                    <w:alias w:val="出售商品提供劳务情况明细-发生额"/>
                    <w:tag w:val="_GBC_067bccb3948043628f4b1b4d765c2649"/>
                    <w:id w:val="711036"/>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570,491,332.28</w:t>
                        </w:r>
                      </w:p>
                    </w:tc>
                  </w:sdtContent>
                </w:sdt>
              </w:tr>
            </w:sdtContent>
          </w:sdt>
          <w:sdt>
            <w:sdtPr>
              <w:rPr>
                <w:sz w:val="21"/>
                <w:szCs w:val="21"/>
              </w:rPr>
              <w:alias w:val="出售商品提供劳务情况明细"/>
              <w:tag w:val="_GBC_d6e24b6ca62645f180ecf5d4621afdc6"/>
              <w:id w:val="711042"/>
              <w:lock w:val="sdtLocked"/>
            </w:sdtPr>
            <w:sdtContent>
              <w:tr w:rsidR="00D158CB" w:rsidRPr="00D158CB" w:rsidTr="00D158CB">
                <w:trPr>
                  <w:cantSplit/>
                </w:trPr>
                <w:sdt>
                  <w:sdtPr>
                    <w:rPr>
                      <w:sz w:val="21"/>
                      <w:szCs w:val="21"/>
                    </w:rPr>
                    <w:alias w:val="出售商品提供劳务情况明细-关联方"/>
                    <w:tag w:val="_GBC_ea3a50f2f6084641a06e7e84b4f31731"/>
                    <w:id w:val="711038"/>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中国黄金集团湖南鑫瑞矿业有限公司</w:t>
                        </w:r>
                      </w:p>
                    </w:tc>
                  </w:sdtContent>
                </w:sdt>
                <w:sdt>
                  <w:sdtPr>
                    <w:rPr>
                      <w:sz w:val="21"/>
                      <w:szCs w:val="21"/>
                    </w:rPr>
                    <w:alias w:val="出售商品提供劳务情况明细-关联交易内容"/>
                    <w:tag w:val="_GBC_820633d92aa642f9a0663a41087c1a83"/>
                    <w:id w:val="711039"/>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设备</w:t>
                        </w:r>
                      </w:p>
                    </w:tc>
                  </w:sdtContent>
                </w:sdt>
                <w:sdt>
                  <w:sdtPr>
                    <w:rPr>
                      <w:sz w:val="21"/>
                      <w:szCs w:val="21"/>
                    </w:rPr>
                    <w:alias w:val="出售商品提供劳务情况明细-发生额"/>
                    <w:tag w:val="_GBC_d0ba92d7376d41f6904ea1020c85cc71"/>
                    <w:id w:val="711040"/>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100,000.00</w:t>
                        </w:r>
                      </w:p>
                    </w:tc>
                  </w:sdtContent>
                </w:sdt>
                <w:sdt>
                  <w:sdtPr>
                    <w:rPr>
                      <w:sz w:val="21"/>
                      <w:szCs w:val="21"/>
                    </w:rPr>
                    <w:alias w:val="出售商品提供劳务情况明细-发生额"/>
                    <w:tag w:val="_GBC_067bccb3948043628f4b1b4d765c2649"/>
                    <w:id w:val="711041"/>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出售商品提供劳务情况明细"/>
              <w:tag w:val="_GBC_d6e24b6ca62645f180ecf5d4621afdc6"/>
              <w:id w:val="711047"/>
              <w:lock w:val="sdtLocked"/>
            </w:sdtPr>
            <w:sdtContent>
              <w:tr w:rsidR="00D158CB" w:rsidRPr="00D158CB" w:rsidTr="00D158CB">
                <w:trPr>
                  <w:cantSplit/>
                </w:trPr>
                <w:sdt>
                  <w:sdtPr>
                    <w:rPr>
                      <w:sz w:val="21"/>
                      <w:szCs w:val="21"/>
                    </w:rPr>
                    <w:alias w:val="出售商品提供劳务情况明细-关联方"/>
                    <w:tag w:val="_GBC_ea3a50f2f6084641a06e7e84b4f31731"/>
                    <w:id w:val="711043"/>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内蒙古金陶股份有限公司</w:t>
                        </w:r>
                      </w:p>
                    </w:tc>
                  </w:sdtContent>
                </w:sdt>
                <w:sdt>
                  <w:sdtPr>
                    <w:rPr>
                      <w:sz w:val="21"/>
                      <w:szCs w:val="21"/>
                    </w:rPr>
                    <w:alias w:val="出售商品提供劳务情况明细-关联交易内容"/>
                    <w:tag w:val="_GBC_820633d92aa642f9a0663a41087c1a83"/>
                    <w:id w:val="711044"/>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其他</w:t>
                        </w:r>
                      </w:p>
                    </w:tc>
                  </w:sdtContent>
                </w:sdt>
                <w:sdt>
                  <w:sdtPr>
                    <w:rPr>
                      <w:sz w:val="21"/>
                      <w:szCs w:val="21"/>
                    </w:rPr>
                    <w:alias w:val="出售商品提供劳务情况明细-发生额"/>
                    <w:tag w:val="_GBC_d0ba92d7376d41f6904ea1020c85cc71"/>
                    <w:id w:val="711045"/>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1,196,697.02</w:t>
                        </w:r>
                      </w:p>
                    </w:tc>
                  </w:sdtContent>
                </w:sdt>
                <w:sdt>
                  <w:sdtPr>
                    <w:rPr>
                      <w:sz w:val="21"/>
                      <w:szCs w:val="21"/>
                    </w:rPr>
                    <w:alias w:val="出售商品提供劳务情况明细-发生额"/>
                    <w:tag w:val="_GBC_067bccb3948043628f4b1b4d765c2649"/>
                    <w:id w:val="711046"/>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出售商品提供劳务情况明细"/>
              <w:tag w:val="_GBC_d6e24b6ca62645f180ecf5d4621afdc6"/>
              <w:id w:val="711052"/>
              <w:lock w:val="sdtLocked"/>
            </w:sdtPr>
            <w:sdtContent>
              <w:tr w:rsidR="00D158CB" w:rsidRPr="00D158CB" w:rsidTr="00D158CB">
                <w:trPr>
                  <w:cantSplit/>
                </w:trPr>
                <w:sdt>
                  <w:sdtPr>
                    <w:rPr>
                      <w:sz w:val="21"/>
                      <w:szCs w:val="21"/>
                    </w:rPr>
                    <w:alias w:val="出售商品提供劳务情况明细-关联方"/>
                    <w:tag w:val="_GBC_ea3a50f2f6084641a06e7e84b4f31731"/>
                    <w:id w:val="711048"/>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中国黄金集团公司</w:t>
                        </w:r>
                      </w:p>
                    </w:tc>
                  </w:sdtContent>
                </w:sdt>
                <w:sdt>
                  <w:sdtPr>
                    <w:rPr>
                      <w:sz w:val="21"/>
                      <w:szCs w:val="21"/>
                    </w:rPr>
                    <w:alias w:val="出售商品提供劳务情况明细-关联交易内容"/>
                    <w:tag w:val="_GBC_820633d92aa642f9a0663a41087c1a83"/>
                    <w:id w:val="711049"/>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劳务费</w:t>
                        </w:r>
                      </w:p>
                    </w:tc>
                  </w:sdtContent>
                </w:sdt>
                <w:sdt>
                  <w:sdtPr>
                    <w:rPr>
                      <w:sz w:val="21"/>
                      <w:szCs w:val="21"/>
                    </w:rPr>
                    <w:alias w:val="出售商品提供劳务情况明细-发生额"/>
                    <w:tag w:val="_GBC_d0ba92d7376d41f6904ea1020c85cc71"/>
                    <w:id w:val="711050"/>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331,638.63</w:t>
                        </w:r>
                      </w:p>
                    </w:tc>
                  </w:sdtContent>
                </w:sdt>
                <w:sdt>
                  <w:sdtPr>
                    <w:rPr>
                      <w:sz w:val="21"/>
                      <w:szCs w:val="21"/>
                    </w:rPr>
                    <w:alias w:val="出售商品提供劳务情况明细-发生额"/>
                    <w:tag w:val="_GBC_067bccb3948043628f4b1b4d765c2649"/>
                    <w:id w:val="711051"/>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p>
                    </w:tc>
                  </w:sdtContent>
                </w:sdt>
              </w:tr>
            </w:sdtContent>
          </w:sdt>
          <w:sdt>
            <w:sdtPr>
              <w:rPr>
                <w:sz w:val="21"/>
                <w:szCs w:val="21"/>
              </w:rPr>
              <w:alias w:val="出售商品提供劳务情况明细"/>
              <w:tag w:val="_GBC_d6e24b6ca62645f180ecf5d4621afdc6"/>
              <w:id w:val="711057"/>
              <w:lock w:val="sdtLocked"/>
            </w:sdtPr>
            <w:sdtContent>
              <w:tr w:rsidR="00D158CB" w:rsidRPr="00D158CB" w:rsidTr="00D158CB">
                <w:trPr>
                  <w:cantSplit/>
                </w:trPr>
                <w:sdt>
                  <w:sdtPr>
                    <w:rPr>
                      <w:sz w:val="21"/>
                      <w:szCs w:val="21"/>
                    </w:rPr>
                    <w:alias w:val="出售商品提供劳务情况明细-关联方"/>
                    <w:tag w:val="_GBC_ea3a50f2f6084641a06e7e84b4f31731"/>
                    <w:id w:val="711053"/>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sz w:val="21"/>
                            <w:szCs w:val="21"/>
                          </w:rPr>
                          <w:t>合计</w:t>
                        </w:r>
                      </w:p>
                    </w:tc>
                  </w:sdtContent>
                </w:sdt>
                <w:sdt>
                  <w:sdtPr>
                    <w:rPr>
                      <w:sz w:val="21"/>
                      <w:szCs w:val="21"/>
                    </w:rPr>
                    <w:alias w:val="出售商品提供劳务情况明细-关联交易内容"/>
                    <w:tag w:val="_GBC_820633d92aa642f9a0663a41087c1a83"/>
                    <w:id w:val="711054"/>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rPr>
                            <w:sz w:val="21"/>
                            <w:szCs w:val="21"/>
                          </w:rPr>
                        </w:pPr>
                        <w:r w:rsidRPr="00D158CB">
                          <w:rPr>
                            <w:rFonts w:hint="eastAsia"/>
                            <w:sz w:val="21"/>
                            <w:szCs w:val="21"/>
                          </w:rPr>
                          <w:t> </w:t>
                        </w:r>
                      </w:p>
                    </w:tc>
                  </w:sdtContent>
                </w:sdt>
                <w:sdt>
                  <w:sdtPr>
                    <w:rPr>
                      <w:sz w:val="21"/>
                      <w:szCs w:val="21"/>
                    </w:rPr>
                    <w:alias w:val="出售商品提供劳务情况明细-发生额"/>
                    <w:tag w:val="_GBC_d0ba92d7376d41f6904ea1020c85cc71"/>
                    <w:id w:val="711055"/>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5,653,264,221.04</w:t>
                        </w:r>
                      </w:p>
                    </w:tc>
                  </w:sdtContent>
                </w:sdt>
                <w:sdt>
                  <w:sdtPr>
                    <w:rPr>
                      <w:sz w:val="21"/>
                      <w:szCs w:val="21"/>
                    </w:rPr>
                    <w:alias w:val="出售商品提供劳务情况明细-发生额"/>
                    <w:tag w:val="_GBC_067bccb3948043628f4b1b4d765c2649"/>
                    <w:id w:val="711056"/>
                    <w:lock w:val="sdtLocked"/>
                  </w:sdt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D158CB" w:rsidRPr="00D158CB" w:rsidRDefault="00D158CB" w:rsidP="00D158CB">
                        <w:pPr>
                          <w:jc w:val="right"/>
                          <w:rPr>
                            <w:sz w:val="21"/>
                            <w:szCs w:val="21"/>
                          </w:rPr>
                        </w:pPr>
                        <w:r w:rsidRPr="00D158CB">
                          <w:rPr>
                            <w:sz w:val="21"/>
                            <w:szCs w:val="21"/>
                          </w:rPr>
                          <w:t>5,018,938,300.04</w:t>
                        </w:r>
                      </w:p>
                    </w:tc>
                  </w:sdtContent>
                </w:sdt>
              </w:tr>
            </w:sdtContent>
          </w:sdt>
        </w:tbl>
        <w:p w:rsidR="00D158CB" w:rsidRDefault="00D158CB"/>
        <w:p w:rsidR="00D158CB" w:rsidRPr="007F5BD9" w:rsidRDefault="00D158CB" w:rsidP="00D158CB">
          <w:pPr>
            <w:keepNext/>
            <w:widowControl w:val="0"/>
            <w:tabs>
              <w:tab w:val="left" w:pos="851"/>
            </w:tabs>
            <w:spacing w:line="400" w:lineRule="exact"/>
            <w:jc w:val="both"/>
            <w:rPr>
              <w:rFonts w:ascii="Arial Narrow" w:hAnsi="Arial Narrow" w:cs="Arial"/>
            </w:rPr>
          </w:pPr>
          <w:r w:rsidRPr="007F5BD9">
            <w:rPr>
              <w:rFonts w:ascii="Arial Narrow" w:hAnsi="Arial Narrow" w:cs="Arial" w:hint="eastAsia"/>
            </w:rPr>
            <w:t>其他交易情况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73"/>
            <w:gridCol w:w="2335"/>
            <w:gridCol w:w="1555"/>
            <w:gridCol w:w="1526"/>
          </w:tblGrid>
          <w:tr w:rsidR="00D158CB" w:rsidRPr="00D158CB" w:rsidTr="00D158CB">
            <w:trPr>
              <w:trHeight w:val="345"/>
              <w:tblHeader/>
            </w:trPr>
            <w:tc>
              <w:tcPr>
                <w:tcW w:w="1968" w:type="pct"/>
                <w:shd w:val="clear" w:color="auto" w:fill="auto"/>
                <w:vAlign w:val="center"/>
              </w:tcPr>
              <w:p w:rsidR="00D158CB" w:rsidRPr="00D158CB" w:rsidRDefault="00D158CB" w:rsidP="00D158CB">
                <w:pPr>
                  <w:tabs>
                    <w:tab w:val="right" w:pos="4140"/>
                    <w:tab w:val="right" w:pos="5220"/>
                    <w:tab w:val="right" w:pos="6480"/>
                    <w:tab w:val="right" w:pos="7805"/>
                  </w:tabs>
                  <w:ind w:left="-108" w:right="-11"/>
                  <w:jc w:val="center"/>
                  <w:rPr>
                    <w:rFonts w:asciiTheme="minorEastAsia" w:eastAsiaTheme="minorEastAsia" w:hAnsiTheme="minorEastAsia"/>
                    <w:sz w:val="21"/>
                    <w:szCs w:val="18"/>
                  </w:rPr>
                </w:pPr>
                <w:r w:rsidRPr="00D158CB">
                  <w:rPr>
                    <w:rFonts w:asciiTheme="minorEastAsia" w:eastAsiaTheme="minorEastAsia" w:hAnsiTheme="minorEastAsia"/>
                    <w:sz w:val="21"/>
                    <w:szCs w:val="18"/>
                  </w:rPr>
                  <w:t>关联方</w:t>
                </w:r>
              </w:p>
            </w:tc>
            <w:tc>
              <w:tcPr>
                <w:tcW w:w="1328" w:type="pct"/>
                <w:vAlign w:val="center"/>
              </w:tcPr>
              <w:p w:rsidR="00D158CB" w:rsidRPr="00D158CB" w:rsidRDefault="00D158CB" w:rsidP="00D158CB">
                <w:pPr>
                  <w:tabs>
                    <w:tab w:val="right" w:pos="4140"/>
                    <w:tab w:val="right" w:pos="5220"/>
                    <w:tab w:val="right" w:pos="6480"/>
                    <w:tab w:val="right" w:pos="7805"/>
                  </w:tabs>
                  <w:ind w:left="-108" w:right="-11"/>
                  <w:jc w:val="center"/>
                  <w:rPr>
                    <w:rFonts w:asciiTheme="minorEastAsia" w:eastAsiaTheme="minorEastAsia" w:hAnsiTheme="minorEastAsia"/>
                    <w:sz w:val="21"/>
                    <w:szCs w:val="18"/>
                  </w:rPr>
                </w:pPr>
                <w:r w:rsidRPr="00D158CB">
                  <w:rPr>
                    <w:rFonts w:asciiTheme="minorEastAsia" w:eastAsiaTheme="minorEastAsia" w:hAnsiTheme="minorEastAsia"/>
                    <w:sz w:val="21"/>
                    <w:szCs w:val="18"/>
                  </w:rPr>
                  <w:t>关联交易内容</w:t>
                </w:r>
              </w:p>
            </w:tc>
            <w:tc>
              <w:tcPr>
                <w:tcW w:w="889" w:type="pct"/>
                <w:shd w:val="clear" w:color="auto" w:fill="auto"/>
                <w:noWrap/>
                <w:vAlign w:val="center"/>
              </w:tcPr>
              <w:p w:rsidR="00D158CB" w:rsidRPr="00D158CB" w:rsidRDefault="00D158CB" w:rsidP="00D158CB">
                <w:pPr>
                  <w:tabs>
                    <w:tab w:val="right" w:pos="4140"/>
                    <w:tab w:val="right" w:pos="5220"/>
                    <w:tab w:val="right" w:pos="6480"/>
                    <w:tab w:val="right" w:pos="7805"/>
                  </w:tabs>
                  <w:ind w:left="-108" w:right="-11"/>
                  <w:jc w:val="center"/>
                  <w:rPr>
                    <w:rFonts w:asciiTheme="minorEastAsia" w:eastAsiaTheme="minorEastAsia" w:hAnsiTheme="minorEastAsia"/>
                    <w:sz w:val="21"/>
                    <w:szCs w:val="18"/>
                  </w:rPr>
                </w:pPr>
                <w:r w:rsidRPr="00D158CB">
                  <w:rPr>
                    <w:rFonts w:asciiTheme="minorEastAsia" w:eastAsiaTheme="minorEastAsia" w:hAnsiTheme="minorEastAsia"/>
                    <w:sz w:val="21"/>
                    <w:szCs w:val="18"/>
                  </w:rPr>
                  <w:t>本期发生额</w:t>
                </w:r>
              </w:p>
            </w:tc>
            <w:tc>
              <w:tcPr>
                <w:tcW w:w="815" w:type="pct"/>
                <w:shd w:val="clear" w:color="auto" w:fill="auto"/>
                <w:noWrap/>
                <w:vAlign w:val="center"/>
              </w:tcPr>
              <w:p w:rsidR="00D158CB" w:rsidRPr="00D158CB" w:rsidRDefault="00D158CB" w:rsidP="00D158CB">
                <w:pPr>
                  <w:tabs>
                    <w:tab w:val="right" w:pos="4140"/>
                    <w:tab w:val="right" w:pos="5220"/>
                    <w:tab w:val="right" w:pos="6480"/>
                    <w:tab w:val="right" w:pos="7805"/>
                  </w:tabs>
                  <w:ind w:left="-108" w:right="-11"/>
                  <w:jc w:val="center"/>
                  <w:rPr>
                    <w:rFonts w:asciiTheme="minorEastAsia" w:eastAsiaTheme="minorEastAsia" w:hAnsiTheme="minorEastAsia"/>
                    <w:sz w:val="21"/>
                    <w:szCs w:val="18"/>
                  </w:rPr>
                </w:pPr>
                <w:r w:rsidRPr="00D158CB">
                  <w:rPr>
                    <w:rFonts w:asciiTheme="minorEastAsia" w:eastAsiaTheme="minorEastAsia" w:hAnsiTheme="minorEastAsia"/>
                    <w:sz w:val="21"/>
                    <w:szCs w:val="18"/>
                  </w:rPr>
                  <w:t>上期发生额</w:t>
                </w:r>
              </w:p>
            </w:tc>
          </w:tr>
          <w:tr w:rsidR="00D158CB" w:rsidRPr="00D158CB" w:rsidTr="00D158CB">
            <w:trPr>
              <w:trHeight w:val="345"/>
            </w:trPr>
            <w:tc>
              <w:tcPr>
                <w:tcW w:w="1968" w:type="pct"/>
                <w:shd w:val="clear" w:color="auto" w:fill="auto"/>
                <w:noWrap/>
                <w:vAlign w:val="center"/>
              </w:tcPr>
              <w:p w:rsidR="00D158CB" w:rsidRPr="00D158CB" w:rsidRDefault="00D158CB" w:rsidP="00D158CB">
                <w:pPr>
                  <w:rPr>
                    <w:rFonts w:asciiTheme="minorEastAsia" w:eastAsiaTheme="minorEastAsia" w:hAnsiTheme="minorEastAsia" w:cs="Arial"/>
                    <w:sz w:val="21"/>
                    <w:szCs w:val="18"/>
                  </w:rPr>
                </w:pPr>
                <w:r w:rsidRPr="00D158CB">
                  <w:rPr>
                    <w:rFonts w:asciiTheme="minorEastAsia" w:eastAsiaTheme="minorEastAsia" w:hAnsiTheme="minorEastAsia" w:cs="Arial" w:hint="eastAsia"/>
                    <w:sz w:val="21"/>
                    <w:szCs w:val="18"/>
                  </w:rPr>
                  <w:t>中国黄金集团财务有限公司</w:t>
                </w:r>
              </w:p>
            </w:tc>
            <w:tc>
              <w:tcPr>
                <w:tcW w:w="1328" w:type="pct"/>
                <w:vAlign w:val="center"/>
              </w:tcPr>
              <w:p w:rsidR="00D158CB" w:rsidRPr="00D158CB" w:rsidRDefault="00D158CB" w:rsidP="00D158CB">
                <w:pPr>
                  <w:jc w:val="center"/>
                  <w:rPr>
                    <w:rFonts w:asciiTheme="minorEastAsia" w:eastAsiaTheme="minorEastAsia" w:hAnsiTheme="minorEastAsia" w:cs="Arial"/>
                    <w:sz w:val="21"/>
                    <w:szCs w:val="18"/>
                  </w:rPr>
                </w:pPr>
                <w:r w:rsidRPr="00D158CB">
                  <w:rPr>
                    <w:rFonts w:asciiTheme="minorEastAsia" w:eastAsiaTheme="minorEastAsia" w:hAnsiTheme="minorEastAsia" w:cs="Arial" w:hint="eastAsia"/>
                    <w:sz w:val="21"/>
                    <w:szCs w:val="18"/>
                  </w:rPr>
                  <w:t>收取关联方利息</w:t>
                </w:r>
              </w:p>
            </w:tc>
            <w:tc>
              <w:tcPr>
                <w:tcW w:w="889" w:type="pct"/>
                <w:shd w:val="clear" w:color="auto" w:fill="auto"/>
                <w:noWrap/>
                <w:vAlign w:val="center"/>
              </w:tcPr>
              <w:p w:rsidR="00D158CB" w:rsidRPr="00D158CB" w:rsidRDefault="00D158CB" w:rsidP="00D158CB">
                <w:pPr>
                  <w:jc w:val="right"/>
                  <w:rPr>
                    <w:rFonts w:asciiTheme="minorEastAsia" w:eastAsiaTheme="minorEastAsia" w:hAnsiTheme="minorEastAsia" w:cs="Arial"/>
                    <w:sz w:val="21"/>
                    <w:szCs w:val="18"/>
                  </w:rPr>
                </w:pPr>
                <w:r w:rsidRPr="00D158CB">
                  <w:rPr>
                    <w:rFonts w:asciiTheme="minorEastAsia" w:eastAsiaTheme="minorEastAsia" w:hAnsiTheme="minorEastAsia" w:cs="Arial" w:hint="eastAsia"/>
                    <w:sz w:val="21"/>
                    <w:szCs w:val="18"/>
                  </w:rPr>
                  <w:t>6,099,049.98</w:t>
                </w:r>
              </w:p>
            </w:tc>
            <w:tc>
              <w:tcPr>
                <w:tcW w:w="815" w:type="pct"/>
                <w:shd w:val="clear" w:color="auto" w:fill="auto"/>
                <w:noWrap/>
                <w:vAlign w:val="center"/>
              </w:tcPr>
              <w:p w:rsidR="00D158CB" w:rsidRPr="00D158CB" w:rsidRDefault="00D158CB" w:rsidP="00D158CB">
                <w:pPr>
                  <w:jc w:val="right"/>
                  <w:rPr>
                    <w:rFonts w:asciiTheme="minorEastAsia" w:eastAsiaTheme="minorEastAsia" w:hAnsiTheme="minorEastAsia" w:cs="Arial"/>
                    <w:color w:val="000000"/>
                    <w:sz w:val="21"/>
                    <w:szCs w:val="18"/>
                  </w:rPr>
                </w:pPr>
                <w:r w:rsidRPr="00D158CB">
                  <w:rPr>
                    <w:rFonts w:asciiTheme="minorEastAsia" w:eastAsiaTheme="minorEastAsia" w:hAnsiTheme="minorEastAsia" w:cs="Arial"/>
                    <w:color w:val="000000"/>
                    <w:sz w:val="21"/>
                    <w:szCs w:val="18"/>
                  </w:rPr>
                  <w:t>2,495,161.03</w:t>
                </w:r>
              </w:p>
            </w:tc>
          </w:tr>
          <w:tr w:rsidR="00D158CB" w:rsidRPr="00D158CB" w:rsidTr="00D158CB">
            <w:trPr>
              <w:trHeight w:val="345"/>
            </w:trPr>
            <w:tc>
              <w:tcPr>
                <w:tcW w:w="1968" w:type="pct"/>
                <w:shd w:val="clear" w:color="auto" w:fill="auto"/>
                <w:noWrap/>
                <w:vAlign w:val="center"/>
              </w:tcPr>
              <w:p w:rsidR="00D158CB" w:rsidRPr="00D158CB" w:rsidRDefault="00D158CB" w:rsidP="00D158CB">
                <w:pPr>
                  <w:rPr>
                    <w:rFonts w:asciiTheme="minorEastAsia" w:eastAsiaTheme="minorEastAsia" w:hAnsiTheme="minorEastAsia" w:cs="Arial"/>
                    <w:sz w:val="21"/>
                    <w:szCs w:val="18"/>
                  </w:rPr>
                </w:pPr>
                <w:r w:rsidRPr="00D158CB">
                  <w:rPr>
                    <w:rFonts w:asciiTheme="minorEastAsia" w:eastAsiaTheme="minorEastAsia" w:hAnsiTheme="minorEastAsia" w:cs="Arial" w:hint="eastAsia"/>
                    <w:sz w:val="21"/>
                    <w:szCs w:val="18"/>
                  </w:rPr>
                  <w:t>中国黄金集团财务有限公司</w:t>
                </w:r>
              </w:p>
            </w:tc>
            <w:tc>
              <w:tcPr>
                <w:tcW w:w="1328" w:type="pct"/>
                <w:vAlign w:val="center"/>
              </w:tcPr>
              <w:p w:rsidR="00D158CB" w:rsidRPr="00D158CB" w:rsidRDefault="00D158CB" w:rsidP="00D158CB">
                <w:pPr>
                  <w:jc w:val="center"/>
                  <w:rPr>
                    <w:rFonts w:asciiTheme="minorEastAsia" w:eastAsiaTheme="minorEastAsia" w:hAnsiTheme="minorEastAsia" w:cs="Arial"/>
                    <w:sz w:val="21"/>
                    <w:szCs w:val="18"/>
                  </w:rPr>
                </w:pPr>
                <w:r w:rsidRPr="00D158CB">
                  <w:rPr>
                    <w:rFonts w:asciiTheme="minorEastAsia" w:eastAsiaTheme="minorEastAsia" w:hAnsiTheme="minorEastAsia" w:cs="Arial" w:hint="eastAsia"/>
                    <w:sz w:val="21"/>
                    <w:szCs w:val="18"/>
                  </w:rPr>
                  <w:t>支付</w:t>
                </w:r>
                <w:r w:rsidRPr="00D158CB">
                  <w:rPr>
                    <w:rFonts w:asciiTheme="minorEastAsia" w:eastAsiaTheme="minorEastAsia" w:hAnsiTheme="minorEastAsia" w:cs="Arial"/>
                    <w:sz w:val="21"/>
                    <w:szCs w:val="18"/>
                  </w:rPr>
                  <w:t>关联方利息</w:t>
                </w:r>
              </w:p>
            </w:tc>
            <w:tc>
              <w:tcPr>
                <w:tcW w:w="889" w:type="pct"/>
                <w:shd w:val="clear" w:color="auto" w:fill="auto"/>
                <w:noWrap/>
                <w:vAlign w:val="center"/>
              </w:tcPr>
              <w:p w:rsidR="00D158CB" w:rsidRPr="00D158CB" w:rsidRDefault="00D158CB" w:rsidP="00D158CB">
                <w:pPr>
                  <w:jc w:val="right"/>
                  <w:rPr>
                    <w:rFonts w:asciiTheme="minorEastAsia" w:eastAsiaTheme="minorEastAsia" w:hAnsiTheme="minorEastAsia" w:cs="Arial"/>
                    <w:color w:val="000000"/>
                    <w:sz w:val="21"/>
                    <w:szCs w:val="18"/>
                  </w:rPr>
                </w:pPr>
                <w:r w:rsidRPr="00D158CB">
                  <w:rPr>
                    <w:rFonts w:asciiTheme="minorEastAsia" w:eastAsiaTheme="minorEastAsia" w:hAnsiTheme="minorEastAsia" w:cs="Arial" w:hint="eastAsia"/>
                    <w:color w:val="000000"/>
                    <w:sz w:val="21"/>
                    <w:szCs w:val="18"/>
                  </w:rPr>
                  <w:t>25,122,494.43</w:t>
                </w:r>
              </w:p>
            </w:tc>
            <w:tc>
              <w:tcPr>
                <w:tcW w:w="815" w:type="pct"/>
                <w:shd w:val="clear" w:color="auto" w:fill="auto"/>
                <w:noWrap/>
                <w:vAlign w:val="center"/>
              </w:tcPr>
              <w:p w:rsidR="00D158CB" w:rsidRPr="00D158CB" w:rsidRDefault="00D158CB" w:rsidP="00D158CB">
                <w:pPr>
                  <w:jc w:val="right"/>
                  <w:rPr>
                    <w:rFonts w:asciiTheme="minorEastAsia" w:eastAsiaTheme="minorEastAsia" w:hAnsiTheme="minorEastAsia" w:cs="Arial"/>
                    <w:color w:val="000000"/>
                    <w:sz w:val="21"/>
                    <w:szCs w:val="18"/>
                  </w:rPr>
                </w:pPr>
                <w:r w:rsidRPr="00D158CB">
                  <w:rPr>
                    <w:rFonts w:asciiTheme="minorEastAsia" w:eastAsiaTheme="minorEastAsia" w:hAnsiTheme="minorEastAsia" w:cs="Arial"/>
                    <w:color w:val="000000"/>
                    <w:sz w:val="21"/>
                    <w:szCs w:val="18"/>
                  </w:rPr>
                  <w:t>31,908,912.16</w:t>
                </w:r>
              </w:p>
            </w:tc>
          </w:tr>
          <w:tr w:rsidR="00D158CB" w:rsidRPr="00D158CB" w:rsidTr="00D158CB">
            <w:trPr>
              <w:trHeight w:val="345"/>
            </w:trPr>
            <w:tc>
              <w:tcPr>
                <w:tcW w:w="1968" w:type="pct"/>
                <w:shd w:val="clear" w:color="auto" w:fill="auto"/>
                <w:noWrap/>
                <w:vAlign w:val="center"/>
              </w:tcPr>
              <w:p w:rsidR="00D158CB" w:rsidRPr="00D158CB" w:rsidRDefault="00D158CB" w:rsidP="00D158CB">
                <w:pPr>
                  <w:rPr>
                    <w:rFonts w:asciiTheme="minorEastAsia" w:eastAsiaTheme="minorEastAsia" w:hAnsiTheme="minorEastAsia" w:cs="Arial"/>
                    <w:sz w:val="21"/>
                    <w:szCs w:val="18"/>
                  </w:rPr>
                </w:pPr>
                <w:r w:rsidRPr="00D158CB">
                  <w:rPr>
                    <w:rFonts w:asciiTheme="minorEastAsia" w:eastAsiaTheme="minorEastAsia" w:hAnsiTheme="minorEastAsia" w:cs="Arial" w:hint="eastAsia"/>
                    <w:sz w:val="21"/>
                    <w:szCs w:val="18"/>
                  </w:rPr>
                  <w:t>中国黄金集团公司</w:t>
                </w:r>
              </w:p>
            </w:tc>
            <w:tc>
              <w:tcPr>
                <w:tcW w:w="1328" w:type="pct"/>
                <w:vAlign w:val="center"/>
              </w:tcPr>
              <w:p w:rsidR="00D158CB" w:rsidRPr="00D158CB" w:rsidRDefault="00D158CB" w:rsidP="00D158CB">
                <w:pPr>
                  <w:jc w:val="center"/>
                  <w:rPr>
                    <w:rFonts w:asciiTheme="minorEastAsia" w:eastAsiaTheme="minorEastAsia" w:hAnsiTheme="minorEastAsia" w:cs="Arial"/>
                    <w:sz w:val="21"/>
                    <w:szCs w:val="18"/>
                  </w:rPr>
                </w:pPr>
                <w:r w:rsidRPr="00D158CB">
                  <w:rPr>
                    <w:rFonts w:asciiTheme="minorEastAsia" w:eastAsiaTheme="minorEastAsia" w:hAnsiTheme="minorEastAsia" w:cs="Arial" w:hint="eastAsia"/>
                    <w:sz w:val="21"/>
                    <w:szCs w:val="18"/>
                  </w:rPr>
                  <w:t>支付关联方利息</w:t>
                </w:r>
              </w:p>
            </w:tc>
            <w:tc>
              <w:tcPr>
                <w:tcW w:w="889" w:type="pct"/>
                <w:shd w:val="clear" w:color="auto" w:fill="auto"/>
                <w:noWrap/>
                <w:vAlign w:val="center"/>
              </w:tcPr>
              <w:p w:rsidR="00D158CB" w:rsidRPr="00D158CB" w:rsidRDefault="00D158CB" w:rsidP="00D158CB">
                <w:pPr>
                  <w:jc w:val="right"/>
                  <w:rPr>
                    <w:rFonts w:asciiTheme="minorEastAsia" w:eastAsiaTheme="minorEastAsia" w:hAnsiTheme="minorEastAsia" w:cs="Arial"/>
                    <w:sz w:val="21"/>
                    <w:szCs w:val="18"/>
                  </w:rPr>
                </w:pPr>
                <w:r w:rsidRPr="00D158CB">
                  <w:rPr>
                    <w:rFonts w:asciiTheme="minorEastAsia" w:eastAsiaTheme="minorEastAsia" w:hAnsiTheme="minorEastAsia" w:cs="Arial"/>
                    <w:sz w:val="21"/>
                    <w:szCs w:val="18"/>
                  </w:rPr>
                  <w:t>139,302.01</w:t>
                </w:r>
              </w:p>
            </w:tc>
            <w:tc>
              <w:tcPr>
                <w:tcW w:w="815" w:type="pct"/>
                <w:shd w:val="clear" w:color="auto" w:fill="auto"/>
                <w:noWrap/>
                <w:vAlign w:val="center"/>
              </w:tcPr>
              <w:p w:rsidR="00D158CB" w:rsidRPr="00D158CB" w:rsidRDefault="00D158CB" w:rsidP="00D158CB">
                <w:pPr>
                  <w:jc w:val="right"/>
                  <w:rPr>
                    <w:rFonts w:asciiTheme="minorEastAsia" w:eastAsiaTheme="minorEastAsia" w:hAnsiTheme="minorEastAsia" w:cs="Arial"/>
                    <w:color w:val="000000"/>
                    <w:sz w:val="21"/>
                    <w:szCs w:val="18"/>
                  </w:rPr>
                </w:pPr>
                <w:r w:rsidRPr="00D158CB">
                  <w:rPr>
                    <w:rFonts w:asciiTheme="minorEastAsia" w:eastAsiaTheme="minorEastAsia" w:hAnsiTheme="minorEastAsia" w:cs="Arial" w:hint="eastAsia"/>
                    <w:color w:val="000000"/>
                    <w:sz w:val="21"/>
                    <w:szCs w:val="18"/>
                  </w:rPr>
                  <w:t xml:space="preserve">  2,649,651.86 </w:t>
                </w:r>
              </w:p>
            </w:tc>
          </w:tr>
          <w:tr w:rsidR="00D158CB" w:rsidRPr="00D158CB" w:rsidTr="00D158CB">
            <w:trPr>
              <w:trHeight w:val="345"/>
            </w:trPr>
            <w:tc>
              <w:tcPr>
                <w:tcW w:w="1968" w:type="pct"/>
                <w:shd w:val="clear" w:color="auto" w:fill="auto"/>
                <w:noWrap/>
                <w:vAlign w:val="center"/>
              </w:tcPr>
              <w:p w:rsidR="00D158CB" w:rsidRPr="00D158CB" w:rsidRDefault="00D158CB" w:rsidP="00D158CB">
                <w:pPr>
                  <w:rPr>
                    <w:rFonts w:asciiTheme="minorEastAsia" w:eastAsiaTheme="minorEastAsia" w:hAnsiTheme="minorEastAsia" w:cs="Arial"/>
                    <w:sz w:val="21"/>
                    <w:szCs w:val="18"/>
                  </w:rPr>
                </w:pPr>
                <w:r w:rsidRPr="00D158CB">
                  <w:rPr>
                    <w:rFonts w:asciiTheme="minorEastAsia" w:eastAsiaTheme="minorEastAsia" w:hAnsiTheme="minorEastAsia" w:cs="Arial" w:hint="eastAsia"/>
                    <w:sz w:val="21"/>
                    <w:szCs w:val="18"/>
                  </w:rPr>
                  <w:t>中国黄金集团贸易有限公司</w:t>
                </w:r>
              </w:p>
            </w:tc>
            <w:tc>
              <w:tcPr>
                <w:tcW w:w="1328" w:type="pct"/>
                <w:vAlign w:val="center"/>
              </w:tcPr>
              <w:p w:rsidR="00D158CB" w:rsidRPr="00D158CB" w:rsidRDefault="00D158CB" w:rsidP="00D158CB">
                <w:pPr>
                  <w:jc w:val="center"/>
                  <w:rPr>
                    <w:rFonts w:asciiTheme="minorEastAsia" w:eastAsiaTheme="minorEastAsia" w:hAnsiTheme="minorEastAsia" w:cs="Arial"/>
                    <w:sz w:val="21"/>
                    <w:szCs w:val="18"/>
                  </w:rPr>
                </w:pPr>
                <w:r w:rsidRPr="00D158CB">
                  <w:rPr>
                    <w:rFonts w:asciiTheme="minorEastAsia" w:eastAsiaTheme="minorEastAsia" w:hAnsiTheme="minorEastAsia" w:cs="Arial" w:hint="eastAsia"/>
                    <w:sz w:val="21"/>
                    <w:szCs w:val="18"/>
                  </w:rPr>
                  <w:t>支付委托贷款利息</w:t>
                </w:r>
              </w:p>
            </w:tc>
            <w:tc>
              <w:tcPr>
                <w:tcW w:w="889" w:type="pct"/>
                <w:shd w:val="clear" w:color="auto" w:fill="auto"/>
                <w:noWrap/>
                <w:vAlign w:val="center"/>
              </w:tcPr>
              <w:p w:rsidR="00D158CB" w:rsidRPr="00D158CB" w:rsidRDefault="00D158CB" w:rsidP="00D158CB">
                <w:pPr>
                  <w:jc w:val="right"/>
                  <w:rPr>
                    <w:rFonts w:asciiTheme="minorEastAsia" w:eastAsiaTheme="minorEastAsia" w:hAnsiTheme="minorEastAsia" w:cs="Arial"/>
                    <w:sz w:val="21"/>
                    <w:szCs w:val="18"/>
                  </w:rPr>
                </w:pPr>
                <w:r w:rsidRPr="00D158CB">
                  <w:rPr>
                    <w:rFonts w:asciiTheme="minorEastAsia" w:eastAsiaTheme="minorEastAsia" w:hAnsiTheme="minorEastAsia" w:cs="Arial"/>
                    <w:sz w:val="21"/>
                    <w:szCs w:val="18"/>
                  </w:rPr>
                  <w:t>4,006,359.11</w:t>
                </w:r>
              </w:p>
            </w:tc>
            <w:tc>
              <w:tcPr>
                <w:tcW w:w="815" w:type="pct"/>
                <w:shd w:val="clear" w:color="auto" w:fill="auto"/>
                <w:noWrap/>
                <w:vAlign w:val="center"/>
              </w:tcPr>
              <w:p w:rsidR="00D158CB" w:rsidRPr="00D158CB" w:rsidRDefault="00D158CB" w:rsidP="00D158CB">
                <w:pPr>
                  <w:jc w:val="right"/>
                  <w:rPr>
                    <w:rFonts w:asciiTheme="minorEastAsia" w:eastAsiaTheme="minorEastAsia" w:hAnsiTheme="minorEastAsia" w:cs="Arial"/>
                    <w:sz w:val="21"/>
                    <w:szCs w:val="18"/>
                  </w:rPr>
                </w:pPr>
              </w:p>
            </w:tc>
          </w:tr>
        </w:tbl>
        <w:p w:rsidR="00D158CB" w:rsidRDefault="00D158CB"/>
        <w:p w:rsidR="00FB66FE" w:rsidRDefault="00EF35C9">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228226570"/>
            <w:lock w:val="sdtContentLocked"/>
            <w:placeholder>
              <w:docPart w:val="GBC22222222222222222222222222222"/>
            </w:placeholder>
          </w:sdtPr>
          <w:sdtContent>
            <w:p w:rsidR="00FB66FE" w:rsidRDefault="00C979FF" w:rsidP="00D158CB">
              <w:pPr>
                <w:rPr>
                  <w:rFonts w:cs="Cambria"/>
                  <w:szCs w:val="21"/>
                </w:rPr>
              </w:pPr>
              <w:r>
                <w:rPr>
                  <w:rFonts w:cs="Cambria"/>
                  <w:szCs w:val="21"/>
                </w:rPr>
                <w:fldChar w:fldCharType="begin"/>
              </w:r>
              <w:r w:rsidR="00D158CB">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D158CB">
                <w:rPr>
                  <w:rFonts w:cs="Cambria"/>
                  <w:szCs w:val="21"/>
                </w:rPr>
                <w:instrText xml:space="preserve"> MACROBUTTON  SnrToggleCheckbox √不适用 </w:instrText>
              </w:r>
              <w:r>
                <w:rPr>
                  <w:rFonts w:cs="Cambria"/>
                  <w:szCs w:val="21"/>
                </w:rPr>
                <w:fldChar w:fldCharType="end"/>
              </w:r>
            </w:p>
          </w:sdtContent>
        </w:sdt>
        <w:p w:rsidR="00FB66FE" w:rsidRDefault="00C979FF">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924153262"/>
        <w:lock w:val="sdtLocked"/>
        <w:placeholder>
          <w:docPart w:val="GBC22222222222222222222222222222"/>
        </w:placeholder>
      </w:sdtPr>
      <w:sdtEndPr>
        <w:rPr>
          <w:rFonts w:cs="Cambria" w:hint="default"/>
          <w:szCs w:val="21"/>
        </w:rPr>
      </w:sdtEndPr>
      <w:sdtContent>
        <w:p w:rsidR="00FB66FE" w:rsidRDefault="00EF35C9">
          <w:pPr>
            <w:pStyle w:val="4"/>
            <w:numPr>
              <w:ilvl w:val="0"/>
              <w:numId w:val="80"/>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FB66FE" w:rsidRDefault="00EF35C9">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873661283"/>
            <w:lock w:val="sdtContentLocked"/>
            <w:placeholder>
              <w:docPart w:val="GBC22222222222222222222222222222"/>
            </w:placeholder>
          </w:sdtPr>
          <w:sdtContent>
            <w:p w:rsidR="00D158CB" w:rsidRDefault="00C979FF" w:rsidP="00D158CB">
              <w:pPr>
                <w:rPr>
                  <w:rFonts w:cs="Cambria"/>
                  <w:szCs w:val="21"/>
                </w:rPr>
              </w:pPr>
              <w:r>
                <w:rPr>
                  <w:rFonts w:cs="Cambria"/>
                  <w:szCs w:val="21"/>
                </w:rPr>
                <w:fldChar w:fldCharType="begin"/>
              </w:r>
              <w:r w:rsidR="00D158CB">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D158CB">
                <w:rPr>
                  <w:rFonts w:cs="Cambria"/>
                  <w:szCs w:val="21"/>
                </w:rPr>
                <w:instrText xml:space="preserve"> MACROBUTTON  SnrToggleCheckbox □不适用 </w:instrText>
              </w:r>
              <w:r>
                <w:rPr>
                  <w:rFonts w:cs="Cambria"/>
                  <w:szCs w:val="21"/>
                </w:rPr>
                <w:fldChar w:fldCharType="end"/>
              </w:r>
            </w:p>
          </w:sdtContent>
        </w:sdt>
        <w:p w:rsidR="00D158CB" w:rsidRDefault="00D158CB">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7460ea86bc294c8ba8faff72368c88e3"/>
              <w:id w:val="152258152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受托管理承包情况表"/>
              <w:tag w:val="_GBC_d190629e89564714b4766328b9a5eef1"/>
              <w:id w:val="157639204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cs="Cambria"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24"/>
            <w:gridCol w:w="1282"/>
            <w:gridCol w:w="1233"/>
            <w:gridCol w:w="1140"/>
            <w:gridCol w:w="1145"/>
            <w:gridCol w:w="1364"/>
            <w:gridCol w:w="1405"/>
          </w:tblGrid>
          <w:tr w:rsidR="00D158CB" w:rsidTr="00D158CB">
            <w:trPr>
              <w:trHeight w:val="817"/>
            </w:trPr>
            <w:tc>
              <w:tcPr>
                <w:tcW w:w="744" w:type="pct"/>
                <w:tcBorders>
                  <w:top w:val="single" w:sz="4" w:space="0" w:color="auto"/>
                  <w:left w:val="single" w:sz="4" w:space="0" w:color="auto"/>
                  <w:right w:val="single" w:sz="4" w:space="0" w:color="auto"/>
                </w:tcBorders>
                <w:shd w:val="clear" w:color="auto" w:fill="auto"/>
                <w:vAlign w:val="center"/>
              </w:tcPr>
              <w:p w:rsidR="00D158CB" w:rsidRDefault="00D158CB" w:rsidP="00D158CB">
                <w:pPr>
                  <w:jc w:val="center"/>
                  <w:rPr>
                    <w:szCs w:val="21"/>
                  </w:rPr>
                </w:pPr>
                <w:r>
                  <w:rPr>
                    <w:rFonts w:hint="eastAsia"/>
                    <w:szCs w:val="21"/>
                  </w:rPr>
                  <w:t>委托方/出包方名称</w:t>
                </w:r>
              </w:p>
            </w:tc>
            <w:tc>
              <w:tcPr>
                <w:tcW w:w="720" w:type="pct"/>
                <w:tcBorders>
                  <w:top w:val="single" w:sz="4" w:space="0" w:color="auto"/>
                  <w:left w:val="single" w:sz="4" w:space="0" w:color="auto"/>
                  <w:right w:val="single" w:sz="4" w:space="0" w:color="auto"/>
                </w:tcBorders>
                <w:shd w:val="clear" w:color="auto" w:fill="auto"/>
                <w:vAlign w:val="center"/>
              </w:tcPr>
              <w:p w:rsidR="00D158CB" w:rsidRDefault="00D158CB" w:rsidP="00D158CB">
                <w:pPr>
                  <w:jc w:val="center"/>
                  <w:rPr>
                    <w:szCs w:val="21"/>
                  </w:rPr>
                </w:pPr>
                <w:r>
                  <w:rPr>
                    <w:rFonts w:hint="eastAsia"/>
                    <w:szCs w:val="21"/>
                  </w:rPr>
                  <w:t>受托方/承包方名称</w:t>
                </w:r>
              </w:p>
            </w:tc>
            <w:tc>
              <w:tcPr>
                <w:tcW w:w="693" w:type="pct"/>
                <w:tcBorders>
                  <w:top w:val="single" w:sz="4" w:space="0" w:color="auto"/>
                  <w:left w:val="single" w:sz="4" w:space="0" w:color="auto"/>
                  <w:right w:val="single" w:sz="4" w:space="0" w:color="auto"/>
                </w:tcBorders>
                <w:shd w:val="clear" w:color="auto" w:fill="auto"/>
                <w:vAlign w:val="center"/>
              </w:tcPr>
              <w:p w:rsidR="00D158CB" w:rsidRDefault="00D158CB" w:rsidP="00D158CB">
                <w:pPr>
                  <w:jc w:val="center"/>
                  <w:rPr>
                    <w:szCs w:val="21"/>
                  </w:rPr>
                </w:pPr>
                <w:r>
                  <w:rPr>
                    <w:rFonts w:hint="eastAsia"/>
                    <w:szCs w:val="21"/>
                  </w:rPr>
                  <w:t>受托/承包资产类型</w:t>
                </w:r>
              </w:p>
            </w:tc>
            <w:tc>
              <w:tcPr>
                <w:tcW w:w="641" w:type="pct"/>
                <w:tcBorders>
                  <w:top w:val="single" w:sz="4" w:space="0" w:color="auto"/>
                  <w:left w:val="single" w:sz="4" w:space="0" w:color="auto"/>
                  <w:right w:val="single" w:sz="4" w:space="0" w:color="auto"/>
                </w:tcBorders>
                <w:shd w:val="clear" w:color="auto" w:fill="auto"/>
                <w:vAlign w:val="center"/>
              </w:tcPr>
              <w:p w:rsidR="00D158CB" w:rsidRDefault="00D158CB" w:rsidP="00D158CB">
                <w:pPr>
                  <w:jc w:val="center"/>
                  <w:rPr>
                    <w:szCs w:val="21"/>
                  </w:rPr>
                </w:pPr>
                <w:r>
                  <w:rPr>
                    <w:rFonts w:hint="eastAsia"/>
                    <w:szCs w:val="21"/>
                  </w:rPr>
                  <w:t>受托/承包起始日</w:t>
                </w:r>
              </w:p>
            </w:tc>
            <w:tc>
              <w:tcPr>
                <w:tcW w:w="644" w:type="pct"/>
                <w:tcBorders>
                  <w:top w:val="single" w:sz="4" w:space="0" w:color="auto"/>
                  <w:left w:val="single" w:sz="4" w:space="0" w:color="auto"/>
                  <w:right w:val="single" w:sz="4" w:space="0" w:color="auto"/>
                </w:tcBorders>
                <w:shd w:val="clear" w:color="auto" w:fill="auto"/>
                <w:vAlign w:val="center"/>
              </w:tcPr>
              <w:p w:rsidR="00D158CB" w:rsidRDefault="00D158CB" w:rsidP="00D158CB">
                <w:pPr>
                  <w:jc w:val="center"/>
                  <w:rPr>
                    <w:szCs w:val="21"/>
                  </w:rPr>
                </w:pPr>
                <w:r>
                  <w:rPr>
                    <w:rFonts w:hint="eastAsia"/>
                    <w:szCs w:val="21"/>
                  </w:rPr>
                  <w:t>受托/承包终止日</w:t>
                </w:r>
              </w:p>
            </w:tc>
            <w:tc>
              <w:tcPr>
                <w:tcW w:w="767" w:type="pct"/>
                <w:tcBorders>
                  <w:top w:val="single" w:sz="4" w:space="0" w:color="auto"/>
                  <w:left w:val="single" w:sz="4" w:space="0" w:color="auto"/>
                  <w:right w:val="single" w:sz="4" w:space="0" w:color="auto"/>
                </w:tcBorders>
                <w:shd w:val="clear" w:color="auto" w:fill="auto"/>
                <w:vAlign w:val="center"/>
              </w:tcPr>
              <w:p w:rsidR="00D158CB" w:rsidRDefault="00D158CB" w:rsidP="00D158CB">
                <w:pPr>
                  <w:jc w:val="center"/>
                  <w:rPr>
                    <w:szCs w:val="21"/>
                  </w:rPr>
                </w:pPr>
                <w:r>
                  <w:rPr>
                    <w:rFonts w:hint="eastAsia"/>
                    <w:szCs w:val="21"/>
                  </w:rPr>
                  <w:t>托管收益/承包收益定价依据</w:t>
                </w:r>
              </w:p>
            </w:tc>
            <w:tc>
              <w:tcPr>
                <w:tcW w:w="790" w:type="pct"/>
                <w:tcBorders>
                  <w:top w:val="single" w:sz="4" w:space="0" w:color="auto"/>
                  <w:left w:val="single" w:sz="4" w:space="0" w:color="auto"/>
                  <w:right w:val="single" w:sz="4" w:space="0" w:color="auto"/>
                </w:tcBorders>
                <w:shd w:val="clear" w:color="auto" w:fill="auto"/>
                <w:vAlign w:val="center"/>
              </w:tcPr>
              <w:p w:rsidR="00D158CB" w:rsidRDefault="00D158CB" w:rsidP="00D158CB">
                <w:pPr>
                  <w:jc w:val="center"/>
                  <w:rPr>
                    <w:szCs w:val="21"/>
                  </w:rPr>
                </w:pPr>
                <w:r>
                  <w:rPr>
                    <w:rFonts w:hint="eastAsia"/>
                    <w:szCs w:val="21"/>
                  </w:rPr>
                  <w:t>本期确认的托管收益/承包收益</w:t>
                </w:r>
              </w:p>
            </w:tc>
          </w:tr>
          <w:sdt>
            <w:sdtPr>
              <w:rPr>
                <w:szCs w:val="21"/>
              </w:rPr>
              <w:alias w:val="公司受托管理承包明细"/>
              <w:tag w:val="_GBC_187bb23a11a144189738797191fc2622"/>
              <w:id w:val="712687"/>
              <w:lock w:val="sdtLocked"/>
            </w:sdtPr>
            <w:sdtContent>
              <w:tr w:rsidR="00D158CB" w:rsidTr="00D158CB">
                <w:sdt>
                  <w:sdtPr>
                    <w:rPr>
                      <w:szCs w:val="21"/>
                    </w:rPr>
                    <w:alias w:val="公司受托管理承包明细-委托方出包方名称"/>
                    <w:tag w:val="_GBC_8703cf0238ff4294adb077bfa86d3783"/>
                    <w:id w:val="712680"/>
                    <w:lock w:val="sdtLocked"/>
                  </w:sdtPr>
                  <w:sdtContent>
                    <w:tc>
                      <w:tcPr>
                        <w:tcW w:w="744" w:type="pct"/>
                        <w:tcBorders>
                          <w:top w:val="single" w:sz="4" w:space="0" w:color="auto"/>
                          <w:left w:val="single" w:sz="4" w:space="0" w:color="auto"/>
                          <w:bottom w:val="single" w:sz="4" w:space="0" w:color="auto"/>
                          <w:right w:val="single" w:sz="4" w:space="0" w:color="auto"/>
                        </w:tcBorders>
                        <w:vAlign w:val="center"/>
                      </w:tcPr>
                      <w:p w:rsidR="00D158CB" w:rsidRDefault="00D158CB" w:rsidP="00D158CB">
                        <w:pPr>
                          <w:rPr>
                            <w:szCs w:val="21"/>
                          </w:rPr>
                        </w:pPr>
                        <w:r>
                          <w:rPr>
                            <w:szCs w:val="21"/>
                          </w:rPr>
                          <w:t>中国黄金集团公司</w:t>
                        </w:r>
                      </w:p>
                    </w:tc>
                  </w:sdtContent>
                </w:sdt>
                <w:sdt>
                  <w:sdtPr>
                    <w:rPr>
                      <w:szCs w:val="21"/>
                    </w:rPr>
                    <w:alias w:val="公司受托管理承包明细-受托方承包方名称"/>
                    <w:tag w:val="_GBC_6ebd865e77c34b29ab02428fabb4e18b"/>
                    <w:id w:val="712681"/>
                    <w:lock w:val="sdtLocked"/>
                  </w:sdtPr>
                  <w:sdtContent>
                    <w:tc>
                      <w:tcPr>
                        <w:tcW w:w="720" w:type="pct"/>
                        <w:tcBorders>
                          <w:top w:val="single" w:sz="4" w:space="0" w:color="auto"/>
                          <w:left w:val="single" w:sz="4" w:space="0" w:color="auto"/>
                          <w:bottom w:val="single" w:sz="4" w:space="0" w:color="auto"/>
                          <w:right w:val="single" w:sz="4" w:space="0" w:color="auto"/>
                        </w:tcBorders>
                      </w:tcPr>
                      <w:p w:rsidR="00D158CB" w:rsidRDefault="00D158CB" w:rsidP="00D158CB">
                        <w:pPr>
                          <w:rPr>
                            <w:szCs w:val="21"/>
                          </w:rPr>
                        </w:pPr>
                        <w:r>
                          <w:rPr>
                            <w:szCs w:val="21"/>
                          </w:rPr>
                          <w:t>中</w:t>
                        </w:r>
                        <w:proofErr w:type="gramStart"/>
                        <w:r>
                          <w:rPr>
                            <w:szCs w:val="21"/>
                          </w:rPr>
                          <w:t>金黄金</w:t>
                        </w:r>
                        <w:proofErr w:type="gramEnd"/>
                        <w:r>
                          <w:rPr>
                            <w:szCs w:val="21"/>
                          </w:rPr>
                          <w:t>股份有限公司</w:t>
                        </w:r>
                      </w:p>
                    </w:tc>
                  </w:sdtContent>
                </w:sdt>
                <w:sdt>
                  <w:sdtPr>
                    <w:rPr>
                      <w:szCs w:val="21"/>
                    </w:rPr>
                    <w:alias w:val="公司受托管理承包明细-受托承包资产类型"/>
                    <w:tag w:val="_GBC_33fea577ceef4cd6b1bf9e21c6ecc42c"/>
                    <w:id w:val="712682"/>
                    <w:lock w:val="sdtLocked"/>
                    <w:comboBox>
                      <w:listItem w:displayText="股权托管" w:value="股权托管"/>
                      <w:listItem w:displayText="其他资产托管" w:value="其他资产托管"/>
                    </w:comboBox>
                  </w:sdtPr>
                  <w:sdtContent>
                    <w:tc>
                      <w:tcPr>
                        <w:tcW w:w="693" w:type="pct"/>
                        <w:tcBorders>
                          <w:top w:val="single" w:sz="4" w:space="0" w:color="auto"/>
                          <w:left w:val="single" w:sz="4" w:space="0" w:color="auto"/>
                          <w:bottom w:val="single" w:sz="4" w:space="0" w:color="auto"/>
                          <w:right w:val="single" w:sz="4" w:space="0" w:color="auto"/>
                        </w:tcBorders>
                      </w:tcPr>
                      <w:p w:rsidR="00D158CB" w:rsidRDefault="00D158CB" w:rsidP="00D158CB">
                        <w:pPr>
                          <w:rPr>
                            <w:szCs w:val="21"/>
                          </w:rPr>
                        </w:pPr>
                        <w:r>
                          <w:rPr>
                            <w:szCs w:val="21"/>
                          </w:rPr>
                          <w:t>股权托管</w:t>
                        </w:r>
                      </w:p>
                    </w:tc>
                  </w:sdtContent>
                </w:sdt>
                <w:sdt>
                  <w:sdtPr>
                    <w:rPr>
                      <w:szCs w:val="21"/>
                    </w:rPr>
                    <w:alias w:val="公司受托管理承包明细-受托承包起始日"/>
                    <w:tag w:val="_GBC_93ce4b1479eb49548ffb32397835ad5e"/>
                    <w:id w:val="712683"/>
                    <w:lock w:val="sdtLocked"/>
                  </w:sdtPr>
                  <w:sdtContent>
                    <w:tc>
                      <w:tcPr>
                        <w:tcW w:w="641" w:type="pct"/>
                        <w:tcBorders>
                          <w:top w:val="single" w:sz="4" w:space="0" w:color="auto"/>
                          <w:left w:val="single" w:sz="4" w:space="0" w:color="auto"/>
                          <w:bottom w:val="single" w:sz="4" w:space="0" w:color="auto"/>
                          <w:right w:val="single" w:sz="4" w:space="0" w:color="auto"/>
                        </w:tcBorders>
                      </w:tcPr>
                      <w:p w:rsidR="00D158CB" w:rsidRDefault="00D158CB" w:rsidP="00D158CB">
                        <w:pPr>
                          <w:rPr>
                            <w:szCs w:val="21"/>
                          </w:rPr>
                        </w:pPr>
                        <w:r>
                          <w:rPr>
                            <w:szCs w:val="21"/>
                          </w:rPr>
                          <w:t>2016.1.15</w:t>
                        </w:r>
                      </w:p>
                    </w:tc>
                  </w:sdtContent>
                </w:sdt>
                <w:sdt>
                  <w:sdtPr>
                    <w:rPr>
                      <w:szCs w:val="21"/>
                    </w:rPr>
                    <w:alias w:val="公司受托管理承包明细-受托承包终止日"/>
                    <w:tag w:val="_GBC_cd45ea7c4c5f439796af9a5293f36289"/>
                    <w:id w:val="712684"/>
                    <w:lock w:val="sdtLocked"/>
                  </w:sdtPr>
                  <w:sdtContent>
                    <w:tc>
                      <w:tcPr>
                        <w:tcW w:w="644" w:type="pct"/>
                        <w:tcBorders>
                          <w:top w:val="single" w:sz="4" w:space="0" w:color="auto"/>
                          <w:left w:val="single" w:sz="4" w:space="0" w:color="auto"/>
                          <w:bottom w:val="single" w:sz="4" w:space="0" w:color="auto"/>
                          <w:right w:val="single" w:sz="4" w:space="0" w:color="auto"/>
                        </w:tcBorders>
                      </w:tcPr>
                      <w:p w:rsidR="00D158CB" w:rsidRDefault="00D158CB" w:rsidP="00D158CB">
                        <w:pPr>
                          <w:rPr>
                            <w:szCs w:val="21"/>
                          </w:rPr>
                        </w:pPr>
                        <w:r>
                          <w:rPr>
                            <w:szCs w:val="21"/>
                          </w:rPr>
                          <w:t>2019.1.14</w:t>
                        </w:r>
                      </w:p>
                    </w:tc>
                  </w:sdtContent>
                </w:sdt>
                <w:sdt>
                  <w:sdtPr>
                    <w:rPr>
                      <w:szCs w:val="21"/>
                    </w:rPr>
                    <w:alias w:val="公司受托管理承包明细-托管收益承包收益定价依据"/>
                    <w:tag w:val="_GBC_f48c85c24ce4422a978343b9130895b0"/>
                    <w:id w:val="712685"/>
                    <w:lock w:val="sdtLocked"/>
                  </w:sdtPr>
                  <w:sdtContent>
                    <w:tc>
                      <w:tcPr>
                        <w:tcW w:w="767" w:type="pct"/>
                        <w:tcBorders>
                          <w:top w:val="single" w:sz="4" w:space="0" w:color="auto"/>
                          <w:left w:val="single" w:sz="4" w:space="0" w:color="auto"/>
                          <w:bottom w:val="single" w:sz="4" w:space="0" w:color="auto"/>
                          <w:right w:val="single" w:sz="4" w:space="0" w:color="auto"/>
                        </w:tcBorders>
                      </w:tcPr>
                      <w:p w:rsidR="00D158CB" w:rsidRDefault="00D158CB" w:rsidP="00D158CB">
                        <w:pPr>
                          <w:rPr>
                            <w:szCs w:val="21"/>
                            <w:u w:val="single"/>
                          </w:rPr>
                        </w:pPr>
                        <w:r>
                          <w:rPr>
                            <w:szCs w:val="21"/>
                          </w:rPr>
                          <w:t>每年600.00万元</w:t>
                        </w:r>
                      </w:p>
                    </w:tc>
                  </w:sdtContent>
                </w:sdt>
                <w:sdt>
                  <w:sdtPr>
                    <w:rPr>
                      <w:szCs w:val="21"/>
                    </w:rPr>
                    <w:alias w:val="公司受托管理承包明细-确认的托管收益承包收益"/>
                    <w:tag w:val="_GBC_ed070dc146334809a9b1d213a1809716"/>
                    <w:id w:val="712686"/>
                    <w:lock w:val="sdtLocked"/>
                  </w:sdtPr>
                  <w:sdtContent>
                    <w:tc>
                      <w:tcPr>
                        <w:tcW w:w="790" w:type="pct"/>
                        <w:tcBorders>
                          <w:top w:val="single" w:sz="4" w:space="0" w:color="auto"/>
                          <w:left w:val="single" w:sz="4" w:space="0" w:color="auto"/>
                          <w:bottom w:val="single" w:sz="4" w:space="0" w:color="auto"/>
                          <w:right w:val="single" w:sz="4" w:space="0" w:color="auto"/>
                        </w:tcBorders>
                      </w:tcPr>
                      <w:p w:rsidR="00D158CB" w:rsidRDefault="00D158CB" w:rsidP="00D158CB">
                        <w:pPr>
                          <w:jc w:val="right"/>
                          <w:rPr>
                            <w:szCs w:val="21"/>
                          </w:rPr>
                        </w:pPr>
                      </w:p>
                    </w:tc>
                  </w:sdtContent>
                </w:sdt>
              </w:tr>
            </w:sdtContent>
          </w:sdt>
        </w:tbl>
        <w:p w:rsidR="00D158CB" w:rsidRDefault="00D158CB"/>
        <w:p w:rsidR="00FB66FE" w:rsidRDefault="00EF35C9">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861170074"/>
            <w:lock w:val="sdtContentLocked"/>
            <w:placeholder>
              <w:docPart w:val="GBC22222222222222222222222222222"/>
            </w:placeholder>
          </w:sdtPr>
          <w:sdtContent>
            <w:p w:rsidR="00FB66FE" w:rsidRDefault="00C979FF" w:rsidP="00D158CB">
              <w:pPr>
                <w:rPr>
                  <w:rFonts w:cs="Cambria"/>
                  <w:szCs w:val="21"/>
                </w:rPr>
              </w:pPr>
              <w:r>
                <w:rPr>
                  <w:rFonts w:cs="Cambria"/>
                  <w:szCs w:val="21"/>
                </w:rPr>
                <w:fldChar w:fldCharType="begin"/>
              </w:r>
              <w:r w:rsidR="00D158CB">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D158CB">
                <w:rPr>
                  <w:rFonts w:cs="Cambria"/>
                  <w:szCs w:val="21"/>
                </w:rPr>
                <w:instrText xml:space="preserve"> MACROBUTTON  SnrToggleCheckbox √不适用 </w:instrText>
              </w:r>
              <w:r>
                <w:rPr>
                  <w:rFonts w:cs="Cambria"/>
                  <w:szCs w:val="21"/>
                </w:rPr>
                <w:fldChar w:fldCharType="end"/>
              </w:r>
            </w:p>
          </w:sdtContent>
        </w:sdt>
        <w:p w:rsidR="00FB66FE" w:rsidRDefault="00FB66FE">
          <w:pPr>
            <w:rPr>
              <w:rFonts w:cs="Cambria"/>
              <w:szCs w:val="21"/>
            </w:rPr>
          </w:pPr>
        </w:p>
        <w:p w:rsidR="00FB66FE" w:rsidRDefault="00EF35C9">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37bf111a27194665b76f71bb5418d53c"/>
            <w:id w:val="982124778"/>
            <w:lock w:val="sdtContentLocked"/>
            <w:placeholder>
              <w:docPart w:val="GBC22222222222222222222222222222"/>
            </w:placeholder>
          </w:sdtPr>
          <w:sdtContent>
            <w:p w:rsidR="00FB66FE" w:rsidRDefault="00C979FF" w:rsidP="00D158CB">
              <w:pPr>
                <w:rPr>
                  <w:rFonts w:cs="Cambria"/>
                  <w:bCs/>
                  <w:szCs w:val="21"/>
                </w:rPr>
              </w:pPr>
              <w:r>
                <w:rPr>
                  <w:rFonts w:cs="Cambria"/>
                  <w:bCs/>
                  <w:szCs w:val="21"/>
                </w:rPr>
                <w:fldChar w:fldCharType="begin"/>
              </w:r>
              <w:r w:rsidR="00D158CB">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D158CB">
                <w:rPr>
                  <w:rFonts w:cs="Cambria"/>
                  <w:bCs/>
                  <w:szCs w:val="21"/>
                </w:rPr>
                <w:instrText xml:space="preserve"> MACROBUTTON  SnrToggleCheckbox √不适用 </w:instrText>
              </w:r>
              <w:r>
                <w:rPr>
                  <w:rFonts w:cs="Cambria"/>
                  <w:bCs/>
                  <w:szCs w:val="21"/>
                </w:rPr>
                <w:fldChar w:fldCharType="end"/>
              </w:r>
            </w:p>
          </w:sdtContent>
        </w:sdt>
        <w:p w:rsidR="00FB66FE" w:rsidRDefault="00EF35C9">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0b0339c118c542eb8a6e3a68fab8e375"/>
            <w:id w:val="2025748419"/>
            <w:lock w:val="sdtContentLocked"/>
            <w:placeholder>
              <w:docPart w:val="GBC22222222222222222222222222222"/>
            </w:placeholder>
          </w:sdtPr>
          <w:sdtContent>
            <w:p w:rsidR="00FB66FE" w:rsidRDefault="00C979FF" w:rsidP="00D158CB">
              <w:pPr>
                <w:rPr>
                  <w:rFonts w:cs="Cambria"/>
                  <w:bCs/>
                  <w:szCs w:val="21"/>
                </w:rPr>
              </w:pPr>
              <w:r>
                <w:rPr>
                  <w:rFonts w:cs="Cambria"/>
                  <w:bCs/>
                  <w:szCs w:val="21"/>
                </w:rPr>
                <w:fldChar w:fldCharType="begin"/>
              </w:r>
              <w:r w:rsidR="00D158CB">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D158CB">
                <w:rPr>
                  <w:rFonts w:cs="Cambria"/>
                  <w:bCs/>
                  <w:szCs w:val="21"/>
                </w:rPr>
                <w:instrText xml:space="preserve"> MACROBUTTON  SnrToggleCheckbox √不适用 </w:instrText>
              </w:r>
              <w:r>
                <w:rPr>
                  <w:rFonts w:cs="Cambria"/>
                  <w:bCs/>
                  <w:szCs w:val="21"/>
                </w:rPr>
                <w:fldChar w:fldCharType="end"/>
              </w:r>
            </w:p>
          </w:sdtContent>
        </w:sdt>
        <w:p w:rsidR="00FB66FE" w:rsidRDefault="00C979FF">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1408770529"/>
        <w:lock w:val="sdtLocked"/>
        <w:placeholder>
          <w:docPart w:val="GBC22222222222222222222222222222"/>
        </w:placeholder>
      </w:sdtPr>
      <w:sdtContent>
        <w:p w:rsidR="00FB66FE" w:rsidRDefault="00EF35C9">
          <w:pPr>
            <w:pStyle w:val="4"/>
            <w:numPr>
              <w:ilvl w:val="0"/>
              <w:numId w:val="80"/>
            </w:numPr>
            <w:tabs>
              <w:tab w:val="left" w:pos="616"/>
            </w:tabs>
          </w:pPr>
          <w:r>
            <w:rPr>
              <w:rFonts w:hint="eastAsia"/>
            </w:rPr>
            <w:t>关联租赁情况</w:t>
          </w:r>
        </w:p>
        <w:p w:rsidR="00FB66FE" w:rsidRDefault="00EF35C9">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556829171"/>
            <w:lock w:val="sdtContentLocked"/>
            <w:placeholder>
              <w:docPart w:val="GBC22222222222222222222222222222"/>
            </w:placeholder>
          </w:sdtPr>
          <w:sdtContent>
            <w:p w:rsidR="00FB66FE" w:rsidRDefault="00C979FF" w:rsidP="00250E7A">
              <w:pPr>
                <w:rPr>
                  <w:szCs w:val="21"/>
                </w:rPr>
              </w:pPr>
              <w:r>
                <w:rPr>
                  <w:szCs w:val="21"/>
                </w:rPr>
                <w:fldChar w:fldCharType="begin"/>
              </w:r>
              <w:r w:rsidR="00250E7A">
                <w:rPr>
                  <w:szCs w:val="21"/>
                </w:rPr>
                <w:instrText xml:space="preserve"> MACROBUTTON  SnrToggleCheckbox □适用 </w:instrText>
              </w:r>
              <w:r>
                <w:rPr>
                  <w:szCs w:val="21"/>
                </w:rPr>
                <w:fldChar w:fldCharType="end"/>
              </w:r>
              <w:r>
                <w:rPr>
                  <w:szCs w:val="21"/>
                </w:rPr>
                <w:fldChar w:fldCharType="begin"/>
              </w:r>
              <w:r w:rsidR="00250E7A">
                <w:rPr>
                  <w:szCs w:val="21"/>
                </w:rPr>
                <w:instrText xml:space="preserve"> MACROBUTTON  SnrToggleCheckbox √不适用 </w:instrText>
              </w:r>
              <w:r>
                <w:rPr>
                  <w:szCs w:val="21"/>
                </w:rPr>
                <w:fldChar w:fldCharType="end"/>
              </w:r>
            </w:p>
          </w:sdtContent>
        </w:sdt>
        <w:p w:rsidR="00FB66FE" w:rsidRDefault="00EF35C9">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1791808626"/>
            <w:lock w:val="sdtContentLocked"/>
            <w:placeholder>
              <w:docPart w:val="GBC22222222222222222222222222222"/>
            </w:placeholder>
          </w:sdtPr>
          <w:sdtContent>
            <w:p w:rsidR="00FB66FE" w:rsidRDefault="00C979FF">
              <w:pPr>
                <w:rPr>
                  <w:szCs w:val="21"/>
                </w:rPr>
              </w:pPr>
              <w:r>
                <w:rPr>
                  <w:szCs w:val="21"/>
                </w:rPr>
                <w:fldChar w:fldCharType="begin"/>
              </w:r>
              <w:r w:rsidR="00250E7A">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p w:rsidR="00FB66FE" w:rsidRDefault="00EF35C9">
          <w:pPr>
            <w:jc w:val="right"/>
            <w:rPr>
              <w:szCs w:val="21"/>
            </w:rPr>
          </w:pPr>
          <w:r>
            <w:rPr>
              <w:rFonts w:hint="eastAsia"/>
              <w:szCs w:val="21"/>
            </w:rPr>
            <w:t>单位：</w:t>
          </w:r>
          <w:sdt>
            <w:sdtPr>
              <w:rPr>
                <w:rFonts w:hint="eastAsia"/>
                <w:szCs w:val="21"/>
              </w:rPr>
              <w:alias w:val="单位：公司承租情况表"/>
              <w:tag w:val="_GBC_c4f9d2e7743f429a85c30d009abea834"/>
              <w:id w:val="-13610414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bad2c4d4779f4dc2bace6d7ca19d4585"/>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14"/>
            <w:gridCol w:w="1754"/>
            <w:gridCol w:w="2462"/>
            <w:gridCol w:w="2663"/>
          </w:tblGrid>
          <w:tr w:rsidR="00FB66FE" w:rsidTr="00F51AE7">
            <w:trPr>
              <w:trHeight w:val="310"/>
            </w:trPr>
            <w:tc>
              <w:tcPr>
                <w:tcW w:w="1133" w:type="pct"/>
                <w:tcBorders>
                  <w:top w:val="single" w:sz="4" w:space="0" w:color="auto"/>
                  <w:left w:val="single" w:sz="4" w:space="0" w:color="auto"/>
                  <w:right w:val="single" w:sz="4" w:space="0" w:color="auto"/>
                </w:tcBorders>
                <w:shd w:val="clear" w:color="auto" w:fill="auto"/>
                <w:vAlign w:val="center"/>
              </w:tcPr>
              <w:p w:rsidR="00FB66FE" w:rsidRDefault="00EF35C9">
                <w:pPr>
                  <w:jc w:val="center"/>
                  <w:rPr>
                    <w:szCs w:val="21"/>
                  </w:rPr>
                </w:pPr>
                <w:r>
                  <w:rPr>
                    <w:rFonts w:hint="eastAsia"/>
                    <w:szCs w:val="21"/>
                  </w:rPr>
                  <w:t>出租方名称</w:t>
                </w:r>
              </w:p>
            </w:tc>
            <w:tc>
              <w:tcPr>
                <w:tcW w:w="986" w:type="pct"/>
                <w:tcBorders>
                  <w:top w:val="single" w:sz="4" w:space="0" w:color="auto"/>
                  <w:left w:val="single" w:sz="4" w:space="0" w:color="auto"/>
                  <w:right w:val="single" w:sz="4" w:space="0" w:color="auto"/>
                </w:tcBorders>
                <w:shd w:val="clear" w:color="auto" w:fill="auto"/>
                <w:vAlign w:val="center"/>
              </w:tcPr>
              <w:p w:rsidR="00FB66FE" w:rsidRDefault="00EF35C9">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rsidR="00FB66FE" w:rsidRDefault="00EF35C9">
                <w:pPr>
                  <w:jc w:val="center"/>
                  <w:rPr>
                    <w:szCs w:val="21"/>
                  </w:rPr>
                </w:pPr>
                <w:r>
                  <w:rPr>
                    <w:rFonts w:hint="eastAsia"/>
                    <w:szCs w:val="21"/>
                  </w:rPr>
                  <w:t>本期确认的租赁费</w:t>
                </w:r>
              </w:p>
            </w:tc>
            <w:tc>
              <w:tcPr>
                <w:tcW w:w="1497" w:type="pct"/>
                <w:tcBorders>
                  <w:top w:val="single" w:sz="4" w:space="0" w:color="auto"/>
                  <w:left w:val="single" w:sz="4" w:space="0" w:color="auto"/>
                  <w:right w:val="single" w:sz="4" w:space="0" w:color="auto"/>
                </w:tcBorders>
                <w:shd w:val="clear" w:color="auto" w:fill="auto"/>
                <w:vAlign w:val="center"/>
              </w:tcPr>
              <w:p w:rsidR="00FB66FE" w:rsidRDefault="00EF35C9">
                <w:pPr>
                  <w:jc w:val="center"/>
                  <w:rPr>
                    <w:szCs w:val="21"/>
                  </w:rPr>
                </w:pPr>
                <w:r>
                  <w:rPr>
                    <w:rFonts w:hint="eastAsia"/>
                    <w:szCs w:val="21"/>
                  </w:rPr>
                  <w:t>上期确认的租赁费</w:t>
                </w:r>
              </w:p>
            </w:tc>
          </w:tr>
          <w:sdt>
            <w:sdtPr>
              <w:rPr>
                <w:szCs w:val="21"/>
              </w:rPr>
              <w:alias w:val="公司承租情况明细"/>
              <w:tag w:val="_GBC_2cb90c924bac4d8690c03cd1fa4f690b"/>
              <w:id w:val="-1699382987"/>
              <w:lock w:val="sdtLocked"/>
            </w:sdtPr>
            <w:sdtContent>
              <w:tr w:rsidR="00FB66FE" w:rsidRPr="00250E7A" w:rsidTr="00F51AE7">
                <w:tc>
                  <w:tcPr>
                    <w:tcW w:w="1133" w:type="pct"/>
                    <w:tcBorders>
                      <w:top w:val="single" w:sz="4" w:space="0" w:color="auto"/>
                      <w:left w:val="single" w:sz="4" w:space="0" w:color="auto"/>
                      <w:bottom w:val="single" w:sz="4" w:space="0" w:color="auto"/>
                      <w:right w:val="single" w:sz="4" w:space="0" w:color="auto"/>
                    </w:tcBorders>
                  </w:tcPr>
                  <w:p w:rsidR="00FB66FE" w:rsidRPr="00250E7A" w:rsidRDefault="00C979FF">
                    <w:pPr>
                      <w:rPr>
                        <w:szCs w:val="21"/>
                      </w:rPr>
                    </w:pPr>
                    <w:sdt>
                      <w:sdtPr>
                        <w:rPr>
                          <w:szCs w:val="21"/>
                        </w:rPr>
                        <w:alias w:val="公司承租情况明细-出租方名称"/>
                        <w:tag w:val="_GBC_7bd3aacfb8134550b49b609a74965b32"/>
                        <w:id w:val="861630986"/>
                        <w:lock w:val="sdtLocked"/>
                      </w:sdtPr>
                      <w:sdtContent>
                        <w:r w:rsidR="00250E7A" w:rsidRPr="00250E7A">
                          <w:rPr>
                            <w:rFonts w:ascii="Arial Narrow" w:hAnsi="Arial Narrow" w:cs="Arial"/>
                            <w:szCs w:val="21"/>
                          </w:rPr>
                          <w:t>中国黄金集团</w:t>
                        </w:r>
                        <w:r w:rsidR="00B06243">
                          <w:rPr>
                            <w:rFonts w:ascii="Arial Narrow" w:hAnsi="Arial Narrow" w:cs="Arial" w:hint="eastAsia"/>
                            <w:szCs w:val="21"/>
                          </w:rPr>
                          <w:t>公司</w:t>
                        </w:r>
                      </w:sdtContent>
                    </w:sdt>
                  </w:p>
                </w:tc>
                <w:tc>
                  <w:tcPr>
                    <w:tcW w:w="986" w:type="pct"/>
                    <w:tcBorders>
                      <w:top w:val="single" w:sz="4" w:space="0" w:color="auto"/>
                      <w:left w:val="single" w:sz="4" w:space="0" w:color="auto"/>
                      <w:bottom w:val="single" w:sz="4" w:space="0" w:color="auto"/>
                      <w:right w:val="single" w:sz="4" w:space="0" w:color="auto"/>
                    </w:tcBorders>
                  </w:tcPr>
                  <w:p w:rsidR="00FB66FE" w:rsidRPr="00250E7A" w:rsidRDefault="00C979FF" w:rsidP="00250E7A">
                    <w:pPr>
                      <w:rPr>
                        <w:szCs w:val="21"/>
                      </w:rPr>
                    </w:pPr>
                    <w:sdt>
                      <w:sdtPr>
                        <w:rPr>
                          <w:szCs w:val="21"/>
                        </w:rPr>
                        <w:alias w:val="公司承租情况明细-租赁资产情况"/>
                        <w:tag w:val="_GBC_7de0a4b4edcc418eb027bbb623394ee9"/>
                        <w:id w:val="861244353"/>
                        <w:lock w:val="sdtLocked"/>
                      </w:sdtPr>
                      <w:sdtContent>
                        <w:r w:rsidR="00250E7A">
                          <w:rPr>
                            <w:rFonts w:hint="eastAsia"/>
                            <w:szCs w:val="21"/>
                          </w:rPr>
                          <w:t>房屋</w:t>
                        </w:r>
                      </w:sdtContent>
                    </w:sdt>
                  </w:p>
                </w:tc>
                <w:sdt>
                  <w:sdtPr>
                    <w:rPr>
                      <w:szCs w:val="21"/>
                    </w:rPr>
                    <w:alias w:val="公司承租情况明细-租赁费用"/>
                    <w:tag w:val="_GBC_3ee2b5d5ae6d4731a833e843f0c80200"/>
                    <w:id w:val="-716590598"/>
                    <w:lock w:val="sdtLocked"/>
                    <w:showingPlcHdr/>
                  </w:sdtPr>
                  <w:sdtContent>
                    <w:tc>
                      <w:tcPr>
                        <w:tcW w:w="1384" w:type="pct"/>
                        <w:tcBorders>
                          <w:top w:val="single" w:sz="4" w:space="0" w:color="auto"/>
                          <w:left w:val="single" w:sz="4" w:space="0" w:color="auto"/>
                          <w:bottom w:val="single" w:sz="4" w:space="0" w:color="auto"/>
                          <w:right w:val="single" w:sz="4" w:space="0" w:color="auto"/>
                        </w:tcBorders>
                      </w:tcPr>
                      <w:p w:rsidR="00FB66FE" w:rsidRPr="00250E7A" w:rsidRDefault="00EF35C9">
                        <w:pPr>
                          <w:jc w:val="right"/>
                          <w:rPr>
                            <w:szCs w:val="21"/>
                          </w:rPr>
                        </w:pPr>
                        <w:r w:rsidRPr="00250E7A">
                          <w:rPr>
                            <w:rFonts w:hint="eastAsia"/>
                          </w:rPr>
                          <w:t xml:space="preserve">　</w:t>
                        </w:r>
                      </w:p>
                    </w:tc>
                  </w:sdtContent>
                </w:sdt>
                <w:sdt>
                  <w:sdtPr>
                    <w:rPr>
                      <w:szCs w:val="21"/>
                    </w:rPr>
                    <w:alias w:val="公司承租情况明细-租赁费用"/>
                    <w:tag w:val="_GBC_6fa18be5c33943f29569d1d7a17e272b"/>
                    <w:id w:val="897167174"/>
                    <w:lock w:val="sdtLocked"/>
                    <w:showingPlcHdr/>
                  </w:sdtPr>
                  <w:sdtContent>
                    <w:tc>
                      <w:tcPr>
                        <w:tcW w:w="1497" w:type="pct"/>
                        <w:tcBorders>
                          <w:top w:val="single" w:sz="4" w:space="0" w:color="auto"/>
                          <w:left w:val="single" w:sz="4" w:space="0" w:color="auto"/>
                          <w:bottom w:val="single" w:sz="4" w:space="0" w:color="auto"/>
                          <w:right w:val="single" w:sz="4" w:space="0" w:color="auto"/>
                        </w:tcBorders>
                      </w:tcPr>
                      <w:p w:rsidR="00FB66FE" w:rsidRPr="00250E7A" w:rsidRDefault="00EF35C9">
                        <w:pPr>
                          <w:jc w:val="right"/>
                          <w:rPr>
                            <w:szCs w:val="21"/>
                          </w:rPr>
                        </w:pPr>
                        <w:r w:rsidRPr="00250E7A">
                          <w:rPr>
                            <w:rFonts w:hint="eastAsia"/>
                          </w:rPr>
                          <w:t xml:space="preserve">　</w:t>
                        </w:r>
                      </w:p>
                    </w:tc>
                  </w:sdtContent>
                </w:sdt>
              </w:tr>
            </w:sdtContent>
          </w:sdt>
        </w:tbl>
        <w:p w:rsidR="00FB66FE" w:rsidRDefault="00FB66FE"/>
        <w:p w:rsidR="00FB66FE" w:rsidRDefault="00EF35C9">
          <w:pPr>
            <w:rPr>
              <w:szCs w:val="21"/>
            </w:rPr>
          </w:pPr>
          <w:r>
            <w:rPr>
              <w:rFonts w:hint="eastAsia"/>
              <w:szCs w:val="21"/>
            </w:rPr>
            <w:t>关联租赁情况说明</w:t>
          </w:r>
        </w:p>
        <w:sdt>
          <w:sdtPr>
            <w:rPr>
              <w:szCs w:val="21"/>
            </w:rPr>
            <w:alias w:val="是否适用：关联租赁情况说明[双击切换]"/>
            <w:tag w:val="_GBC_a8d25c1a27d24bbeb9dd0063be85a310"/>
            <w:id w:val="-1566184594"/>
            <w:lock w:val="sdtContentLocked"/>
            <w:placeholder>
              <w:docPart w:val="GBC22222222222222222222222222222"/>
            </w:placeholder>
          </w:sdtPr>
          <w:sdtContent>
            <w:p w:rsidR="00FB66FE" w:rsidRDefault="00C979FF">
              <w:pPr>
                <w:rPr>
                  <w:szCs w:val="21"/>
                </w:rPr>
              </w:pPr>
              <w:r>
                <w:rPr>
                  <w:szCs w:val="21"/>
                </w:rPr>
                <w:fldChar w:fldCharType="begin"/>
              </w:r>
              <w:r w:rsidR="00250E7A">
                <w:rPr>
                  <w:szCs w:val="21"/>
                </w:rPr>
                <w:instrText xml:space="preserve"> MACROBUTTON  SnrToggleCheckbox √适用 </w:instrText>
              </w:r>
              <w:r>
                <w:rPr>
                  <w:szCs w:val="21"/>
                </w:rPr>
                <w:fldChar w:fldCharType="end"/>
              </w:r>
              <w:r>
                <w:rPr>
                  <w:szCs w:val="21"/>
                </w:rPr>
                <w:fldChar w:fldCharType="begin"/>
              </w:r>
              <w:r w:rsidR="00250E7A">
                <w:rPr>
                  <w:szCs w:val="21"/>
                </w:rPr>
                <w:instrText xml:space="preserve"> MACROBUTTON  SnrToggleCheckbox □不适用 </w:instrText>
              </w:r>
              <w:r>
                <w:rPr>
                  <w:szCs w:val="21"/>
                </w:rPr>
                <w:fldChar w:fldCharType="end"/>
              </w:r>
            </w:p>
          </w:sdtContent>
        </w:sdt>
        <w:sdt>
          <w:sdtPr>
            <w:rPr>
              <w:szCs w:val="21"/>
            </w:rPr>
            <w:alias w:val="关联租赁说明"/>
            <w:tag w:val="_GBC_84584ca23f8f450e9e44b9587b57665d"/>
            <w:id w:val="-2032024103"/>
            <w:lock w:val="sdtLocked"/>
            <w:placeholder>
              <w:docPart w:val="GBC22222222222222222222222222222"/>
            </w:placeholder>
          </w:sdtPr>
          <w:sdtContent>
            <w:p w:rsidR="00250E7A" w:rsidRPr="00B274E7" w:rsidRDefault="00250E7A" w:rsidP="00F51AE7">
              <w:pPr>
                <w:tabs>
                  <w:tab w:val="left" w:pos="9000"/>
                </w:tabs>
                <w:snapToGrid w:val="0"/>
                <w:ind w:firstLineChars="200" w:firstLine="480"/>
                <w:jc w:val="both"/>
                <w:rPr>
                  <w:rFonts w:ascii="Arial Narrow" w:hAnsi="Arial Narrow" w:cs="Arial"/>
                  <w:szCs w:val="21"/>
                </w:rPr>
              </w:pPr>
              <w:r w:rsidRPr="00B274E7">
                <w:rPr>
                  <w:rFonts w:ascii="Arial Narrow" w:hAnsi="Arial Narrow" w:cs="Arial" w:hint="eastAsia"/>
                  <w:szCs w:val="21"/>
                </w:rPr>
                <w:t>①</w:t>
              </w:r>
              <w:r w:rsidRPr="00B274E7">
                <w:rPr>
                  <w:rFonts w:ascii="Arial Narrow" w:hAnsi="Arial Narrow" w:cs="Arial"/>
                  <w:szCs w:val="21"/>
                </w:rPr>
                <w:t>201</w:t>
              </w:r>
              <w:r w:rsidRPr="00B274E7">
                <w:rPr>
                  <w:rFonts w:ascii="Arial Narrow" w:hAnsi="Arial Narrow" w:cs="Arial" w:hint="eastAsia"/>
                  <w:szCs w:val="21"/>
                </w:rPr>
                <w:t>7</w:t>
              </w:r>
              <w:r w:rsidRPr="00B274E7">
                <w:rPr>
                  <w:rFonts w:ascii="Arial Narrow" w:hAnsi="Arial Narrow" w:cs="Arial"/>
                  <w:szCs w:val="21"/>
                </w:rPr>
                <w:t>年</w:t>
              </w:r>
              <w:r w:rsidRPr="00B274E7">
                <w:rPr>
                  <w:rFonts w:ascii="Arial Narrow" w:hAnsi="Arial Narrow" w:cs="Arial" w:hint="eastAsia"/>
                  <w:szCs w:val="21"/>
                </w:rPr>
                <w:t>7</w:t>
              </w:r>
              <w:r w:rsidRPr="00B274E7">
                <w:rPr>
                  <w:rFonts w:ascii="Arial Narrow" w:hAnsi="Arial Narrow" w:cs="Arial" w:hint="eastAsia"/>
                  <w:szCs w:val="21"/>
                </w:rPr>
                <w:t>月</w:t>
              </w:r>
              <w:r w:rsidRPr="00B274E7">
                <w:rPr>
                  <w:rFonts w:ascii="Arial Narrow" w:hAnsi="Arial Narrow" w:cs="Arial"/>
                  <w:szCs w:val="21"/>
                </w:rPr>
                <w:t>，中国黄金集团公司与本公司签订了《房屋</w:t>
              </w:r>
              <w:r w:rsidRPr="00B274E7">
                <w:rPr>
                  <w:rFonts w:ascii="Arial Narrow" w:hAnsi="Arial Narrow" w:cs="Arial" w:hint="eastAsia"/>
                  <w:szCs w:val="21"/>
                </w:rPr>
                <w:t>租赁</w:t>
              </w:r>
              <w:r w:rsidRPr="00B274E7">
                <w:rPr>
                  <w:rFonts w:ascii="Arial Narrow" w:hAnsi="Arial Narrow" w:cs="Arial"/>
                  <w:szCs w:val="21"/>
                </w:rPr>
                <w:t>合同》，中国黄金集团公司将其拥有的建筑面积为</w:t>
              </w:r>
              <w:r w:rsidRPr="00B274E7">
                <w:rPr>
                  <w:rFonts w:ascii="Arial Narrow" w:hAnsi="Arial Narrow" w:cs="Arial" w:hint="eastAsia"/>
                  <w:szCs w:val="21"/>
                </w:rPr>
                <w:t>15,838.42</w:t>
              </w:r>
              <w:r w:rsidRPr="00B274E7">
                <w:rPr>
                  <w:rFonts w:ascii="Arial Narrow" w:hAnsi="Arial Narrow" w:cs="Arial"/>
                  <w:szCs w:val="21"/>
                </w:rPr>
                <w:t>平方米的房屋提供给本公司使用，合同期限为</w:t>
              </w:r>
              <w:r w:rsidRPr="00B274E7">
                <w:rPr>
                  <w:rFonts w:ascii="Arial Narrow" w:hAnsi="Arial Narrow" w:cs="Arial" w:hint="eastAsia"/>
                  <w:szCs w:val="21"/>
                </w:rPr>
                <w:t>1</w:t>
              </w:r>
              <w:r w:rsidRPr="00B274E7">
                <w:rPr>
                  <w:rFonts w:ascii="Arial Narrow" w:hAnsi="Arial Narrow" w:cs="Arial"/>
                  <w:szCs w:val="21"/>
                </w:rPr>
                <w:t>年，自</w:t>
              </w:r>
              <w:r w:rsidRPr="00B274E7">
                <w:rPr>
                  <w:rFonts w:ascii="Arial Narrow" w:hAnsi="Arial Narrow" w:cs="Arial"/>
                  <w:szCs w:val="21"/>
                </w:rPr>
                <w:t>201</w:t>
              </w:r>
              <w:r w:rsidRPr="00B274E7">
                <w:rPr>
                  <w:rFonts w:ascii="Arial Narrow" w:hAnsi="Arial Narrow" w:cs="Arial" w:hint="eastAsia"/>
                  <w:szCs w:val="21"/>
                </w:rPr>
                <w:t>7</w:t>
              </w:r>
              <w:r w:rsidRPr="00B274E7">
                <w:rPr>
                  <w:rFonts w:ascii="Arial Narrow" w:hAnsi="Arial Narrow" w:cs="Arial"/>
                  <w:szCs w:val="21"/>
                </w:rPr>
                <w:t>年</w:t>
              </w:r>
              <w:r w:rsidRPr="00B274E7">
                <w:rPr>
                  <w:rFonts w:ascii="Arial Narrow" w:hAnsi="Arial Narrow" w:cs="Arial" w:hint="eastAsia"/>
                  <w:szCs w:val="21"/>
                </w:rPr>
                <w:t>7</w:t>
              </w:r>
              <w:r w:rsidRPr="00B274E7">
                <w:rPr>
                  <w:rFonts w:ascii="Arial Narrow" w:hAnsi="Arial Narrow" w:cs="Arial"/>
                  <w:szCs w:val="21"/>
                </w:rPr>
                <w:t>月</w:t>
              </w:r>
              <w:r w:rsidRPr="00B274E7">
                <w:rPr>
                  <w:rFonts w:ascii="Arial Narrow" w:hAnsi="Arial Narrow" w:cs="Arial"/>
                  <w:szCs w:val="21"/>
                </w:rPr>
                <w:t>1</w:t>
              </w:r>
              <w:r w:rsidRPr="00B274E7">
                <w:rPr>
                  <w:rFonts w:ascii="Arial Narrow" w:hAnsi="Arial Narrow" w:cs="Arial"/>
                  <w:szCs w:val="21"/>
                </w:rPr>
                <w:t>日起至</w:t>
              </w:r>
              <w:r w:rsidRPr="00B274E7">
                <w:rPr>
                  <w:rFonts w:ascii="Arial Narrow" w:hAnsi="Arial Narrow" w:cs="Arial"/>
                  <w:szCs w:val="21"/>
                </w:rPr>
                <w:t>201</w:t>
              </w:r>
              <w:r w:rsidRPr="00B274E7">
                <w:rPr>
                  <w:rFonts w:ascii="Arial Narrow" w:hAnsi="Arial Narrow" w:cs="Arial" w:hint="eastAsia"/>
                  <w:szCs w:val="21"/>
                </w:rPr>
                <w:t>7</w:t>
              </w:r>
              <w:r w:rsidRPr="00B274E7">
                <w:rPr>
                  <w:rFonts w:ascii="Arial Narrow" w:hAnsi="Arial Narrow" w:cs="Arial"/>
                  <w:szCs w:val="21"/>
                </w:rPr>
                <w:t>年</w:t>
              </w:r>
              <w:r w:rsidRPr="00B274E7">
                <w:rPr>
                  <w:rFonts w:ascii="Arial Narrow" w:hAnsi="Arial Narrow" w:cs="Arial" w:hint="eastAsia"/>
                  <w:szCs w:val="21"/>
                </w:rPr>
                <w:t>12</w:t>
              </w:r>
              <w:r w:rsidRPr="00B274E7">
                <w:rPr>
                  <w:rFonts w:ascii="Arial Narrow" w:hAnsi="Arial Narrow" w:cs="Arial"/>
                  <w:szCs w:val="21"/>
                </w:rPr>
                <w:t>月</w:t>
              </w:r>
              <w:r w:rsidRPr="00B274E7">
                <w:rPr>
                  <w:rFonts w:ascii="Arial Narrow" w:hAnsi="Arial Narrow" w:cs="Arial"/>
                  <w:szCs w:val="21"/>
                </w:rPr>
                <w:t>31</w:t>
              </w:r>
              <w:r w:rsidRPr="00B274E7">
                <w:rPr>
                  <w:rFonts w:ascii="Arial Narrow" w:hAnsi="Arial Narrow" w:cs="Arial"/>
                  <w:szCs w:val="21"/>
                </w:rPr>
                <w:t>日止。</w:t>
              </w:r>
              <w:r w:rsidRPr="00B274E7">
                <w:rPr>
                  <w:rFonts w:ascii="Arial Narrow" w:hAnsi="Arial Narrow" w:cs="Arial" w:hint="eastAsia"/>
                  <w:szCs w:val="21"/>
                </w:rPr>
                <w:t>如公司续租，到期前如双方协商一致，重新签订房屋租赁合同。</w:t>
              </w:r>
            </w:p>
            <w:p w:rsidR="00250E7A" w:rsidRDefault="00250E7A" w:rsidP="00250E7A">
              <w:pPr>
                <w:tabs>
                  <w:tab w:val="left" w:pos="9000"/>
                </w:tabs>
                <w:spacing w:line="400" w:lineRule="exact"/>
                <w:ind w:firstLineChars="200" w:firstLine="480"/>
                <w:rPr>
                  <w:rFonts w:ascii="Arial Narrow" w:hAnsi="Arial Narrow" w:cs="Arial"/>
                </w:rPr>
              </w:pPr>
              <w:r w:rsidRPr="007F5BD9">
                <w:rPr>
                  <w:rFonts w:ascii="Arial Narrow" w:hAnsi="Arial Narrow" w:cs="Arial" w:hint="eastAsia"/>
                </w:rPr>
                <w:t>②关联融资租赁</w:t>
              </w:r>
            </w:p>
            <w:p w:rsidR="00250E7A" w:rsidRPr="007F5BD9" w:rsidRDefault="00250E7A" w:rsidP="00250E7A">
              <w:pPr>
                <w:tabs>
                  <w:tab w:val="left" w:pos="9000"/>
                </w:tabs>
                <w:spacing w:line="400" w:lineRule="exact"/>
                <w:ind w:firstLineChars="200" w:firstLine="480"/>
                <w:jc w:val="right"/>
                <w:rPr>
                  <w:rFonts w:ascii="Arial Narrow" w:hAnsi="Arial Narrow" w:cs="Arial"/>
                </w:rPr>
              </w:pPr>
              <w:r>
                <w:rPr>
                  <w:rFonts w:ascii="Arial Narrow" w:hAnsi="Arial Narrow" w:cs="Arial" w:hint="eastAsia"/>
                </w:rPr>
                <w:t>单位：元</w:t>
              </w:r>
              <w:r>
                <w:rPr>
                  <w:rFonts w:ascii="Arial Narrow" w:hAnsi="Arial Narrow" w:cs="Arial" w:hint="eastAsia"/>
                </w:rPr>
                <w:t xml:space="preserve"> </w:t>
              </w:r>
              <w:r>
                <w:rPr>
                  <w:rFonts w:ascii="Arial Narrow" w:hAnsi="Arial Narrow" w:cs="Arial" w:hint="eastAsia"/>
                </w:rPr>
                <w:t>币种：人民币</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30"/>
                <w:gridCol w:w="1701"/>
                <w:gridCol w:w="2127"/>
                <w:gridCol w:w="1701"/>
              </w:tblGrid>
              <w:tr w:rsidR="00250E7A" w:rsidRPr="00250E7A" w:rsidTr="00250E7A">
                <w:trPr>
                  <w:trHeight w:val="346"/>
                </w:trPr>
                <w:tc>
                  <w:tcPr>
                    <w:tcW w:w="3430" w:type="dxa"/>
                    <w:shd w:val="clear" w:color="auto" w:fill="auto"/>
                    <w:vAlign w:val="center"/>
                  </w:tcPr>
                  <w:p w:rsidR="00250E7A" w:rsidRPr="00250E7A" w:rsidRDefault="00250E7A" w:rsidP="003B5D70">
                    <w:pPr>
                      <w:tabs>
                        <w:tab w:val="right" w:pos="4140"/>
                        <w:tab w:val="right" w:pos="5220"/>
                        <w:tab w:val="right" w:pos="6480"/>
                        <w:tab w:val="right" w:pos="7805"/>
                      </w:tabs>
                      <w:ind w:left="-108" w:right="-11"/>
                      <w:jc w:val="center"/>
                      <w:rPr>
                        <w:rFonts w:asciiTheme="minorEastAsia" w:eastAsiaTheme="minorEastAsia" w:hAnsiTheme="minorEastAsia"/>
                        <w:sz w:val="21"/>
                        <w:szCs w:val="21"/>
                      </w:rPr>
                    </w:pPr>
                    <w:r w:rsidRPr="00250E7A">
                      <w:rPr>
                        <w:rFonts w:asciiTheme="minorEastAsia" w:eastAsiaTheme="minorEastAsia" w:hAnsiTheme="minorEastAsia" w:hint="eastAsia"/>
                        <w:sz w:val="21"/>
                        <w:szCs w:val="21"/>
                      </w:rPr>
                      <w:t>出</w:t>
                    </w:r>
                    <w:r w:rsidRPr="00250E7A">
                      <w:rPr>
                        <w:rFonts w:asciiTheme="minorEastAsia" w:eastAsiaTheme="minorEastAsia" w:hAnsiTheme="minorEastAsia"/>
                        <w:sz w:val="21"/>
                        <w:szCs w:val="21"/>
                      </w:rPr>
                      <w:t>租方名称</w:t>
                    </w:r>
                  </w:p>
                </w:tc>
                <w:tc>
                  <w:tcPr>
                    <w:tcW w:w="1701" w:type="dxa"/>
                    <w:shd w:val="clear" w:color="auto" w:fill="auto"/>
                    <w:vAlign w:val="center"/>
                  </w:tcPr>
                  <w:p w:rsidR="00250E7A" w:rsidRPr="00250E7A" w:rsidRDefault="00250E7A" w:rsidP="003B5D70">
                    <w:pPr>
                      <w:tabs>
                        <w:tab w:val="right" w:pos="4140"/>
                        <w:tab w:val="right" w:pos="5220"/>
                        <w:tab w:val="right" w:pos="6480"/>
                        <w:tab w:val="right" w:pos="7805"/>
                      </w:tabs>
                      <w:ind w:left="-108" w:right="-11"/>
                      <w:jc w:val="center"/>
                      <w:rPr>
                        <w:rFonts w:asciiTheme="minorEastAsia" w:eastAsiaTheme="minorEastAsia" w:hAnsiTheme="minorEastAsia"/>
                        <w:sz w:val="21"/>
                        <w:szCs w:val="21"/>
                      </w:rPr>
                    </w:pPr>
                    <w:r w:rsidRPr="00250E7A">
                      <w:rPr>
                        <w:rFonts w:asciiTheme="minorEastAsia" w:eastAsiaTheme="minorEastAsia" w:hAnsiTheme="minorEastAsia"/>
                        <w:sz w:val="21"/>
                        <w:szCs w:val="21"/>
                      </w:rPr>
                      <w:t>租赁资产种类</w:t>
                    </w:r>
                  </w:p>
                </w:tc>
                <w:tc>
                  <w:tcPr>
                    <w:tcW w:w="2127" w:type="dxa"/>
                    <w:shd w:val="clear" w:color="auto" w:fill="auto"/>
                    <w:vAlign w:val="center"/>
                  </w:tcPr>
                  <w:p w:rsidR="00250E7A" w:rsidRPr="00250E7A" w:rsidRDefault="00250E7A" w:rsidP="003B5D70">
                    <w:pPr>
                      <w:tabs>
                        <w:tab w:val="right" w:pos="4140"/>
                        <w:tab w:val="right" w:pos="5220"/>
                        <w:tab w:val="right" w:pos="6480"/>
                        <w:tab w:val="right" w:pos="7805"/>
                      </w:tabs>
                      <w:ind w:left="-108" w:right="-11"/>
                      <w:jc w:val="center"/>
                      <w:rPr>
                        <w:rFonts w:asciiTheme="minorEastAsia" w:eastAsiaTheme="minorEastAsia" w:hAnsiTheme="minorEastAsia"/>
                        <w:sz w:val="21"/>
                        <w:szCs w:val="21"/>
                      </w:rPr>
                    </w:pPr>
                    <w:r w:rsidRPr="00250E7A">
                      <w:rPr>
                        <w:rFonts w:asciiTheme="minorEastAsia" w:eastAsiaTheme="minorEastAsia" w:hAnsiTheme="minorEastAsia" w:hint="eastAsia"/>
                        <w:sz w:val="21"/>
                        <w:szCs w:val="21"/>
                      </w:rPr>
                      <w:t>本期确认的租赁利息</w:t>
                    </w:r>
                  </w:p>
                </w:tc>
                <w:tc>
                  <w:tcPr>
                    <w:tcW w:w="1701" w:type="dxa"/>
                    <w:shd w:val="clear" w:color="auto" w:fill="auto"/>
                    <w:vAlign w:val="center"/>
                  </w:tcPr>
                  <w:p w:rsidR="00250E7A" w:rsidRPr="00250E7A" w:rsidRDefault="00250E7A" w:rsidP="003B5D70">
                    <w:pPr>
                      <w:tabs>
                        <w:tab w:val="right" w:pos="4140"/>
                        <w:tab w:val="right" w:pos="5220"/>
                        <w:tab w:val="right" w:pos="6480"/>
                        <w:tab w:val="right" w:pos="7805"/>
                      </w:tabs>
                      <w:ind w:left="-108" w:right="-11"/>
                      <w:jc w:val="center"/>
                      <w:rPr>
                        <w:rFonts w:asciiTheme="minorEastAsia" w:eastAsiaTheme="minorEastAsia" w:hAnsiTheme="minorEastAsia"/>
                        <w:sz w:val="21"/>
                        <w:szCs w:val="21"/>
                      </w:rPr>
                    </w:pPr>
                    <w:r w:rsidRPr="00250E7A">
                      <w:rPr>
                        <w:rFonts w:asciiTheme="minorEastAsia" w:eastAsiaTheme="minorEastAsia" w:hAnsiTheme="minorEastAsia" w:hint="eastAsia"/>
                        <w:sz w:val="21"/>
                        <w:szCs w:val="21"/>
                      </w:rPr>
                      <w:t>上年确认的租赁利息</w:t>
                    </w:r>
                  </w:p>
                </w:tc>
              </w:tr>
              <w:tr w:rsidR="00250E7A" w:rsidRPr="00250E7A" w:rsidTr="00250E7A">
                <w:trPr>
                  <w:trHeight w:val="346"/>
                </w:trPr>
                <w:tc>
                  <w:tcPr>
                    <w:tcW w:w="3430" w:type="dxa"/>
                    <w:shd w:val="clear" w:color="auto" w:fill="auto"/>
                    <w:noWrap/>
                    <w:vAlign w:val="center"/>
                  </w:tcPr>
                  <w:p w:rsidR="00250E7A" w:rsidRPr="00250E7A" w:rsidRDefault="00250E7A" w:rsidP="003B5D70">
                    <w:pPr>
                      <w:rPr>
                        <w:rFonts w:asciiTheme="minorEastAsia" w:eastAsiaTheme="minorEastAsia" w:hAnsiTheme="minorEastAsia" w:cs="Arial"/>
                        <w:sz w:val="21"/>
                        <w:szCs w:val="21"/>
                      </w:rPr>
                    </w:pPr>
                    <w:r w:rsidRPr="00250E7A">
                      <w:rPr>
                        <w:rFonts w:asciiTheme="minorEastAsia" w:eastAsiaTheme="minorEastAsia" w:hAnsiTheme="minorEastAsia" w:cs="Arial" w:hint="eastAsia"/>
                        <w:sz w:val="21"/>
                        <w:szCs w:val="21"/>
                      </w:rPr>
                      <w:t>中</w:t>
                    </w:r>
                    <w:proofErr w:type="gramStart"/>
                    <w:r w:rsidRPr="00250E7A">
                      <w:rPr>
                        <w:rFonts w:asciiTheme="minorEastAsia" w:eastAsiaTheme="minorEastAsia" w:hAnsiTheme="minorEastAsia" w:cs="Arial" w:hint="eastAsia"/>
                        <w:sz w:val="21"/>
                        <w:szCs w:val="21"/>
                      </w:rPr>
                      <w:t>鑫</w:t>
                    </w:r>
                    <w:proofErr w:type="gramEnd"/>
                    <w:r w:rsidRPr="00250E7A">
                      <w:rPr>
                        <w:rFonts w:asciiTheme="minorEastAsia" w:eastAsiaTheme="minorEastAsia" w:hAnsiTheme="minorEastAsia" w:cs="Arial" w:hint="eastAsia"/>
                        <w:sz w:val="21"/>
                        <w:szCs w:val="21"/>
                      </w:rPr>
                      <w:t>国际融资租赁（深圳）有限公司</w:t>
                    </w:r>
                  </w:p>
                </w:tc>
                <w:tc>
                  <w:tcPr>
                    <w:tcW w:w="1701" w:type="dxa"/>
                    <w:shd w:val="clear" w:color="auto" w:fill="auto"/>
                    <w:noWrap/>
                    <w:vAlign w:val="center"/>
                  </w:tcPr>
                  <w:p w:rsidR="00250E7A" w:rsidRPr="00250E7A" w:rsidRDefault="00250E7A" w:rsidP="003B5D70">
                    <w:pPr>
                      <w:rPr>
                        <w:rFonts w:asciiTheme="minorEastAsia" w:eastAsiaTheme="minorEastAsia" w:hAnsiTheme="minorEastAsia" w:cs="Arial"/>
                        <w:sz w:val="21"/>
                        <w:szCs w:val="21"/>
                      </w:rPr>
                    </w:pPr>
                    <w:r w:rsidRPr="00250E7A">
                      <w:rPr>
                        <w:rFonts w:asciiTheme="minorEastAsia" w:eastAsiaTheme="minorEastAsia" w:hAnsiTheme="minorEastAsia" w:cs="Arial" w:hint="eastAsia"/>
                        <w:sz w:val="21"/>
                        <w:szCs w:val="21"/>
                      </w:rPr>
                      <w:t xml:space="preserve">    机器设备</w:t>
                    </w:r>
                  </w:p>
                </w:tc>
                <w:tc>
                  <w:tcPr>
                    <w:tcW w:w="2127" w:type="dxa"/>
                    <w:shd w:val="clear" w:color="auto" w:fill="auto"/>
                    <w:noWrap/>
                    <w:vAlign w:val="center"/>
                  </w:tcPr>
                  <w:p w:rsidR="00250E7A" w:rsidRPr="00250E7A" w:rsidRDefault="00250E7A" w:rsidP="003B5D70">
                    <w:pPr>
                      <w:jc w:val="right"/>
                      <w:rPr>
                        <w:rFonts w:asciiTheme="minorEastAsia" w:eastAsiaTheme="minorEastAsia" w:hAnsiTheme="minorEastAsia" w:cs="Arial"/>
                        <w:sz w:val="21"/>
                        <w:szCs w:val="21"/>
                      </w:rPr>
                    </w:pPr>
                    <w:r w:rsidRPr="00250E7A">
                      <w:rPr>
                        <w:rFonts w:asciiTheme="minorEastAsia" w:eastAsiaTheme="minorEastAsia" w:hAnsiTheme="minorEastAsia" w:cs="Arial" w:hint="eastAsia"/>
                        <w:sz w:val="21"/>
                        <w:szCs w:val="21"/>
                      </w:rPr>
                      <w:t>6,535,808.99</w:t>
                    </w:r>
                  </w:p>
                </w:tc>
                <w:tc>
                  <w:tcPr>
                    <w:tcW w:w="1701" w:type="dxa"/>
                    <w:shd w:val="clear" w:color="auto" w:fill="auto"/>
                    <w:noWrap/>
                    <w:vAlign w:val="center"/>
                  </w:tcPr>
                  <w:p w:rsidR="00250E7A" w:rsidRPr="00250E7A" w:rsidRDefault="00250E7A" w:rsidP="003B5D70">
                    <w:pPr>
                      <w:rPr>
                        <w:rFonts w:asciiTheme="minorEastAsia" w:eastAsiaTheme="minorEastAsia" w:hAnsiTheme="minorEastAsia" w:cs="Arial"/>
                        <w:sz w:val="21"/>
                        <w:szCs w:val="21"/>
                      </w:rPr>
                    </w:pPr>
                  </w:p>
                </w:tc>
              </w:tr>
            </w:tbl>
            <w:p w:rsidR="00FB66FE" w:rsidRDefault="00C979FF">
              <w:pPr>
                <w:rPr>
                  <w:szCs w:val="21"/>
                </w:rPr>
              </w:pPr>
            </w:p>
          </w:sdtContent>
        </w:sdt>
        <w:p w:rsidR="00FB66FE" w:rsidRDefault="00C979FF"/>
      </w:sdtContent>
    </w:sdt>
    <w:sdt>
      <w:sdtPr>
        <w:rPr>
          <w:rFonts w:ascii="宋体" w:hAnsi="宋体" w:cs="Arial" w:hint="eastAsia"/>
          <w:b w:val="0"/>
          <w:bCs w:val="0"/>
          <w:kern w:val="0"/>
          <w:szCs w:val="21"/>
        </w:rPr>
        <w:alias w:val="模块:关联担保情况"/>
        <w:tag w:val="_GBC_a87b2e666bc14a67817d2d3189396350"/>
        <w:id w:val="1816059737"/>
        <w:lock w:val="sdtLocked"/>
        <w:placeholder>
          <w:docPart w:val="GBC22222222222222222222222222222"/>
        </w:placeholder>
      </w:sdtPr>
      <w:sdtEndPr>
        <w:rPr>
          <w:rFonts w:ascii="Cambria" w:eastAsiaTheme="minorEastAsia" w:hAnsi="Cambria" w:cs="Cambria" w:hint="default"/>
          <w:sz w:val="20"/>
          <w:szCs w:val="20"/>
        </w:rPr>
      </w:sdtEndPr>
      <w:sdtContent>
        <w:p w:rsidR="00FB66FE" w:rsidRDefault="00EF35C9">
          <w:pPr>
            <w:pStyle w:val="4"/>
            <w:numPr>
              <w:ilvl w:val="0"/>
              <w:numId w:val="80"/>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FB66FE" w:rsidRDefault="00EF35C9">
          <w:r>
            <w:rPr>
              <w:rFonts w:hint="eastAsia"/>
            </w:rPr>
            <w:t>本公司作为担保方</w:t>
          </w:r>
        </w:p>
        <w:sdt>
          <w:sdtPr>
            <w:alias w:val="是否适用：本公司作为担保方的担保情况表[双击切换]"/>
            <w:tag w:val="_GBC_f0150417f8ec4c5281b86683570391cb"/>
            <w:id w:val="713858032"/>
            <w:lock w:val="sdtContentLocked"/>
            <w:placeholder>
              <w:docPart w:val="GBC22222222222222222222222222222"/>
            </w:placeholder>
          </w:sdtPr>
          <w:sdtContent>
            <w:p w:rsidR="00FB66FE" w:rsidRDefault="00C979FF">
              <w:r>
                <w:fldChar w:fldCharType="begin"/>
              </w:r>
              <w:r w:rsidR="003B5D70">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10503046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30ef1648c7d34b02b08d4b5c5e962498"/>
              <w:id w:val="-54590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291"/>
            <w:gridCol w:w="1701"/>
            <w:gridCol w:w="1418"/>
            <w:gridCol w:w="1419"/>
            <w:gridCol w:w="1064"/>
          </w:tblGrid>
          <w:tr w:rsidR="003B5D70" w:rsidRPr="003B5D70" w:rsidTr="003B5D70">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Pr="003B5D70" w:rsidRDefault="003B5D70" w:rsidP="003B5D70">
                <w:pPr>
                  <w:jc w:val="center"/>
                  <w:rPr>
                    <w:rFonts w:cs="Cambria"/>
                    <w:sz w:val="21"/>
                    <w:szCs w:val="21"/>
                  </w:rPr>
                </w:pPr>
                <w:r w:rsidRPr="003B5D70">
                  <w:rPr>
                    <w:rFonts w:cs="Cambria" w:hint="eastAsia"/>
                    <w:sz w:val="21"/>
                    <w:szCs w:val="21"/>
                  </w:rPr>
                  <w:t>被担保方</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Pr="003B5D70" w:rsidRDefault="003B5D70" w:rsidP="003B5D70">
                <w:pPr>
                  <w:jc w:val="center"/>
                  <w:rPr>
                    <w:rFonts w:cs="Cambria"/>
                    <w:sz w:val="21"/>
                    <w:szCs w:val="21"/>
                  </w:rPr>
                </w:pPr>
                <w:r w:rsidRPr="003B5D70">
                  <w:rPr>
                    <w:rFonts w:cs="Cambria" w:hint="eastAsia"/>
                    <w:sz w:val="21"/>
                    <w:szCs w:val="21"/>
                  </w:rPr>
                  <w:t>担保金额</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Pr="003B5D70" w:rsidRDefault="003B5D70" w:rsidP="003B5D70">
                <w:pPr>
                  <w:jc w:val="center"/>
                  <w:rPr>
                    <w:rFonts w:cs="Cambria"/>
                    <w:sz w:val="21"/>
                    <w:szCs w:val="21"/>
                  </w:rPr>
                </w:pPr>
                <w:r w:rsidRPr="003B5D70">
                  <w:rPr>
                    <w:rFonts w:cs="Cambria" w:hint="eastAsia"/>
                    <w:sz w:val="21"/>
                    <w:szCs w:val="21"/>
                  </w:rPr>
                  <w:t>担保起始日</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Pr="003B5D70" w:rsidRDefault="003B5D70" w:rsidP="003B5D70">
                <w:pPr>
                  <w:jc w:val="center"/>
                  <w:rPr>
                    <w:rFonts w:cs="Cambria"/>
                    <w:sz w:val="21"/>
                    <w:szCs w:val="21"/>
                  </w:rPr>
                </w:pPr>
                <w:r w:rsidRPr="003B5D70">
                  <w:rPr>
                    <w:rFonts w:cs="Cambria" w:hint="eastAsia"/>
                    <w:sz w:val="21"/>
                    <w:szCs w:val="21"/>
                  </w:rPr>
                  <w:t>担保到期日</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Pr="003B5D70" w:rsidRDefault="003B5D70" w:rsidP="003B5D70">
                <w:pPr>
                  <w:jc w:val="center"/>
                  <w:rPr>
                    <w:rFonts w:cs="Cambria"/>
                    <w:sz w:val="21"/>
                    <w:szCs w:val="21"/>
                  </w:rPr>
                </w:pPr>
                <w:r w:rsidRPr="003B5D70">
                  <w:rPr>
                    <w:rFonts w:cs="Cambria" w:hint="eastAsia"/>
                    <w:sz w:val="21"/>
                    <w:szCs w:val="21"/>
                  </w:rPr>
                  <w:t>担保是否已经履行完毕</w:t>
                </w:r>
              </w:p>
            </w:tc>
          </w:tr>
          <w:sdt>
            <w:sdtPr>
              <w:rPr>
                <w:rFonts w:cs="Cambria"/>
                <w:sz w:val="21"/>
                <w:szCs w:val="21"/>
              </w:rPr>
              <w:alias w:val="本公司作为担保方的关联担保情况明细"/>
              <w:tag w:val="_GBC_26ae64a16be64ca7926417c455e176fc"/>
              <w:id w:val="71321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1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中金嵩县</w:t>
                        </w:r>
                        <w:proofErr w:type="gramStart"/>
                        <w:r w:rsidRPr="003B5D70">
                          <w:rPr>
                            <w:rFonts w:cs="Cambria"/>
                            <w:sz w:val="21"/>
                            <w:szCs w:val="21"/>
                          </w:rPr>
                          <w:t>嵩</w:t>
                        </w:r>
                        <w:proofErr w:type="gramEnd"/>
                        <w:r w:rsidRPr="003B5D70">
                          <w:rPr>
                            <w:rFonts w:cs="Cambria"/>
                            <w:sz w:val="21"/>
                            <w:szCs w:val="21"/>
                          </w:rPr>
                          <w:t>原黄金冶炼有限责任公司</w:t>
                        </w:r>
                      </w:p>
                    </w:tc>
                  </w:sdtContent>
                </w:sdt>
                <w:sdt>
                  <w:sdtPr>
                    <w:rPr>
                      <w:rFonts w:cs="Cambria"/>
                      <w:sz w:val="21"/>
                      <w:szCs w:val="21"/>
                    </w:rPr>
                    <w:alias w:val="本公司作为担保方的关联担保情况明细-担保金额"/>
                    <w:tag w:val="_GBC_4394f6e5ce9540a687429815ccbcd7ab"/>
                    <w:id w:val="71321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40,000,000.00</w:t>
                        </w:r>
                      </w:p>
                    </w:tc>
                  </w:sdtContent>
                </w:sdt>
                <w:sdt>
                  <w:sdtPr>
                    <w:rPr>
                      <w:rFonts w:cs="Cambria"/>
                      <w:sz w:val="21"/>
                      <w:szCs w:val="21"/>
                    </w:rPr>
                    <w:alias w:val="本公司作为担保方的关联担保情况明细-担保起始日"/>
                    <w:tag w:val="_GBC_339129fe1c194999801f9304b5179432"/>
                    <w:id w:val="71321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2016.06.30</w:t>
                        </w:r>
                      </w:p>
                    </w:tc>
                  </w:sdtContent>
                </w:sdt>
                <w:sdt>
                  <w:sdtPr>
                    <w:rPr>
                      <w:rFonts w:cs="Cambria"/>
                      <w:sz w:val="21"/>
                      <w:szCs w:val="21"/>
                    </w:rPr>
                    <w:alias w:val="本公司作为担保方的关联担保情况明细-担保到期日"/>
                    <w:tag w:val="_GBC_d21b92809acb4f71a6bb75ecfc186471"/>
                    <w:id w:val="71321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2017.06.29</w:t>
                        </w:r>
                      </w:p>
                    </w:tc>
                  </w:sdtContent>
                </w:sdt>
                <w:sdt>
                  <w:sdtPr>
                    <w:rPr>
                      <w:rFonts w:cs="Cambria"/>
                      <w:sz w:val="21"/>
                      <w:szCs w:val="21"/>
                    </w:rPr>
                    <w:alias w:val="本公司作为担保方的关联担保情况明细-担保是否已经履行完毕"/>
                    <w:tag w:val="_GBC_4d8807e0244c4281aa68d5aba3d78918"/>
                    <w:id w:val="71321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22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1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中金嵩县</w:t>
                        </w:r>
                        <w:proofErr w:type="gramStart"/>
                        <w:r w:rsidRPr="003B5D70">
                          <w:rPr>
                            <w:rFonts w:cs="Cambria"/>
                            <w:sz w:val="21"/>
                            <w:szCs w:val="21"/>
                          </w:rPr>
                          <w:t>嵩</w:t>
                        </w:r>
                        <w:proofErr w:type="gramEnd"/>
                        <w:r w:rsidRPr="003B5D70">
                          <w:rPr>
                            <w:rFonts w:cs="Cambria"/>
                            <w:sz w:val="21"/>
                            <w:szCs w:val="21"/>
                          </w:rPr>
                          <w:t>原黄金冶炼有限责任公司</w:t>
                        </w:r>
                      </w:p>
                    </w:tc>
                  </w:sdtContent>
                </w:sdt>
                <w:sdt>
                  <w:sdtPr>
                    <w:rPr>
                      <w:rFonts w:cs="Cambria"/>
                      <w:sz w:val="21"/>
                      <w:szCs w:val="21"/>
                    </w:rPr>
                    <w:alias w:val="本公司作为担保方的关联担保情况明细-担保金额"/>
                    <w:tag w:val="_GBC_4394f6e5ce9540a687429815ccbcd7ab"/>
                    <w:id w:val="71321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40,000,000.00</w:t>
                        </w:r>
                      </w:p>
                    </w:tc>
                  </w:sdtContent>
                </w:sdt>
                <w:sdt>
                  <w:sdtPr>
                    <w:rPr>
                      <w:rFonts w:cs="Cambria"/>
                      <w:sz w:val="21"/>
                      <w:szCs w:val="21"/>
                    </w:rPr>
                    <w:alias w:val="本公司作为担保方的关联担保情况明细-担保起始日"/>
                    <w:tag w:val="_GBC_339129fe1c194999801f9304b5179432"/>
                    <w:id w:val="71321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2016.09.18</w:t>
                        </w:r>
                      </w:p>
                    </w:tc>
                  </w:sdtContent>
                </w:sdt>
                <w:sdt>
                  <w:sdtPr>
                    <w:rPr>
                      <w:rFonts w:cs="Cambria"/>
                      <w:sz w:val="21"/>
                      <w:szCs w:val="21"/>
                    </w:rPr>
                    <w:alias w:val="本公司作为担保方的关联担保情况明细-担保到期日"/>
                    <w:tag w:val="_GBC_d21b92809acb4f71a6bb75ecfc186471"/>
                    <w:id w:val="71321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2017.09.17</w:t>
                        </w:r>
                      </w:p>
                    </w:tc>
                  </w:sdtContent>
                </w:sdt>
                <w:sdt>
                  <w:sdtPr>
                    <w:rPr>
                      <w:rFonts w:cs="Cambria"/>
                      <w:sz w:val="21"/>
                      <w:szCs w:val="21"/>
                    </w:rPr>
                    <w:alias w:val="本公司作为担保方的关联担保情况明细-担保是否已经履行完毕"/>
                    <w:tag w:val="_GBC_4d8807e0244c4281aa68d5aba3d78918"/>
                    <w:id w:val="71322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2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2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中金嵩县</w:t>
                        </w:r>
                        <w:proofErr w:type="gramStart"/>
                        <w:r w:rsidRPr="003B5D70">
                          <w:rPr>
                            <w:rFonts w:cs="Cambria"/>
                            <w:sz w:val="21"/>
                            <w:szCs w:val="21"/>
                          </w:rPr>
                          <w:t>嵩</w:t>
                        </w:r>
                        <w:proofErr w:type="gramEnd"/>
                        <w:r w:rsidRPr="003B5D70">
                          <w:rPr>
                            <w:rFonts w:cs="Cambria"/>
                            <w:sz w:val="21"/>
                            <w:szCs w:val="21"/>
                          </w:rPr>
                          <w:t>原黄金冶炼有限责任公司</w:t>
                        </w:r>
                      </w:p>
                    </w:tc>
                  </w:sdtContent>
                </w:sdt>
                <w:sdt>
                  <w:sdtPr>
                    <w:rPr>
                      <w:rFonts w:cs="Cambria"/>
                      <w:sz w:val="21"/>
                      <w:szCs w:val="21"/>
                    </w:rPr>
                    <w:alias w:val="本公司作为担保方的关联担保情况明细-担保金额"/>
                    <w:tag w:val="_GBC_4394f6e5ce9540a687429815ccbcd7ab"/>
                    <w:id w:val="71322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40,000,000.00</w:t>
                        </w:r>
                      </w:p>
                    </w:tc>
                  </w:sdtContent>
                </w:sdt>
                <w:sdt>
                  <w:sdtPr>
                    <w:rPr>
                      <w:rFonts w:cs="Cambria"/>
                      <w:sz w:val="21"/>
                      <w:szCs w:val="21"/>
                    </w:rPr>
                    <w:alias w:val="本公司作为担保方的关联担保情况明细-担保起始日"/>
                    <w:tag w:val="_GBC_339129fe1c194999801f9304b5179432"/>
                    <w:id w:val="71322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2016.09.19</w:t>
                        </w:r>
                      </w:p>
                    </w:tc>
                  </w:sdtContent>
                </w:sdt>
                <w:sdt>
                  <w:sdtPr>
                    <w:rPr>
                      <w:rFonts w:cs="Cambria"/>
                      <w:sz w:val="21"/>
                      <w:szCs w:val="21"/>
                    </w:rPr>
                    <w:alias w:val="本公司作为担保方的关联担保情况明细-担保到期日"/>
                    <w:tag w:val="_GBC_d21b92809acb4f71a6bb75ecfc186471"/>
                    <w:id w:val="71322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2017.09.18</w:t>
                        </w:r>
                      </w:p>
                    </w:tc>
                  </w:sdtContent>
                </w:sdt>
                <w:sdt>
                  <w:sdtPr>
                    <w:rPr>
                      <w:rFonts w:cs="Cambria"/>
                      <w:sz w:val="21"/>
                      <w:szCs w:val="21"/>
                    </w:rPr>
                    <w:alias w:val="本公司作为担保方的关联担保情况明细-担保是否已经履行完毕"/>
                    <w:tag w:val="_GBC_4d8807e0244c4281aa68d5aba3d78918"/>
                    <w:id w:val="71322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3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2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中金嵩县</w:t>
                        </w:r>
                        <w:proofErr w:type="gramStart"/>
                        <w:r w:rsidRPr="003B5D70">
                          <w:rPr>
                            <w:rFonts w:cs="Cambria"/>
                            <w:sz w:val="21"/>
                            <w:szCs w:val="21"/>
                          </w:rPr>
                          <w:t>嵩</w:t>
                        </w:r>
                        <w:proofErr w:type="gramEnd"/>
                        <w:r w:rsidRPr="003B5D70">
                          <w:rPr>
                            <w:rFonts w:cs="Cambria"/>
                            <w:sz w:val="21"/>
                            <w:szCs w:val="21"/>
                          </w:rPr>
                          <w:t>原黄金冶炼有限责任公司</w:t>
                        </w:r>
                      </w:p>
                    </w:tc>
                  </w:sdtContent>
                </w:sdt>
                <w:sdt>
                  <w:sdtPr>
                    <w:rPr>
                      <w:rFonts w:cs="Cambria"/>
                      <w:sz w:val="21"/>
                      <w:szCs w:val="21"/>
                    </w:rPr>
                    <w:alias w:val="本公司作为担保方的关联担保情况明细-担保金额"/>
                    <w:tag w:val="_GBC_4394f6e5ce9540a687429815ccbcd7ab"/>
                    <w:id w:val="71322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30,000,000.00</w:t>
                        </w:r>
                      </w:p>
                    </w:tc>
                  </w:sdtContent>
                </w:sdt>
                <w:sdt>
                  <w:sdtPr>
                    <w:rPr>
                      <w:rFonts w:cs="Cambria"/>
                      <w:sz w:val="21"/>
                      <w:szCs w:val="21"/>
                    </w:rPr>
                    <w:alias w:val="本公司作为担保方的关联担保情况明细-担保起始日"/>
                    <w:tag w:val="_GBC_339129fe1c194999801f9304b5179432"/>
                    <w:id w:val="71323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2016.11.22</w:t>
                        </w:r>
                      </w:p>
                    </w:tc>
                  </w:sdtContent>
                </w:sdt>
                <w:sdt>
                  <w:sdtPr>
                    <w:rPr>
                      <w:rFonts w:cs="Cambria"/>
                      <w:sz w:val="21"/>
                      <w:szCs w:val="21"/>
                    </w:rPr>
                    <w:alias w:val="本公司作为担保方的关联担保情况明细-担保到期日"/>
                    <w:tag w:val="_GBC_d21b92809acb4f71a6bb75ecfc186471"/>
                    <w:id w:val="71323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2017.11.21</w:t>
                        </w:r>
                      </w:p>
                    </w:tc>
                  </w:sdtContent>
                </w:sdt>
                <w:sdt>
                  <w:sdtPr>
                    <w:rPr>
                      <w:rFonts w:cs="Cambria"/>
                      <w:sz w:val="21"/>
                      <w:szCs w:val="21"/>
                    </w:rPr>
                    <w:alias w:val="本公司作为担保方的关联担保情况明细-担保是否已经履行完毕"/>
                    <w:tag w:val="_GBC_4d8807e0244c4281aa68d5aba3d78918"/>
                    <w:id w:val="71323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3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3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4394f6e5ce9540a687429815ccbcd7ab"/>
                    <w:id w:val="71323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25,000,000.00</w:t>
                        </w:r>
                      </w:p>
                    </w:tc>
                  </w:sdtContent>
                </w:sdt>
                <w:sdt>
                  <w:sdtPr>
                    <w:rPr>
                      <w:rFonts w:cs="Cambria"/>
                      <w:sz w:val="21"/>
                      <w:szCs w:val="21"/>
                    </w:rPr>
                    <w:alias w:val="本公司作为担保方的关联担保情况明细-担保起始日"/>
                    <w:tag w:val="_GBC_339129fe1c194999801f9304b5179432"/>
                    <w:id w:val="71323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2016.10.28</w:t>
                        </w:r>
                      </w:p>
                    </w:tc>
                  </w:sdtContent>
                </w:sdt>
                <w:sdt>
                  <w:sdtPr>
                    <w:rPr>
                      <w:rFonts w:cs="Cambria"/>
                      <w:sz w:val="21"/>
                      <w:szCs w:val="21"/>
                    </w:rPr>
                    <w:alias w:val="本公司作为担保方的关联担保情况明细-担保到期日"/>
                    <w:tag w:val="_GBC_d21b92809acb4f71a6bb75ecfc186471"/>
                    <w:id w:val="71323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2017.10.27</w:t>
                        </w:r>
                      </w:p>
                    </w:tc>
                  </w:sdtContent>
                </w:sdt>
                <w:sdt>
                  <w:sdtPr>
                    <w:rPr>
                      <w:rFonts w:cs="Cambria"/>
                      <w:sz w:val="21"/>
                      <w:szCs w:val="21"/>
                    </w:rPr>
                    <w:alias w:val="本公司作为担保方的关联担保情况明细-担保是否已经履行完毕"/>
                    <w:tag w:val="_GBC_4d8807e0244c4281aa68d5aba3d78918"/>
                    <w:id w:val="71323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4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4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4394f6e5ce9540a687429815ccbcd7ab"/>
                    <w:id w:val="71324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4,000,000.00</w:t>
                        </w:r>
                      </w:p>
                    </w:tc>
                  </w:sdtContent>
                </w:sdt>
                <w:sdt>
                  <w:sdtPr>
                    <w:rPr>
                      <w:rFonts w:cs="Cambria"/>
                      <w:sz w:val="21"/>
                      <w:szCs w:val="21"/>
                    </w:rPr>
                    <w:alias w:val="本公司作为担保方的关联担保情况明细-担保起始日"/>
                    <w:tag w:val="_GBC_339129fe1c194999801f9304b5179432"/>
                    <w:id w:val="71324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2014.02.18</w:t>
                        </w:r>
                      </w:p>
                    </w:tc>
                  </w:sdtContent>
                </w:sdt>
                <w:sdt>
                  <w:sdtPr>
                    <w:rPr>
                      <w:rFonts w:cs="Cambria"/>
                      <w:sz w:val="21"/>
                      <w:szCs w:val="21"/>
                    </w:rPr>
                    <w:alias w:val="本公司作为担保方的关联担保情况明细-担保到期日"/>
                    <w:tag w:val="_GBC_d21b92809acb4f71a6bb75ecfc186471"/>
                    <w:id w:val="71324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2017.02.17</w:t>
                        </w:r>
                      </w:p>
                    </w:tc>
                  </w:sdtContent>
                </w:sdt>
                <w:sdt>
                  <w:sdtPr>
                    <w:rPr>
                      <w:rFonts w:cs="Cambria"/>
                      <w:sz w:val="21"/>
                      <w:szCs w:val="21"/>
                    </w:rPr>
                    <w:alias w:val="本公司作为担保方的关联担保情况明细-担保是否已经履行完毕"/>
                    <w:tag w:val="_GBC_4d8807e0244c4281aa68d5aba3d78918"/>
                    <w:id w:val="71324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25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4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4394f6e5ce9540a687429815ccbcd7ab"/>
                    <w:id w:val="71324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w:t>
                        </w:r>
                      </w:p>
                    </w:tc>
                  </w:sdtContent>
                </w:sdt>
                <w:sdt>
                  <w:sdtPr>
                    <w:rPr>
                      <w:rFonts w:cs="Cambria"/>
                      <w:sz w:val="21"/>
                      <w:szCs w:val="21"/>
                    </w:rPr>
                    <w:alias w:val="本公司作为担保方的关联担保情况明细-担保起始日"/>
                    <w:tag w:val="_GBC_339129fe1c194999801f9304b5179432"/>
                    <w:id w:val="71324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2014.04.09</w:t>
                        </w:r>
                      </w:p>
                    </w:tc>
                  </w:sdtContent>
                </w:sdt>
                <w:sdt>
                  <w:sdtPr>
                    <w:rPr>
                      <w:rFonts w:cs="Cambria"/>
                      <w:sz w:val="21"/>
                      <w:szCs w:val="21"/>
                    </w:rPr>
                    <w:alias w:val="本公司作为担保方的关联担保情况明细-担保到期日"/>
                    <w:tag w:val="_GBC_d21b92809acb4f71a6bb75ecfc186471"/>
                    <w:id w:val="71324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2017.04.08</w:t>
                        </w:r>
                      </w:p>
                    </w:tc>
                  </w:sdtContent>
                </w:sdt>
                <w:sdt>
                  <w:sdtPr>
                    <w:rPr>
                      <w:rFonts w:cs="Cambria"/>
                      <w:sz w:val="21"/>
                      <w:szCs w:val="21"/>
                    </w:rPr>
                    <w:alias w:val="本公司作为担保方的关联担保情况明细-担保是否已经履行完毕"/>
                    <w:tag w:val="_GBC_4d8807e0244c4281aa68d5aba3d78918"/>
                    <w:id w:val="71325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25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5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4394f6e5ce9540a687429815ccbcd7ab"/>
                    <w:id w:val="71325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1,200,000.00</w:t>
                        </w:r>
                      </w:p>
                    </w:tc>
                  </w:sdtContent>
                </w:sdt>
                <w:sdt>
                  <w:sdtPr>
                    <w:rPr>
                      <w:rFonts w:cs="Cambria"/>
                      <w:sz w:val="21"/>
                      <w:szCs w:val="21"/>
                    </w:rPr>
                    <w:alias w:val="本公司作为担保方的关联担保情况明细-担保起始日"/>
                    <w:tag w:val="_GBC_339129fe1c194999801f9304b5179432"/>
                    <w:id w:val="71325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2014.07.07</w:t>
                        </w:r>
                      </w:p>
                    </w:tc>
                  </w:sdtContent>
                </w:sdt>
                <w:sdt>
                  <w:sdtPr>
                    <w:rPr>
                      <w:rFonts w:cs="Cambria"/>
                      <w:sz w:val="21"/>
                      <w:szCs w:val="21"/>
                    </w:rPr>
                    <w:alias w:val="本公司作为担保方的关联担保情况明细-担保到期日"/>
                    <w:tag w:val="_GBC_d21b92809acb4f71a6bb75ecfc186471"/>
                    <w:id w:val="71325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2017.07.06</w:t>
                        </w:r>
                      </w:p>
                    </w:tc>
                  </w:sdtContent>
                </w:sdt>
                <w:sdt>
                  <w:sdtPr>
                    <w:rPr>
                      <w:rFonts w:cs="Cambria"/>
                      <w:sz w:val="21"/>
                      <w:szCs w:val="21"/>
                    </w:rPr>
                    <w:alias w:val="本公司作为担保方的关联担保情况明细-担保是否已经履行完毕"/>
                    <w:tag w:val="_GBC_4d8807e0244c4281aa68d5aba3d78918"/>
                    <w:id w:val="71325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6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5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4394f6e5ce9540a687429815ccbcd7ab"/>
                    <w:id w:val="71325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3,000,000.00</w:t>
                        </w:r>
                      </w:p>
                    </w:tc>
                  </w:sdtContent>
                </w:sdt>
                <w:sdt>
                  <w:sdtPr>
                    <w:rPr>
                      <w:rFonts w:cs="Cambria"/>
                      <w:sz w:val="21"/>
                      <w:szCs w:val="21"/>
                    </w:rPr>
                    <w:alias w:val="本公司作为担保方的关联担保情况明细-担保起始日"/>
                    <w:tag w:val="_GBC_339129fe1c194999801f9304b5179432"/>
                    <w:id w:val="71326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2014.07.07</w:t>
                        </w:r>
                      </w:p>
                    </w:tc>
                  </w:sdtContent>
                </w:sdt>
                <w:sdt>
                  <w:sdtPr>
                    <w:rPr>
                      <w:rFonts w:cs="Cambria"/>
                      <w:sz w:val="21"/>
                      <w:szCs w:val="21"/>
                    </w:rPr>
                    <w:alias w:val="本公司作为担保方的关联担保情况明细-担保到期日"/>
                    <w:tag w:val="_GBC_d21b92809acb4f71a6bb75ecfc186471"/>
                    <w:id w:val="71326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2017.07.06</w:t>
                        </w:r>
                      </w:p>
                    </w:tc>
                  </w:sdtContent>
                </w:sdt>
                <w:sdt>
                  <w:sdtPr>
                    <w:rPr>
                      <w:rFonts w:cs="Cambria"/>
                      <w:sz w:val="21"/>
                      <w:szCs w:val="21"/>
                    </w:rPr>
                    <w:alias w:val="本公司作为担保方的关联担保情况明细-担保是否已经履行完毕"/>
                    <w:tag w:val="_GBC_4d8807e0244c4281aa68d5aba3d78918"/>
                    <w:id w:val="71326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6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6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嵩县金牛有限责任公司</w:t>
                        </w:r>
                      </w:p>
                    </w:tc>
                  </w:sdtContent>
                </w:sdt>
                <w:sdt>
                  <w:sdtPr>
                    <w:rPr>
                      <w:rFonts w:cs="Cambria"/>
                      <w:sz w:val="21"/>
                      <w:szCs w:val="21"/>
                    </w:rPr>
                    <w:alias w:val="本公司作为担保方的关联担保情况明细-担保金额"/>
                    <w:tag w:val="_GBC_4394f6e5ce9540a687429815ccbcd7ab"/>
                    <w:id w:val="71326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100,000,000.00</w:t>
                        </w:r>
                      </w:p>
                    </w:tc>
                  </w:sdtContent>
                </w:sdt>
                <w:sdt>
                  <w:sdtPr>
                    <w:rPr>
                      <w:rFonts w:cs="Cambria"/>
                      <w:sz w:val="21"/>
                      <w:szCs w:val="21"/>
                    </w:rPr>
                    <w:alias w:val="本公司作为担保方的关联担保情况明细-担保起始日"/>
                    <w:tag w:val="_GBC_339129fe1c194999801f9304b5179432"/>
                    <w:id w:val="71326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2016.10.18</w:t>
                        </w:r>
                      </w:p>
                    </w:tc>
                  </w:sdtContent>
                </w:sdt>
                <w:sdt>
                  <w:sdtPr>
                    <w:rPr>
                      <w:rFonts w:cs="Cambria"/>
                      <w:sz w:val="21"/>
                      <w:szCs w:val="21"/>
                    </w:rPr>
                    <w:alias w:val="本公司作为担保方的关联担保情况明细-担保到期日"/>
                    <w:tag w:val="_GBC_d21b92809acb4f71a6bb75ecfc186471"/>
                    <w:id w:val="71326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2017.10.17</w:t>
                        </w:r>
                      </w:p>
                    </w:tc>
                  </w:sdtContent>
                </w:sdt>
                <w:sdt>
                  <w:sdtPr>
                    <w:rPr>
                      <w:rFonts w:cs="Cambria"/>
                      <w:sz w:val="21"/>
                      <w:szCs w:val="21"/>
                    </w:rPr>
                    <w:alias w:val="本公司作为担保方的关联担保情况明细-担保是否已经履行完毕"/>
                    <w:tag w:val="_GBC_4d8807e0244c4281aa68d5aba3d78918"/>
                    <w:id w:val="71326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7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7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嵩县金牛有限责任公司</w:t>
                        </w:r>
                      </w:p>
                    </w:tc>
                  </w:sdtContent>
                </w:sdt>
                <w:sdt>
                  <w:sdtPr>
                    <w:rPr>
                      <w:rFonts w:cs="Cambria"/>
                      <w:sz w:val="21"/>
                      <w:szCs w:val="21"/>
                    </w:rPr>
                    <w:alias w:val="本公司作为担保方的关联担保情况明细-担保金额"/>
                    <w:tag w:val="_GBC_4394f6e5ce9540a687429815ccbcd7ab"/>
                    <w:id w:val="71327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60,000,000.00</w:t>
                        </w:r>
                      </w:p>
                    </w:tc>
                  </w:sdtContent>
                </w:sdt>
                <w:sdt>
                  <w:sdtPr>
                    <w:rPr>
                      <w:rFonts w:cs="Cambria"/>
                      <w:sz w:val="21"/>
                      <w:szCs w:val="21"/>
                    </w:rPr>
                    <w:alias w:val="本公司作为担保方的关联担保情况明细-担保起始日"/>
                    <w:tag w:val="_GBC_339129fe1c194999801f9304b5179432"/>
                    <w:id w:val="71327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2016.09.28</w:t>
                        </w:r>
                      </w:p>
                    </w:tc>
                  </w:sdtContent>
                </w:sdt>
                <w:sdt>
                  <w:sdtPr>
                    <w:rPr>
                      <w:rFonts w:cs="Cambria"/>
                      <w:sz w:val="21"/>
                      <w:szCs w:val="21"/>
                    </w:rPr>
                    <w:alias w:val="本公司作为担保方的关联担保情况明细-担保到期日"/>
                    <w:tag w:val="_GBC_d21b92809acb4f71a6bb75ecfc186471"/>
                    <w:id w:val="71327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2017.09.27</w:t>
                        </w:r>
                      </w:p>
                    </w:tc>
                  </w:sdtContent>
                </w:sdt>
                <w:sdt>
                  <w:sdtPr>
                    <w:rPr>
                      <w:rFonts w:cs="Cambria"/>
                      <w:sz w:val="21"/>
                      <w:szCs w:val="21"/>
                    </w:rPr>
                    <w:alias w:val="本公司作为担保方的关联担保情况明细-担保是否已经履行完毕"/>
                    <w:tag w:val="_GBC_4d8807e0244c4281aa68d5aba3d78918"/>
                    <w:id w:val="71327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8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7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嵩县金牛有限责任公司</w:t>
                        </w:r>
                      </w:p>
                    </w:tc>
                  </w:sdtContent>
                </w:sdt>
                <w:sdt>
                  <w:sdtPr>
                    <w:rPr>
                      <w:rFonts w:cs="Cambria"/>
                      <w:sz w:val="21"/>
                      <w:szCs w:val="21"/>
                    </w:rPr>
                    <w:alias w:val="本公司作为担保方的关联担保情况明细-担保金额"/>
                    <w:tag w:val="_GBC_4394f6e5ce9540a687429815ccbcd7ab"/>
                    <w:id w:val="71327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25,000,000.00</w:t>
                        </w:r>
                      </w:p>
                    </w:tc>
                  </w:sdtContent>
                </w:sdt>
                <w:sdt>
                  <w:sdtPr>
                    <w:rPr>
                      <w:rFonts w:cs="Cambria"/>
                      <w:sz w:val="21"/>
                      <w:szCs w:val="21"/>
                    </w:rPr>
                    <w:alias w:val="本公司作为担保方的关联担保情况明细-担保起始日"/>
                    <w:tag w:val="_GBC_339129fe1c194999801f9304b5179432"/>
                    <w:id w:val="71327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2016.11.16</w:t>
                        </w:r>
                      </w:p>
                    </w:tc>
                  </w:sdtContent>
                </w:sdt>
                <w:sdt>
                  <w:sdtPr>
                    <w:rPr>
                      <w:rFonts w:cs="Cambria"/>
                      <w:sz w:val="21"/>
                      <w:szCs w:val="21"/>
                    </w:rPr>
                    <w:alias w:val="本公司作为担保方的关联担保情况明细-担保到期日"/>
                    <w:tag w:val="_GBC_d21b92809acb4f71a6bb75ecfc186471"/>
                    <w:id w:val="71327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2017.11.15</w:t>
                        </w:r>
                      </w:p>
                    </w:tc>
                  </w:sdtContent>
                </w:sdt>
                <w:sdt>
                  <w:sdtPr>
                    <w:rPr>
                      <w:rFonts w:cs="Cambria"/>
                      <w:sz w:val="21"/>
                      <w:szCs w:val="21"/>
                    </w:rPr>
                    <w:alias w:val="本公司作为担保方的关联担保情况明细-担保是否已经履行完毕"/>
                    <w:tag w:val="_GBC_4d8807e0244c4281aa68d5aba3d78918"/>
                    <w:id w:val="71328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8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8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嵩县金牛有限责任公司</w:t>
                        </w:r>
                      </w:p>
                    </w:tc>
                  </w:sdtContent>
                </w:sdt>
                <w:sdt>
                  <w:sdtPr>
                    <w:rPr>
                      <w:rFonts w:cs="Cambria"/>
                      <w:sz w:val="21"/>
                      <w:szCs w:val="21"/>
                    </w:rPr>
                    <w:alias w:val="本公司作为担保方的关联担保情况明细-担保金额"/>
                    <w:tag w:val="_GBC_4394f6e5ce9540a687429815ccbcd7ab"/>
                    <w:id w:val="71328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60,000,000.00</w:t>
                        </w:r>
                      </w:p>
                    </w:tc>
                  </w:sdtContent>
                </w:sdt>
                <w:sdt>
                  <w:sdtPr>
                    <w:rPr>
                      <w:rFonts w:cs="Cambria"/>
                      <w:sz w:val="21"/>
                      <w:szCs w:val="21"/>
                    </w:rPr>
                    <w:alias w:val="本公司作为担保方的关联担保情况明细-担保起始日"/>
                    <w:tag w:val="_GBC_339129fe1c194999801f9304b5179432"/>
                    <w:id w:val="71328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2016.12.28</w:t>
                        </w:r>
                      </w:p>
                    </w:tc>
                  </w:sdtContent>
                </w:sdt>
                <w:sdt>
                  <w:sdtPr>
                    <w:rPr>
                      <w:rFonts w:cs="Cambria"/>
                      <w:sz w:val="21"/>
                      <w:szCs w:val="21"/>
                    </w:rPr>
                    <w:alias w:val="本公司作为担保方的关联担保情况明细-担保到期日"/>
                    <w:tag w:val="_GBC_d21b92809acb4f71a6bb75ecfc186471"/>
                    <w:id w:val="71328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2017.12.27</w:t>
                        </w:r>
                      </w:p>
                    </w:tc>
                  </w:sdtContent>
                </w:sdt>
                <w:sdt>
                  <w:sdtPr>
                    <w:rPr>
                      <w:rFonts w:cs="Cambria"/>
                      <w:sz w:val="21"/>
                      <w:szCs w:val="21"/>
                    </w:rPr>
                    <w:alias w:val="本公司作为担保方的关联担保情况明细-担保是否已经履行完毕"/>
                    <w:tag w:val="_GBC_4d8807e0244c4281aa68d5aba3d78918"/>
                    <w:id w:val="71328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9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8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28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344,325,000.00</w:t>
                        </w:r>
                      </w:p>
                    </w:tc>
                  </w:sdtContent>
                </w:sdt>
                <w:sdt>
                  <w:sdtPr>
                    <w:rPr>
                      <w:rFonts w:cs="Cambria"/>
                      <w:sz w:val="21"/>
                      <w:szCs w:val="21"/>
                    </w:rPr>
                    <w:alias w:val="本公司作为担保方的关联担保情况明细-担保起始日"/>
                    <w:tag w:val="_GBC_339129fe1c194999801f9304b5179432"/>
                    <w:id w:val="71329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2016.11.30</w:t>
                        </w:r>
                      </w:p>
                    </w:tc>
                  </w:sdtContent>
                </w:sdt>
                <w:sdt>
                  <w:sdtPr>
                    <w:rPr>
                      <w:rFonts w:cs="Cambria"/>
                      <w:sz w:val="21"/>
                      <w:szCs w:val="21"/>
                    </w:rPr>
                    <w:alias w:val="本公司作为担保方的关联担保情况明细-担保到期日"/>
                    <w:tag w:val="_GBC_d21b92809acb4f71a6bb75ecfc186471"/>
                    <w:id w:val="71329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2017.11.29</w:t>
                        </w:r>
                      </w:p>
                    </w:tc>
                  </w:sdtContent>
                </w:sdt>
                <w:sdt>
                  <w:sdtPr>
                    <w:rPr>
                      <w:rFonts w:cs="Cambria"/>
                      <w:sz w:val="21"/>
                      <w:szCs w:val="21"/>
                    </w:rPr>
                    <w:alias w:val="本公司作为担保方的关联担保情况明细-担保是否已经履行完毕"/>
                    <w:tag w:val="_GBC_4d8807e0244c4281aa68d5aba3d78918"/>
                    <w:id w:val="71329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29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29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29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609,000,000.00</w:t>
                        </w:r>
                      </w:p>
                    </w:tc>
                  </w:sdtContent>
                </w:sdt>
                <w:sdt>
                  <w:sdtPr>
                    <w:rPr>
                      <w:rFonts w:cs="Cambria"/>
                      <w:sz w:val="21"/>
                      <w:szCs w:val="21"/>
                    </w:rPr>
                    <w:alias w:val="本公司作为担保方的关联担保情况明细-担保起始日"/>
                    <w:tag w:val="_GBC_339129fe1c194999801f9304b5179432"/>
                    <w:id w:val="71329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2017.01.18</w:t>
                        </w:r>
                      </w:p>
                    </w:tc>
                  </w:sdtContent>
                </w:sdt>
                <w:sdt>
                  <w:sdtPr>
                    <w:rPr>
                      <w:rFonts w:cs="Cambria"/>
                      <w:sz w:val="21"/>
                      <w:szCs w:val="21"/>
                    </w:rPr>
                    <w:alias w:val="本公司作为担保方的关联担保情况明细-担保到期日"/>
                    <w:tag w:val="_GBC_d21b92809acb4f71a6bb75ecfc186471"/>
                    <w:id w:val="71329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2018.01.17</w:t>
                        </w:r>
                      </w:p>
                    </w:tc>
                  </w:sdtContent>
                </w:sdt>
                <w:sdt>
                  <w:sdtPr>
                    <w:rPr>
                      <w:rFonts w:cs="Cambria"/>
                      <w:sz w:val="21"/>
                      <w:szCs w:val="21"/>
                    </w:rPr>
                    <w:alias w:val="本公司作为担保方的关联担保情况明细-担保是否已经履行完毕"/>
                    <w:tag w:val="_GBC_4d8807e0244c4281aa68d5aba3d78918"/>
                    <w:id w:val="71329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0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0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0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60,000,000.00</w:t>
                        </w:r>
                      </w:p>
                    </w:tc>
                  </w:sdtContent>
                </w:sdt>
                <w:sdt>
                  <w:sdtPr>
                    <w:rPr>
                      <w:rFonts w:cs="Cambria"/>
                      <w:sz w:val="21"/>
                      <w:szCs w:val="21"/>
                    </w:rPr>
                    <w:alias w:val="本公司作为担保方的关联担保情况明细-担保起始日"/>
                    <w:tag w:val="_GBC_339129fe1c194999801f9304b5179432"/>
                    <w:id w:val="71330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2014.11.28</w:t>
                        </w:r>
                      </w:p>
                    </w:tc>
                  </w:sdtContent>
                </w:sdt>
                <w:sdt>
                  <w:sdtPr>
                    <w:rPr>
                      <w:rFonts w:cs="Cambria"/>
                      <w:sz w:val="21"/>
                      <w:szCs w:val="21"/>
                    </w:rPr>
                    <w:alias w:val="本公司作为担保方的关联担保情况明细-担保到期日"/>
                    <w:tag w:val="_GBC_d21b92809acb4f71a6bb75ecfc186471"/>
                    <w:id w:val="71330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2017.04.15</w:t>
                        </w:r>
                      </w:p>
                    </w:tc>
                  </w:sdtContent>
                </w:sdt>
                <w:sdt>
                  <w:sdtPr>
                    <w:rPr>
                      <w:rFonts w:cs="Cambria"/>
                      <w:sz w:val="21"/>
                      <w:szCs w:val="21"/>
                    </w:rPr>
                    <w:alias w:val="本公司作为担保方的关联担保情况明细-担保是否已经履行完毕"/>
                    <w:tag w:val="_GBC_4d8807e0244c4281aa68d5aba3d78918"/>
                    <w:id w:val="71330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31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0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0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90,000,000.00</w:t>
                        </w:r>
                      </w:p>
                    </w:tc>
                  </w:sdtContent>
                </w:sdt>
                <w:sdt>
                  <w:sdtPr>
                    <w:rPr>
                      <w:rFonts w:cs="Cambria"/>
                      <w:sz w:val="21"/>
                      <w:szCs w:val="21"/>
                    </w:rPr>
                    <w:alias w:val="本公司作为担保方的关联担保情况明细-担保起始日"/>
                    <w:tag w:val="_GBC_339129fe1c194999801f9304b5179432"/>
                    <w:id w:val="71330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2015.07.15</w:t>
                        </w:r>
                      </w:p>
                    </w:tc>
                  </w:sdtContent>
                </w:sdt>
                <w:sdt>
                  <w:sdtPr>
                    <w:rPr>
                      <w:rFonts w:cs="Cambria"/>
                      <w:sz w:val="21"/>
                      <w:szCs w:val="21"/>
                    </w:rPr>
                    <w:alias w:val="本公司作为担保方的关联担保情况明细-担保到期日"/>
                    <w:tag w:val="_GBC_d21b92809acb4f71a6bb75ecfc186471"/>
                    <w:id w:val="71330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2018.05.20</w:t>
                        </w:r>
                      </w:p>
                    </w:tc>
                  </w:sdtContent>
                </w:sdt>
                <w:sdt>
                  <w:sdtPr>
                    <w:rPr>
                      <w:rFonts w:cs="Cambria"/>
                      <w:sz w:val="21"/>
                      <w:szCs w:val="21"/>
                    </w:rPr>
                    <w:alias w:val="本公司作为担保方的关联担保情况明细-担保是否已经履行完毕"/>
                    <w:tag w:val="_GBC_4d8807e0244c4281aa68d5aba3d78918"/>
                    <w:id w:val="71331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1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1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1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75,000,000.00</w:t>
                        </w:r>
                      </w:p>
                    </w:tc>
                  </w:sdtContent>
                </w:sdt>
                <w:sdt>
                  <w:sdtPr>
                    <w:rPr>
                      <w:rFonts w:cs="Cambria"/>
                      <w:sz w:val="21"/>
                      <w:szCs w:val="21"/>
                    </w:rPr>
                    <w:alias w:val="本公司作为担保方的关联担保情况明细-担保起始日"/>
                    <w:tag w:val="_GBC_339129fe1c194999801f9304b5179432"/>
                    <w:id w:val="71331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2015.07.17</w:t>
                        </w:r>
                      </w:p>
                    </w:tc>
                  </w:sdtContent>
                </w:sdt>
                <w:sdt>
                  <w:sdtPr>
                    <w:rPr>
                      <w:rFonts w:cs="Cambria"/>
                      <w:sz w:val="21"/>
                      <w:szCs w:val="21"/>
                    </w:rPr>
                    <w:alias w:val="本公司作为担保方的关联担保情况明细-担保到期日"/>
                    <w:tag w:val="_GBC_d21b92809acb4f71a6bb75ecfc186471"/>
                    <w:id w:val="71331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2018.05.20</w:t>
                        </w:r>
                      </w:p>
                    </w:tc>
                  </w:sdtContent>
                </w:sdt>
                <w:sdt>
                  <w:sdtPr>
                    <w:rPr>
                      <w:rFonts w:cs="Cambria"/>
                      <w:sz w:val="21"/>
                      <w:szCs w:val="21"/>
                    </w:rPr>
                    <w:alias w:val="本公司作为担保方的关联担保情况明细-担保是否已经履行完毕"/>
                    <w:tag w:val="_GBC_4d8807e0244c4281aa68d5aba3d78918"/>
                    <w:id w:val="71331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2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1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1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100,000,000.00</w:t>
                        </w:r>
                      </w:p>
                    </w:tc>
                  </w:sdtContent>
                </w:sdt>
                <w:sdt>
                  <w:sdtPr>
                    <w:rPr>
                      <w:rFonts w:cs="Cambria"/>
                      <w:sz w:val="21"/>
                      <w:szCs w:val="21"/>
                    </w:rPr>
                    <w:alias w:val="本公司作为担保方的关联担保情况明细-担保起始日"/>
                    <w:tag w:val="_GBC_339129fe1c194999801f9304b5179432"/>
                    <w:id w:val="71332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2014.12.03</w:t>
                        </w:r>
                      </w:p>
                    </w:tc>
                  </w:sdtContent>
                </w:sdt>
                <w:sdt>
                  <w:sdtPr>
                    <w:rPr>
                      <w:rFonts w:cs="Cambria"/>
                      <w:sz w:val="21"/>
                      <w:szCs w:val="21"/>
                    </w:rPr>
                    <w:alias w:val="本公司作为担保方的关联担保情况明细-担保到期日"/>
                    <w:tag w:val="_GBC_d21b92809acb4f71a6bb75ecfc186471"/>
                    <w:id w:val="71332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2017.10.14</w:t>
                        </w:r>
                      </w:p>
                    </w:tc>
                  </w:sdtContent>
                </w:sdt>
                <w:sdt>
                  <w:sdtPr>
                    <w:rPr>
                      <w:rFonts w:cs="Cambria"/>
                      <w:sz w:val="21"/>
                      <w:szCs w:val="21"/>
                    </w:rPr>
                    <w:alias w:val="本公司作为担保方的关联担保情况明细-担保是否已经履行完毕"/>
                    <w:tag w:val="_GBC_4d8807e0244c4281aa68d5aba3d78918"/>
                    <w:id w:val="71332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2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2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2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100,000,000.00</w:t>
                        </w:r>
                      </w:p>
                    </w:tc>
                  </w:sdtContent>
                </w:sdt>
                <w:sdt>
                  <w:sdtPr>
                    <w:rPr>
                      <w:rFonts w:cs="Cambria"/>
                      <w:sz w:val="21"/>
                      <w:szCs w:val="21"/>
                    </w:rPr>
                    <w:alias w:val="本公司作为担保方的关联担保情况明细-担保起始日"/>
                    <w:tag w:val="_GBC_339129fe1c194999801f9304b5179432"/>
                    <w:id w:val="71332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2015.01.12</w:t>
                        </w:r>
                      </w:p>
                    </w:tc>
                  </w:sdtContent>
                </w:sdt>
                <w:sdt>
                  <w:sdtPr>
                    <w:rPr>
                      <w:rFonts w:cs="Cambria"/>
                      <w:sz w:val="21"/>
                      <w:szCs w:val="21"/>
                    </w:rPr>
                    <w:alias w:val="本公司作为担保方的关联担保情况明细-担保到期日"/>
                    <w:tag w:val="_GBC_d21b92809acb4f71a6bb75ecfc186471"/>
                    <w:id w:val="71332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2018.4.14</w:t>
                        </w:r>
                      </w:p>
                    </w:tc>
                  </w:sdtContent>
                </w:sdt>
                <w:sdt>
                  <w:sdtPr>
                    <w:rPr>
                      <w:rFonts w:cs="Cambria"/>
                      <w:sz w:val="21"/>
                      <w:szCs w:val="21"/>
                    </w:rPr>
                    <w:alias w:val="本公司作为担保方的关联担保情况明细-担保是否已经履行完毕"/>
                    <w:tag w:val="_GBC_4d8807e0244c4281aa68d5aba3d78918"/>
                    <w:id w:val="71332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3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3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3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200,000,000.00</w:t>
                        </w:r>
                      </w:p>
                    </w:tc>
                  </w:sdtContent>
                </w:sdt>
                <w:sdt>
                  <w:sdtPr>
                    <w:rPr>
                      <w:rFonts w:cs="Cambria"/>
                      <w:sz w:val="21"/>
                      <w:szCs w:val="21"/>
                    </w:rPr>
                    <w:alias w:val="本公司作为担保方的关联担保情况明细-担保起始日"/>
                    <w:tag w:val="_GBC_339129fe1c194999801f9304b5179432"/>
                    <w:id w:val="71333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2015.01.12</w:t>
                        </w:r>
                      </w:p>
                    </w:tc>
                  </w:sdtContent>
                </w:sdt>
                <w:sdt>
                  <w:sdtPr>
                    <w:rPr>
                      <w:rFonts w:cs="Cambria"/>
                      <w:sz w:val="21"/>
                      <w:szCs w:val="21"/>
                    </w:rPr>
                    <w:alias w:val="本公司作为担保方的关联担保情况明细-担保到期日"/>
                    <w:tag w:val="_GBC_d21b92809acb4f71a6bb75ecfc186471"/>
                    <w:id w:val="71333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2018.10.16</w:t>
                        </w:r>
                      </w:p>
                    </w:tc>
                  </w:sdtContent>
                </w:sdt>
                <w:sdt>
                  <w:sdtPr>
                    <w:rPr>
                      <w:rFonts w:cs="Cambria"/>
                      <w:sz w:val="21"/>
                      <w:szCs w:val="21"/>
                    </w:rPr>
                    <w:alias w:val="本公司作为担保方的关联担保情况明细-担保是否已经履行完毕"/>
                    <w:tag w:val="_GBC_4d8807e0244c4281aa68d5aba3d78918"/>
                    <w:id w:val="71333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4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3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3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200,000,000.00</w:t>
                        </w:r>
                      </w:p>
                    </w:tc>
                  </w:sdtContent>
                </w:sdt>
                <w:sdt>
                  <w:sdtPr>
                    <w:rPr>
                      <w:rFonts w:cs="Cambria"/>
                      <w:sz w:val="21"/>
                      <w:szCs w:val="21"/>
                    </w:rPr>
                    <w:alias w:val="本公司作为担保方的关联担保情况明细-担保起始日"/>
                    <w:tag w:val="_GBC_339129fe1c194999801f9304b5179432"/>
                    <w:id w:val="71333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2015.01.22</w:t>
                        </w:r>
                      </w:p>
                    </w:tc>
                  </w:sdtContent>
                </w:sdt>
                <w:sdt>
                  <w:sdtPr>
                    <w:rPr>
                      <w:rFonts w:cs="Cambria"/>
                      <w:sz w:val="21"/>
                      <w:szCs w:val="21"/>
                    </w:rPr>
                    <w:alias w:val="本公司作为担保方的关联担保情况明细-担保到期日"/>
                    <w:tag w:val="_GBC_d21b92809acb4f71a6bb75ecfc186471"/>
                    <w:id w:val="71333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2019.04.16</w:t>
                        </w:r>
                      </w:p>
                    </w:tc>
                  </w:sdtContent>
                </w:sdt>
                <w:sdt>
                  <w:sdtPr>
                    <w:rPr>
                      <w:rFonts w:cs="Cambria"/>
                      <w:sz w:val="21"/>
                      <w:szCs w:val="21"/>
                    </w:rPr>
                    <w:alias w:val="本公司作为担保方的关联担保情况明细-担保是否已经履行完毕"/>
                    <w:tag w:val="_GBC_4d8807e0244c4281aa68d5aba3d78918"/>
                    <w:id w:val="71334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4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4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4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200,000,000.00</w:t>
                        </w:r>
                      </w:p>
                    </w:tc>
                  </w:sdtContent>
                </w:sdt>
                <w:sdt>
                  <w:sdtPr>
                    <w:rPr>
                      <w:rFonts w:cs="Cambria"/>
                      <w:sz w:val="21"/>
                      <w:szCs w:val="21"/>
                    </w:rPr>
                    <w:alias w:val="本公司作为担保方的关联担保情况明细-担保起始日"/>
                    <w:tag w:val="_GBC_339129fe1c194999801f9304b5179432"/>
                    <w:id w:val="71334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2015.01.22</w:t>
                        </w:r>
                      </w:p>
                    </w:tc>
                  </w:sdtContent>
                </w:sdt>
                <w:sdt>
                  <w:sdtPr>
                    <w:rPr>
                      <w:rFonts w:cs="Cambria"/>
                      <w:sz w:val="21"/>
                      <w:szCs w:val="21"/>
                    </w:rPr>
                    <w:alias w:val="本公司作为担保方的关联担保情况明细-担保到期日"/>
                    <w:tag w:val="_GBC_d21b92809acb4f71a6bb75ecfc186471"/>
                    <w:id w:val="71334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2019.10.15</w:t>
                        </w:r>
                      </w:p>
                    </w:tc>
                  </w:sdtContent>
                </w:sdt>
                <w:sdt>
                  <w:sdtPr>
                    <w:rPr>
                      <w:rFonts w:cs="Cambria"/>
                      <w:sz w:val="21"/>
                      <w:szCs w:val="21"/>
                    </w:rPr>
                    <w:alias w:val="本公司作为担保方的关联担保情况明细-担保是否已经履行完毕"/>
                    <w:tag w:val="_GBC_4d8807e0244c4281aa68d5aba3d78918"/>
                    <w:id w:val="71334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5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4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4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200,000,000.00</w:t>
                        </w:r>
                      </w:p>
                    </w:tc>
                  </w:sdtContent>
                </w:sdt>
                <w:sdt>
                  <w:sdtPr>
                    <w:rPr>
                      <w:rFonts w:cs="Cambria"/>
                      <w:sz w:val="21"/>
                      <w:szCs w:val="21"/>
                    </w:rPr>
                    <w:alias w:val="本公司作为担保方的关联担保情况明细-担保起始日"/>
                    <w:tag w:val="_GBC_339129fe1c194999801f9304b5179432"/>
                    <w:id w:val="71335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2015.02.11</w:t>
                        </w:r>
                      </w:p>
                    </w:tc>
                  </w:sdtContent>
                </w:sdt>
                <w:sdt>
                  <w:sdtPr>
                    <w:rPr>
                      <w:rFonts w:cs="Cambria"/>
                      <w:sz w:val="21"/>
                      <w:szCs w:val="21"/>
                    </w:rPr>
                    <w:alias w:val="本公司作为担保方的关联担保情况明细-担保到期日"/>
                    <w:tag w:val="_GBC_d21b92809acb4f71a6bb75ecfc186471"/>
                    <w:id w:val="71335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2020.04.15</w:t>
                        </w:r>
                      </w:p>
                    </w:tc>
                  </w:sdtContent>
                </w:sdt>
                <w:sdt>
                  <w:sdtPr>
                    <w:rPr>
                      <w:rFonts w:cs="Cambria"/>
                      <w:sz w:val="21"/>
                      <w:szCs w:val="21"/>
                    </w:rPr>
                    <w:alias w:val="本公司作为担保方的关联担保情况明细-担保是否已经履行完毕"/>
                    <w:tag w:val="_GBC_4d8807e0244c4281aa68d5aba3d78918"/>
                    <w:id w:val="71335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5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5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5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200,000,000.00</w:t>
                        </w:r>
                      </w:p>
                    </w:tc>
                  </w:sdtContent>
                </w:sdt>
                <w:sdt>
                  <w:sdtPr>
                    <w:rPr>
                      <w:rFonts w:cs="Cambria"/>
                      <w:sz w:val="21"/>
                      <w:szCs w:val="21"/>
                    </w:rPr>
                    <w:alias w:val="本公司作为担保方的关联担保情况明细-担保起始日"/>
                    <w:tag w:val="_GBC_339129fe1c194999801f9304b5179432"/>
                    <w:id w:val="71335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2015.02.15</w:t>
                        </w:r>
                      </w:p>
                    </w:tc>
                  </w:sdtContent>
                </w:sdt>
                <w:sdt>
                  <w:sdtPr>
                    <w:rPr>
                      <w:rFonts w:cs="Cambria"/>
                      <w:sz w:val="21"/>
                      <w:szCs w:val="21"/>
                    </w:rPr>
                    <w:alias w:val="本公司作为担保方的关联担保情况明细-担保到期日"/>
                    <w:tag w:val="_GBC_d21b92809acb4f71a6bb75ecfc186471"/>
                    <w:id w:val="71335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2020.10.15</w:t>
                        </w:r>
                      </w:p>
                    </w:tc>
                  </w:sdtContent>
                </w:sdt>
                <w:sdt>
                  <w:sdtPr>
                    <w:rPr>
                      <w:rFonts w:cs="Cambria"/>
                      <w:sz w:val="21"/>
                      <w:szCs w:val="21"/>
                    </w:rPr>
                    <w:alias w:val="本公司作为担保方的关联担保情况明细-担保是否已经履行完毕"/>
                    <w:tag w:val="_GBC_4d8807e0244c4281aa68d5aba3d78918"/>
                    <w:id w:val="71335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6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6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6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200,000,000.00</w:t>
                        </w:r>
                      </w:p>
                    </w:tc>
                  </w:sdtContent>
                </w:sdt>
                <w:sdt>
                  <w:sdtPr>
                    <w:rPr>
                      <w:rFonts w:cs="Cambria"/>
                      <w:sz w:val="21"/>
                      <w:szCs w:val="21"/>
                    </w:rPr>
                    <w:alias w:val="本公司作为担保方的关联担保情况明细-担保起始日"/>
                    <w:tag w:val="_GBC_339129fe1c194999801f9304b5179432"/>
                    <w:id w:val="71336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2015.04.09</w:t>
                        </w:r>
                      </w:p>
                    </w:tc>
                  </w:sdtContent>
                </w:sdt>
                <w:sdt>
                  <w:sdtPr>
                    <w:rPr>
                      <w:rFonts w:cs="Cambria"/>
                      <w:sz w:val="21"/>
                      <w:szCs w:val="21"/>
                    </w:rPr>
                    <w:alias w:val="本公司作为担保方的关联担保情况明细-担保到期日"/>
                    <w:tag w:val="_GBC_d21b92809acb4f71a6bb75ecfc186471"/>
                    <w:id w:val="71336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2021.04.15</w:t>
                        </w:r>
                      </w:p>
                    </w:tc>
                  </w:sdtContent>
                </w:sdt>
                <w:sdt>
                  <w:sdtPr>
                    <w:rPr>
                      <w:rFonts w:cs="Cambria"/>
                      <w:sz w:val="21"/>
                      <w:szCs w:val="21"/>
                    </w:rPr>
                    <w:alias w:val="本公司作为担保方的关联担保情况明细-担保是否已经履行完毕"/>
                    <w:tag w:val="_GBC_4d8807e0244c4281aa68d5aba3d78918"/>
                    <w:id w:val="71336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7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6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6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350,000,000.00</w:t>
                        </w:r>
                      </w:p>
                    </w:tc>
                  </w:sdtContent>
                </w:sdt>
                <w:sdt>
                  <w:sdtPr>
                    <w:rPr>
                      <w:rFonts w:cs="Cambria"/>
                      <w:sz w:val="21"/>
                      <w:szCs w:val="21"/>
                    </w:rPr>
                    <w:alias w:val="本公司作为担保方的关联担保情况明细-担保起始日"/>
                    <w:tag w:val="_GBC_339129fe1c194999801f9304b5179432"/>
                    <w:id w:val="71336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2015.04.13</w:t>
                        </w:r>
                      </w:p>
                    </w:tc>
                  </w:sdtContent>
                </w:sdt>
                <w:sdt>
                  <w:sdtPr>
                    <w:rPr>
                      <w:rFonts w:cs="Cambria"/>
                      <w:sz w:val="21"/>
                      <w:szCs w:val="21"/>
                    </w:rPr>
                    <w:alias w:val="本公司作为担保方的关联担保情况明细-担保到期日"/>
                    <w:tag w:val="_GBC_d21b92809acb4f71a6bb75ecfc186471"/>
                    <w:id w:val="71336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2021.10.15</w:t>
                        </w:r>
                      </w:p>
                    </w:tc>
                  </w:sdtContent>
                </w:sdt>
                <w:sdt>
                  <w:sdtPr>
                    <w:rPr>
                      <w:rFonts w:cs="Cambria"/>
                      <w:sz w:val="21"/>
                      <w:szCs w:val="21"/>
                    </w:rPr>
                    <w:alias w:val="本公司作为担保方的关联担保情况明细-担保是否已经履行完毕"/>
                    <w:tag w:val="_GBC_4d8807e0244c4281aa68d5aba3d78918"/>
                    <w:id w:val="71337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7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7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7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350,000,000.00</w:t>
                        </w:r>
                      </w:p>
                    </w:tc>
                  </w:sdtContent>
                </w:sdt>
                <w:sdt>
                  <w:sdtPr>
                    <w:rPr>
                      <w:rFonts w:cs="Cambria"/>
                      <w:sz w:val="21"/>
                      <w:szCs w:val="21"/>
                    </w:rPr>
                    <w:alias w:val="本公司作为担保方的关联担保情况明细-担保起始日"/>
                    <w:tag w:val="_GBC_339129fe1c194999801f9304b5179432"/>
                    <w:id w:val="71337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2015.07.13</w:t>
                        </w:r>
                      </w:p>
                    </w:tc>
                  </w:sdtContent>
                </w:sdt>
                <w:sdt>
                  <w:sdtPr>
                    <w:rPr>
                      <w:rFonts w:cs="Cambria"/>
                      <w:sz w:val="21"/>
                      <w:szCs w:val="21"/>
                    </w:rPr>
                    <w:alias w:val="本公司作为担保方的关联担保情况明细-担保到期日"/>
                    <w:tag w:val="_GBC_d21b92809acb4f71a6bb75ecfc186471"/>
                    <w:id w:val="71337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2022.04.15</w:t>
                        </w:r>
                      </w:p>
                    </w:tc>
                  </w:sdtContent>
                </w:sdt>
                <w:sdt>
                  <w:sdtPr>
                    <w:rPr>
                      <w:rFonts w:cs="Cambria"/>
                      <w:sz w:val="21"/>
                      <w:szCs w:val="21"/>
                    </w:rPr>
                    <w:alias w:val="本公司作为担保方的关联担保情况明细-担保是否已经履行完毕"/>
                    <w:tag w:val="_GBC_4d8807e0244c4281aa68d5aba3d78918"/>
                    <w:id w:val="71337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8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7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7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350,000,000.00</w:t>
                        </w:r>
                      </w:p>
                    </w:tc>
                  </w:sdtContent>
                </w:sdt>
                <w:sdt>
                  <w:sdtPr>
                    <w:rPr>
                      <w:rFonts w:cs="Cambria"/>
                      <w:sz w:val="21"/>
                      <w:szCs w:val="21"/>
                    </w:rPr>
                    <w:alias w:val="本公司作为担保方的关联担保情况明细-担保起始日"/>
                    <w:tag w:val="_GBC_339129fe1c194999801f9304b5179432"/>
                    <w:id w:val="71338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2015.11.27</w:t>
                        </w:r>
                      </w:p>
                    </w:tc>
                  </w:sdtContent>
                </w:sdt>
                <w:sdt>
                  <w:sdtPr>
                    <w:rPr>
                      <w:rFonts w:cs="Cambria"/>
                      <w:sz w:val="21"/>
                      <w:szCs w:val="21"/>
                    </w:rPr>
                    <w:alias w:val="本公司作为担保方的关联担保情况明细-担保到期日"/>
                    <w:tag w:val="_GBC_d21b92809acb4f71a6bb75ecfc186471"/>
                    <w:id w:val="71338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2022.10.15</w:t>
                        </w:r>
                      </w:p>
                    </w:tc>
                  </w:sdtContent>
                </w:sdt>
                <w:sdt>
                  <w:sdtPr>
                    <w:rPr>
                      <w:rFonts w:cs="Cambria"/>
                      <w:sz w:val="21"/>
                      <w:szCs w:val="21"/>
                    </w:rPr>
                    <w:alias w:val="本公司作为担保方的关联担保情况明细-担保是否已经履行完毕"/>
                    <w:tag w:val="_GBC_4d8807e0244c4281aa68d5aba3d78918"/>
                    <w:id w:val="71338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8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8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8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400,000,000.00</w:t>
                        </w:r>
                      </w:p>
                    </w:tc>
                  </w:sdtContent>
                </w:sdt>
                <w:sdt>
                  <w:sdtPr>
                    <w:rPr>
                      <w:rFonts w:cs="Cambria"/>
                      <w:sz w:val="21"/>
                      <w:szCs w:val="21"/>
                    </w:rPr>
                    <w:alias w:val="本公司作为担保方的关联担保情况明细-担保起始日"/>
                    <w:tag w:val="_GBC_339129fe1c194999801f9304b5179432"/>
                    <w:id w:val="71338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2016.01.11</w:t>
                        </w:r>
                      </w:p>
                    </w:tc>
                  </w:sdtContent>
                </w:sdt>
                <w:sdt>
                  <w:sdtPr>
                    <w:rPr>
                      <w:rFonts w:cs="Cambria"/>
                      <w:sz w:val="21"/>
                      <w:szCs w:val="21"/>
                    </w:rPr>
                    <w:alias w:val="本公司作为担保方的关联担保情况明细-担保到期日"/>
                    <w:tag w:val="_GBC_d21b92809acb4f71a6bb75ecfc186471"/>
                    <w:id w:val="71338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2023.04.15</w:t>
                        </w:r>
                      </w:p>
                    </w:tc>
                  </w:sdtContent>
                </w:sdt>
                <w:sdt>
                  <w:sdtPr>
                    <w:rPr>
                      <w:rFonts w:cs="Cambria"/>
                      <w:sz w:val="21"/>
                      <w:szCs w:val="21"/>
                    </w:rPr>
                    <w:alias w:val="本公司作为担保方的关联担保情况明细-担保是否已经履行完毕"/>
                    <w:tag w:val="_GBC_4d8807e0244c4281aa68d5aba3d78918"/>
                    <w:id w:val="71338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39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9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9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400,000,000.00</w:t>
                        </w:r>
                      </w:p>
                    </w:tc>
                  </w:sdtContent>
                </w:sdt>
                <w:sdt>
                  <w:sdtPr>
                    <w:rPr>
                      <w:rFonts w:cs="Cambria"/>
                      <w:sz w:val="21"/>
                      <w:szCs w:val="21"/>
                    </w:rPr>
                    <w:alias w:val="本公司作为担保方的关联担保情况明细-担保起始日"/>
                    <w:tag w:val="_GBC_339129fe1c194999801f9304b5179432"/>
                    <w:id w:val="71339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2016.01.12</w:t>
                        </w:r>
                      </w:p>
                    </w:tc>
                  </w:sdtContent>
                </w:sdt>
                <w:sdt>
                  <w:sdtPr>
                    <w:rPr>
                      <w:rFonts w:cs="Cambria"/>
                      <w:sz w:val="21"/>
                      <w:szCs w:val="21"/>
                    </w:rPr>
                    <w:alias w:val="本公司作为担保方的关联担保情况明细-担保到期日"/>
                    <w:tag w:val="_GBC_d21b92809acb4f71a6bb75ecfc186471"/>
                    <w:id w:val="71339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2023.10.17</w:t>
                        </w:r>
                      </w:p>
                    </w:tc>
                  </w:sdtContent>
                </w:sdt>
                <w:sdt>
                  <w:sdtPr>
                    <w:rPr>
                      <w:rFonts w:cs="Cambria"/>
                      <w:sz w:val="21"/>
                      <w:szCs w:val="21"/>
                    </w:rPr>
                    <w:alias w:val="本公司作为担保方的关联担保情况明细-担保是否已经履行完毕"/>
                    <w:tag w:val="_GBC_4d8807e0244c4281aa68d5aba3d78918"/>
                    <w:id w:val="71339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0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39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39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460,000,000.00</w:t>
                        </w:r>
                      </w:p>
                    </w:tc>
                  </w:sdtContent>
                </w:sdt>
                <w:sdt>
                  <w:sdtPr>
                    <w:rPr>
                      <w:rFonts w:cs="Cambria"/>
                      <w:sz w:val="21"/>
                      <w:szCs w:val="21"/>
                    </w:rPr>
                    <w:alias w:val="本公司作为担保方的关联担保情况明细-担保起始日"/>
                    <w:tag w:val="_GBC_339129fe1c194999801f9304b5179432"/>
                    <w:id w:val="71339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2016.01.13</w:t>
                        </w:r>
                      </w:p>
                    </w:tc>
                  </w:sdtContent>
                </w:sdt>
                <w:sdt>
                  <w:sdtPr>
                    <w:rPr>
                      <w:rFonts w:cs="Cambria"/>
                      <w:sz w:val="21"/>
                      <w:szCs w:val="21"/>
                    </w:rPr>
                    <w:alias w:val="本公司作为担保方的关联担保情况明细-担保到期日"/>
                    <w:tag w:val="_GBC_d21b92809acb4f71a6bb75ecfc186471"/>
                    <w:id w:val="71339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2024.01.22</w:t>
                        </w:r>
                      </w:p>
                    </w:tc>
                  </w:sdtContent>
                </w:sdt>
                <w:sdt>
                  <w:sdtPr>
                    <w:rPr>
                      <w:rFonts w:cs="Cambria"/>
                      <w:sz w:val="21"/>
                      <w:szCs w:val="21"/>
                    </w:rPr>
                    <w:alias w:val="本公司作为担保方的关联担保情况明细-担保是否已经履行完毕"/>
                    <w:tag w:val="_GBC_4d8807e0244c4281aa68d5aba3d78918"/>
                    <w:id w:val="71340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0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0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0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120,000,000.00</w:t>
                        </w:r>
                      </w:p>
                    </w:tc>
                  </w:sdtContent>
                </w:sdt>
                <w:sdt>
                  <w:sdtPr>
                    <w:rPr>
                      <w:rFonts w:cs="Cambria"/>
                      <w:sz w:val="21"/>
                      <w:szCs w:val="21"/>
                    </w:rPr>
                    <w:alias w:val="本公司作为担保方的关联担保情况明细-担保起始日"/>
                    <w:tag w:val="_GBC_339129fe1c194999801f9304b5179432"/>
                    <w:id w:val="71340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2015.03.20</w:t>
                        </w:r>
                      </w:p>
                    </w:tc>
                  </w:sdtContent>
                </w:sdt>
                <w:sdt>
                  <w:sdtPr>
                    <w:rPr>
                      <w:rFonts w:cs="Cambria"/>
                      <w:sz w:val="21"/>
                      <w:szCs w:val="21"/>
                    </w:rPr>
                    <w:alias w:val="本公司作为担保方的关联担保情况明细-担保到期日"/>
                    <w:tag w:val="_GBC_d21b92809acb4f71a6bb75ecfc186471"/>
                    <w:id w:val="71340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2018.03.20</w:t>
                        </w:r>
                      </w:p>
                    </w:tc>
                  </w:sdtContent>
                </w:sdt>
                <w:sdt>
                  <w:sdtPr>
                    <w:rPr>
                      <w:rFonts w:cs="Cambria"/>
                      <w:sz w:val="21"/>
                      <w:szCs w:val="21"/>
                    </w:rPr>
                    <w:alias w:val="本公司作为担保方的关联担保情况明细-担保是否已经履行完毕"/>
                    <w:tag w:val="_GBC_4d8807e0244c4281aa68d5aba3d78918"/>
                    <w:id w:val="71340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1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0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0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68,500,000.00</w:t>
                        </w:r>
                      </w:p>
                    </w:tc>
                  </w:sdtContent>
                </w:sdt>
                <w:sdt>
                  <w:sdtPr>
                    <w:rPr>
                      <w:rFonts w:cs="Cambria"/>
                      <w:sz w:val="21"/>
                      <w:szCs w:val="21"/>
                    </w:rPr>
                    <w:alias w:val="本公司作为担保方的关联担保情况明细-担保起始日"/>
                    <w:tag w:val="_GBC_339129fe1c194999801f9304b5179432"/>
                    <w:id w:val="71341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2015.04.28</w:t>
                        </w:r>
                      </w:p>
                    </w:tc>
                  </w:sdtContent>
                </w:sdt>
                <w:sdt>
                  <w:sdtPr>
                    <w:rPr>
                      <w:rFonts w:cs="Cambria"/>
                      <w:sz w:val="21"/>
                      <w:szCs w:val="21"/>
                    </w:rPr>
                    <w:alias w:val="本公司作为担保方的关联担保情况明细-担保到期日"/>
                    <w:tag w:val="_GBC_d21b92809acb4f71a6bb75ecfc186471"/>
                    <w:id w:val="71341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2018.04.28</w:t>
                        </w:r>
                      </w:p>
                    </w:tc>
                  </w:sdtContent>
                </w:sdt>
                <w:sdt>
                  <w:sdtPr>
                    <w:rPr>
                      <w:rFonts w:cs="Cambria"/>
                      <w:sz w:val="21"/>
                      <w:szCs w:val="21"/>
                    </w:rPr>
                    <w:alias w:val="本公司作为担保方的关联担保情况明细-担保是否已经履行完毕"/>
                    <w:tag w:val="_GBC_4d8807e0244c4281aa68d5aba3d78918"/>
                    <w:id w:val="71341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1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1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1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13,000,000.00</w:t>
                        </w:r>
                      </w:p>
                    </w:tc>
                  </w:sdtContent>
                </w:sdt>
                <w:sdt>
                  <w:sdtPr>
                    <w:rPr>
                      <w:rFonts w:cs="Cambria"/>
                      <w:sz w:val="21"/>
                      <w:szCs w:val="21"/>
                    </w:rPr>
                    <w:alias w:val="本公司作为担保方的关联担保情况明细-担保起始日"/>
                    <w:tag w:val="_GBC_339129fe1c194999801f9304b5179432"/>
                    <w:id w:val="71341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2015.05.29</w:t>
                        </w:r>
                      </w:p>
                    </w:tc>
                  </w:sdtContent>
                </w:sdt>
                <w:sdt>
                  <w:sdtPr>
                    <w:rPr>
                      <w:rFonts w:cs="Cambria"/>
                      <w:sz w:val="21"/>
                      <w:szCs w:val="21"/>
                    </w:rPr>
                    <w:alias w:val="本公司作为担保方的关联担保情况明细-担保到期日"/>
                    <w:tag w:val="_GBC_d21b92809acb4f71a6bb75ecfc186471"/>
                    <w:id w:val="71341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2018.05.29</w:t>
                        </w:r>
                      </w:p>
                    </w:tc>
                  </w:sdtContent>
                </w:sdt>
                <w:sdt>
                  <w:sdtPr>
                    <w:rPr>
                      <w:rFonts w:cs="Cambria"/>
                      <w:sz w:val="21"/>
                      <w:szCs w:val="21"/>
                    </w:rPr>
                    <w:alias w:val="本公司作为担保方的关联担保情况明细-担保是否已经履行完毕"/>
                    <w:tag w:val="_GBC_4d8807e0244c4281aa68d5aba3d78918"/>
                    <w:id w:val="71341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2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2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2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18,500,000.00</w:t>
                        </w:r>
                      </w:p>
                    </w:tc>
                  </w:sdtContent>
                </w:sdt>
                <w:sdt>
                  <w:sdtPr>
                    <w:rPr>
                      <w:rFonts w:cs="Cambria"/>
                      <w:sz w:val="21"/>
                      <w:szCs w:val="21"/>
                    </w:rPr>
                    <w:alias w:val="本公司作为担保方的关联担保情况明细-担保起始日"/>
                    <w:tag w:val="_GBC_339129fe1c194999801f9304b5179432"/>
                    <w:id w:val="71342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2015.06.04</w:t>
                        </w:r>
                      </w:p>
                    </w:tc>
                  </w:sdtContent>
                </w:sdt>
                <w:sdt>
                  <w:sdtPr>
                    <w:rPr>
                      <w:rFonts w:cs="Cambria"/>
                      <w:sz w:val="21"/>
                      <w:szCs w:val="21"/>
                    </w:rPr>
                    <w:alias w:val="本公司作为担保方的关联担保情况明细-担保到期日"/>
                    <w:tag w:val="_GBC_d21b92809acb4f71a6bb75ecfc186471"/>
                    <w:id w:val="71342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2018.06.04</w:t>
                        </w:r>
                      </w:p>
                    </w:tc>
                  </w:sdtContent>
                </w:sdt>
                <w:sdt>
                  <w:sdtPr>
                    <w:rPr>
                      <w:rFonts w:cs="Cambria"/>
                      <w:sz w:val="21"/>
                      <w:szCs w:val="21"/>
                    </w:rPr>
                    <w:alias w:val="本公司作为担保方的关联担保情况明细-担保是否已经履行完毕"/>
                    <w:tag w:val="_GBC_4d8807e0244c4281aa68d5aba3d78918"/>
                    <w:id w:val="71342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3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2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2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200,000,000.00</w:t>
                        </w:r>
                      </w:p>
                    </w:tc>
                  </w:sdtContent>
                </w:sdt>
                <w:sdt>
                  <w:sdtPr>
                    <w:rPr>
                      <w:rFonts w:cs="Cambria"/>
                      <w:sz w:val="21"/>
                      <w:szCs w:val="21"/>
                    </w:rPr>
                    <w:alias w:val="本公司作为担保方的关联担保情况明细-担保起始日"/>
                    <w:tag w:val="_GBC_339129fe1c194999801f9304b5179432"/>
                    <w:id w:val="71342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2015.03.26</w:t>
                        </w:r>
                      </w:p>
                    </w:tc>
                  </w:sdtContent>
                </w:sdt>
                <w:sdt>
                  <w:sdtPr>
                    <w:rPr>
                      <w:rFonts w:cs="Cambria"/>
                      <w:sz w:val="21"/>
                      <w:szCs w:val="21"/>
                    </w:rPr>
                    <w:alias w:val="本公司作为担保方的关联担保情况明细-担保到期日"/>
                    <w:tag w:val="_GBC_d21b92809acb4f71a6bb75ecfc186471"/>
                    <w:id w:val="71342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2018.03.25</w:t>
                        </w:r>
                      </w:p>
                    </w:tc>
                  </w:sdtContent>
                </w:sdt>
                <w:sdt>
                  <w:sdtPr>
                    <w:rPr>
                      <w:rFonts w:cs="Cambria"/>
                      <w:sz w:val="21"/>
                      <w:szCs w:val="21"/>
                    </w:rPr>
                    <w:alias w:val="本公司作为担保方的关联担保情况明细-担保是否已经履行完毕"/>
                    <w:tag w:val="_GBC_4d8807e0244c4281aa68d5aba3d78918"/>
                    <w:id w:val="71343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3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3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3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200,000,000.00</w:t>
                        </w:r>
                      </w:p>
                    </w:tc>
                  </w:sdtContent>
                </w:sdt>
                <w:sdt>
                  <w:sdtPr>
                    <w:rPr>
                      <w:rFonts w:cs="Cambria"/>
                      <w:sz w:val="21"/>
                      <w:szCs w:val="21"/>
                    </w:rPr>
                    <w:alias w:val="本公司作为担保方的关联担保情况明细-担保起始日"/>
                    <w:tag w:val="_GBC_339129fe1c194999801f9304b5179432"/>
                    <w:id w:val="71343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2015.03.26</w:t>
                        </w:r>
                      </w:p>
                    </w:tc>
                  </w:sdtContent>
                </w:sdt>
                <w:sdt>
                  <w:sdtPr>
                    <w:rPr>
                      <w:rFonts w:cs="Cambria"/>
                      <w:sz w:val="21"/>
                      <w:szCs w:val="21"/>
                    </w:rPr>
                    <w:alias w:val="本公司作为担保方的关联担保情况明细-担保到期日"/>
                    <w:tag w:val="_GBC_d21b92809acb4f71a6bb75ecfc186471"/>
                    <w:id w:val="71343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2018.03.26</w:t>
                        </w:r>
                      </w:p>
                    </w:tc>
                  </w:sdtContent>
                </w:sdt>
                <w:sdt>
                  <w:sdtPr>
                    <w:rPr>
                      <w:rFonts w:cs="Cambria"/>
                      <w:sz w:val="21"/>
                      <w:szCs w:val="21"/>
                    </w:rPr>
                    <w:alias w:val="本公司作为担保方的关联担保情况明细-担保是否已经履行完毕"/>
                    <w:tag w:val="_GBC_4d8807e0244c4281aa68d5aba3d78918"/>
                    <w:id w:val="71343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4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3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3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100,000,000.00</w:t>
                        </w:r>
                      </w:p>
                    </w:tc>
                  </w:sdtContent>
                </w:sdt>
                <w:sdt>
                  <w:sdtPr>
                    <w:rPr>
                      <w:rFonts w:cs="Cambria"/>
                      <w:sz w:val="21"/>
                      <w:szCs w:val="21"/>
                    </w:rPr>
                    <w:alias w:val="本公司作为担保方的关联担保情况明细-担保起始日"/>
                    <w:tag w:val="_GBC_339129fe1c194999801f9304b5179432"/>
                    <w:id w:val="71344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2015.04.13</w:t>
                        </w:r>
                      </w:p>
                    </w:tc>
                  </w:sdtContent>
                </w:sdt>
                <w:sdt>
                  <w:sdtPr>
                    <w:rPr>
                      <w:rFonts w:cs="Cambria"/>
                      <w:sz w:val="21"/>
                      <w:szCs w:val="21"/>
                    </w:rPr>
                    <w:alias w:val="本公司作为担保方的关联担保情况明细-担保到期日"/>
                    <w:tag w:val="_GBC_d21b92809acb4f71a6bb75ecfc186471"/>
                    <w:id w:val="71344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2018.04.14</w:t>
                        </w:r>
                      </w:p>
                    </w:tc>
                  </w:sdtContent>
                </w:sdt>
                <w:sdt>
                  <w:sdtPr>
                    <w:rPr>
                      <w:rFonts w:cs="Cambria"/>
                      <w:sz w:val="21"/>
                      <w:szCs w:val="21"/>
                    </w:rPr>
                    <w:alias w:val="本公司作为担保方的关联担保情况明细-担保是否已经履行完毕"/>
                    <w:tag w:val="_GBC_4d8807e0244c4281aa68d5aba3d78918"/>
                    <w:id w:val="71344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4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4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4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100,000,000.00</w:t>
                        </w:r>
                      </w:p>
                    </w:tc>
                  </w:sdtContent>
                </w:sdt>
                <w:sdt>
                  <w:sdtPr>
                    <w:rPr>
                      <w:rFonts w:cs="Cambria"/>
                      <w:sz w:val="21"/>
                      <w:szCs w:val="21"/>
                    </w:rPr>
                    <w:alias w:val="本公司作为担保方的关联担保情况明细-担保起始日"/>
                    <w:tag w:val="_GBC_339129fe1c194999801f9304b5179432"/>
                    <w:id w:val="71344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2015.05.07</w:t>
                        </w:r>
                      </w:p>
                    </w:tc>
                  </w:sdtContent>
                </w:sdt>
                <w:sdt>
                  <w:sdtPr>
                    <w:rPr>
                      <w:rFonts w:cs="Cambria"/>
                      <w:sz w:val="21"/>
                      <w:szCs w:val="21"/>
                    </w:rPr>
                    <w:alias w:val="本公司作为担保方的关联担保情况明细-担保到期日"/>
                    <w:tag w:val="_GBC_d21b92809acb4f71a6bb75ecfc186471"/>
                    <w:id w:val="71344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2018.05.07</w:t>
                        </w:r>
                      </w:p>
                    </w:tc>
                  </w:sdtContent>
                </w:sdt>
                <w:sdt>
                  <w:sdtPr>
                    <w:rPr>
                      <w:rFonts w:cs="Cambria"/>
                      <w:sz w:val="21"/>
                      <w:szCs w:val="21"/>
                    </w:rPr>
                    <w:alias w:val="本公司作为担保方的关联担保情况明细-担保是否已经履行完毕"/>
                    <w:tag w:val="_GBC_4d8807e0244c4281aa68d5aba3d78918"/>
                    <w:id w:val="71344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5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5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5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96,000,000.00</w:t>
                        </w:r>
                      </w:p>
                    </w:tc>
                  </w:sdtContent>
                </w:sdt>
                <w:sdt>
                  <w:sdtPr>
                    <w:rPr>
                      <w:rFonts w:cs="Cambria"/>
                      <w:sz w:val="21"/>
                      <w:szCs w:val="21"/>
                    </w:rPr>
                    <w:alias w:val="本公司作为担保方的关联担保情况明细-担保起始日"/>
                    <w:tag w:val="_GBC_339129fe1c194999801f9304b5179432"/>
                    <w:id w:val="71345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2015.06.04</w:t>
                        </w:r>
                      </w:p>
                    </w:tc>
                  </w:sdtContent>
                </w:sdt>
                <w:sdt>
                  <w:sdtPr>
                    <w:rPr>
                      <w:rFonts w:cs="Cambria"/>
                      <w:sz w:val="21"/>
                      <w:szCs w:val="21"/>
                    </w:rPr>
                    <w:alias w:val="本公司作为担保方的关联担保情况明细-担保到期日"/>
                    <w:tag w:val="_GBC_d21b92809acb4f71a6bb75ecfc186471"/>
                    <w:id w:val="71345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2018.06.04</w:t>
                        </w:r>
                      </w:p>
                    </w:tc>
                  </w:sdtContent>
                </w:sdt>
                <w:sdt>
                  <w:sdtPr>
                    <w:rPr>
                      <w:rFonts w:cs="Cambria"/>
                      <w:sz w:val="21"/>
                      <w:szCs w:val="21"/>
                    </w:rPr>
                    <w:alias w:val="本公司作为担保方的关联担保情况明细-担保是否已经履行完毕"/>
                    <w:tag w:val="_GBC_4d8807e0244c4281aa68d5aba3d78918"/>
                    <w:id w:val="71345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6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5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4394f6e5ce9540a687429815ccbcd7ab"/>
                    <w:id w:val="71345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204,000,000.00</w:t>
                        </w:r>
                      </w:p>
                    </w:tc>
                  </w:sdtContent>
                </w:sdt>
                <w:sdt>
                  <w:sdtPr>
                    <w:rPr>
                      <w:rFonts w:cs="Cambria"/>
                      <w:sz w:val="21"/>
                      <w:szCs w:val="21"/>
                    </w:rPr>
                    <w:alias w:val="本公司作为担保方的关联担保情况明细-担保起始日"/>
                    <w:tag w:val="_GBC_339129fe1c194999801f9304b5179432"/>
                    <w:id w:val="71345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2015.08.06</w:t>
                        </w:r>
                      </w:p>
                    </w:tc>
                  </w:sdtContent>
                </w:sdt>
                <w:sdt>
                  <w:sdtPr>
                    <w:rPr>
                      <w:rFonts w:cs="Cambria"/>
                      <w:sz w:val="21"/>
                      <w:szCs w:val="21"/>
                    </w:rPr>
                    <w:alias w:val="本公司作为担保方的关联担保情况明细-担保到期日"/>
                    <w:tag w:val="_GBC_d21b92809acb4f71a6bb75ecfc186471"/>
                    <w:id w:val="71345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2018.08.06</w:t>
                        </w:r>
                      </w:p>
                    </w:tc>
                  </w:sdtContent>
                </w:sdt>
                <w:sdt>
                  <w:sdtPr>
                    <w:rPr>
                      <w:rFonts w:cs="Cambria"/>
                      <w:sz w:val="21"/>
                      <w:szCs w:val="21"/>
                    </w:rPr>
                    <w:alias w:val="本公司作为担保方的关联担保情况明细-担保是否已经履行完毕"/>
                    <w:tag w:val="_GBC_4d8807e0244c4281aa68d5aba3d78918"/>
                    <w:id w:val="71346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6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6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中国黄金集团夹皮沟矿业有限公司</w:t>
                        </w:r>
                      </w:p>
                    </w:tc>
                  </w:sdtContent>
                </w:sdt>
                <w:sdt>
                  <w:sdtPr>
                    <w:rPr>
                      <w:rFonts w:cs="Cambria"/>
                      <w:sz w:val="21"/>
                      <w:szCs w:val="21"/>
                    </w:rPr>
                    <w:alias w:val="本公司作为担保方的关联担保情况明细-担保金额"/>
                    <w:tag w:val="_GBC_4394f6e5ce9540a687429815ccbcd7ab"/>
                    <w:id w:val="71346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67,000,000.00</w:t>
                        </w:r>
                      </w:p>
                    </w:tc>
                  </w:sdtContent>
                </w:sdt>
                <w:sdt>
                  <w:sdtPr>
                    <w:rPr>
                      <w:rFonts w:cs="Cambria"/>
                      <w:sz w:val="21"/>
                      <w:szCs w:val="21"/>
                    </w:rPr>
                    <w:alias w:val="本公司作为担保方的关联担保情况明细-担保起始日"/>
                    <w:tag w:val="_GBC_339129fe1c194999801f9304b5179432"/>
                    <w:id w:val="71346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2014.12.03</w:t>
                        </w:r>
                      </w:p>
                    </w:tc>
                  </w:sdtContent>
                </w:sdt>
                <w:sdt>
                  <w:sdtPr>
                    <w:rPr>
                      <w:rFonts w:cs="Cambria"/>
                      <w:sz w:val="21"/>
                      <w:szCs w:val="21"/>
                    </w:rPr>
                    <w:alias w:val="本公司作为担保方的关联担保情况明细-担保到期日"/>
                    <w:tag w:val="_GBC_d21b92809acb4f71a6bb75ecfc186471"/>
                    <w:id w:val="71346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2021.05.05</w:t>
                        </w:r>
                      </w:p>
                    </w:tc>
                  </w:sdtContent>
                </w:sdt>
                <w:sdt>
                  <w:sdtPr>
                    <w:rPr>
                      <w:rFonts w:cs="Cambria"/>
                      <w:sz w:val="21"/>
                      <w:szCs w:val="21"/>
                    </w:rPr>
                    <w:alias w:val="本公司作为担保方的关联担保情况明细-担保是否已经履行完毕"/>
                    <w:tag w:val="_GBC_4d8807e0244c4281aa68d5aba3d78918"/>
                    <w:id w:val="71346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7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6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中国黄金集团夹皮沟矿业有限公司</w:t>
                        </w:r>
                      </w:p>
                    </w:tc>
                  </w:sdtContent>
                </w:sdt>
                <w:sdt>
                  <w:sdtPr>
                    <w:rPr>
                      <w:rFonts w:cs="Cambria"/>
                      <w:sz w:val="21"/>
                      <w:szCs w:val="21"/>
                    </w:rPr>
                    <w:alias w:val="本公司作为担保方的关联担保情况明细-担保金额"/>
                    <w:tag w:val="_GBC_4394f6e5ce9540a687429815ccbcd7ab"/>
                    <w:id w:val="71346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16,000,000.00</w:t>
                        </w:r>
                      </w:p>
                    </w:tc>
                  </w:sdtContent>
                </w:sdt>
                <w:sdt>
                  <w:sdtPr>
                    <w:rPr>
                      <w:rFonts w:cs="Cambria"/>
                      <w:sz w:val="21"/>
                      <w:szCs w:val="21"/>
                    </w:rPr>
                    <w:alias w:val="本公司作为担保方的关联担保情况明细-担保起始日"/>
                    <w:tag w:val="_GBC_339129fe1c194999801f9304b5179432"/>
                    <w:id w:val="71347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2015.03.13</w:t>
                        </w:r>
                      </w:p>
                    </w:tc>
                  </w:sdtContent>
                </w:sdt>
                <w:sdt>
                  <w:sdtPr>
                    <w:rPr>
                      <w:rFonts w:cs="Cambria"/>
                      <w:sz w:val="21"/>
                      <w:szCs w:val="21"/>
                    </w:rPr>
                    <w:alias w:val="本公司作为担保方的关联担保情况明细-担保到期日"/>
                    <w:tag w:val="_GBC_d21b92809acb4f71a6bb75ecfc186471"/>
                    <w:id w:val="71347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2021.05.05</w:t>
                        </w:r>
                      </w:p>
                    </w:tc>
                  </w:sdtContent>
                </w:sdt>
                <w:sdt>
                  <w:sdtPr>
                    <w:rPr>
                      <w:rFonts w:cs="Cambria"/>
                      <w:sz w:val="21"/>
                      <w:szCs w:val="21"/>
                    </w:rPr>
                    <w:alias w:val="本公司作为担保方的关联担保情况明细-担保是否已经履行完毕"/>
                    <w:tag w:val="_GBC_4d8807e0244c4281aa68d5aba3d78918"/>
                    <w:id w:val="71347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7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7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中国黄金集团夹皮沟矿业有限公司</w:t>
                        </w:r>
                      </w:p>
                    </w:tc>
                  </w:sdtContent>
                </w:sdt>
                <w:sdt>
                  <w:sdtPr>
                    <w:rPr>
                      <w:rFonts w:cs="Cambria"/>
                      <w:sz w:val="21"/>
                      <w:szCs w:val="21"/>
                    </w:rPr>
                    <w:alias w:val="本公司作为担保方的关联担保情况明细-担保金额"/>
                    <w:tag w:val="_GBC_4394f6e5ce9540a687429815ccbcd7ab"/>
                    <w:id w:val="71347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31,800,000.00</w:t>
                        </w:r>
                      </w:p>
                    </w:tc>
                  </w:sdtContent>
                </w:sdt>
                <w:sdt>
                  <w:sdtPr>
                    <w:rPr>
                      <w:rFonts w:cs="Cambria"/>
                      <w:sz w:val="21"/>
                      <w:szCs w:val="21"/>
                    </w:rPr>
                    <w:alias w:val="本公司作为担保方的关联担保情况明细-担保起始日"/>
                    <w:tag w:val="_GBC_339129fe1c194999801f9304b5179432"/>
                    <w:id w:val="71347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2015.06.23</w:t>
                        </w:r>
                      </w:p>
                    </w:tc>
                  </w:sdtContent>
                </w:sdt>
                <w:sdt>
                  <w:sdtPr>
                    <w:rPr>
                      <w:rFonts w:cs="Cambria"/>
                      <w:sz w:val="21"/>
                      <w:szCs w:val="21"/>
                    </w:rPr>
                    <w:alias w:val="本公司作为担保方的关联担保情况明细-担保到期日"/>
                    <w:tag w:val="_GBC_d21b92809acb4f71a6bb75ecfc186471"/>
                    <w:id w:val="71347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2022.12.03</w:t>
                        </w:r>
                      </w:p>
                    </w:tc>
                  </w:sdtContent>
                </w:sdt>
                <w:sdt>
                  <w:sdtPr>
                    <w:rPr>
                      <w:rFonts w:cs="Cambria"/>
                      <w:sz w:val="21"/>
                      <w:szCs w:val="21"/>
                    </w:rPr>
                    <w:alias w:val="本公司作为担保方的关联担保情况明细-担保是否已经履行完毕"/>
                    <w:tag w:val="_GBC_4d8807e0244c4281aa68d5aba3d78918"/>
                    <w:id w:val="71347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8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8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凌源日兴矿业有限公司</w:t>
                        </w:r>
                      </w:p>
                    </w:tc>
                  </w:sdtContent>
                </w:sdt>
                <w:sdt>
                  <w:sdtPr>
                    <w:rPr>
                      <w:rFonts w:cs="Cambria"/>
                      <w:sz w:val="21"/>
                      <w:szCs w:val="21"/>
                    </w:rPr>
                    <w:alias w:val="本公司作为担保方的关联担保情况明细-担保金额"/>
                    <w:tag w:val="_GBC_4394f6e5ce9540a687429815ccbcd7ab"/>
                    <w:id w:val="71348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45,000,000.00</w:t>
                        </w:r>
                      </w:p>
                    </w:tc>
                  </w:sdtContent>
                </w:sdt>
                <w:sdt>
                  <w:sdtPr>
                    <w:rPr>
                      <w:rFonts w:cs="Cambria"/>
                      <w:sz w:val="21"/>
                      <w:szCs w:val="21"/>
                    </w:rPr>
                    <w:alias w:val="本公司作为担保方的关联担保情况明细-担保起始日"/>
                    <w:tag w:val="_GBC_339129fe1c194999801f9304b5179432"/>
                    <w:id w:val="71348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2016.07.21</w:t>
                        </w:r>
                      </w:p>
                    </w:tc>
                  </w:sdtContent>
                </w:sdt>
                <w:sdt>
                  <w:sdtPr>
                    <w:rPr>
                      <w:rFonts w:cs="Cambria"/>
                      <w:sz w:val="21"/>
                      <w:szCs w:val="21"/>
                    </w:rPr>
                    <w:alias w:val="本公司作为担保方的关联担保情况明细-担保到期日"/>
                    <w:tag w:val="_GBC_d21b92809acb4f71a6bb75ecfc186471"/>
                    <w:id w:val="71348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2017.07.20</w:t>
                        </w:r>
                      </w:p>
                    </w:tc>
                  </w:sdtContent>
                </w:sdt>
                <w:sdt>
                  <w:sdtPr>
                    <w:rPr>
                      <w:rFonts w:cs="Cambria"/>
                      <w:sz w:val="21"/>
                      <w:szCs w:val="21"/>
                    </w:rPr>
                    <w:alias w:val="本公司作为担保方的关联担保情况明细-担保是否已经履行完毕"/>
                    <w:tag w:val="_GBC_4d8807e0244c4281aa68d5aba3d78918"/>
                    <w:id w:val="71348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49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8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48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w:t>
                        </w:r>
                      </w:p>
                    </w:tc>
                  </w:sdtContent>
                </w:sdt>
                <w:sdt>
                  <w:sdtPr>
                    <w:rPr>
                      <w:rFonts w:cs="Cambria"/>
                      <w:sz w:val="21"/>
                      <w:szCs w:val="21"/>
                    </w:rPr>
                    <w:alias w:val="本公司作为担保方的关联担保情况明细-担保起始日"/>
                    <w:tag w:val="_GBC_339129fe1c194999801f9304b5179432"/>
                    <w:id w:val="71348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2016.01.11</w:t>
                        </w:r>
                      </w:p>
                    </w:tc>
                  </w:sdtContent>
                </w:sdt>
                <w:sdt>
                  <w:sdtPr>
                    <w:rPr>
                      <w:rFonts w:cs="Cambria"/>
                      <w:sz w:val="21"/>
                      <w:szCs w:val="21"/>
                    </w:rPr>
                    <w:alias w:val="本公司作为担保方的关联担保情况明细-担保到期日"/>
                    <w:tag w:val="_GBC_d21b92809acb4f71a6bb75ecfc186471"/>
                    <w:id w:val="71348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2017.01.10</w:t>
                        </w:r>
                      </w:p>
                    </w:tc>
                  </w:sdtContent>
                </w:sdt>
                <w:sdt>
                  <w:sdtPr>
                    <w:rPr>
                      <w:rFonts w:cs="Cambria"/>
                      <w:sz w:val="21"/>
                      <w:szCs w:val="21"/>
                    </w:rPr>
                    <w:alias w:val="本公司作为担保方的关联担保情况明细-担保是否已经履行完毕"/>
                    <w:tag w:val="_GBC_4d8807e0244c4281aa68d5aba3d78918"/>
                    <w:id w:val="71349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49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9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49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w:t>
                        </w:r>
                      </w:p>
                    </w:tc>
                  </w:sdtContent>
                </w:sdt>
                <w:sdt>
                  <w:sdtPr>
                    <w:rPr>
                      <w:rFonts w:cs="Cambria"/>
                      <w:sz w:val="21"/>
                      <w:szCs w:val="21"/>
                    </w:rPr>
                    <w:alias w:val="本公司作为担保方的关联担保情况明细-担保起始日"/>
                    <w:tag w:val="_GBC_339129fe1c194999801f9304b5179432"/>
                    <w:id w:val="71349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2016.03.11</w:t>
                        </w:r>
                      </w:p>
                    </w:tc>
                  </w:sdtContent>
                </w:sdt>
                <w:sdt>
                  <w:sdtPr>
                    <w:rPr>
                      <w:rFonts w:cs="Cambria"/>
                      <w:sz w:val="21"/>
                      <w:szCs w:val="21"/>
                    </w:rPr>
                    <w:alias w:val="本公司作为担保方的关联担保情况明细-担保到期日"/>
                    <w:tag w:val="_GBC_d21b92809acb4f71a6bb75ecfc186471"/>
                    <w:id w:val="71349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2017.03.10</w:t>
                        </w:r>
                      </w:p>
                    </w:tc>
                  </w:sdtContent>
                </w:sdt>
                <w:sdt>
                  <w:sdtPr>
                    <w:rPr>
                      <w:rFonts w:cs="Cambria"/>
                      <w:sz w:val="21"/>
                      <w:szCs w:val="21"/>
                    </w:rPr>
                    <w:alias w:val="本公司作为担保方的关联担保情况明细-担保是否已经履行完毕"/>
                    <w:tag w:val="_GBC_4d8807e0244c4281aa68d5aba3d78918"/>
                    <w:id w:val="71349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50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49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49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w:t>
                        </w:r>
                      </w:p>
                    </w:tc>
                  </w:sdtContent>
                </w:sdt>
                <w:sdt>
                  <w:sdtPr>
                    <w:rPr>
                      <w:rFonts w:cs="Cambria"/>
                      <w:sz w:val="21"/>
                      <w:szCs w:val="21"/>
                    </w:rPr>
                    <w:alias w:val="本公司作为担保方的关联担保情况明细-担保起始日"/>
                    <w:tag w:val="_GBC_339129fe1c194999801f9304b5179432"/>
                    <w:id w:val="71350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2016.04.01</w:t>
                        </w:r>
                      </w:p>
                    </w:tc>
                  </w:sdtContent>
                </w:sdt>
                <w:sdt>
                  <w:sdtPr>
                    <w:rPr>
                      <w:rFonts w:cs="Cambria"/>
                      <w:sz w:val="21"/>
                      <w:szCs w:val="21"/>
                    </w:rPr>
                    <w:alias w:val="本公司作为担保方的关联担保情况明细-担保到期日"/>
                    <w:tag w:val="_GBC_d21b92809acb4f71a6bb75ecfc186471"/>
                    <w:id w:val="71350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2017.03.29</w:t>
                        </w:r>
                      </w:p>
                    </w:tc>
                  </w:sdtContent>
                </w:sdt>
                <w:sdt>
                  <w:sdtPr>
                    <w:rPr>
                      <w:rFonts w:cs="Cambria"/>
                      <w:sz w:val="21"/>
                      <w:szCs w:val="21"/>
                    </w:rPr>
                    <w:alias w:val="本公司作为担保方的关联担保情况明细-担保是否已经履行完毕"/>
                    <w:tag w:val="_GBC_4d8807e0244c4281aa68d5aba3d78918"/>
                    <w:id w:val="71350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50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0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0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30,000,000.00</w:t>
                        </w:r>
                      </w:p>
                    </w:tc>
                  </w:sdtContent>
                </w:sdt>
                <w:sdt>
                  <w:sdtPr>
                    <w:rPr>
                      <w:rFonts w:cs="Cambria"/>
                      <w:sz w:val="21"/>
                      <w:szCs w:val="21"/>
                    </w:rPr>
                    <w:alias w:val="本公司作为担保方的关联担保情况明细-担保起始日"/>
                    <w:tag w:val="_GBC_339129fe1c194999801f9304b5179432"/>
                    <w:id w:val="71350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2016.04.19</w:t>
                        </w:r>
                      </w:p>
                    </w:tc>
                  </w:sdtContent>
                </w:sdt>
                <w:sdt>
                  <w:sdtPr>
                    <w:rPr>
                      <w:rFonts w:cs="Cambria"/>
                      <w:sz w:val="21"/>
                      <w:szCs w:val="21"/>
                    </w:rPr>
                    <w:alias w:val="本公司作为担保方的关联担保情况明细-担保到期日"/>
                    <w:tag w:val="_GBC_d21b92809acb4f71a6bb75ecfc186471"/>
                    <w:id w:val="71350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2017.04.19</w:t>
                        </w:r>
                      </w:p>
                    </w:tc>
                  </w:sdtContent>
                </w:sdt>
                <w:sdt>
                  <w:sdtPr>
                    <w:rPr>
                      <w:rFonts w:cs="Cambria"/>
                      <w:sz w:val="21"/>
                      <w:szCs w:val="21"/>
                    </w:rPr>
                    <w:alias w:val="本公司作为担保方的关联担保情况明细-担保是否已经履行完毕"/>
                    <w:tag w:val="_GBC_4d8807e0244c4281aa68d5aba3d78918"/>
                    <w:id w:val="71350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51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1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1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w:t>
                        </w:r>
                      </w:p>
                    </w:tc>
                  </w:sdtContent>
                </w:sdt>
                <w:sdt>
                  <w:sdtPr>
                    <w:rPr>
                      <w:rFonts w:cs="Cambria"/>
                      <w:sz w:val="21"/>
                      <w:szCs w:val="21"/>
                    </w:rPr>
                    <w:alias w:val="本公司作为担保方的关联担保情况明细-担保起始日"/>
                    <w:tag w:val="_GBC_339129fe1c194999801f9304b5179432"/>
                    <w:id w:val="71351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2017.01.10</w:t>
                        </w:r>
                      </w:p>
                    </w:tc>
                  </w:sdtContent>
                </w:sdt>
                <w:sdt>
                  <w:sdtPr>
                    <w:rPr>
                      <w:rFonts w:cs="Cambria"/>
                      <w:sz w:val="21"/>
                      <w:szCs w:val="21"/>
                    </w:rPr>
                    <w:alias w:val="本公司作为担保方的关联担保情况明细-担保到期日"/>
                    <w:tag w:val="_GBC_d21b92809acb4f71a6bb75ecfc186471"/>
                    <w:id w:val="71351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2018.01.09</w:t>
                        </w:r>
                      </w:p>
                    </w:tc>
                  </w:sdtContent>
                </w:sdt>
                <w:sdt>
                  <w:sdtPr>
                    <w:rPr>
                      <w:rFonts w:cs="Cambria"/>
                      <w:sz w:val="21"/>
                      <w:szCs w:val="21"/>
                    </w:rPr>
                    <w:alias w:val="本公司作为担保方的关联担保情况明细-担保是否已经履行完毕"/>
                    <w:tag w:val="_GBC_4d8807e0244c4281aa68d5aba3d78918"/>
                    <w:id w:val="71351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2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1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1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w:t>
                        </w:r>
                      </w:p>
                    </w:tc>
                  </w:sdtContent>
                </w:sdt>
                <w:sdt>
                  <w:sdtPr>
                    <w:rPr>
                      <w:rFonts w:cs="Cambria"/>
                      <w:sz w:val="21"/>
                      <w:szCs w:val="21"/>
                    </w:rPr>
                    <w:alias w:val="本公司作为担保方的关联担保情况明细-担保起始日"/>
                    <w:tag w:val="_GBC_339129fe1c194999801f9304b5179432"/>
                    <w:id w:val="71351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2017.03.07</w:t>
                        </w:r>
                      </w:p>
                    </w:tc>
                  </w:sdtContent>
                </w:sdt>
                <w:sdt>
                  <w:sdtPr>
                    <w:rPr>
                      <w:rFonts w:cs="Cambria"/>
                      <w:sz w:val="21"/>
                      <w:szCs w:val="21"/>
                    </w:rPr>
                    <w:alias w:val="本公司作为担保方的关联担保情况明细-担保到期日"/>
                    <w:tag w:val="_GBC_d21b92809acb4f71a6bb75ecfc186471"/>
                    <w:id w:val="71351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2018.03.06</w:t>
                        </w:r>
                      </w:p>
                    </w:tc>
                  </w:sdtContent>
                </w:sdt>
                <w:sdt>
                  <w:sdtPr>
                    <w:rPr>
                      <w:rFonts w:cs="Cambria"/>
                      <w:sz w:val="21"/>
                      <w:szCs w:val="21"/>
                    </w:rPr>
                    <w:alias w:val="本公司作为担保方的关联担保情况明细-担保是否已经履行完毕"/>
                    <w:tag w:val="_GBC_4d8807e0244c4281aa68d5aba3d78918"/>
                    <w:id w:val="71352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2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2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2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w:t>
                        </w:r>
                      </w:p>
                    </w:tc>
                  </w:sdtContent>
                </w:sdt>
                <w:sdt>
                  <w:sdtPr>
                    <w:rPr>
                      <w:rFonts w:cs="Cambria"/>
                      <w:sz w:val="21"/>
                      <w:szCs w:val="21"/>
                    </w:rPr>
                    <w:alias w:val="本公司作为担保方的关联担保情况明细-担保起始日"/>
                    <w:tag w:val="_GBC_339129fe1c194999801f9304b5179432"/>
                    <w:id w:val="71352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2017.03.13</w:t>
                        </w:r>
                      </w:p>
                    </w:tc>
                  </w:sdtContent>
                </w:sdt>
                <w:sdt>
                  <w:sdtPr>
                    <w:rPr>
                      <w:rFonts w:cs="Cambria"/>
                      <w:sz w:val="21"/>
                      <w:szCs w:val="21"/>
                    </w:rPr>
                    <w:alias w:val="本公司作为担保方的关联担保情况明细-担保到期日"/>
                    <w:tag w:val="_GBC_d21b92809acb4f71a6bb75ecfc186471"/>
                    <w:id w:val="71352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2018.03.12</w:t>
                        </w:r>
                      </w:p>
                    </w:tc>
                  </w:sdtContent>
                </w:sdt>
                <w:sdt>
                  <w:sdtPr>
                    <w:rPr>
                      <w:rFonts w:cs="Cambria"/>
                      <w:sz w:val="21"/>
                      <w:szCs w:val="21"/>
                    </w:rPr>
                    <w:alias w:val="本公司作为担保方的关联担保情况明细-担保是否已经履行完毕"/>
                    <w:tag w:val="_GBC_4d8807e0244c4281aa68d5aba3d78918"/>
                    <w:id w:val="71352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3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2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2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30,000,000.00</w:t>
                        </w:r>
                      </w:p>
                    </w:tc>
                  </w:sdtContent>
                </w:sdt>
                <w:sdt>
                  <w:sdtPr>
                    <w:rPr>
                      <w:rFonts w:cs="Cambria"/>
                      <w:sz w:val="21"/>
                      <w:szCs w:val="21"/>
                    </w:rPr>
                    <w:alias w:val="本公司作为担保方的关联担保情况明细-担保起始日"/>
                    <w:tag w:val="_GBC_339129fe1c194999801f9304b5179432"/>
                    <w:id w:val="71353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2017.04.13</w:t>
                        </w:r>
                      </w:p>
                    </w:tc>
                  </w:sdtContent>
                </w:sdt>
                <w:sdt>
                  <w:sdtPr>
                    <w:rPr>
                      <w:rFonts w:cs="Cambria"/>
                      <w:sz w:val="21"/>
                      <w:szCs w:val="21"/>
                    </w:rPr>
                    <w:alias w:val="本公司作为担保方的关联担保情况明细-担保到期日"/>
                    <w:tag w:val="_GBC_d21b92809acb4f71a6bb75ecfc186471"/>
                    <w:id w:val="71353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2018.04.12</w:t>
                        </w:r>
                      </w:p>
                    </w:tc>
                  </w:sdtContent>
                </w:sdt>
                <w:sdt>
                  <w:sdtPr>
                    <w:rPr>
                      <w:rFonts w:cs="Cambria"/>
                      <w:sz w:val="21"/>
                      <w:szCs w:val="21"/>
                    </w:rPr>
                    <w:alias w:val="本公司作为担保方的关联担保情况明细-担保是否已经履行完毕"/>
                    <w:tag w:val="_GBC_4d8807e0244c4281aa68d5aba3d78918"/>
                    <w:id w:val="71353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3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3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3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w:t>
                        </w:r>
                      </w:p>
                    </w:tc>
                  </w:sdtContent>
                </w:sdt>
                <w:sdt>
                  <w:sdtPr>
                    <w:rPr>
                      <w:rFonts w:cs="Cambria"/>
                      <w:sz w:val="21"/>
                      <w:szCs w:val="21"/>
                    </w:rPr>
                    <w:alias w:val="本公司作为担保方的关联担保情况明细-担保起始日"/>
                    <w:tag w:val="_GBC_339129fe1c194999801f9304b5179432"/>
                    <w:id w:val="71353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2016.05.16</w:t>
                        </w:r>
                      </w:p>
                    </w:tc>
                  </w:sdtContent>
                </w:sdt>
                <w:sdt>
                  <w:sdtPr>
                    <w:rPr>
                      <w:rFonts w:cs="Cambria"/>
                      <w:sz w:val="21"/>
                      <w:szCs w:val="21"/>
                    </w:rPr>
                    <w:alias w:val="本公司作为担保方的关联担保情况明细-担保到期日"/>
                    <w:tag w:val="_GBC_d21b92809acb4f71a6bb75ecfc186471"/>
                    <w:id w:val="71353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2017.05.15</w:t>
                        </w:r>
                      </w:p>
                    </w:tc>
                  </w:sdtContent>
                </w:sdt>
                <w:sdt>
                  <w:sdtPr>
                    <w:rPr>
                      <w:rFonts w:cs="Cambria"/>
                      <w:sz w:val="21"/>
                      <w:szCs w:val="21"/>
                    </w:rPr>
                    <w:alias w:val="本公司作为担保方的关联担保情况明细-担保是否已经履行完毕"/>
                    <w:tag w:val="_GBC_4d8807e0244c4281aa68d5aba3d78918"/>
                    <w:id w:val="71353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54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4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4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15,000,000.00</w:t>
                        </w:r>
                      </w:p>
                    </w:tc>
                  </w:sdtContent>
                </w:sdt>
                <w:sdt>
                  <w:sdtPr>
                    <w:rPr>
                      <w:rFonts w:cs="Cambria"/>
                      <w:sz w:val="21"/>
                      <w:szCs w:val="21"/>
                    </w:rPr>
                    <w:alias w:val="本公司作为担保方的关联担保情况明细-担保起始日"/>
                    <w:tag w:val="_GBC_339129fe1c194999801f9304b5179432"/>
                    <w:id w:val="71354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2016.07.26</w:t>
                        </w:r>
                      </w:p>
                    </w:tc>
                  </w:sdtContent>
                </w:sdt>
                <w:sdt>
                  <w:sdtPr>
                    <w:rPr>
                      <w:rFonts w:cs="Cambria"/>
                      <w:sz w:val="21"/>
                      <w:szCs w:val="21"/>
                    </w:rPr>
                    <w:alias w:val="本公司作为担保方的关联担保情况明细-担保到期日"/>
                    <w:tag w:val="_GBC_d21b92809acb4f71a6bb75ecfc186471"/>
                    <w:id w:val="71354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2017.07.25</w:t>
                        </w:r>
                      </w:p>
                    </w:tc>
                  </w:sdtContent>
                </w:sdt>
                <w:sdt>
                  <w:sdtPr>
                    <w:rPr>
                      <w:rFonts w:cs="Cambria"/>
                      <w:sz w:val="21"/>
                      <w:szCs w:val="21"/>
                    </w:rPr>
                    <w:alias w:val="本公司作为担保方的关联担保情况明细-担保是否已经履行完毕"/>
                    <w:tag w:val="_GBC_4d8807e0244c4281aa68d5aba3d78918"/>
                    <w:id w:val="71354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5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4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4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15,000,000.00</w:t>
                        </w:r>
                      </w:p>
                    </w:tc>
                  </w:sdtContent>
                </w:sdt>
                <w:sdt>
                  <w:sdtPr>
                    <w:rPr>
                      <w:rFonts w:cs="Cambria"/>
                      <w:sz w:val="21"/>
                      <w:szCs w:val="21"/>
                    </w:rPr>
                    <w:alias w:val="本公司作为担保方的关联担保情况明细-担保起始日"/>
                    <w:tag w:val="_GBC_339129fe1c194999801f9304b5179432"/>
                    <w:id w:val="71354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2016.07.26</w:t>
                        </w:r>
                      </w:p>
                    </w:tc>
                  </w:sdtContent>
                </w:sdt>
                <w:sdt>
                  <w:sdtPr>
                    <w:rPr>
                      <w:rFonts w:cs="Cambria"/>
                      <w:sz w:val="21"/>
                      <w:szCs w:val="21"/>
                    </w:rPr>
                    <w:alias w:val="本公司作为担保方的关联担保情况明细-担保到期日"/>
                    <w:tag w:val="_GBC_d21b92809acb4f71a6bb75ecfc186471"/>
                    <w:id w:val="71354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2017.07.12</w:t>
                        </w:r>
                      </w:p>
                    </w:tc>
                  </w:sdtContent>
                </w:sdt>
                <w:sdt>
                  <w:sdtPr>
                    <w:rPr>
                      <w:rFonts w:cs="Cambria"/>
                      <w:sz w:val="21"/>
                      <w:szCs w:val="21"/>
                    </w:rPr>
                    <w:alias w:val="本公司作为担保方的关联担保情况明细-担保是否已经履行完毕"/>
                    <w:tag w:val="_GBC_4d8807e0244c4281aa68d5aba3d78918"/>
                    <w:id w:val="71355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5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5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5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w:t>
                        </w:r>
                      </w:p>
                    </w:tc>
                  </w:sdtContent>
                </w:sdt>
                <w:sdt>
                  <w:sdtPr>
                    <w:rPr>
                      <w:rFonts w:cs="Cambria"/>
                      <w:sz w:val="21"/>
                      <w:szCs w:val="21"/>
                    </w:rPr>
                    <w:alias w:val="本公司作为担保方的关联担保情况明细-担保起始日"/>
                    <w:tag w:val="_GBC_339129fe1c194999801f9304b5179432"/>
                    <w:id w:val="71355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2017.04.05</w:t>
                        </w:r>
                      </w:p>
                    </w:tc>
                  </w:sdtContent>
                </w:sdt>
                <w:sdt>
                  <w:sdtPr>
                    <w:rPr>
                      <w:rFonts w:cs="Cambria"/>
                      <w:sz w:val="21"/>
                      <w:szCs w:val="21"/>
                    </w:rPr>
                    <w:alias w:val="本公司作为担保方的关联担保情况明细-担保到期日"/>
                    <w:tag w:val="_GBC_d21b92809acb4f71a6bb75ecfc186471"/>
                    <w:id w:val="71355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2018.04.04</w:t>
                        </w:r>
                      </w:p>
                    </w:tc>
                  </w:sdtContent>
                </w:sdt>
                <w:sdt>
                  <w:sdtPr>
                    <w:rPr>
                      <w:rFonts w:cs="Cambria"/>
                      <w:sz w:val="21"/>
                      <w:szCs w:val="21"/>
                    </w:rPr>
                    <w:alias w:val="本公司作为担保方的关联担保情况明细-担保是否已经履行完毕"/>
                    <w:tag w:val="_GBC_4d8807e0244c4281aa68d5aba3d78918"/>
                    <w:id w:val="71355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6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5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5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w:t>
                        </w:r>
                      </w:p>
                    </w:tc>
                  </w:sdtContent>
                </w:sdt>
                <w:sdt>
                  <w:sdtPr>
                    <w:rPr>
                      <w:rFonts w:cs="Cambria"/>
                      <w:sz w:val="21"/>
                      <w:szCs w:val="21"/>
                    </w:rPr>
                    <w:alias w:val="本公司作为担保方的关联担保情况明细-担保起始日"/>
                    <w:tag w:val="_GBC_339129fe1c194999801f9304b5179432"/>
                    <w:id w:val="71356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2016.08.26</w:t>
                        </w:r>
                      </w:p>
                    </w:tc>
                  </w:sdtContent>
                </w:sdt>
                <w:sdt>
                  <w:sdtPr>
                    <w:rPr>
                      <w:rFonts w:cs="Cambria"/>
                      <w:sz w:val="21"/>
                      <w:szCs w:val="21"/>
                    </w:rPr>
                    <w:alias w:val="本公司作为担保方的关联担保情况明细-担保到期日"/>
                    <w:tag w:val="_GBC_d21b92809acb4f71a6bb75ecfc186471"/>
                    <w:id w:val="71356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2017.08.15</w:t>
                        </w:r>
                      </w:p>
                    </w:tc>
                  </w:sdtContent>
                </w:sdt>
                <w:sdt>
                  <w:sdtPr>
                    <w:rPr>
                      <w:rFonts w:cs="Cambria"/>
                      <w:sz w:val="21"/>
                      <w:szCs w:val="21"/>
                    </w:rPr>
                    <w:alias w:val="本公司作为担保方的关联担保情况明细-担保是否已经履行完毕"/>
                    <w:tag w:val="_GBC_4d8807e0244c4281aa68d5aba3d78918"/>
                    <w:id w:val="71356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6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6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6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w:t>
                        </w:r>
                      </w:p>
                    </w:tc>
                  </w:sdtContent>
                </w:sdt>
                <w:sdt>
                  <w:sdtPr>
                    <w:rPr>
                      <w:rFonts w:cs="Cambria"/>
                      <w:sz w:val="21"/>
                      <w:szCs w:val="21"/>
                    </w:rPr>
                    <w:alias w:val="本公司作为担保方的关联担保情况明细-担保起始日"/>
                    <w:tag w:val="_GBC_339129fe1c194999801f9304b5179432"/>
                    <w:id w:val="71356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2016.08.31</w:t>
                        </w:r>
                      </w:p>
                    </w:tc>
                  </w:sdtContent>
                </w:sdt>
                <w:sdt>
                  <w:sdtPr>
                    <w:rPr>
                      <w:rFonts w:cs="Cambria"/>
                      <w:sz w:val="21"/>
                      <w:szCs w:val="21"/>
                    </w:rPr>
                    <w:alias w:val="本公司作为担保方的关联担保情况明细-担保到期日"/>
                    <w:tag w:val="_GBC_d21b92809acb4f71a6bb75ecfc186471"/>
                    <w:id w:val="71356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2017.08.30</w:t>
                        </w:r>
                      </w:p>
                    </w:tc>
                  </w:sdtContent>
                </w:sdt>
                <w:sdt>
                  <w:sdtPr>
                    <w:rPr>
                      <w:rFonts w:cs="Cambria"/>
                      <w:sz w:val="21"/>
                      <w:szCs w:val="21"/>
                    </w:rPr>
                    <w:alias w:val="本公司作为担保方的关联担保情况明细-担保是否已经履行完毕"/>
                    <w:tag w:val="_GBC_4d8807e0244c4281aa68d5aba3d78918"/>
                    <w:id w:val="71356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7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7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7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20,000,000.00</w:t>
                        </w:r>
                      </w:p>
                    </w:tc>
                  </w:sdtContent>
                </w:sdt>
                <w:sdt>
                  <w:sdtPr>
                    <w:rPr>
                      <w:rFonts w:cs="Cambria"/>
                      <w:sz w:val="21"/>
                      <w:szCs w:val="21"/>
                    </w:rPr>
                    <w:alias w:val="本公司作为担保方的关联担保情况明细-担保起始日"/>
                    <w:tag w:val="_GBC_339129fe1c194999801f9304b5179432"/>
                    <w:id w:val="71357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2016.11.02</w:t>
                        </w:r>
                      </w:p>
                    </w:tc>
                  </w:sdtContent>
                </w:sdt>
                <w:sdt>
                  <w:sdtPr>
                    <w:rPr>
                      <w:rFonts w:cs="Cambria"/>
                      <w:sz w:val="21"/>
                      <w:szCs w:val="21"/>
                    </w:rPr>
                    <w:alias w:val="本公司作为担保方的关联担保情况明细-担保到期日"/>
                    <w:tag w:val="_GBC_d21b92809acb4f71a6bb75ecfc186471"/>
                    <w:id w:val="71357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2017.05.02</w:t>
                        </w:r>
                      </w:p>
                    </w:tc>
                  </w:sdtContent>
                </w:sdt>
                <w:sdt>
                  <w:sdtPr>
                    <w:rPr>
                      <w:rFonts w:cs="Cambria"/>
                      <w:sz w:val="21"/>
                      <w:szCs w:val="21"/>
                    </w:rPr>
                    <w:alias w:val="本公司作为担保方的关联担保情况明细-担保是否已经履行完毕"/>
                    <w:tag w:val="_GBC_4d8807e0244c4281aa68d5aba3d78918"/>
                    <w:id w:val="71357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58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7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7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w:t>
                        </w:r>
                      </w:p>
                    </w:tc>
                  </w:sdtContent>
                </w:sdt>
                <w:sdt>
                  <w:sdtPr>
                    <w:rPr>
                      <w:rFonts w:cs="Cambria"/>
                      <w:sz w:val="21"/>
                      <w:szCs w:val="21"/>
                    </w:rPr>
                    <w:alias w:val="本公司作为担保方的关联担保情况明细-担保起始日"/>
                    <w:tag w:val="_GBC_339129fe1c194999801f9304b5179432"/>
                    <w:id w:val="71357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2016.11.10</w:t>
                        </w:r>
                      </w:p>
                    </w:tc>
                  </w:sdtContent>
                </w:sdt>
                <w:sdt>
                  <w:sdtPr>
                    <w:rPr>
                      <w:rFonts w:cs="Cambria"/>
                      <w:sz w:val="21"/>
                      <w:szCs w:val="21"/>
                    </w:rPr>
                    <w:alias w:val="本公司作为担保方的关联担保情况明细-担保到期日"/>
                    <w:tag w:val="_GBC_d21b92809acb4f71a6bb75ecfc186471"/>
                    <w:id w:val="71357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2017.11.09</w:t>
                        </w:r>
                      </w:p>
                    </w:tc>
                  </w:sdtContent>
                </w:sdt>
                <w:sdt>
                  <w:sdtPr>
                    <w:rPr>
                      <w:rFonts w:cs="Cambria"/>
                      <w:sz w:val="21"/>
                      <w:szCs w:val="21"/>
                    </w:rPr>
                    <w:alias w:val="本公司作为担保方的关联担保情况明细-担保是否已经履行完毕"/>
                    <w:tag w:val="_GBC_4d8807e0244c4281aa68d5aba3d78918"/>
                    <w:id w:val="71358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8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8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江西三和金业有限公司</w:t>
                        </w:r>
                      </w:p>
                    </w:tc>
                  </w:sdtContent>
                </w:sdt>
                <w:sdt>
                  <w:sdtPr>
                    <w:rPr>
                      <w:rFonts w:cs="Cambria"/>
                      <w:sz w:val="21"/>
                      <w:szCs w:val="21"/>
                    </w:rPr>
                    <w:alias w:val="本公司作为担保方的关联担保情况明细-担保金额"/>
                    <w:tag w:val="_GBC_4394f6e5ce9540a687429815ccbcd7ab"/>
                    <w:id w:val="71358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30,000,000.00</w:t>
                        </w:r>
                      </w:p>
                    </w:tc>
                  </w:sdtContent>
                </w:sdt>
                <w:sdt>
                  <w:sdtPr>
                    <w:rPr>
                      <w:rFonts w:cs="Cambria"/>
                      <w:sz w:val="21"/>
                      <w:szCs w:val="21"/>
                    </w:rPr>
                    <w:alias w:val="本公司作为担保方的关联担保情况明细-担保起始日"/>
                    <w:tag w:val="_GBC_339129fe1c194999801f9304b5179432"/>
                    <w:id w:val="71358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2017.06.16</w:t>
                        </w:r>
                      </w:p>
                    </w:tc>
                  </w:sdtContent>
                </w:sdt>
                <w:sdt>
                  <w:sdtPr>
                    <w:rPr>
                      <w:rFonts w:cs="Cambria"/>
                      <w:sz w:val="21"/>
                      <w:szCs w:val="21"/>
                    </w:rPr>
                    <w:alias w:val="本公司作为担保方的关联担保情况明细-担保到期日"/>
                    <w:tag w:val="_GBC_d21b92809acb4f71a6bb75ecfc186471"/>
                    <w:id w:val="71358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2018.06.15</w:t>
                        </w:r>
                      </w:p>
                    </w:tc>
                  </w:sdtContent>
                </w:sdt>
                <w:sdt>
                  <w:sdtPr>
                    <w:rPr>
                      <w:rFonts w:cs="Cambria"/>
                      <w:sz w:val="21"/>
                      <w:szCs w:val="21"/>
                    </w:rPr>
                    <w:alias w:val="本公司作为担保方的关联担保情况明细-担保是否已经履行完毕"/>
                    <w:tag w:val="_GBC_4d8807e0244c4281aa68d5aba3d78918"/>
                    <w:id w:val="71358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593"/>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8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安徽太平矿业有限公司</w:t>
                        </w:r>
                      </w:p>
                    </w:tc>
                  </w:sdtContent>
                </w:sdt>
                <w:sdt>
                  <w:sdtPr>
                    <w:rPr>
                      <w:rFonts w:cs="Cambria"/>
                      <w:sz w:val="21"/>
                      <w:szCs w:val="21"/>
                    </w:rPr>
                    <w:alias w:val="本公司作为担保方的关联担保情况明细-担保金额"/>
                    <w:tag w:val="_GBC_4394f6e5ce9540a687429815ccbcd7ab"/>
                    <w:id w:val="713589"/>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15,000,000.00</w:t>
                        </w:r>
                      </w:p>
                    </w:tc>
                  </w:sdtContent>
                </w:sdt>
                <w:sdt>
                  <w:sdtPr>
                    <w:rPr>
                      <w:rFonts w:cs="Cambria"/>
                      <w:sz w:val="21"/>
                      <w:szCs w:val="21"/>
                    </w:rPr>
                    <w:alias w:val="本公司作为担保方的关联担保情况明细-担保起始日"/>
                    <w:tag w:val="_GBC_339129fe1c194999801f9304b5179432"/>
                    <w:id w:val="713590"/>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2016.02.19</w:t>
                        </w:r>
                      </w:p>
                    </w:tc>
                  </w:sdtContent>
                </w:sdt>
                <w:sdt>
                  <w:sdtPr>
                    <w:rPr>
                      <w:rFonts w:cs="Cambria"/>
                      <w:sz w:val="21"/>
                      <w:szCs w:val="21"/>
                    </w:rPr>
                    <w:alias w:val="本公司作为担保方的关联担保情况明细-担保到期日"/>
                    <w:tag w:val="_GBC_d21b92809acb4f71a6bb75ecfc186471"/>
                    <w:id w:val="713591"/>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2017.02.19</w:t>
                        </w:r>
                      </w:p>
                    </w:tc>
                  </w:sdtContent>
                </w:sdt>
                <w:sdt>
                  <w:sdtPr>
                    <w:rPr>
                      <w:rFonts w:cs="Cambria"/>
                      <w:sz w:val="21"/>
                      <w:szCs w:val="21"/>
                    </w:rPr>
                    <w:alias w:val="本公司作为担保方的关联担保情况明细-担保是否已经履行完毕"/>
                    <w:tag w:val="_GBC_4d8807e0244c4281aa68d5aba3d78918"/>
                    <w:id w:val="713592"/>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599"/>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59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安徽太平矿业有限公司</w:t>
                        </w:r>
                      </w:p>
                    </w:tc>
                  </w:sdtContent>
                </w:sdt>
                <w:sdt>
                  <w:sdtPr>
                    <w:rPr>
                      <w:rFonts w:cs="Cambria"/>
                      <w:sz w:val="21"/>
                      <w:szCs w:val="21"/>
                    </w:rPr>
                    <w:alias w:val="本公司作为担保方的关联担保情况明细-担保金额"/>
                    <w:tag w:val="_GBC_4394f6e5ce9540a687429815ccbcd7ab"/>
                    <w:id w:val="713595"/>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w:t>
                        </w:r>
                      </w:p>
                    </w:tc>
                  </w:sdtContent>
                </w:sdt>
                <w:sdt>
                  <w:sdtPr>
                    <w:rPr>
                      <w:rFonts w:cs="Cambria"/>
                      <w:sz w:val="21"/>
                      <w:szCs w:val="21"/>
                    </w:rPr>
                    <w:alias w:val="本公司作为担保方的关联担保情况明细-担保起始日"/>
                    <w:tag w:val="_GBC_339129fe1c194999801f9304b5179432"/>
                    <w:id w:val="71359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2016.04.21</w:t>
                        </w:r>
                      </w:p>
                    </w:tc>
                  </w:sdtContent>
                </w:sdt>
                <w:sdt>
                  <w:sdtPr>
                    <w:rPr>
                      <w:rFonts w:cs="Cambria"/>
                      <w:sz w:val="21"/>
                      <w:szCs w:val="21"/>
                    </w:rPr>
                    <w:alias w:val="本公司作为担保方的关联担保情况明细-担保到期日"/>
                    <w:tag w:val="_GBC_d21b92809acb4f71a6bb75ecfc186471"/>
                    <w:id w:val="713597"/>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2017.04.20</w:t>
                        </w:r>
                      </w:p>
                    </w:tc>
                  </w:sdtContent>
                </w:sdt>
                <w:sdt>
                  <w:sdtPr>
                    <w:rPr>
                      <w:rFonts w:cs="Cambria"/>
                      <w:sz w:val="21"/>
                      <w:szCs w:val="21"/>
                    </w:rPr>
                    <w:alias w:val="本公司作为担保方的关联担保情况明细-担保是否已经履行完毕"/>
                    <w:tag w:val="_GBC_4d8807e0244c4281aa68d5aba3d78918"/>
                    <w:id w:val="713598"/>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是</w:t>
                        </w:r>
                      </w:p>
                    </w:tc>
                  </w:sdtContent>
                </w:sdt>
              </w:tr>
            </w:sdtContent>
          </w:sdt>
          <w:sdt>
            <w:sdtPr>
              <w:rPr>
                <w:rFonts w:cs="Cambria"/>
                <w:sz w:val="21"/>
                <w:szCs w:val="21"/>
              </w:rPr>
              <w:alias w:val="本公司作为担保方的关联担保情况明细"/>
              <w:tag w:val="_GBC_26ae64a16be64ca7926417c455e176fc"/>
              <w:id w:val="713605"/>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60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安徽太平矿业有限公司</w:t>
                        </w:r>
                      </w:p>
                    </w:tc>
                  </w:sdtContent>
                </w:sdt>
                <w:sdt>
                  <w:sdtPr>
                    <w:rPr>
                      <w:rFonts w:cs="Cambria"/>
                      <w:sz w:val="21"/>
                      <w:szCs w:val="21"/>
                    </w:rPr>
                    <w:alias w:val="本公司作为担保方的关联担保情况明细-担保金额"/>
                    <w:tag w:val="_GBC_4394f6e5ce9540a687429815ccbcd7ab"/>
                    <w:id w:val="71360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14,000,000.00</w:t>
                        </w:r>
                      </w:p>
                    </w:tc>
                  </w:sdtContent>
                </w:sdt>
                <w:sdt>
                  <w:sdtPr>
                    <w:rPr>
                      <w:rFonts w:cs="Cambria"/>
                      <w:sz w:val="21"/>
                      <w:szCs w:val="21"/>
                    </w:rPr>
                    <w:alias w:val="本公司作为担保方的关联担保情况明细-担保起始日"/>
                    <w:tag w:val="_GBC_339129fe1c194999801f9304b5179432"/>
                    <w:id w:val="713602"/>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2017.02.14</w:t>
                        </w:r>
                      </w:p>
                    </w:tc>
                  </w:sdtContent>
                </w:sdt>
                <w:sdt>
                  <w:sdtPr>
                    <w:rPr>
                      <w:rFonts w:cs="Cambria"/>
                      <w:sz w:val="21"/>
                      <w:szCs w:val="21"/>
                    </w:rPr>
                    <w:alias w:val="本公司作为担保方的关联担保情况明细-担保到期日"/>
                    <w:tag w:val="_GBC_d21b92809acb4f71a6bb75ecfc186471"/>
                    <w:id w:val="713603"/>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2018.02.13</w:t>
                        </w:r>
                      </w:p>
                    </w:tc>
                  </w:sdtContent>
                </w:sdt>
                <w:sdt>
                  <w:sdtPr>
                    <w:rPr>
                      <w:rFonts w:cs="Cambria"/>
                      <w:sz w:val="21"/>
                      <w:szCs w:val="21"/>
                    </w:rPr>
                    <w:alias w:val="本公司作为担保方的关联担保情况明细-担保是否已经履行完毕"/>
                    <w:tag w:val="_GBC_4d8807e0244c4281aa68d5aba3d78918"/>
                    <w:id w:val="713604"/>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611"/>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60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安徽太平矿业有限公司</w:t>
                        </w:r>
                      </w:p>
                    </w:tc>
                  </w:sdtContent>
                </w:sdt>
                <w:sdt>
                  <w:sdtPr>
                    <w:rPr>
                      <w:rFonts w:cs="Cambria"/>
                      <w:sz w:val="21"/>
                      <w:szCs w:val="21"/>
                    </w:rPr>
                    <w:alias w:val="本公司作为担保方的关联担保情况明细-担保金额"/>
                    <w:tag w:val="_GBC_4394f6e5ce9540a687429815ccbcd7ab"/>
                    <w:id w:val="713607"/>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10,000,000.00</w:t>
                        </w:r>
                      </w:p>
                    </w:tc>
                  </w:sdtContent>
                </w:sdt>
                <w:sdt>
                  <w:sdtPr>
                    <w:rPr>
                      <w:rFonts w:cs="Cambria"/>
                      <w:sz w:val="21"/>
                      <w:szCs w:val="21"/>
                    </w:rPr>
                    <w:alias w:val="本公司作为担保方的关联担保情况明细-担保起始日"/>
                    <w:tag w:val="_GBC_339129fe1c194999801f9304b5179432"/>
                    <w:id w:val="71360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2017.05.05</w:t>
                        </w:r>
                      </w:p>
                    </w:tc>
                  </w:sdtContent>
                </w:sdt>
                <w:sdt>
                  <w:sdtPr>
                    <w:rPr>
                      <w:rFonts w:cs="Cambria"/>
                      <w:sz w:val="21"/>
                      <w:szCs w:val="21"/>
                    </w:rPr>
                    <w:alias w:val="本公司作为担保方的关联担保情况明细-担保到期日"/>
                    <w:tag w:val="_GBC_d21b92809acb4f71a6bb75ecfc186471"/>
                    <w:id w:val="713609"/>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2018.05.04</w:t>
                        </w:r>
                      </w:p>
                    </w:tc>
                  </w:sdtContent>
                </w:sdt>
                <w:sdt>
                  <w:sdtPr>
                    <w:rPr>
                      <w:rFonts w:cs="Cambria"/>
                      <w:sz w:val="21"/>
                      <w:szCs w:val="21"/>
                    </w:rPr>
                    <w:alias w:val="本公司作为担保方的关联担保情况明细-担保是否已经履行完毕"/>
                    <w:tag w:val="_GBC_4d8807e0244c4281aa68d5aba3d78918"/>
                    <w:id w:val="713610"/>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sdt>
            <w:sdtPr>
              <w:rPr>
                <w:rFonts w:cs="Cambria"/>
                <w:sz w:val="21"/>
                <w:szCs w:val="21"/>
              </w:rPr>
              <w:alias w:val="本公司作为担保方的关联担保情况明细"/>
              <w:tag w:val="_GBC_26ae64a16be64ca7926417c455e176fc"/>
              <w:id w:val="713617"/>
              <w:lock w:val="sdtLocked"/>
            </w:sdtPr>
            <w:sdtContent>
              <w:tr w:rsidR="003B5D70" w:rsidRPr="003B5D70" w:rsidTr="003B5D70">
                <w:sdt>
                  <w:sdtPr>
                    <w:rPr>
                      <w:rFonts w:cs="Cambria"/>
                      <w:sz w:val="21"/>
                      <w:szCs w:val="21"/>
                    </w:rPr>
                    <w:alias w:val="本公司作为担保方的关联担保情况明细-被担保方"/>
                    <w:tag w:val="_GBC_e18ad9ff04a141bb9ddb7ce6ab40e7a0"/>
                    <w:id w:val="71361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安徽太平矿业有限公司</w:t>
                        </w:r>
                      </w:p>
                    </w:tc>
                  </w:sdtContent>
                </w:sdt>
                <w:sdt>
                  <w:sdtPr>
                    <w:rPr>
                      <w:rFonts w:cs="Cambria"/>
                      <w:sz w:val="21"/>
                      <w:szCs w:val="21"/>
                    </w:rPr>
                    <w:alias w:val="本公司作为担保方的关联担保情况明细-担保金额"/>
                    <w:tag w:val="_GBC_4394f6e5ce9540a687429815ccbcd7ab"/>
                    <w:id w:val="71361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jc w:val="right"/>
                          <w:rPr>
                            <w:rFonts w:cs="Cambria"/>
                            <w:sz w:val="21"/>
                            <w:szCs w:val="21"/>
                          </w:rPr>
                        </w:pPr>
                        <w:r w:rsidRPr="003B5D70">
                          <w:rPr>
                            <w:rFonts w:cs="Cambria"/>
                            <w:sz w:val="21"/>
                            <w:szCs w:val="21"/>
                          </w:rPr>
                          <w:t>5,000,000.00</w:t>
                        </w:r>
                      </w:p>
                    </w:tc>
                  </w:sdtContent>
                </w:sdt>
                <w:sdt>
                  <w:sdtPr>
                    <w:rPr>
                      <w:rFonts w:cs="Cambria"/>
                      <w:sz w:val="21"/>
                      <w:szCs w:val="21"/>
                    </w:rPr>
                    <w:alias w:val="本公司作为担保方的关联担保情况明细-担保起始日"/>
                    <w:tag w:val="_GBC_339129fe1c194999801f9304b5179432"/>
                    <w:id w:val="71361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2017.01.18</w:t>
                        </w:r>
                      </w:p>
                    </w:tc>
                  </w:sdtContent>
                </w:sdt>
                <w:sdt>
                  <w:sdtPr>
                    <w:rPr>
                      <w:rFonts w:cs="Cambria"/>
                      <w:sz w:val="21"/>
                      <w:szCs w:val="21"/>
                    </w:rPr>
                    <w:alias w:val="本公司作为担保方的关联担保情况明细-担保到期日"/>
                    <w:tag w:val="_GBC_d21b92809acb4f71a6bb75ecfc186471"/>
                    <w:id w:val="71361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r w:rsidRPr="003B5D70">
                          <w:rPr>
                            <w:rFonts w:cs="Cambria"/>
                            <w:sz w:val="21"/>
                            <w:szCs w:val="21"/>
                          </w:rPr>
                          <w:t>2018.01.17</w:t>
                        </w:r>
                      </w:p>
                    </w:tc>
                  </w:sdtContent>
                </w:sdt>
                <w:sdt>
                  <w:sdtPr>
                    <w:rPr>
                      <w:rFonts w:cs="Cambria"/>
                      <w:sz w:val="21"/>
                      <w:szCs w:val="21"/>
                    </w:rPr>
                    <w:alias w:val="本公司作为担保方的关联担保情况明细-担保是否已经履行完毕"/>
                    <w:tag w:val="_GBC_4d8807e0244c4281aa68d5aba3d78918"/>
                    <w:id w:val="713616"/>
                    <w:lock w:val="sdtLocked"/>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B5D70" w:rsidRPr="003B5D70" w:rsidRDefault="003B5D70" w:rsidP="003B5D70">
                        <w:pPr>
                          <w:rPr>
                            <w:rFonts w:cs="Cambria"/>
                            <w:sz w:val="21"/>
                            <w:szCs w:val="21"/>
                          </w:rPr>
                        </w:pPr>
                        <w:proofErr w:type="gramStart"/>
                        <w:r w:rsidRPr="003B5D70">
                          <w:rPr>
                            <w:rFonts w:cs="Cambria"/>
                            <w:sz w:val="21"/>
                            <w:szCs w:val="21"/>
                          </w:rPr>
                          <w:t>否</w:t>
                        </w:r>
                        <w:proofErr w:type="gramEnd"/>
                      </w:p>
                    </w:tc>
                  </w:sdtContent>
                </w:sdt>
              </w:tr>
            </w:sdtContent>
          </w:sdt>
        </w:tbl>
        <w:p w:rsidR="003B5D70" w:rsidRDefault="003B5D70" w:rsidP="003B5D70">
          <w:pPr>
            <w:ind w:firstLineChars="200" w:firstLine="480"/>
            <w:rPr>
              <w:rFonts w:ascii="Arial Narrow" w:hAnsi="Arial Narrow" w:cs="Arial"/>
            </w:rPr>
          </w:pPr>
          <w:r w:rsidRPr="007F5BD9">
            <w:rPr>
              <w:rFonts w:ascii="Arial Narrow" w:hAnsi="Arial Narrow" w:cs="Arial" w:hint="eastAsia"/>
            </w:rPr>
            <w:t>注：江西三和金业有限公司的银行贷款由中国黄金集团江西金山矿业有限公司提供担保；安徽太平矿业有限公司的银行贷款由湖北三鑫金铜股份有限公司提供担保。</w:t>
          </w:r>
        </w:p>
        <w:p w:rsidR="003B5D70" w:rsidRDefault="003B5D70"/>
        <w:p w:rsidR="00FB66FE" w:rsidRDefault="00EF35C9">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653527631"/>
            <w:lock w:val="sdtContentLocked"/>
            <w:placeholder>
              <w:docPart w:val="GBC22222222222222222222222222222"/>
            </w:placeholder>
          </w:sdtPr>
          <w:sdtContent>
            <w:p w:rsidR="00FB66FE" w:rsidRDefault="00C979FF">
              <w:pPr>
                <w:rPr>
                  <w:rFonts w:ascii="Cambria" w:hAnsi="Cambria" w:cs="Cambria"/>
                </w:rPr>
              </w:pPr>
              <w:r>
                <w:rPr>
                  <w:rFonts w:cs="Cambria"/>
                </w:rPr>
                <w:fldChar w:fldCharType="begin"/>
              </w:r>
              <w:r w:rsidR="003B5D70">
                <w:rPr>
                  <w:rFonts w:cs="Cambria"/>
                </w:rPr>
                <w:instrText xml:space="preserve"> MACROBUTTON  SnrToggleCheckbox √适用 </w:instrText>
              </w:r>
              <w:r>
                <w:rPr>
                  <w:rFonts w:cs="Cambria"/>
                </w:rPr>
                <w:fldChar w:fldCharType="end"/>
              </w:r>
              <w:r>
                <w:rPr>
                  <w:rFonts w:cs="Cambria"/>
                </w:rPr>
                <w:fldChar w:fldCharType="begin"/>
              </w:r>
              <w:r w:rsidR="00EF35C9">
                <w:rPr>
                  <w:rFonts w:cs="Cambria"/>
                </w:rPr>
                <w:instrText xml:space="preserve"> MACROBUTTON  SnrToggleCheckbox □不适用 </w:instrText>
              </w:r>
              <w:r>
                <w:rPr>
                  <w:rFonts w:cs="Cambria"/>
                </w:rPr>
                <w:fldChar w:fldCharType="end"/>
              </w:r>
            </w:p>
          </w:sdtContent>
        </w:sdt>
        <w:p w:rsidR="00FB66FE" w:rsidRDefault="00EF35C9">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14460699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rPr>
                <w:t>元</w:t>
              </w:r>
            </w:sdtContent>
          </w:sdt>
          <w:r>
            <w:rPr>
              <w:rFonts w:cs="Cambria" w:hint="eastAsia"/>
            </w:rPr>
            <w:t xml:space="preserve">  币种:</w:t>
          </w:r>
          <w:sdt>
            <w:sdtPr>
              <w:rPr>
                <w:rFonts w:cs="Cambria" w:hint="eastAsia"/>
              </w:rPr>
              <w:alias w:val="币种：财务附注：本公司作为被担保方"/>
              <w:tag w:val="_GBC_684efbccec674b3abab20e6aa5c20b55"/>
              <w:id w:val="-536429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1"/>
            <w:gridCol w:w="1652"/>
            <w:gridCol w:w="1805"/>
            <w:gridCol w:w="1791"/>
            <w:gridCol w:w="2074"/>
          </w:tblGrid>
          <w:tr w:rsidR="003B5D70" w:rsidTr="003B5D70">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Default="003B5D70" w:rsidP="003B5D70">
                <w:pPr>
                  <w:jc w:val="center"/>
                  <w:rPr>
                    <w:rFonts w:cs="Cambria"/>
                  </w:rPr>
                </w:pPr>
                <w:r>
                  <w:rPr>
                    <w:rFonts w:cs="Cambria" w:hint="eastAsia"/>
                  </w:rPr>
                  <w:t>担保方</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Default="003B5D70" w:rsidP="003B5D70">
                <w:pPr>
                  <w:jc w:val="center"/>
                  <w:rPr>
                    <w:rFonts w:cs="Cambria"/>
                  </w:rPr>
                </w:pPr>
                <w:r>
                  <w:rPr>
                    <w:rFonts w:cs="Cambria" w:hint="eastAsia"/>
                  </w:rPr>
                  <w:t>担保金额</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Default="003B5D70" w:rsidP="003B5D70">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Default="003B5D70" w:rsidP="003B5D70">
                <w:pPr>
                  <w:jc w:val="center"/>
                  <w:rPr>
                    <w:rFonts w:cs="Cambria"/>
                  </w:rPr>
                </w:pPr>
                <w:r>
                  <w:rPr>
                    <w:rFonts w:cs="Cambria" w:hint="eastAsia"/>
                  </w:rPr>
                  <w:t>担保到期日</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B5D70" w:rsidRDefault="003B5D70" w:rsidP="003B5D70">
                <w:pPr>
                  <w:jc w:val="center"/>
                  <w:rPr>
                    <w:rFonts w:cs="Cambria"/>
                  </w:rPr>
                </w:pPr>
                <w:r>
                  <w:rPr>
                    <w:rFonts w:cs="Cambria" w:hint="eastAsia"/>
                  </w:rPr>
                  <w:t>担保是否已经履行完毕</w:t>
                </w:r>
              </w:p>
            </w:tc>
          </w:tr>
          <w:sdt>
            <w:sdtPr>
              <w:rPr>
                <w:rFonts w:cs="Cambria"/>
              </w:rPr>
              <w:alias w:val="本公司作为被担保方的关联担保情况明细"/>
              <w:tag w:val="_GBC_849e7f7a42044b3eaf135f12bb01887f"/>
              <w:id w:val="719243"/>
              <w:lock w:val="sdtLocked"/>
            </w:sdtPr>
            <w:sdtContent>
              <w:tr w:rsidR="003B5D70" w:rsidTr="003B5D70">
                <w:sdt>
                  <w:sdtPr>
                    <w:rPr>
                      <w:rFonts w:cs="Cambria"/>
                    </w:rPr>
                    <w:alias w:val="本公司作为被担保方的关联担保情况明细-担保方"/>
                    <w:tag w:val="_GBC_c70a2becb712468aa7a5d62f80483ef4"/>
                    <w:id w:val="719238"/>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3B5D70" w:rsidRDefault="003B5D70" w:rsidP="003B5D70">
                        <w:pPr>
                          <w:rPr>
                            <w:rFonts w:cs="Cambria"/>
                          </w:rPr>
                        </w:pPr>
                        <w:r>
                          <w:rPr>
                            <w:rFonts w:cs="Cambria"/>
                          </w:rPr>
                          <w:t>中国黄金集团公司</w:t>
                        </w:r>
                      </w:p>
                    </w:tc>
                  </w:sdtContent>
                </w:sdt>
                <w:sdt>
                  <w:sdtPr>
                    <w:rPr>
                      <w:rFonts w:cs="Cambria"/>
                    </w:rPr>
                    <w:alias w:val="本公司作为被担保方的关联担保情况明细-担保金额"/>
                    <w:tag w:val="_GBC_567b674c631a4b22b65103d9adf5a5e2"/>
                    <w:id w:val="719239"/>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3B5D70" w:rsidRDefault="003B5D70" w:rsidP="003B5D70">
                        <w:pPr>
                          <w:jc w:val="right"/>
                          <w:rPr>
                            <w:rFonts w:cs="Cambria"/>
                          </w:rPr>
                        </w:pPr>
                        <w:r>
                          <w:rPr>
                            <w:rFonts w:cs="Cambria"/>
                          </w:rPr>
                          <w:t>53,550,000.00</w:t>
                        </w:r>
                      </w:p>
                    </w:tc>
                  </w:sdtContent>
                </w:sdt>
                <w:sdt>
                  <w:sdtPr>
                    <w:rPr>
                      <w:rFonts w:cs="Cambria"/>
                    </w:rPr>
                    <w:alias w:val="本公司作为被担保方的关联担保情况明细-担保起始日"/>
                    <w:tag w:val="_GBC_5a85421cd0ef4e33b302d599e653a476"/>
                    <w:id w:val="719240"/>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3B5D70" w:rsidRDefault="003B5D70" w:rsidP="003B5D70">
                        <w:pPr>
                          <w:rPr>
                            <w:rFonts w:cs="Cambria"/>
                          </w:rPr>
                        </w:pPr>
                        <w:r>
                          <w:rPr>
                            <w:rFonts w:cs="Cambria"/>
                          </w:rPr>
                          <w:t>2015.04.27</w:t>
                        </w:r>
                      </w:p>
                    </w:tc>
                  </w:sdtContent>
                </w:sdt>
                <w:sdt>
                  <w:sdtPr>
                    <w:rPr>
                      <w:rFonts w:cs="Cambria"/>
                    </w:rPr>
                    <w:alias w:val="本公司作为被担保方的关联担保情况明细-担保到期日"/>
                    <w:tag w:val="_GBC_8c8407365b454db2818a81bf1f4b57d0"/>
                    <w:id w:val="719241"/>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3B5D70" w:rsidRDefault="003B5D70" w:rsidP="003B5D70">
                        <w:pPr>
                          <w:rPr>
                            <w:rFonts w:cs="Cambria"/>
                          </w:rPr>
                        </w:pPr>
                        <w:r>
                          <w:rPr>
                            <w:rFonts w:cs="Cambria"/>
                          </w:rPr>
                          <w:t>2022.04.26</w:t>
                        </w:r>
                      </w:p>
                    </w:tc>
                  </w:sdtContent>
                </w:sdt>
                <w:sdt>
                  <w:sdtPr>
                    <w:rPr>
                      <w:rFonts w:cs="Cambria"/>
                    </w:rPr>
                    <w:alias w:val="本公司作为被担保方的关联担保情况明细-担保是否已经履行完毕"/>
                    <w:tag w:val="_GBC_d7c54b58f693435fbb78b065d1e813da"/>
                    <w:id w:val="719242"/>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3B5D70" w:rsidRDefault="003B5D70" w:rsidP="003B5D70">
                        <w:pPr>
                          <w:rPr>
                            <w:rFonts w:cs="Cambria"/>
                          </w:rPr>
                        </w:pPr>
                        <w:proofErr w:type="gramStart"/>
                        <w:r>
                          <w:rPr>
                            <w:rFonts w:cs="Cambria"/>
                          </w:rPr>
                          <w:t>否</w:t>
                        </w:r>
                        <w:proofErr w:type="gramEnd"/>
                      </w:p>
                    </w:tc>
                  </w:sdtContent>
                </w:sdt>
              </w:tr>
            </w:sdtContent>
          </w:sdt>
        </w:tbl>
        <w:p w:rsidR="003B5D70" w:rsidRDefault="003B5D70"/>
        <w:p w:rsidR="00FB66FE" w:rsidRDefault="00EF35C9">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1502479737"/>
            <w:lock w:val="sdtContentLocked"/>
            <w:placeholder>
              <w:docPart w:val="GBC22222222222222222222222222222"/>
            </w:placeholder>
          </w:sdtPr>
          <w:sdtContent>
            <w:p w:rsidR="00FB66FE" w:rsidRDefault="00C979FF" w:rsidP="003B5D70">
              <w:pPr>
                <w:rPr>
                  <w:rFonts w:ascii="Cambria" w:hAnsi="Cambria" w:cs="Cambria"/>
                </w:rPr>
              </w:pPr>
              <w:r>
                <w:rPr>
                  <w:rFonts w:cs="Cambria"/>
                </w:rPr>
                <w:fldChar w:fldCharType="begin"/>
              </w:r>
              <w:r w:rsidR="003B5D70">
                <w:rPr>
                  <w:rFonts w:cs="Cambria"/>
                </w:rPr>
                <w:instrText xml:space="preserve"> MACROBUTTON  SnrToggleCheckbox □适用 </w:instrText>
              </w:r>
              <w:r>
                <w:rPr>
                  <w:rFonts w:cs="Cambria"/>
                </w:rPr>
                <w:fldChar w:fldCharType="end"/>
              </w:r>
              <w:r>
                <w:rPr>
                  <w:rFonts w:cs="Cambria"/>
                </w:rPr>
                <w:fldChar w:fldCharType="begin"/>
              </w:r>
              <w:r w:rsidR="003B5D70">
                <w:rPr>
                  <w:rFonts w:cs="Cambria"/>
                </w:rPr>
                <w:instrText xml:space="preserve"> MACROBUTTON  SnrToggleCheckbox √不适用 </w:instrText>
              </w:r>
              <w:r>
                <w:rPr>
                  <w:rFonts w:cs="Cambria"/>
                </w:rPr>
                <w:fldChar w:fldCharType="end"/>
              </w:r>
            </w:p>
          </w:sdtContent>
        </w:sdt>
        <w:p w:rsidR="00FB66FE" w:rsidRDefault="00C979FF">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GBC_6c7c3b5a05ab429faec9917f7b8dd9f6"/>
        <w:id w:val="1618414105"/>
        <w:lock w:val="sdtLocked"/>
        <w:placeholder>
          <w:docPart w:val="GBC22222222222222222222222222222"/>
        </w:placeholder>
      </w:sdtPr>
      <w:sdtEndPr>
        <w:rPr>
          <w:rFonts w:cstheme="minorBidi" w:hint="default"/>
          <w:szCs w:val="21"/>
        </w:rPr>
      </w:sdtEndPr>
      <w:sdtContent>
        <w:p w:rsidR="00FB66FE" w:rsidRDefault="00EF35C9">
          <w:pPr>
            <w:pStyle w:val="4"/>
            <w:numPr>
              <w:ilvl w:val="0"/>
              <w:numId w:val="80"/>
            </w:numPr>
            <w:tabs>
              <w:tab w:val="left" w:pos="616"/>
            </w:tabs>
            <w:jc w:val="left"/>
          </w:pPr>
          <w:r>
            <w:rPr>
              <w:rFonts w:hint="eastAsia"/>
            </w:rPr>
            <w:t>关联方资金拆借</w:t>
          </w:r>
        </w:p>
        <w:sdt>
          <w:sdtPr>
            <w:alias w:val="是否适用：关联方资金拆借[双击切换]"/>
            <w:tag w:val="_GBC_4e638b97ab3a4cf1ac99972e688d60b1"/>
            <w:id w:val="-684129372"/>
            <w:lock w:val="sdtContentLocked"/>
            <w:placeholder>
              <w:docPart w:val="GBC22222222222222222222222222222"/>
            </w:placeholder>
          </w:sdtPr>
          <w:sdtContent>
            <w:p w:rsidR="00FB66FE" w:rsidRDefault="00C979FF">
              <w:r>
                <w:fldChar w:fldCharType="begin"/>
              </w:r>
              <w:r w:rsidR="00A510A0">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89b3d5f87dd845f2bdc425cf637a91cb"/>
              <w:id w:val="-7084153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3cc40d243feb4ed7aac7a03146615d49"/>
              <w:id w:val="63313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4"/>
            <w:gridCol w:w="1944"/>
            <w:gridCol w:w="1734"/>
            <w:gridCol w:w="1748"/>
            <w:gridCol w:w="1679"/>
          </w:tblGrid>
          <w:tr w:rsidR="00A510A0" w:rsidRPr="00A510A0" w:rsidTr="00C6226F">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A510A0" w:rsidRPr="00A510A0" w:rsidRDefault="00A510A0" w:rsidP="00C6226F">
                <w:pPr>
                  <w:jc w:val="center"/>
                  <w:rPr>
                    <w:rFonts w:cs="Cambria"/>
                    <w:sz w:val="21"/>
                    <w:szCs w:val="21"/>
                  </w:rPr>
                </w:pPr>
                <w:r w:rsidRPr="00A510A0">
                  <w:rPr>
                    <w:rFonts w:cs="Cambria" w:hint="eastAsia"/>
                    <w:sz w:val="21"/>
                    <w:szCs w:val="21"/>
                  </w:rPr>
                  <w:t>关联方</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A510A0" w:rsidRPr="00A510A0" w:rsidRDefault="00A510A0" w:rsidP="00C6226F">
                <w:pPr>
                  <w:jc w:val="center"/>
                  <w:rPr>
                    <w:rFonts w:cs="Cambria"/>
                    <w:sz w:val="21"/>
                    <w:szCs w:val="21"/>
                  </w:rPr>
                </w:pPr>
                <w:r w:rsidRPr="00A510A0">
                  <w:rPr>
                    <w:rFonts w:cs="Cambria" w:hint="eastAsia"/>
                    <w:sz w:val="21"/>
                    <w:szCs w:val="21"/>
                  </w:rPr>
                  <w:t>拆借金额</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A510A0" w:rsidRPr="00A510A0" w:rsidRDefault="00A510A0" w:rsidP="00C6226F">
                <w:pPr>
                  <w:jc w:val="center"/>
                  <w:rPr>
                    <w:rFonts w:cs="Cambria"/>
                    <w:sz w:val="21"/>
                    <w:szCs w:val="21"/>
                  </w:rPr>
                </w:pPr>
                <w:r w:rsidRPr="00A510A0">
                  <w:rPr>
                    <w:rFonts w:cs="Cambria" w:hint="eastAsia"/>
                    <w:sz w:val="21"/>
                    <w:szCs w:val="21"/>
                  </w:rPr>
                  <w:t>起始日</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A510A0" w:rsidRPr="00A510A0" w:rsidRDefault="00A510A0" w:rsidP="00C6226F">
                <w:pPr>
                  <w:jc w:val="center"/>
                  <w:rPr>
                    <w:rFonts w:cs="Cambria"/>
                    <w:sz w:val="21"/>
                    <w:szCs w:val="21"/>
                  </w:rPr>
                </w:pPr>
                <w:r w:rsidRPr="00A510A0">
                  <w:rPr>
                    <w:rFonts w:cs="Cambria" w:hint="eastAsia"/>
                    <w:sz w:val="21"/>
                    <w:szCs w:val="21"/>
                  </w:rPr>
                  <w:t>到期日</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A510A0" w:rsidRPr="00A510A0" w:rsidRDefault="00A510A0" w:rsidP="00C6226F">
                <w:pPr>
                  <w:jc w:val="center"/>
                  <w:rPr>
                    <w:rFonts w:cs="Cambria"/>
                    <w:sz w:val="21"/>
                    <w:szCs w:val="21"/>
                  </w:rPr>
                </w:pPr>
                <w:r w:rsidRPr="00A510A0">
                  <w:rPr>
                    <w:rFonts w:cs="Cambria" w:hint="eastAsia"/>
                    <w:sz w:val="21"/>
                    <w:szCs w:val="21"/>
                  </w:rPr>
                  <w:t>说明</w:t>
                </w:r>
              </w:p>
            </w:tc>
          </w:tr>
          <w:tr w:rsidR="00A510A0" w:rsidRPr="00A510A0" w:rsidTr="00C6226F">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hint="eastAsia"/>
                    <w:sz w:val="21"/>
                    <w:szCs w:val="21"/>
                  </w:rPr>
                  <w:t>拆入</w:t>
                </w:r>
              </w:p>
            </w:tc>
          </w:tr>
          <w:sdt>
            <w:sdtPr>
              <w:rPr>
                <w:rFonts w:cs="Cambria"/>
                <w:sz w:val="21"/>
                <w:szCs w:val="21"/>
              </w:rPr>
              <w:alias w:val="关联方资金拆入明细"/>
              <w:tag w:val="_GBC_41199f69e9c1424bae98cb1682c7f6c7"/>
              <w:id w:val="722666"/>
              <w:lock w:val="sdtLocked"/>
            </w:sdtPr>
            <w:sdtContent>
              <w:tr w:rsidR="00A510A0" w:rsidRPr="00A510A0" w:rsidTr="00C6226F">
                <w:sdt>
                  <w:sdtPr>
                    <w:rPr>
                      <w:rFonts w:cs="Cambria"/>
                      <w:sz w:val="21"/>
                      <w:szCs w:val="21"/>
                    </w:rPr>
                    <w:alias w:val="关联方资金拆入明细-关联方"/>
                    <w:tag w:val="_GBC_2f19baf1dbf64bcc842e45cfa8569bb9"/>
                    <w:id w:val="72266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中国黄金集团公司</w:t>
                        </w:r>
                      </w:p>
                    </w:tc>
                  </w:sdtContent>
                </w:sdt>
                <w:sdt>
                  <w:sdtPr>
                    <w:rPr>
                      <w:rFonts w:cs="Cambria"/>
                      <w:sz w:val="21"/>
                      <w:szCs w:val="21"/>
                    </w:rPr>
                    <w:alias w:val="关联方资金拆入明细-金额"/>
                    <w:tag w:val="_GBC_da826505da674b6080bac5e4306007e6"/>
                    <w:id w:val="72266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20,490,000.00</w:t>
                        </w:r>
                      </w:p>
                    </w:tc>
                  </w:sdtContent>
                </w:sdt>
                <w:sdt>
                  <w:sdtPr>
                    <w:rPr>
                      <w:rFonts w:cs="Cambria"/>
                      <w:sz w:val="21"/>
                      <w:szCs w:val="21"/>
                    </w:rPr>
                    <w:alias w:val="关联方资金拆入明细-起始日"/>
                    <w:tag w:val="_GBC_6b1ba597e63e4fe1a4558b2c0fcde3f3"/>
                    <w:id w:val="722663"/>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2017.04.28</w:t>
                        </w:r>
                      </w:p>
                    </w:tc>
                  </w:sdtContent>
                </w:sdt>
                <w:sdt>
                  <w:sdtPr>
                    <w:rPr>
                      <w:rFonts w:cs="Cambria"/>
                      <w:sz w:val="21"/>
                      <w:szCs w:val="21"/>
                    </w:rPr>
                    <w:alias w:val="关联方资金拆入明细-到期日"/>
                    <w:tag w:val="_GBC_16ddece372644ec58592cd03a0a8e22d"/>
                    <w:id w:val="722664"/>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2020.04.27</w:t>
                        </w:r>
                      </w:p>
                    </w:tc>
                  </w:sdtContent>
                </w:sdt>
                <w:sdt>
                  <w:sdtPr>
                    <w:rPr>
                      <w:rFonts w:cs="Cambria"/>
                      <w:sz w:val="21"/>
                      <w:szCs w:val="21"/>
                    </w:rPr>
                    <w:alias w:val="关联方资金拆入明细-说明"/>
                    <w:tag w:val="_GBC_9278a4bb205f4c08b5b158e312ac0970"/>
                    <w:id w:val="722665"/>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color w:val="333399"/>
                            <w:sz w:val="21"/>
                            <w:szCs w:val="21"/>
                          </w:rPr>
                          <w:t xml:space="preserve">　</w:t>
                        </w:r>
                      </w:p>
                    </w:tc>
                  </w:sdtContent>
                </w:sdt>
              </w:tr>
            </w:sdtContent>
          </w:sdt>
          <w:sdt>
            <w:sdtPr>
              <w:rPr>
                <w:rFonts w:cs="Cambria"/>
                <w:sz w:val="21"/>
                <w:szCs w:val="21"/>
              </w:rPr>
              <w:alias w:val="关联方资金拆入明细"/>
              <w:tag w:val="_GBC_41199f69e9c1424bae98cb1682c7f6c7"/>
              <w:id w:val="722672"/>
              <w:lock w:val="sdtLocked"/>
            </w:sdtPr>
            <w:sdtContent>
              <w:tr w:rsidR="00A510A0" w:rsidRPr="00A510A0" w:rsidTr="00C6226F">
                <w:sdt>
                  <w:sdtPr>
                    <w:rPr>
                      <w:rFonts w:cs="Cambria"/>
                      <w:sz w:val="21"/>
                      <w:szCs w:val="21"/>
                    </w:rPr>
                    <w:alias w:val="关联方资金拆入明细-关联方"/>
                    <w:tag w:val="_GBC_2f19baf1dbf64bcc842e45cfa8569bb9"/>
                    <w:id w:val="72266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中国黄金集团公司</w:t>
                        </w:r>
                      </w:p>
                    </w:tc>
                  </w:sdtContent>
                </w:sdt>
                <w:sdt>
                  <w:sdtPr>
                    <w:rPr>
                      <w:rFonts w:cs="Cambria"/>
                      <w:sz w:val="21"/>
                      <w:szCs w:val="21"/>
                    </w:rPr>
                    <w:alias w:val="关联方资金拆入明细-金额"/>
                    <w:tag w:val="_GBC_da826505da674b6080bac5e4306007e6"/>
                    <w:id w:val="72266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51,780,000.00</w:t>
                        </w:r>
                      </w:p>
                    </w:tc>
                  </w:sdtContent>
                </w:sdt>
                <w:sdt>
                  <w:sdtPr>
                    <w:rPr>
                      <w:rFonts w:cs="Cambria"/>
                      <w:sz w:val="21"/>
                      <w:szCs w:val="21"/>
                    </w:rPr>
                    <w:alias w:val="关联方资金拆入明细-起始日"/>
                    <w:tag w:val="_GBC_6b1ba597e63e4fe1a4558b2c0fcde3f3"/>
                    <w:id w:val="722669"/>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2017.04.20</w:t>
                        </w:r>
                      </w:p>
                    </w:tc>
                  </w:sdtContent>
                </w:sdt>
                <w:sdt>
                  <w:sdtPr>
                    <w:rPr>
                      <w:rFonts w:cs="Cambria"/>
                      <w:sz w:val="21"/>
                      <w:szCs w:val="21"/>
                    </w:rPr>
                    <w:alias w:val="关联方资金拆入明细-到期日"/>
                    <w:tag w:val="_GBC_16ddece372644ec58592cd03a0a8e22d"/>
                    <w:id w:val="722670"/>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2020.04.17</w:t>
                        </w:r>
                      </w:p>
                    </w:tc>
                  </w:sdtContent>
                </w:sdt>
                <w:sdt>
                  <w:sdtPr>
                    <w:rPr>
                      <w:rFonts w:cs="Cambria"/>
                      <w:sz w:val="21"/>
                      <w:szCs w:val="21"/>
                    </w:rPr>
                    <w:alias w:val="关联方资金拆入明细-说明"/>
                    <w:tag w:val="_GBC_9278a4bb205f4c08b5b158e312ac0970"/>
                    <w:id w:val="722671"/>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678"/>
              <w:lock w:val="sdtLocked"/>
            </w:sdtPr>
            <w:sdtContent>
              <w:tr w:rsidR="00A510A0" w:rsidRPr="00A510A0" w:rsidTr="00C6226F">
                <w:sdt>
                  <w:sdtPr>
                    <w:rPr>
                      <w:rFonts w:cs="Cambria"/>
                      <w:sz w:val="21"/>
                      <w:szCs w:val="21"/>
                    </w:rPr>
                    <w:alias w:val="关联方资金拆入明细-关联方"/>
                    <w:tag w:val="_GBC_2f19baf1dbf64bcc842e45cfa8569bb9"/>
                    <w:id w:val="72267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中国黄金集团公司</w:t>
                        </w:r>
                      </w:p>
                    </w:tc>
                  </w:sdtContent>
                </w:sdt>
                <w:sdt>
                  <w:sdtPr>
                    <w:rPr>
                      <w:rFonts w:cs="Cambria"/>
                      <w:sz w:val="21"/>
                      <w:szCs w:val="21"/>
                    </w:rPr>
                    <w:alias w:val="关联方资金拆入明细-金额"/>
                    <w:tag w:val="_GBC_da826505da674b6080bac5e4306007e6"/>
                    <w:id w:val="72267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2,288,800.00</w:t>
                        </w:r>
                      </w:p>
                    </w:tc>
                  </w:sdtContent>
                </w:sdt>
                <w:sdt>
                  <w:sdtPr>
                    <w:rPr>
                      <w:rFonts w:cs="Cambria"/>
                      <w:sz w:val="21"/>
                      <w:szCs w:val="21"/>
                    </w:rPr>
                    <w:alias w:val="关联方资金拆入明细-起始日"/>
                    <w:tag w:val="_GBC_6b1ba597e63e4fe1a4558b2c0fcde3f3"/>
                    <w:id w:val="722675"/>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2016.12.23</w:t>
                        </w:r>
                      </w:p>
                    </w:tc>
                  </w:sdtContent>
                </w:sdt>
                <w:sdt>
                  <w:sdtPr>
                    <w:rPr>
                      <w:rFonts w:cs="Cambria"/>
                      <w:sz w:val="21"/>
                      <w:szCs w:val="21"/>
                    </w:rPr>
                    <w:alias w:val="关联方资金拆入明细-到期日"/>
                    <w:tag w:val="_GBC_16ddece372644ec58592cd03a0a8e22d"/>
                    <w:id w:val="722676"/>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2017.12.22</w:t>
                        </w:r>
                      </w:p>
                    </w:tc>
                  </w:sdtContent>
                </w:sdt>
                <w:sdt>
                  <w:sdtPr>
                    <w:rPr>
                      <w:rFonts w:cs="Cambria"/>
                      <w:sz w:val="21"/>
                      <w:szCs w:val="21"/>
                    </w:rPr>
                    <w:alias w:val="关联方资金拆入明细-说明"/>
                    <w:tag w:val="_GBC_9278a4bb205f4c08b5b158e312ac0970"/>
                    <w:id w:val="722677"/>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684"/>
              <w:lock w:val="sdtLocked"/>
            </w:sdtPr>
            <w:sdtContent>
              <w:tr w:rsidR="00A510A0" w:rsidRPr="00A510A0" w:rsidTr="00C6226F">
                <w:sdt>
                  <w:sdtPr>
                    <w:rPr>
                      <w:rFonts w:cs="Cambria"/>
                      <w:sz w:val="21"/>
                      <w:szCs w:val="21"/>
                    </w:rPr>
                    <w:alias w:val="关联方资金拆入明细-关联方"/>
                    <w:tag w:val="_GBC_2f19baf1dbf64bcc842e45cfa8569bb9"/>
                    <w:id w:val="72267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中国黄金集团公司</w:t>
                        </w:r>
                      </w:p>
                    </w:tc>
                  </w:sdtContent>
                </w:sdt>
                <w:sdt>
                  <w:sdtPr>
                    <w:rPr>
                      <w:rFonts w:cs="Cambria"/>
                      <w:sz w:val="21"/>
                      <w:szCs w:val="21"/>
                    </w:rPr>
                    <w:alias w:val="关联方资金拆入明细-金额"/>
                    <w:tag w:val="_GBC_da826505da674b6080bac5e4306007e6"/>
                    <w:id w:val="72268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2,127,700.00</w:t>
                        </w:r>
                      </w:p>
                    </w:tc>
                  </w:sdtContent>
                </w:sdt>
                <w:sdt>
                  <w:sdtPr>
                    <w:rPr>
                      <w:rFonts w:cs="Cambria"/>
                      <w:sz w:val="21"/>
                      <w:szCs w:val="21"/>
                    </w:rPr>
                    <w:alias w:val="关联方资金拆入明细-起始日"/>
                    <w:tag w:val="_GBC_6b1ba597e63e4fe1a4558b2c0fcde3f3"/>
                    <w:id w:val="72268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2016.12.26</w:t>
                        </w:r>
                      </w:p>
                    </w:tc>
                  </w:sdtContent>
                </w:sdt>
                <w:sdt>
                  <w:sdtPr>
                    <w:rPr>
                      <w:rFonts w:cs="Cambria"/>
                      <w:sz w:val="21"/>
                      <w:szCs w:val="21"/>
                    </w:rPr>
                    <w:alias w:val="关联方资金拆入明细-到期日"/>
                    <w:tag w:val="_GBC_16ddece372644ec58592cd03a0a8e22d"/>
                    <w:id w:val="722682"/>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2019.12.12</w:t>
                        </w:r>
                      </w:p>
                    </w:tc>
                  </w:sdtContent>
                </w:sdt>
                <w:sdt>
                  <w:sdtPr>
                    <w:rPr>
                      <w:rFonts w:cs="Cambria"/>
                      <w:sz w:val="21"/>
                      <w:szCs w:val="21"/>
                    </w:rPr>
                    <w:alias w:val="关联方资金拆入明细-说明"/>
                    <w:tag w:val="_GBC_9278a4bb205f4c08b5b158e312ac0970"/>
                    <w:id w:val="722683"/>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690"/>
              <w:lock w:val="sdtLocked"/>
            </w:sdtPr>
            <w:sdtContent>
              <w:tr w:rsidR="00A510A0" w:rsidRPr="00A510A0" w:rsidTr="00C6226F">
                <w:sdt>
                  <w:sdtPr>
                    <w:rPr>
                      <w:rFonts w:cs="Cambria"/>
                      <w:sz w:val="21"/>
                      <w:szCs w:val="21"/>
                    </w:rPr>
                    <w:alias w:val="关联方资金拆入明细-关联方"/>
                    <w:tag w:val="_GBC_2f19baf1dbf64bcc842e45cfa8569bb9"/>
                    <w:id w:val="722685"/>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中国黄金集团贸易有限公司</w:t>
                        </w:r>
                      </w:p>
                    </w:tc>
                  </w:sdtContent>
                </w:sdt>
                <w:sdt>
                  <w:sdtPr>
                    <w:rPr>
                      <w:rFonts w:cs="Cambria"/>
                      <w:sz w:val="21"/>
                      <w:szCs w:val="21"/>
                    </w:rPr>
                    <w:alias w:val="关联方资金拆入明细-金额"/>
                    <w:tag w:val="_GBC_da826505da674b6080bac5e4306007e6"/>
                    <w:id w:val="72268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45,000,000.00</w:t>
                        </w:r>
                      </w:p>
                    </w:tc>
                  </w:sdtContent>
                </w:sdt>
                <w:sdt>
                  <w:sdtPr>
                    <w:rPr>
                      <w:rFonts w:cs="Cambria"/>
                      <w:sz w:val="21"/>
                      <w:szCs w:val="21"/>
                    </w:rPr>
                    <w:alias w:val="关联方资金拆入明细-起始日"/>
                    <w:tag w:val="_GBC_6b1ba597e63e4fe1a4558b2c0fcde3f3"/>
                    <w:id w:val="722687"/>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2016.07.18</w:t>
                        </w:r>
                      </w:p>
                    </w:tc>
                  </w:sdtContent>
                </w:sdt>
                <w:sdt>
                  <w:sdtPr>
                    <w:rPr>
                      <w:rFonts w:cs="Cambria"/>
                      <w:sz w:val="21"/>
                      <w:szCs w:val="21"/>
                    </w:rPr>
                    <w:alias w:val="关联方资金拆入明细-到期日"/>
                    <w:tag w:val="_GBC_16ddece372644ec58592cd03a0a8e22d"/>
                    <w:id w:val="722688"/>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2017.07.17</w:t>
                        </w:r>
                      </w:p>
                    </w:tc>
                  </w:sdtContent>
                </w:sdt>
                <w:sdt>
                  <w:sdtPr>
                    <w:rPr>
                      <w:rFonts w:cs="Cambria"/>
                      <w:sz w:val="21"/>
                      <w:szCs w:val="21"/>
                    </w:rPr>
                    <w:alias w:val="关联方资金拆入明细-说明"/>
                    <w:tag w:val="_GBC_9278a4bb205f4c08b5b158e312ac0970"/>
                    <w:id w:val="722689"/>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696"/>
              <w:lock w:val="sdtLocked"/>
            </w:sdtPr>
            <w:sdtContent>
              <w:tr w:rsidR="00A510A0" w:rsidRPr="00A510A0" w:rsidTr="00C6226F">
                <w:sdt>
                  <w:sdtPr>
                    <w:rPr>
                      <w:rFonts w:cs="Cambria"/>
                      <w:sz w:val="21"/>
                      <w:szCs w:val="21"/>
                    </w:rPr>
                    <w:alias w:val="关联方资金拆入明细-关联方"/>
                    <w:tag w:val="_GBC_2f19baf1dbf64bcc842e45cfa8569bb9"/>
                    <w:id w:val="72269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中国黄金集团贸易有限公司</w:t>
                        </w:r>
                      </w:p>
                    </w:tc>
                  </w:sdtContent>
                </w:sdt>
                <w:sdt>
                  <w:sdtPr>
                    <w:rPr>
                      <w:rFonts w:cs="Cambria"/>
                      <w:sz w:val="21"/>
                      <w:szCs w:val="21"/>
                    </w:rPr>
                    <w:alias w:val="关联方资金拆入明细-金额"/>
                    <w:tag w:val="_GBC_da826505da674b6080bac5e4306007e6"/>
                    <w:id w:val="72269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50,000,000.00</w:t>
                        </w:r>
                      </w:p>
                    </w:tc>
                  </w:sdtContent>
                </w:sdt>
                <w:sdt>
                  <w:sdtPr>
                    <w:rPr>
                      <w:rFonts w:cs="Cambria"/>
                      <w:sz w:val="21"/>
                      <w:szCs w:val="21"/>
                    </w:rPr>
                    <w:alias w:val="关联方资金拆入明细-起始日"/>
                    <w:tag w:val="_GBC_6b1ba597e63e4fe1a4558b2c0fcde3f3"/>
                    <w:id w:val="722693"/>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2017.01.19</w:t>
                        </w:r>
                      </w:p>
                    </w:tc>
                  </w:sdtContent>
                </w:sdt>
                <w:sdt>
                  <w:sdtPr>
                    <w:rPr>
                      <w:rFonts w:cs="Cambria"/>
                      <w:sz w:val="21"/>
                      <w:szCs w:val="21"/>
                    </w:rPr>
                    <w:alias w:val="关联方资金拆入明细-到期日"/>
                    <w:tag w:val="_GBC_16ddece372644ec58592cd03a0a8e22d"/>
                    <w:id w:val="722694"/>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2018.01.18</w:t>
                        </w:r>
                      </w:p>
                    </w:tc>
                  </w:sdtContent>
                </w:sdt>
                <w:sdt>
                  <w:sdtPr>
                    <w:rPr>
                      <w:rFonts w:cs="Cambria"/>
                      <w:sz w:val="21"/>
                      <w:szCs w:val="21"/>
                    </w:rPr>
                    <w:alias w:val="关联方资金拆入明细-说明"/>
                    <w:tag w:val="_GBC_9278a4bb205f4c08b5b158e312ac0970"/>
                    <w:id w:val="722695"/>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02"/>
              <w:lock w:val="sdtLocked"/>
            </w:sdtPr>
            <w:sdtContent>
              <w:tr w:rsidR="00A510A0" w:rsidRPr="00A510A0" w:rsidTr="00C6226F">
                <w:sdt>
                  <w:sdtPr>
                    <w:rPr>
                      <w:rFonts w:cs="Cambria"/>
                      <w:sz w:val="21"/>
                      <w:szCs w:val="21"/>
                    </w:rPr>
                    <w:alias w:val="关联方资金拆入明细-关联方"/>
                    <w:tag w:val="_GBC_2f19baf1dbf64bcc842e45cfa8569bb9"/>
                    <w:id w:val="72269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中国黄金集团贸易有限公司</w:t>
                        </w:r>
                      </w:p>
                    </w:tc>
                  </w:sdtContent>
                </w:sdt>
                <w:sdt>
                  <w:sdtPr>
                    <w:rPr>
                      <w:rFonts w:cs="Cambria"/>
                      <w:sz w:val="21"/>
                      <w:szCs w:val="21"/>
                    </w:rPr>
                    <w:alias w:val="关联方资金拆入明细-金额"/>
                    <w:tag w:val="_GBC_da826505da674b6080bac5e4306007e6"/>
                    <w:id w:val="72269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40,000,000.00</w:t>
                        </w:r>
                      </w:p>
                    </w:tc>
                  </w:sdtContent>
                </w:sdt>
                <w:sdt>
                  <w:sdtPr>
                    <w:rPr>
                      <w:rFonts w:cs="Cambria"/>
                      <w:sz w:val="21"/>
                      <w:szCs w:val="21"/>
                    </w:rPr>
                    <w:alias w:val="关联方资金拆入明细-起始日"/>
                    <w:tag w:val="_GBC_6b1ba597e63e4fe1a4558b2c0fcde3f3"/>
                    <w:id w:val="722699"/>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2017.03.29</w:t>
                        </w:r>
                      </w:p>
                    </w:tc>
                  </w:sdtContent>
                </w:sdt>
                <w:sdt>
                  <w:sdtPr>
                    <w:rPr>
                      <w:rFonts w:cs="Cambria"/>
                      <w:sz w:val="21"/>
                      <w:szCs w:val="21"/>
                    </w:rPr>
                    <w:alias w:val="关联方资金拆入明细-到期日"/>
                    <w:tag w:val="_GBC_16ddece372644ec58592cd03a0a8e22d"/>
                    <w:id w:val="722700"/>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2018.03.28</w:t>
                        </w:r>
                      </w:p>
                    </w:tc>
                  </w:sdtContent>
                </w:sdt>
                <w:sdt>
                  <w:sdtPr>
                    <w:rPr>
                      <w:rFonts w:cs="Cambria"/>
                      <w:sz w:val="21"/>
                      <w:szCs w:val="21"/>
                    </w:rPr>
                    <w:alias w:val="关联方资金拆入明细-说明"/>
                    <w:tag w:val="_GBC_9278a4bb205f4c08b5b158e312ac0970"/>
                    <w:id w:val="722701"/>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08"/>
              <w:lock w:val="sdtLocked"/>
            </w:sdtPr>
            <w:sdtContent>
              <w:tr w:rsidR="00A510A0" w:rsidRPr="00A510A0" w:rsidTr="00C6226F">
                <w:sdt>
                  <w:sdtPr>
                    <w:rPr>
                      <w:rFonts w:cs="Cambria"/>
                      <w:sz w:val="21"/>
                      <w:szCs w:val="21"/>
                    </w:rPr>
                    <w:alias w:val="关联方资金拆入明细-关联方"/>
                    <w:tag w:val="_GBC_2f19baf1dbf64bcc842e45cfa8569bb9"/>
                    <w:id w:val="72270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w:t>
                        </w:r>
                        <w:r w:rsidRPr="00A510A0">
                          <w:rPr>
                            <w:rFonts w:cs="Cambria"/>
                            <w:sz w:val="21"/>
                            <w:szCs w:val="21"/>
                          </w:rPr>
                          <w:lastRenderedPageBreak/>
                          <w:t>有限公司</w:t>
                        </w:r>
                      </w:p>
                    </w:tc>
                  </w:sdtContent>
                </w:sdt>
                <w:sdt>
                  <w:sdtPr>
                    <w:rPr>
                      <w:rFonts w:cs="Cambria"/>
                      <w:sz w:val="21"/>
                      <w:szCs w:val="21"/>
                    </w:rPr>
                    <w:alias w:val="关联方资金拆入明细-金额"/>
                    <w:tag w:val="_GBC_da826505da674b6080bac5e4306007e6"/>
                    <w:id w:val="72270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400,000,000.00</w:t>
                        </w:r>
                      </w:p>
                    </w:tc>
                  </w:sdtContent>
                </w:sdt>
                <w:sdt>
                  <w:sdtPr>
                    <w:rPr>
                      <w:rFonts w:cs="Cambria"/>
                      <w:sz w:val="21"/>
                      <w:szCs w:val="21"/>
                    </w:rPr>
                    <w:alias w:val="关联方资金拆入明细-起始日"/>
                    <w:tag w:val="_GBC_6b1ba597e63e4fe1a4558b2c0fcde3f3"/>
                    <w:id w:val="722705"/>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2016.10.12</w:t>
                        </w:r>
                      </w:p>
                    </w:tc>
                  </w:sdtContent>
                </w:sdt>
                <w:sdt>
                  <w:sdtPr>
                    <w:rPr>
                      <w:rFonts w:cs="Cambria"/>
                      <w:sz w:val="21"/>
                      <w:szCs w:val="21"/>
                    </w:rPr>
                    <w:alias w:val="关联方资金拆入明细-到期日"/>
                    <w:tag w:val="_GBC_16ddece372644ec58592cd03a0a8e22d"/>
                    <w:id w:val="722706"/>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2017.10.10</w:t>
                        </w:r>
                      </w:p>
                    </w:tc>
                  </w:sdtContent>
                </w:sdt>
                <w:sdt>
                  <w:sdtPr>
                    <w:rPr>
                      <w:rFonts w:cs="Cambria"/>
                      <w:sz w:val="21"/>
                      <w:szCs w:val="21"/>
                    </w:rPr>
                    <w:alias w:val="关联方资金拆入明细-说明"/>
                    <w:tag w:val="_GBC_9278a4bb205f4c08b5b158e312ac0970"/>
                    <w:id w:val="722707"/>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14"/>
              <w:lock w:val="sdtLocked"/>
            </w:sdtPr>
            <w:sdtContent>
              <w:tr w:rsidR="00A510A0" w:rsidRPr="00A510A0" w:rsidTr="00C6226F">
                <w:sdt>
                  <w:sdtPr>
                    <w:rPr>
                      <w:rFonts w:cs="Cambria"/>
                      <w:sz w:val="21"/>
                      <w:szCs w:val="21"/>
                    </w:rPr>
                    <w:alias w:val="关联方资金拆入明细-关联方"/>
                    <w:tag w:val="_GBC_2f19baf1dbf64bcc842e45cfa8569bb9"/>
                    <w:id w:val="72270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1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80,000,000.00</w:t>
                        </w:r>
                      </w:p>
                    </w:tc>
                  </w:sdtContent>
                </w:sdt>
                <w:sdt>
                  <w:sdtPr>
                    <w:rPr>
                      <w:rFonts w:cs="Cambria"/>
                      <w:sz w:val="21"/>
                      <w:szCs w:val="21"/>
                    </w:rPr>
                    <w:alias w:val="关联方资金拆入明细-起始日"/>
                    <w:tag w:val="_GBC_6b1ba597e63e4fe1a4558b2c0fcde3f3"/>
                    <w:id w:val="72271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2016.11.29</w:t>
                        </w:r>
                      </w:p>
                    </w:tc>
                  </w:sdtContent>
                </w:sdt>
                <w:sdt>
                  <w:sdtPr>
                    <w:rPr>
                      <w:rFonts w:cs="Cambria"/>
                      <w:sz w:val="21"/>
                      <w:szCs w:val="21"/>
                    </w:rPr>
                    <w:alias w:val="关联方资金拆入明细-到期日"/>
                    <w:tag w:val="_GBC_16ddece372644ec58592cd03a0a8e22d"/>
                    <w:id w:val="722712"/>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2016.11.28</w:t>
                        </w:r>
                      </w:p>
                    </w:tc>
                  </w:sdtContent>
                </w:sdt>
                <w:sdt>
                  <w:sdtPr>
                    <w:rPr>
                      <w:rFonts w:cs="Cambria"/>
                      <w:sz w:val="21"/>
                      <w:szCs w:val="21"/>
                    </w:rPr>
                    <w:alias w:val="关联方资金拆入明细-说明"/>
                    <w:tag w:val="_GBC_9278a4bb205f4c08b5b158e312ac0970"/>
                    <w:id w:val="722713"/>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20"/>
              <w:lock w:val="sdtLocked"/>
            </w:sdtPr>
            <w:sdtContent>
              <w:tr w:rsidR="00A510A0" w:rsidRPr="00A510A0" w:rsidTr="00C6226F">
                <w:sdt>
                  <w:sdtPr>
                    <w:rPr>
                      <w:rFonts w:cs="Cambria"/>
                      <w:sz w:val="21"/>
                      <w:szCs w:val="21"/>
                    </w:rPr>
                    <w:alias w:val="关联方资金拆入明细-关联方"/>
                    <w:tag w:val="_GBC_2f19baf1dbf64bcc842e45cfa8569bb9"/>
                    <w:id w:val="722715"/>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1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80,000,000.00</w:t>
                        </w:r>
                      </w:p>
                    </w:tc>
                  </w:sdtContent>
                </w:sdt>
                <w:sdt>
                  <w:sdtPr>
                    <w:rPr>
                      <w:rFonts w:cs="Cambria"/>
                      <w:sz w:val="21"/>
                      <w:szCs w:val="21"/>
                    </w:rPr>
                    <w:alias w:val="关联方资金拆入明细-起始日"/>
                    <w:tag w:val="_GBC_6b1ba597e63e4fe1a4558b2c0fcde3f3"/>
                    <w:id w:val="722717"/>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2016.12.02</w:t>
                        </w:r>
                      </w:p>
                    </w:tc>
                  </w:sdtContent>
                </w:sdt>
                <w:sdt>
                  <w:sdtPr>
                    <w:rPr>
                      <w:rFonts w:cs="Cambria"/>
                      <w:sz w:val="21"/>
                      <w:szCs w:val="21"/>
                    </w:rPr>
                    <w:alias w:val="关联方资金拆入明细-到期日"/>
                    <w:tag w:val="_GBC_16ddece372644ec58592cd03a0a8e22d"/>
                    <w:id w:val="722718"/>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2017.12.01</w:t>
                        </w:r>
                      </w:p>
                    </w:tc>
                  </w:sdtContent>
                </w:sdt>
                <w:sdt>
                  <w:sdtPr>
                    <w:rPr>
                      <w:rFonts w:cs="Cambria"/>
                      <w:sz w:val="21"/>
                      <w:szCs w:val="21"/>
                    </w:rPr>
                    <w:alias w:val="关联方资金拆入明细-说明"/>
                    <w:tag w:val="_GBC_9278a4bb205f4c08b5b158e312ac0970"/>
                    <w:id w:val="722719"/>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26"/>
              <w:lock w:val="sdtLocked"/>
            </w:sdtPr>
            <w:sdtContent>
              <w:tr w:rsidR="00A510A0" w:rsidRPr="00A510A0" w:rsidTr="00C6226F">
                <w:sdt>
                  <w:sdtPr>
                    <w:rPr>
                      <w:rFonts w:cs="Cambria"/>
                      <w:sz w:val="21"/>
                      <w:szCs w:val="21"/>
                    </w:rPr>
                    <w:alias w:val="关联方资金拆入明细-关联方"/>
                    <w:tag w:val="_GBC_2f19baf1dbf64bcc842e45cfa8569bb9"/>
                    <w:id w:val="72272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2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30,000,000.00</w:t>
                        </w:r>
                      </w:p>
                    </w:tc>
                  </w:sdtContent>
                </w:sdt>
                <w:sdt>
                  <w:sdtPr>
                    <w:rPr>
                      <w:rFonts w:cs="Cambria"/>
                      <w:sz w:val="21"/>
                      <w:szCs w:val="21"/>
                    </w:rPr>
                    <w:alias w:val="关联方资金拆入明细-起始日"/>
                    <w:tag w:val="_GBC_6b1ba597e63e4fe1a4558b2c0fcde3f3"/>
                    <w:id w:val="722723"/>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2016.09.08</w:t>
                        </w:r>
                      </w:p>
                    </w:tc>
                  </w:sdtContent>
                </w:sdt>
                <w:sdt>
                  <w:sdtPr>
                    <w:rPr>
                      <w:rFonts w:cs="Cambria"/>
                      <w:sz w:val="21"/>
                      <w:szCs w:val="21"/>
                    </w:rPr>
                    <w:alias w:val="关联方资金拆入明细-到期日"/>
                    <w:tag w:val="_GBC_16ddece372644ec58592cd03a0a8e22d"/>
                    <w:id w:val="722724"/>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2017.09.07</w:t>
                        </w:r>
                      </w:p>
                    </w:tc>
                  </w:sdtContent>
                </w:sdt>
                <w:sdt>
                  <w:sdtPr>
                    <w:rPr>
                      <w:rFonts w:cs="Cambria"/>
                      <w:sz w:val="21"/>
                      <w:szCs w:val="21"/>
                    </w:rPr>
                    <w:alias w:val="关联方资金拆入明细-说明"/>
                    <w:tag w:val="_GBC_9278a4bb205f4c08b5b158e312ac0970"/>
                    <w:id w:val="722725"/>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32"/>
              <w:lock w:val="sdtLocked"/>
            </w:sdtPr>
            <w:sdtContent>
              <w:tr w:rsidR="00A510A0" w:rsidRPr="00A510A0" w:rsidTr="00C6226F">
                <w:sdt>
                  <w:sdtPr>
                    <w:rPr>
                      <w:rFonts w:cs="Cambria"/>
                      <w:sz w:val="21"/>
                      <w:szCs w:val="21"/>
                    </w:rPr>
                    <w:alias w:val="关联方资金拆入明细-关联方"/>
                    <w:tag w:val="_GBC_2f19baf1dbf64bcc842e45cfa8569bb9"/>
                    <w:id w:val="72272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2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20,000,000.00</w:t>
                        </w:r>
                      </w:p>
                    </w:tc>
                  </w:sdtContent>
                </w:sdt>
                <w:sdt>
                  <w:sdtPr>
                    <w:rPr>
                      <w:rFonts w:cs="Cambria"/>
                      <w:sz w:val="21"/>
                      <w:szCs w:val="21"/>
                    </w:rPr>
                    <w:alias w:val="关联方资金拆入明细-起始日"/>
                    <w:tag w:val="_GBC_6b1ba597e63e4fe1a4558b2c0fcde3f3"/>
                    <w:id w:val="722729"/>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2016.10.14</w:t>
                        </w:r>
                      </w:p>
                    </w:tc>
                  </w:sdtContent>
                </w:sdt>
                <w:sdt>
                  <w:sdtPr>
                    <w:rPr>
                      <w:rFonts w:cs="Cambria"/>
                      <w:sz w:val="21"/>
                      <w:szCs w:val="21"/>
                    </w:rPr>
                    <w:alias w:val="关联方资金拆入明细-到期日"/>
                    <w:tag w:val="_GBC_16ddece372644ec58592cd03a0a8e22d"/>
                    <w:id w:val="722730"/>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2017.10.13</w:t>
                        </w:r>
                      </w:p>
                    </w:tc>
                  </w:sdtContent>
                </w:sdt>
                <w:sdt>
                  <w:sdtPr>
                    <w:rPr>
                      <w:rFonts w:cs="Cambria"/>
                      <w:sz w:val="21"/>
                      <w:szCs w:val="21"/>
                    </w:rPr>
                    <w:alias w:val="关联方资金拆入明细-说明"/>
                    <w:tag w:val="_GBC_9278a4bb205f4c08b5b158e312ac0970"/>
                    <w:id w:val="722731"/>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38"/>
              <w:lock w:val="sdtLocked"/>
            </w:sdtPr>
            <w:sdtContent>
              <w:tr w:rsidR="00A510A0" w:rsidRPr="00A510A0" w:rsidTr="00C6226F">
                <w:sdt>
                  <w:sdtPr>
                    <w:rPr>
                      <w:rFonts w:cs="Cambria"/>
                      <w:sz w:val="21"/>
                      <w:szCs w:val="21"/>
                    </w:rPr>
                    <w:alias w:val="关联方资金拆入明细-关联方"/>
                    <w:tag w:val="_GBC_2f19baf1dbf64bcc842e45cfa8569bb9"/>
                    <w:id w:val="72273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3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30,000,000.00</w:t>
                        </w:r>
                      </w:p>
                    </w:tc>
                  </w:sdtContent>
                </w:sdt>
                <w:sdt>
                  <w:sdtPr>
                    <w:rPr>
                      <w:rFonts w:cs="Cambria"/>
                      <w:sz w:val="21"/>
                      <w:szCs w:val="21"/>
                    </w:rPr>
                    <w:alias w:val="关联方资金拆入明细-起始日"/>
                    <w:tag w:val="_GBC_6b1ba597e63e4fe1a4558b2c0fcde3f3"/>
                    <w:id w:val="722735"/>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2016.12.16</w:t>
                        </w:r>
                      </w:p>
                    </w:tc>
                  </w:sdtContent>
                </w:sdt>
                <w:sdt>
                  <w:sdtPr>
                    <w:rPr>
                      <w:rFonts w:cs="Cambria"/>
                      <w:sz w:val="21"/>
                      <w:szCs w:val="21"/>
                    </w:rPr>
                    <w:alias w:val="关联方资金拆入明细-到期日"/>
                    <w:tag w:val="_GBC_16ddece372644ec58592cd03a0a8e22d"/>
                    <w:id w:val="722736"/>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2017.12.15</w:t>
                        </w:r>
                      </w:p>
                    </w:tc>
                  </w:sdtContent>
                </w:sdt>
                <w:sdt>
                  <w:sdtPr>
                    <w:rPr>
                      <w:rFonts w:cs="Cambria"/>
                      <w:sz w:val="21"/>
                      <w:szCs w:val="21"/>
                    </w:rPr>
                    <w:alias w:val="关联方资金拆入明细-说明"/>
                    <w:tag w:val="_GBC_9278a4bb205f4c08b5b158e312ac0970"/>
                    <w:id w:val="722737"/>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44"/>
              <w:lock w:val="sdtLocked"/>
            </w:sdtPr>
            <w:sdtContent>
              <w:tr w:rsidR="00A510A0" w:rsidRPr="00A510A0" w:rsidTr="00C6226F">
                <w:sdt>
                  <w:sdtPr>
                    <w:rPr>
                      <w:rFonts w:cs="Cambria"/>
                      <w:sz w:val="21"/>
                      <w:szCs w:val="21"/>
                    </w:rPr>
                    <w:alias w:val="关联方资金拆入明细-关联方"/>
                    <w:tag w:val="_GBC_2f19baf1dbf64bcc842e45cfa8569bb9"/>
                    <w:id w:val="72273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4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22,000,000.00</w:t>
                        </w:r>
                      </w:p>
                    </w:tc>
                  </w:sdtContent>
                </w:sdt>
                <w:sdt>
                  <w:sdtPr>
                    <w:rPr>
                      <w:rFonts w:cs="Cambria"/>
                      <w:sz w:val="21"/>
                      <w:szCs w:val="21"/>
                    </w:rPr>
                    <w:alias w:val="关联方资金拆入明细-起始日"/>
                    <w:tag w:val="_GBC_6b1ba597e63e4fe1a4558b2c0fcde3f3"/>
                    <w:id w:val="72274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2016.10.31</w:t>
                        </w:r>
                      </w:p>
                    </w:tc>
                  </w:sdtContent>
                </w:sdt>
                <w:sdt>
                  <w:sdtPr>
                    <w:rPr>
                      <w:rFonts w:cs="Cambria"/>
                      <w:sz w:val="21"/>
                      <w:szCs w:val="21"/>
                    </w:rPr>
                    <w:alias w:val="关联方资金拆入明细-到期日"/>
                    <w:tag w:val="_GBC_16ddece372644ec58592cd03a0a8e22d"/>
                    <w:id w:val="722742"/>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2017.10.30</w:t>
                        </w:r>
                      </w:p>
                    </w:tc>
                  </w:sdtContent>
                </w:sdt>
                <w:sdt>
                  <w:sdtPr>
                    <w:rPr>
                      <w:rFonts w:cs="Cambria"/>
                      <w:sz w:val="21"/>
                      <w:szCs w:val="21"/>
                    </w:rPr>
                    <w:alias w:val="关联方资金拆入明细-说明"/>
                    <w:tag w:val="_GBC_9278a4bb205f4c08b5b158e312ac0970"/>
                    <w:id w:val="722743"/>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50"/>
              <w:lock w:val="sdtLocked"/>
            </w:sdtPr>
            <w:sdtContent>
              <w:tr w:rsidR="00A510A0" w:rsidRPr="00A510A0" w:rsidTr="00C6226F">
                <w:sdt>
                  <w:sdtPr>
                    <w:rPr>
                      <w:rFonts w:cs="Cambria"/>
                      <w:sz w:val="21"/>
                      <w:szCs w:val="21"/>
                    </w:rPr>
                    <w:alias w:val="关联方资金拆入明细-关联方"/>
                    <w:tag w:val="_GBC_2f19baf1dbf64bcc842e45cfa8569bb9"/>
                    <w:id w:val="722745"/>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4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50,000,000.00</w:t>
                        </w:r>
                      </w:p>
                    </w:tc>
                  </w:sdtContent>
                </w:sdt>
                <w:sdt>
                  <w:sdtPr>
                    <w:rPr>
                      <w:rFonts w:cs="Cambria"/>
                      <w:sz w:val="21"/>
                      <w:szCs w:val="21"/>
                    </w:rPr>
                    <w:alias w:val="关联方资金拆入明细-起始日"/>
                    <w:tag w:val="_GBC_6b1ba597e63e4fe1a4558b2c0fcde3f3"/>
                    <w:id w:val="722747"/>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2016.12.20</w:t>
                        </w:r>
                      </w:p>
                    </w:tc>
                  </w:sdtContent>
                </w:sdt>
                <w:sdt>
                  <w:sdtPr>
                    <w:rPr>
                      <w:rFonts w:cs="Cambria"/>
                      <w:sz w:val="21"/>
                      <w:szCs w:val="21"/>
                    </w:rPr>
                    <w:alias w:val="关联方资金拆入明细-到期日"/>
                    <w:tag w:val="_GBC_16ddece372644ec58592cd03a0a8e22d"/>
                    <w:id w:val="722748"/>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2017.12.19</w:t>
                        </w:r>
                      </w:p>
                    </w:tc>
                  </w:sdtContent>
                </w:sdt>
                <w:sdt>
                  <w:sdtPr>
                    <w:rPr>
                      <w:rFonts w:cs="Cambria"/>
                      <w:sz w:val="21"/>
                      <w:szCs w:val="21"/>
                    </w:rPr>
                    <w:alias w:val="关联方资金拆入明细-说明"/>
                    <w:tag w:val="_GBC_9278a4bb205f4c08b5b158e312ac0970"/>
                    <w:id w:val="722749"/>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56"/>
              <w:lock w:val="sdtLocked"/>
            </w:sdtPr>
            <w:sdtContent>
              <w:tr w:rsidR="00A510A0" w:rsidRPr="00A510A0" w:rsidTr="00C6226F">
                <w:sdt>
                  <w:sdtPr>
                    <w:rPr>
                      <w:rFonts w:cs="Cambria"/>
                      <w:sz w:val="21"/>
                      <w:szCs w:val="21"/>
                    </w:rPr>
                    <w:alias w:val="关联方资金拆入明细-关联方"/>
                    <w:tag w:val="_GBC_2f19baf1dbf64bcc842e45cfa8569bb9"/>
                    <w:id w:val="72275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5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10,000,000.00</w:t>
                        </w:r>
                      </w:p>
                    </w:tc>
                  </w:sdtContent>
                </w:sdt>
                <w:sdt>
                  <w:sdtPr>
                    <w:rPr>
                      <w:rFonts w:cs="Cambria"/>
                      <w:sz w:val="21"/>
                      <w:szCs w:val="21"/>
                    </w:rPr>
                    <w:alias w:val="关联方资金拆入明细-起始日"/>
                    <w:tag w:val="_GBC_6b1ba597e63e4fe1a4558b2c0fcde3f3"/>
                    <w:id w:val="722753"/>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2016.10.27</w:t>
                        </w:r>
                      </w:p>
                    </w:tc>
                  </w:sdtContent>
                </w:sdt>
                <w:sdt>
                  <w:sdtPr>
                    <w:rPr>
                      <w:rFonts w:cs="Cambria"/>
                      <w:sz w:val="21"/>
                      <w:szCs w:val="21"/>
                    </w:rPr>
                    <w:alias w:val="关联方资金拆入明细-到期日"/>
                    <w:tag w:val="_GBC_16ddece372644ec58592cd03a0a8e22d"/>
                    <w:id w:val="722754"/>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2017.10.26</w:t>
                        </w:r>
                      </w:p>
                    </w:tc>
                  </w:sdtContent>
                </w:sdt>
                <w:sdt>
                  <w:sdtPr>
                    <w:rPr>
                      <w:rFonts w:cs="Cambria"/>
                      <w:sz w:val="21"/>
                      <w:szCs w:val="21"/>
                    </w:rPr>
                    <w:alias w:val="关联方资金拆入明细-说明"/>
                    <w:tag w:val="_GBC_9278a4bb205f4c08b5b158e312ac0970"/>
                    <w:id w:val="722755"/>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62"/>
              <w:lock w:val="sdtLocked"/>
            </w:sdtPr>
            <w:sdtContent>
              <w:tr w:rsidR="00A510A0" w:rsidRPr="00A510A0" w:rsidTr="00C6226F">
                <w:sdt>
                  <w:sdtPr>
                    <w:rPr>
                      <w:rFonts w:cs="Cambria"/>
                      <w:sz w:val="21"/>
                      <w:szCs w:val="21"/>
                    </w:rPr>
                    <w:alias w:val="关联方资金拆入明细-关联方"/>
                    <w:tag w:val="_GBC_2f19baf1dbf64bcc842e45cfa8569bb9"/>
                    <w:id w:val="72275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5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200,000,000.00</w:t>
                        </w:r>
                      </w:p>
                    </w:tc>
                  </w:sdtContent>
                </w:sdt>
                <w:sdt>
                  <w:sdtPr>
                    <w:rPr>
                      <w:rFonts w:cs="Cambria"/>
                      <w:sz w:val="21"/>
                      <w:szCs w:val="21"/>
                    </w:rPr>
                    <w:alias w:val="关联方资金拆入明细-起始日"/>
                    <w:tag w:val="_GBC_6b1ba597e63e4fe1a4558b2c0fcde3f3"/>
                    <w:id w:val="722759"/>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2017.06.14</w:t>
                        </w:r>
                      </w:p>
                    </w:tc>
                  </w:sdtContent>
                </w:sdt>
                <w:sdt>
                  <w:sdtPr>
                    <w:rPr>
                      <w:rFonts w:cs="Cambria"/>
                      <w:sz w:val="21"/>
                      <w:szCs w:val="21"/>
                    </w:rPr>
                    <w:alias w:val="关联方资金拆入明细-到期日"/>
                    <w:tag w:val="_GBC_16ddece372644ec58592cd03a0a8e22d"/>
                    <w:id w:val="722760"/>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2020.06.12</w:t>
                        </w:r>
                      </w:p>
                    </w:tc>
                  </w:sdtContent>
                </w:sdt>
                <w:sdt>
                  <w:sdtPr>
                    <w:rPr>
                      <w:rFonts w:cs="Cambria"/>
                      <w:sz w:val="21"/>
                      <w:szCs w:val="21"/>
                    </w:rPr>
                    <w:alias w:val="关联方资金拆入明细-说明"/>
                    <w:tag w:val="_GBC_9278a4bb205f4c08b5b158e312ac0970"/>
                    <w:id w:val="722761"/>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68"/>
              <w:lock w:val="sdtLocked"/>
            </w:sdtPr>
            <w:sdtContent>
              <w:tr w:rsidR="00A510A0" w:rsidRPr="00A510A0" w:rsidTr="00C6226F">
                <w:sdt>
                  <w:sdtPr>
                    <w:rPr>
                      <w:rFonts w:cs="Cambria"/>
                      <w:sz w:val="21"/>
                      <w:szCs w:val="21"/>
                    </w:rPr>
                    <w:alias w:val="关联方资金拆入明细-关联方"/>
                    <w:tag w:val="_GBC_2f19baf1dbf64bcc842e45cfa8569bb9"/>
                    <w:id w:val="72276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6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30,000,000.00</w:t>
                        </w:r>
                      </w:p>
                    </w:tc>
                  </w:sdtContent>
                </w:sdt>
                <w:sdt>
                  <w:sdtPr>
                    <w:rPr>
                      <w:rFonts w:cs="Cambria"/>
                      <w:sz w:val="21"/>
                      <w:szCs w:val="21"/>
                    </w:rPr>
                    <w:alias w:val="关联方资金拆入明细-起始日"/>
                    <w:tag w:val="_GBC_6b1ba597e63e4fe1a4558b2c0fcde3f3"/>
                    <w:id w:val="722765"/>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2017.01.09</w:t>
                        </w:r>
                      </w:p>
                    </w:tc>
                  </w:sdtContent>
                </w:sdt>
                <w:sdt>
                  <w:sdtPr>
                    <w:rPr>
                      <w:rFonts w:cs="Cambria"/>
                      <w:sz w:val="21"/>
                      <w:szCs w:val="21"/>
                    </w:rPr>
                    <w:alias w:val="关联方资金拆入明细-到期日"/>
                    <w:tag w:val="_GBC_16ddece372644ec58592cd03a0a8e22d"/>
                    <w:id w:val="722766"/>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2018.01.08</w:t>
                        </w:r>
                      </w:p>
                    </w:tc>
                  </w:sdtContent>
                </w:sdt>
                <w:sdt>
                  <w:sdtPr>
                    <w:rPr>
                      <w:rFonts w:cs="Cambria"/>
                      <w:sz w:val="21"/>
                      <w:szCs w:val="21"/>
                    </w:rPr>
                    <w:alias w:val="关联方资金拆入明细-说明"/>
                    <w:tag w:val="_GBC_9278a4bb205f4c08b5b158e312ac0970"/>
                    <w:id w:val="722767"/>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74"/>
              <w:lock w:val="sdtLocked"/>
            </w:sdtPr>
            <w:sdtContent>
              <w:tr w:rsidR="00A510A0" w:rsidRPr="00A510A0" w:rsidTr="00C6226F">
                <w:sdt>
                  <w:sdtPr>
                    <w:rPr>
                      <w:rFonts w:cs="Cambria"/>
                      <w:sz w:val="21"/>
                      <w:szCs w:val="21"/>
                    </w:rPr>
                    <w:alias w:val="关联方资金拆入明细-关联方"/>
                    <w:tag w:val="_GBC_2f19baf1dbf64bcc842e45cfa8569bb9"/>
                    <w:id w:val="72276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7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20,000,000.00</w:t>
                        </w:r>
                      </w:p>
                    </w:tc>
                  </w:sdtContent>
                </w:sdt>
                <w:sdt>
                  <w:sdtPr>
                    <w:rPr>
                      <w:rFonts w:cs="Cambria"/>
                      <w:sz w:val="21"/>
                      <w:szCs w:val="21"/>
                    </w:rPr>
                    <w:alias w:val="关联方资金拆入明细-起始日"/>
                    <w:tag w:val="_GBC_6b1ba597e63e4fe1a4558b2c0fcde3f3"/>
                    <w:id w:val="72277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2017.01.13</w:t>
                        </w:r>
                      </w:p>
                    </w:tc>
                  </w:sdtContent>
                </w:sdt>
                <w:sdt>
                  <w:sdtPr>
                    <w:rPr>
                      <w:rFonts w:cs="Cambria"/>
                      <w:sz w:val="21"/>
                      <w:szCs w:val="21"/>
                    </w:rPr>
                    <w:alias w:val="关联方资金拆入明细-到期日"/>
                    <w:tag w:val="_GBC_16ddece372644ec58592cd03a0a8e22d"/>
                    <w:id w:val="722772"/>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2018.01.12</w:t>
                        </w:r>
                      </w:p>
                    </w:tc>
                  </w:sdtContent>
                </w:sdt>
                <w:sdt>
                  <w:sdtPr>
                    <w:rPr>
                      <w:rFonts w:cs="Cambria"/>
                      <w:sz w:val="21"/>
                      <w:szCs w:val="21"/>
                    </w:rPr>
                    <w:alias w:val="关联方资金拆入明细-说明"/>
                    <w:tag w:val="_GBC_9278a4bb205f4c08b5b158e312ac0970"/>
                    <w:id w:val="722773"/>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80"/>
              <w:lock w:val="sdtLocked"/>
            </w:sdtPr>
            <w:sdtContent>
              <w:tr w:rsidR="00A510A0" w:rsidRPr="00A510A0" w:rsidTr="00C6226F">
                <w:sdt>
                  <w:sdtPr>
                    <w:rPr>
                      <w:rFonts w:cs="Cambria"/>
                      <w:sz w:val="21"/>
                      <w:szCs w:val="21"/>
                    </w:rPr>
                    <w:alias w:val="关联方资金拆入明细-关联方"/>
                    <w:tag w:val="_GBC_2f19baf1dbf64bcc842e45cfa8569bb9"/>
                    <w:id w:val="722775"/>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7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30,000,000.00</w:t>
                        </w:r>
                      </w:p>
                    </w:tc>
                  </w:sdtContent>
                </w:sdt>
                <w:sdt>
                  <w:sdtPr>
                    <w:rPr>
                      <w:rFonts w:cs="Cambria"/>
                      <w:sz w:val="21"/>
                      <w:szCs w:val="21"/>
                    </w:rPr>
                    <w:alias w:val="关联方资金拆入明细-起始日"/>
                    <w:tag w:val="_GBC_6b1ba597e63e4fe1a4558b2c0fcde3f3"/>
                    <w:id w:val="722777"/>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2017.06.16</w:t>
                        </w:r>
                      </w:p>
                    </w:tc>
                  </w:sdtContent>
                </w:sdt>
                <w:sdt>
                  <w:sdtPr>
                    <w:rPr>
                      <w:rFonts w:cs="Cambria"/>
                      <w:sz w:val="21"/>
                      <w:szCs w:val="21"/>
                    </w:rPr>
                    <w:alias w:val="关联方资金拆入明细-到期日"/>
                    <w:tag w:val="_GBC_16ddece372644ec58592cd03a0a8e22d"/>
                    <w:id w:val="722778"/>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2018.06.15</w:t>
                        </w:r>
                      </w:p>
                    </w:tc>
                  </w:sdtContent>
                </w:sdt>
                <w:sdt>
                  <w:sdtPr>
                    <w:rPr>
                      <w:rFonts w:cs="Cambria"/>
                      <w:sz w:val="21"/>
                      <w:szCs w:val="21"/>
                    </w:rPr>
                    <w:alias w:val="关联方资金拆入明细-说明"/>
                    <w:tag w:val="_GBC_9278a4bb205f4c08b5b158e312ac0970"/>
                    <w:id w:val="722779"/>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86"/>
              <w:lock w:val="sdtLocked"/>
            </w:sdtPr>
            <w:sdtContent>
              <w:tr w:rsidR="00A510A0" w:rsidRPr="00A510A0" w:rsidTr="00C6226F">
                <w:sdt>
                  <w:sdtPr>
                    <w:rPr>
                      <w:rFonts w:cs="Cambria"/>
                      <w:sz w:val="21"/>
                      <w:szCs w:val="21"/>
                    </w:rPr>
                    <w:alias w:val="关联方资金拆入明细-关联方"/>
                    <w:tag w:val="_GBC_2f19baf1dbf64bcc842e45cfa8569bb9"/>
                    <w:id w:val="72278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8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12,000,000.00</w:t>
                        </w:r>
                      </w:p>
                    </w:tc>
                  </w:sdtContent>
                </w:sdt>
                <w:sdt>
                  <w:sdtPr>
                    <w:rPr>
                      <w:rFonts w:cs="Cambria"/>
                      <w:sz w:val="21"/>
                      <w:szCs w:val="21"/>
                    </w:rPr>
                    <w:alias w:val="关联方资金拆入明细-起始日"/>
                    <w:tag w:val="_GBC_6b1ba597e63e4fe1a4558b2c0fcde3f3"/>
                    <w:id w:val="722783"/>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2017.04.06</w:t>
                        </w:r>
                      </w:p>
                    </w:tc>
                  </w:sdtContent>
                </w:sdt>
                <w:sdt>
                  <w:sdtPr>
                    <w:rPr>
                      <w:rFonts w:cs="Cambria"/>
                      <w:sz w:val="21"/>
                      <w:szCs w:val="21"/>
                    </w:rPr>
                    <w:alias w:val="关联方资金拆入明细-到期日"/>
                    <w:tag w:val="_GBC_16ddece372644ec58592cd03a0a8e22d"/>
                    <w:id w:val="722784"/>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2018.04.05</w:t>
                        </w:r>
                      </w:p>
                    </w:tc>
                  </w:sdtContent>
                </w:sdt>
                <w:sdt>
                  <w:sdtPr>
                    <w:rPr>
                      <w:rFonts w:cs="Cambria"/>
                      <w:sz w:val="21"/>
                      <w:szCs w:val="21"/>
                    </w:rPr>
                    <w:alias w:val="关联方资金拆入明细-说明"/>
                    <w:tag w:val="_GBC_9278a4bb205f4c08b5b158e312ac0970"/>
                    <w:id w:val="722785"/>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92"/>
              <w:lock w:val="sdtLocked"/>
            </w:sdtPr>
            <w:sdtContent>
              <w:tr w:rsidR="00A510A0" w:rsidRPr="00A510A0" w:rsidTr="00C6226F">
                <w:sdt>
                  <w:sdtPr>
                    <w:rPr>
                      <w:rFonts w:cs="Cambria"/>
                      <w:sz w:val="21"/>
                      <w:szCs w:val="21"/>
                    </w:rPr>
                    <w:alias w:val="关联方资金拆入明细-关联方"/>
                    <w:tag w:val="_GBC_2f19baf1dbf64bcc842e45cfa8569bb9"/>
                    <w:id w:val="72278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8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10,000,000.00</w:t>
                        </w:r>
                      </w:p>
                    </w:tc>
                  </w:sdtContent>
                </w:sdt>
                <w:sdt>
                  <w:sdtPr>
                    <w:rPr>
                      <w:rFonts w:cs="Cambria"/>
                      <w:sz w:val="21"/>
                      <w:szCs w:val="21"/>
                    </w:rPr>
                    <w:alias w:val="关联方资金拆入明细-起始日"/>
                    <w:tag w:val="_GBC_6b1ba597e63e4fe1a4558b2c0fcde3f3"/>
                    <w:id w:val="722789"/>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2017.04.14</w:t>
                        </w:r>
                      </w:p>
                    </w:tc>
                  </w:sdtContent>
                </w:sdt>
                <w:sdt>
                  <w:sdtPr>
                    <w:rPr>
                      <w:rFonts w:cs="Cambria"/>
                      <w:sz w:val="21"/>
                      <w:szCs w:val="21"/>
                    </w:rPr>
                    <w:alias w:val="关联方资金拆入明细-到期日"/>
                    <w:tag w:val="_GBC_16ddece372644ec58592cd03a0a8e22d"/>
                    <w:id w:val="722790"/>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2018.04.05</w:t>
                        </w:r>
                      </w:p>
                    </w:tc>
                  </w:sdtContent>
                </w:sdt>
                <w:sdt>
                  <w:sdtPr>
                    <w:rPr>
                      <w:rFonts w:cs="Cambria"/>
                      <w:sz w:val="21"/>
                      <w:szCs w:val="21"/>
                    </w:rPr>
                    <w:alias w:val="关联方资金拆入明细-说明"/>
                    <w:tag w:val="_GBC_9278a4bb205f4c08b5b158e312ac0970"/>
                    <w:id w:val="722791"/>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798"/>
              <w:lock w:val="sdtLocked"/>
            </w:sdtPr>
            <w:sdtContent>
              <w:tr w:rsidR="00A510A0" w:rsidRPr="00A510A0" w:rsidTr="00C6226F">
                <w:sdt>
                  <w:sdtPr>
                    <w:rPr>
                      <w:rFonts w:cs="Cambria"/>
                      <w:sz w:val="21"/>
                      <w:szCs w:val="21"/>
                    </w:rPr>
                    <w:alias w:val="关联方资金拆入明细-关联方"/>
                    <w:tag w:val="_GBC_2f19baf1dbf64bcc842e45cfa8569bb9"/>
                    <w:id w:val="72279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79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20,000,000.00</w:t>
                        </w:r>
                      </w:p>
                    </w:tc>
                  </w:sdtContent>
                </w:sdt>
                <w:sdt>
                  <w:sdtPr>
                    <w:rPr>
                      <w:rFonts w:cs="Cambria"/>
                      <w:sz w:val="21"/>
                      <w:szCs w:val="21"/>
                    </w:rPr>
                    <w:alias w:val="关联方资金拆入明细-起始日"/>
                    <w:tag w:val="_GBC_6b1ba597e63e4fe1a4558b2c0fcde3f3"/>
                    <w:id w:val="722795"/>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2017.06.05</w:t>
                        </w:r>
                      </w:p>
                    </w:tc>
                  </w:sdtContent>
                </w:sdt>
                <w:sdt>
                  <w:sdtPr>
                    <w:rPr>
                      <w:rFonts w:cs="Cambria"/>
                      <w:sz w:val="21"/>
                      <w:szCs w:val="21"/>
                    </w:rPr>
                    <w:alias w:val="关联方资金拆入明细-到期日"/>
                    <w:tag w:val="_GBC_16ddece372644ec58592cd03a0a8e22d"/>
                    <w:id w:val="722796"/>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2018.06.04</w:t>
                        </w:r>
                      </w:p>
                    </w:tc>
                  </w:sdtContent>
                </w:sdt>
                <w:sdt>
                  <w:sdtPr>
                    <w:rPr>
                      <w:rFonts w:cs="Cambria"/>
                      <w:sz w:val="21"/>
                      <w:szCs w:val="21"/>
                    </w:rPr>
                    <w:alias w:val="关联方资金拆入明细-说明"/>
                    <w:tag w:val="_GBC_9278a4bb205f4c08b5b158e312ac0970"/>
                    <w:id w:val="722797"/>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804"/>
              <w:lock w:val="sdtLocked"/>
            </w:sdtPr>
            <w:sdtContent>
              <w:tr w:rsidR="00A510A0" w:rsidRPr="00A510A0" w:rsidTr="00C6226F">
                <w:sdt>
                  <w:sdtPr>
                    <w:rPr>
                      <w:rFonts w:cs="Cambria"/>
                      <w:sz w:val="21"/>
                      <w:szCs w:val="21"/>
                    </w:rPr>
                    <w:alias w:val="关联方资金拆入明细-关联方"/>
                    <w:tag w:val="_GBC_2f19baf1dbf64bcc842e45cfa8569bb9"/>
                    <w:id w:val="72279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80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50,000,000.00</w:t>
                        </w:r>
                      </w:p>
                    </w:tc>
                  </w:sdtContent>
                </w:sdt>
                <w:sdt>
                  <w:sdtPr>
                    <w:rPr>
                      <w:rFonts w:cs="Cambria"/>
                      <w:sz w:val="21"/>
                      <w:szCs w:val="21"/>
                    </w:rPr>
                    <w:alias w:val="关联方资金拆入明细-起始日"/>
                    <w:tag w:val="_GBC_6b1ba597e63e4fe1a4558b2c0fcde3f3"/>
                    <w:id w:val="72280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2017.04.14</w:t>
                        </w:r>
                      </w:p>
                    </w:tc>
                  </w:sdtContent>
                </w:sdt>
                <w:sdt>
                  <w:sdtPr>
                    <w:rPr>
                      <w:rFonts w:cs="Cambria"/>
                      <w:sz w:val="21"/>
                      <w:szCs w:val="21"/>
                    </w:rPr>
                    <w:alias w:val="关联方资金拆入明细-到期日"/>
                    <w:tag w:val="_GBC_16ddece372644ec58592cd03a0a8e22d"/>
                    <w:id w:val="722802"/>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2018.04.13</w:t>
                        </w:r>
                      </w:p>
                    </w:tc>
                  </w:sdtContent>
                </w:sdt>
                <w:sdt>
                  <w:sdtPr>
                    <w:rPr>
                      <w:rFonts w:cs="Cambria"/>
                      <w:sz w:val="21"/>
                      <w:szCs w:val="21"/>
                    </w:rPr>
                    <w:alias w:val="关联方资金拆入明细-说明"/>
                    <w:tag w:val="_GBC_9278a4bb205f4c08b5b158e312ac0970"/>
                    <w:id w:val="722803"/>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810"/>
              <w:lock w:val="sdtLocked"/>
            </w:sdtPr>
            <w:sdtContent>
              <w:tr w:rsidR="00A510A0" w:rsidRPr="00A510A0" w:rsidTr="00C6226F">
                <w:sdt>
                  <w:sdtPr>
                    <w:rPr>
                      <w:rFonts w:cs="Cambria"/>
                      <w:sz w:val="21"/>
                      <w:szCs w:val="21"/>
                    </w:rPr>
                    <w:alias w:val="关联方资金拆入明细-关联方"/>
                    <w:tag w:val="_GBC_2f19baf1dbf64bcc842e45cfa8569bb9"/>
                    <w:id w:val="722805"/>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中国黄金集团财务有限公司</w:t>
                        </w:r>
                      </w:p>
                    </w:tc>
                  </w:sdtContent>
                </w:sdt>
                <w:sdt>
                  <w:sdtPr>
                    <w:rPr>
                      <w:rFonts w:cs="Cambria"/>
                      <w:sz w:val="21"/>
                      <w:szCs w:val="21"/>
                    </w:rPr>
                    <w:alias w:val="关联方资金拆入明细-金额"/>
                    <w:tag w:val="_GBC_da826505da674b6080bac5e4306007e6"/>
                    <w:id w:val="72280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20,000,000.00</w:t>
                        </w:r>
                      </w:p>
                    </w:tc>
                  </w:sdtContent>
                </w:sdt>
                <w:sdt>
                  <w:sdtPr>
                    <w:rPr>
                      <w:rFonts w:cs="Cambria"/>
                      <w:sz w:val="21"/>
                      <w:szCs w:val="21"/>
                    </w:rPr>
                    <w:alias w:val="关联方资金拆入明细-起始日"/>
                    <w:tag w:val="_GBC_6b1ba597e63e4fe1a4558b2c0fcde3f3"/>
                    <w:id w:val="722807"/>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2017.03.17</w:t>
                        </w:r>
                      </w:p>
                    </w:tc>
                  </w:sdtContent>
                </w:sdt>
                <w:sdt>
                  <w:sdtPr>
                    <w:rPr>
                      <w:rFonts w:cs="Cambria"/>
                      <w:sz w:val="21"/>
                      <w:szCs w:val="21"/>
                    </w:rPr>
                    <w:alias w:val="关联方资金拆入明细-到期日"/>
                    <w:tag w:val="_GBC_16ddece372644ec58592cd03a0a8e22d"/>
                    <w:id w:val="722808"/>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2018.03.16</w:t>
                        </w:r>
                      </w:p>
                    </w:tc>
                  </w:sdtContent>
                </w:sdt>
                <w:sdt>
                  <w:sdtPr>
                    <w:rPr>
                      <w:rFonts w:cs="Cambria"/>
                      <w:sz w:val="21"/>
                      <w:szCs w:val="21"/>
                    </w:rPr>
                    <w:alias w:val="关联方资金拆入明细-说明"/>
                    <w:tag w:val="_GBC_9278a4bb205f4c08b5b158e312ac0970"/>
                    <w:id w:val="722809"/>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sz w:val="21"/>
                            <w:szCs w:val="21"/>
                          </w:rPr>
                          <w:t xml:space="preserve">　</w:t>
                        </w:r>
                      </w:p>
                    </w:tc>
                  </w:sdtContent>
                </w:sdt>
              </w:tr>
            </w:sdtContent>
          </w:sdt>
          <w:sdt>
            <w:sdtPr>
              <w:rPr>
                <w:rFonts w:cs="Cambria"/>
                <w:sz w:val="21"/>
                <w:szCs w:val="21"/>
              </w:rPr>
              <w:alias w:val="关联方资金拆入明细"/>
              <w:tag w:val="_GBC_41199f69e9c1424bae98cb1682c7f6c7"/>
              <w:id w:val="722816"/>
              <w:lock w:val="sdtLocked"/>
            </w:sdtPr>
            <w:sdtContent>
              <w:tr w:rsidR="00A510A0" w:rsidRPr="00A510A0" w:rsidTr="00C6226F">
                <w:sdt>
                  <w:sdtPr>
                    <w:rPr>
                      <w:rFonts w:cs="Cambria"/>
                      <w:sz w:val="21"/>
                      <w:szCs w:val="21"/>
                    </w:rPr>
                    <w:alias w:val="关联方资金拆入明细-关联方"/>
                    <w:tag w:val="_GBC_2f19baf1dbf64bcc842e45cfa8569bb9"/>
                    <w:id w:val="72281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合计</w:t>
                        </w:r>
                      </w:p>
                    </w:tc>
                  </w:sdtContent>
                </w:sdt>
                <w:sdt>
                  <w:sdtPr>
                    <w:rPr>
                      <w:rFonts w:cs="Cambria"/>
                      <w:sz w:val="21"/>
                      <w:szCs w:val="21"/>
                    </w:rPr>
                    <w:alias w:val="关联方资金拆入明细-金额"/>
                    <w:tag w:val="_GBC_da826505da674b6080bac5e4306007e6"/>
                    <w:id w:val="72281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jc w:val="right"/>
                          <w:rPr>
                            <w:rFonts w:cs="Cambria"/>
                            <w:sz w:val="21"/>
                            <w:szCs w:val="21"/>
                          </w:rPr>
                        </w:pPr>
                        <w:r w:rsidRPr="00A510A0">
                          <w:rPr>
                            <w:rFonts w:cs="Cambria"/>
                            <w:sz w:val="21"/>
                            <w:szCs w:val="21"/>
                          </w:rPr>
                          <w:t>1,325,686,500.00</w:t>
                        </w:r>
                      </w:p>
                    </w:tc>
                  </w:sdtContent>
                </w:sdt>
                <w:sdt>
                  <w:sdtPr>
                    <w:rPr>
                      <w:rFonts w:cs="Cambria"/>
                      <w:sz w:val="21"/>
                      <w:szCs w:val="21"/>
                    </w:rPr>
                    <w:alias w:val="关联方资金拆入明细-起始日"/>
                    <w:tag w:val="_GBC_6b1ba597e63e4fe1a4558b2c0fcde3f3"/>
                    <w:id w:val="722813"/>
                    <w:lock w:val="sdtLocked"/>
                    <w:showingPlcHdr/>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 xml:space="preserve">     </w:t>
                        </w:r>
                      </w:p>
                    </w:tc>
                  </w:sdtContent>
                </w:sdt>
                <w:sdt>
                  <w:sdtPr>
                    <w:rPr>
                      <w:rFonts w:cs="Cambria"/>
                      <w:sz w:val="21"/>
                      <w:szCs w:val="21"/>
                    </w:rPr>
                    <w:alias w:val="关联方资金拆入明细-到期日"/>
                    <w:tag w:val="_GBC_16ddece372644ec58592cd03a0a8e22d"/>
                    <w:id w:val="722814"/>
                    <w:lock w:val="sdtLocked"/>
                    <w:showingPlcHdr/>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cs="Cambria"/>
                            <w:sz w:val="21"/>
                            <w:szCs w:val="21"/>
                          </w:rPr>
                          <w:t xml:space="preserve">     </w:t>
                        </w:r>
                      </w:p>
                    </w:tc>
                  </w:sdtContent>
                </w:sdt>
                <w:sdt>
                  <w:sdtPr>
                    <w:rPr>
                      <w:rFonts w:cs="Cambria"/>
                      <w:sz w:val="21"/>
                      <w:szCs w:val="21"/>
                    </w:rPr>
                    <w:alias w:val="关联方资金拆入明细-说明"/>
                    <w:tag w:val="_GBC_9278a4bb205f4c08b5b158e312ac0970"/>
                    <w:id w:val="722815"/>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A510A0" w:rsidRPr="00A510A0" w:rsidRDefault="00A510A0" w:rsidP="00C6226F">
                        <w:pPr>
                          <w:rPr>
                            <w:rFonts w:cs="Cambria"/>
                            <w:sz w:val="21"/>
                            <w:szCs w:val="21"/>
                          </w:rPr>
                        </w:pPr>
                        <w:r w:rsidRPr="00A510A0">
                          <w:rPr>
                            <w:rFonts w:hint="eastAsia"/>
                            <w:color w:val="333399"/>
                            <w:sz w:val="21"/>
                            <w:szCs w:val="21"/>
                          </w:rPr>
                          <w:t xml:space="preserve">　</w:t>
                        </w:r>
                      </w:p>
                    </w:tc>
                  </w:sdtContent>
                </w:sdt>
              </w:tr>
            </w:sdtContent>
          </w:sdt>
        </w:tbl>
        <w:p w:rsidR="007F7476" w:rsidRDefault="007F7476" w:rsidP="00A510A0">
          <w:pPr>
            <w:keepNext/>
            <w:tabs>
              <w:tab w:val="left" w:pos="9000"/>
            </w:tabs>
            <w:spacing w:line="400" w:lineRule="exact"/>
            <w:ind w:firstLineChars="200" w:firstLine="480"/>
            <w:rPr>
              <w:rFonts w:ascii="Arial" w:hAnsi="Arial" w:cs="Arial"/>
            </w:rPr>
          </w:pPr>
        </w:p>
        <w:p w:rsidR="00A510A0" w:rsidRDefault="00A510A0" w:rsidP="00A510A0">
          <w:pPr>
            <w:keepNext/>
            <w:tabs>
              <w:tab w:val="left" w:pos="9000"/>
            </w:tabs>
            <w:spacing w:line="400" w:lineRule="exact"/>
            <w:ind w:firstLineChars="200" w:firstLine="480"/>
            <w:rPr>
              <w:rFonts w:ascii="Arial" w:hAnsi="Arial" w:cs="Arial"/>
            </w:rPr>
          </w:pPr>
          <w:r w:rsidRPr="007F5BD9">
            <w:rPr>
              <w:rFonts w:ascii="Arial" w:hAnsi="Arial" w:cs="Arial" w:hint="eastAsia"/>
            </w:rPr>
            <w:t>本年归还关联方拆借资金</w:t>
          </w:r>
        </w:p>
        <w:p w:rsidR="007F7476" w:rsidRPr="007F5BD9" w:rsidRDefault="007F7476" w:rsidP="007F7476">
          <w:pPr>
            <w:keepNext/>
            <w:tabs>
              <w:tab w:val="left" w:pos="9000"/>
            </w:tabs>
            <w:spacing w:line="400" w:lineRule="exact"/>
            <w:ind w:firstLineChars="200" w:firstLine="480"/>
            <w:jc w:val="right"/>
            <w:rPr>
              <w:rFonts w:ascii="Arial" w:hAnsi="Arial" w:cs="Arial"/>
            </w:rPr>
          </w:pPr>
          <w:r>
            <w:rPr>
              <w:rFonts w:ascii="Arial Narrow" w:hAnsi="Arial Narrow" w:cs="Arial" w:hint="eastAsia"/>
            </w:rPr>
            <w:t>单位：元</w:t>
          </w:r>
          <w:r>
            <w:rPr>
              <w:rFonts w:ascii="Arial Narrow" w:hAnsi="Arial Narrow" w:cs="Arial" w:hint="eastAsia"/>
            </w:rPr>
            <w:t xml:space="preserve"> </w:t>
          </w:r>
          <w:r>
            <w:rPr>
              <w:rFonts w:ascii="Arial Narrow" w:hAnsi="Arial Narrow" w:cs="Arial" w:hint="eastAsia"/>
            </w:rPr>
            <w:t>币种：人民币</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80"/>
            <w:gridCol w:w="2126"/>
            <w:gridCol w:w="1985"/>
            <w:gridCol w:w="2268"/>
          </w:tblGrid>
          <w:tr w:rsidR="00A510A0" w:rsidRPr="007F7476" w:rsidTr="007F7476">
            <w:trPr>
              <w:trHeight w:val="340"/>
              <w:tblHeader/>
            </w:trPr>
            <w:tc>
              <w:tcPr>
                <w:tcW w:w="2580" w:type="dxa"/>
                <w:shd w:val="clear" w:color="auto" w:fill="auto"/>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关联方</w:t>
                </w:r>
              </w:p>
            </w:tc>
            <w:tc>
              <w:tcPr>
                <w:tcW w:w="2126" w:type="dxa"/>
                <w:shd w:val="clear" w:color="auto" w:fill="auto"/>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归还金额</w:t>
                </w:r>
              </w:p>
            </w:tc>
            <w:tc>
              <w:tcPr>
                <w:tcW w:w="1985" w:type="dxa"/>
                <w:shd w:val="clear" w:color="auto" w:fill="auto"/>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归还日期</w:t>
                </w:r>
              </w:p>
            </w:tc>
            <w:tc>
              <w:tcPr>
                <w:tcW w:w="2268" w:type="dxa"/>
                <w:shd w:val="clear" w:color="auto" w:fill="auto"/>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备注</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cs="Arial"/>
                    <w:sz w:val="21"/>
                    <w:szCs w:val="21"/>
                  </w:rPr>
                </w:pPr>
                <w:r w:rsidRPr="007F7476">
                  <w:rPr>
                    <w:rFonts w:asciiTheme="minorEastAsia" w:eastAsiaTheme="minorEastAsia" w:hAnsiTheme="minorEastAsia" w:cs="Arial"/>
                    <w:sz w:val="21"/>
                    <w:szCs w:val="21"/>
                  </w:rPr>
                  <w:t>中国黄金集团公司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51,780,</w:t>
                </w:r>
                <w:r w:rsidRPr="007F7476">
                  <w:rPr>
                    <w:rFonts w:asciiTheme="minorEastAsia" w:eastAsiaTheme="minorEastAsia" w:hAnsiTheme="minorEastAsia"/>
                    <w:sz w:val="21"/>
                    <w:szCs w:val="21"/>
                  </w:rPr>
                  <w:t>000.00</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2017.04.21</w:t>
                </w:r>
              </w:p>
            </w:tc>
            <w:tc>
              <w:tcPr>
                <w:tcW w:w="2268"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2015年拆入，本期归还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cs="Arial"/>
                    <w:sz w:val="21"/>
                    <w:szCs w:val="21"/>
                  </w:rPr>
                </w:pPr>
                <w:r w:rsidRPr="007F7476">
                  <w:rPr>
                    <w:rFonts w:asciiTheme="minorEastAsia" w:eastAsiaTheme="minorEastAsia" w:hAnsiTheme="minorEastAsia" w:cs="Arial" w:hint="eastAsia"/>
                    <w:sz w:val="21"/>
                    <w:szCs w:val="21"/>
                  </w:rPr>
                  <w:t>中国黄金集团公司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20,490,000.00</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2017.03.28</w:t>
                </w:r>
              </w:p>
            </w:tc>
            <w:tc>
              <w:tcPr>
                <w:tcW w:w="2268" w:type="dxa"/>
                <w:shd w:val="clear" w:color="auto" w:fill="auto"/>
                <w:noWrap/>
                <w:vAlign w:val="center"/>
              </w:tcPr>
              <w:p w:rsidR="00A510A0" w:rsidRPr="007F7476" w:rsidRDefault="00A510A0" w:rsidP="00C6226F">
                <w:pPr>
                  <w:jc w:val="right"/>
                  <w:rPr>
                    <w:rFonts w:asciiTheme="minorEastAsia" w:eastAsiaTheme="minorEastAsia" w:hAnsiTheme="minorEastAsia" w:cs="Arial"/>
                    <w:sz w:val="21"/>
                    <w:szCs w:val="21"/>
                  </w:rPr>
                </w:pPr>
                <w:r w:rsidRPr="007F7476">
                  <w:rPr>
                    <w:rFonts w:asciiTheme="minorEastAsia" w:eastAsiaTheme="minorEastAsia" w:hAnsiTheme="minorEastAsia" w:hint="eastAsia"/>
                    <w:sz w:val="21"/>
                    <w:szCs w:val="21"/>
                  </w:rPr>
                  <w:t>2015年拆入，本期归还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cs="Arial"/>
                    <w:sz w:val="21"/>
                    <w:szCs w:val="21"/>
                  </w:rPr>
                </w:pPr>
                <w:r w:rsidRPr="007F7476">
                  <w:rPr>
                    <w:rFonts w:asciiTheme="minorEastAsia" w:eastAsiaTheme="minorEastAsia" w:hAnsiTheme="minorEastAsia" w:cs="Arial" w:hint="eastAsia"/>
                    <w:sz w:val="21"/>
                    <w:szCs w:val="21"/>
                  </w:rPr>
                  <w:t>中国黄金集团贸易有限公司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40,000,000.00</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2017.03.28</w:t>
                </w:r>
              </w:p>
            </w:tc>
            <w:tc>
              <w:tcPr>
                <w:tcW w:w="2268"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上年拆入</w:t>
                </w:r>
                <w:r w:rsidRPr="007F7476">
                  <w:rPr>
                    <w:rFonts w:asciiTheme="minorEastAsia" w:eastAsiaTheme="minorEastAsia" w:hAnsiTheme="minorEastAsia" w:hint="eastAsia"/>
                    <w:sz w:val="21"/>
                    <w:szCs w:val="21"/>
                  </w:rPr>
                  <w:t>、本期归还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cs="Arial"/>
                    <w:sz w:val="21"/>
                    <w:szCs w:val="21"/>
                  </w:rPr>
                </w:pPr>
                <w:r w:rsidRPr="007F7476">
                  <w:rPr>
                    <w:rFonts w:asciiTheme="minorEastAsia" w:eastAsiaTheme="minorEastAsia" w:hAnsiTheme="minorEastAsia" w:cs="Arial" w:hint="eastAsia"/>
                    <w:sz w:val="21"/>
                    <w:szCs w:val="21"/>
                  </w:rPr>
                  <w:t>中国黄金集团财务有限公司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 xml:space="preserve"> 50,000,000.00 </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2017.01.23</w:t>
                </w:r>
              </w:p>
            </w:tc>
            <w:tc>
              <w:tcPr>
                <w:tcW w:w="2268"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上年拆入</w:t>
                </w:r>
                <w:r w:rsidRPr="007F7476">
                  <w:rPr>
                    <w:rFonts w:asciiTheme="minorEastAsia" w:eastAsiaTheme="minorEastAsia" w:hAnsiTheme="minorEastAsia" w:hint="eastAsia"/>
                    <w:sz w:val="21"/>
                    <w:szCs w:val="21"/>
                  </w:rPr>
                  <w:t>、本期归还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sz w:val="21"/>
                    <w:szCs w:val="21"/>
                  </w:rPr>
                </w:pPr>
                <w:r w:rsidRPr="007F7476">
                  <w:rPr>
                    <w:rFonts w:asciiTheme="minorEastAsia" w:eastAsiaTheme="minorEastAsia" w:hAnsiTheme="minorEastAsia" w:cs="Arial" w:hint="eastAsia"/>
                    <w:sz w:val="21"/>
                    <w:szCs w:val="21"/>
                  </w:rPr>
                  <w:t>中国黄金集团财务有限公司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 xml:space="preserve"> 100,000,000.00 </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2017.03.08</w:t>
                </w:r>
              </w:p>
            </w:tc>
            <w:tc>
              <w:tcPr>
                <w:tcW w:w="2268"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上年拆入</w:t>
                </w:r>
                <w:r w:rsidRPr="007F7476">
                  <w:rPr>
                    <w:rFonts w:asciiTheme="minorEastAsia" w:eastAsiaTheme="minorEastAsia" w:hAnsiTheme="minorEastAsia" w:hint="eastAsia"/>
                    <w:sz w:val="21"/>
                    <w:szCs w:val="21"/>
                  </w:rPr>
                  <w:t>、本期归还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sz w:val="21"/>
                    <w:szCs w:val="21"/>
                  </w:rPr>
                </w:pPr>
                <w:r w:rsidRPr="007F7476">
                  <w:rPr>
                    <w:rFonts w:asciiTheme="minorEastAsia" w:eastAsiaTheme="minorEastAsia" w:hAnsiTheme="minorEastAsia" w:cs="Arial" w:hint="eastAsia"/>
                    <w:sz w:val="21"/>
                    <w:szCs w:val="21"/>
                  </w:rPr>
                  <w:t>中国黄金集团财务有限公司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 xml:space="preserve"> 22,000,000.00 </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2017.04.07</w:t>
                </w:r>
              </w:p>
            </w:tc>
            <w:tc>
              <w:tcPr>
                <w:tcW w:w="2268"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上年拆入</w:t>
                </w:r>
                <w:r w:rsidRPr="007F7476">
                  <w:rPr>
                    <w:rFonts w:asciiTheme="minorEastAsia" w:eastAsiaTheme="minorEastAsia" w:hAnsiTheme="minorEastAsia" w:hint="eastAsia"/>
                    <w:sz w:val="21"/>
                    <w:szCs w:val="21"/>
                  </w:rPr>
                  <w:t>、本期归还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sz w:val="21"/>
                    <w:szCs w:val="21"/>
                  </w:rPr>
                </w:pPr>
                <w:r w:rsidRPr="007F7476">
                  <w:rPr>
                    <w:rFonts w:asciiTheme="minorEastAsia" w:eastAsiaTheme="minorEastAsia" w:hAnsiTheme="minorEastAsia" w:cs="Arial" w:hint="eastAsia"/>
                    <w:sz w:val="21"/>
                    <w:szCs w:val="21"/>
                  </w:rPr>
                  <w:lastRenderedPageBreak/>
                  <w:t>中国黄金集团财务有限公司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 xml:space="preserve"> 100,000,000.00 </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2017.05.09</w:t>
                </w:r>
              </w:p>
            </w:tc>
            <w:tc>
              <w:tcPr>
                <w:tcW w:w="2268"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上年拆入</w:t>
                </w:r>
                <w:r w:rsidRPr="007F7476">
                  <w:rPr>
                    <w:rFonts w:asciiTheme="minorEastAsia" w:eastAsiaTheme="minorEastAsia" w:hAnsiTheme="minorEastAsia" w:hint="eastAsia"/>
                    <w:sz w:val="21"/>
                    <w:szCs w:val="21"/>
                  </w:rPr>
                  <w:t>、本期归还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sz w:val="21"/>
                    <w:szCs w:val="21"/>
                  </w:rPr>
                </w:pPr>
                <w:r w:rsidRPr="007F7476">
                  <w:rPr>
                    <w:rFonts w:asciiTheme="minorEastAsia" w:eastAsiaTheme="minorEastAsia" w:hAnsiTheme="minorEastAsia" w:cs="Arial" w:hint="eastAsia"/>
                    <w:sz w:val="21"/>
                    <w:szCs w:val="21"/>
                  </w:rPr>
                  <w:t>中国黄金集团财务有限公司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 xml:space="preserve"> 100,000,000.00 </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2017.05.09</w:t>
                </w:r>
              </w:p>
            </w:tc>
            <w:tc>
              <w:tcPr>
                <w:tcW w:w="2268"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上年拆入</w:t>
                </w:r>
                <w:r w:rsidRPr="007F7476">
                  <w:rPr>
                    <w:rFonts w:asciiTheme="minorEastAsia" w:eastAsiaTheme="minorEastAsia" w:hAnsiTheme="minorEastAsia" w:hint="eastAsia"/>
                    <w:sz w:val="21"/>
                    <w:szCs w:val="21"/>
                  </w:rPr>
                  <w:t>、本期归还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sz w:val="21"/>
                    <w:szCs w:val="21"/>
                  </w:rPr>
                </w:pPr>
                <w:r w:rsidRPr="007F7476">
                  <w:rPr>
                    <w:rFonts w:asciiTheme="minorEastAsia" w:eastAsiaTheme="minorEastAsia" w:hAnsiTheme="minorEastAsia" w:cs="Arial" w:hint="eastAsia"/>
                    <w:sz w:val="21"/>
                    <w:szCs w:val="21"/>
                  </w:rPr>
                  <w:t>中国黄金集团财务有限公司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 xml:space="preserve"> 100,000,000.00 </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2017.05.09</w:t>
                </w:r>
              </w:p>
            </w:tc>
            <w:tc>
              <w:tcPr>
                <w:tcW w:w="2268"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上年拆入</w:t>
                </w:r>
                <w:r w:rsidRPr="007F7476">
                  <w:rPr>
                    <w:rFonts w:asciiTheme="minorEastAsia" w:eastAsiaTheme="minorEastAsia" w:hAnsiTheme="minorEastAsia" w:hint="eastAsia"/>
                    <w:sz w:val="21"/>
                    <w:szCs w:val="21"/>
                  </w:rPr>
                  <w:t>、本期归还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rPr>
                    <w:rFonts w:asciiTheme="minorEastAsia" w:eastAsiaTheme="minorEastAsia" w:hAnsiTheme="minorEastAsia"/>
                    <w:sz w:val="21"/>
                    <w:szCs w:val="21"/>
                  </w:rPr>
                </w:pPr>
                <w:r w:rsidRPr="007F7476">
                  <w:rPr>
                    <w:rFonts w:asciiTheme="minorEastAsia" w:eastAsiaTheme="minorEastAsia" w:hAnsiTheme="minorEastAsia" w:cs="Arial" w:hint="eastAsia"/>
                    <w:sz w:val="21"/>
                    <w:szCs w:val="21"/>
                  </w:rPr>
                  <w:t>中国黄金集团财务有限公司</w:t>
                </w:r>
              </w:p>
            </w:tc>
            <w:tc>
              <w:tcPr>
                <w:tcW w:w="2126"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r w:rsidRPr="007F7476">
                  <w:rPr>
                    <w:rFonts w:asciiTheme="minorEastAsia" w:eastAsiaTheme="minorEastAsia" w:hAnsiTheme="minorEastAsia" w:hint="eastAsia"/>
                    <w:sz w:val="21"/>
                    <w:szCs w:val="21"/>
                  </w:rPr>
                  <w:t xml:space="preserve"> 100,000,000.00 </w:t>
                </w:r>
              </w:p>
            </w:tc>
            <w:tc>
              <w:tcPr>
                <w:tcW w:w="1985"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2017.05.09</w:t>
                </w:r>
              </w:p>
            </w:tc>
            <w:tc>
              <w:tcPr>
                <w:tcW w:w="2268" w:type="dxa"/>
                <w:shd w:val="clear" w:color="auto" w:fill="auto"/>
                <w:noWrap/>
                <w:vAlign w:val="center"/>
              </w:tcPr>
              <w:p w:rsidR="00A510A0" w:rsidRPr="007F7476" w:rsidRDefault="00A510A0" w:rsidP="00C6226F">
                <w:pPr>
                  <w:jc w:val="center"/>
                  <w:rPr>
                    <w:rFonts w:asciiTheme="minorEastAsia" w:eastAsiaTheme="minorEastAsia" w:hAnsiTheme="minorEastAsia"/>
                    <w:sz w:val="21"/>
                    <w:szCs w:val="21"/>
                  </w:rPr>
                </w:pPr>
                <w:r w:rsidRPr="007F7476">
                  <w:rPr>
                    <w:rFonts w:asciiTheme="minorEastAsia" w:eastAsiaTheme="minorEastAsia" w:hAnsiTheme="minorEastAsia"/>
                    <w:sz w:val="21"/>
                    <w:szCs w:val="21"/>
                  </w:rPr>
                  <w:t>上年拆入</w:t>
                </w:r>
                <w:r w:rsidRPr="007F7476">
                  <w:rPr>
                    <w:rFonts w:asciiTheme="minorEastAsia" w:eastAsiaTheme="minorEastAsia" w:hAnsiTheme="minorEastAsia" w:hint="eastAsia"/>
                    <w:sz w:val="21"/>
                    <w:szCs w:val="21"/>
                  </w:rPr>
                  <w:t>、本期归还</w:t>
                </w:r>
              </w:p>
            </w:tc>
          </w:tr>
          <w:tr w:rsidR="00A510A0" w:rsidRPr="007F7476" w:rsidTr="007F7476">
            <w:trPr>
              <w:trHeight w:val="340"/>
            </w:trPr>
            <w:tc>
              <w:tcPr>
                <w:tcW w:w="2580" w:type="dxa"/>
                <w:shd w:val="clear" w:color="auto" w:fill="auto"/>
                <w:noWrap/>
                <w:vAlign w:val="center"/>
              </w:tcPr>
              <w:p w:rsidR="00A510A0" w:rsidRPr="007F7476" w:rsidRDefault="00A510A0" w:rsidP="00C6226F">
                <w:pPr>
                  <w:jc w:val="center"/>
                  <w:rPr>
                    <w:rFonts w:asciiTheme="minorEastAsia" w:eastAsiaTheme="minorEastAsia" w:hAnsiTheme="minorEastAsia" w:cs="Arial"/>
                    <w:sz w:val="21"/>
                    <w:szCs w:val="21"/>
                  </w:rPr>
                </w:pPr>
                <w:r w:rsidRPr="007F7476">
                  <w:rPr>
                    <w:rFonts w:asciiTheme="minorEastAsia" w:eastAsiaTheme="minorEastAsia" w:hAnsiTheme="minorEastAsia" w:cs="Arial" w:hint="eastAsia"/>
                    <w:sz w:val="21"/>
                    <w:szCs w:val="21"/>
                  </w:rPr>
                  <w:t>合   计</w:t>
                </w:r>
              </w:p>
            </w:tc>
            <w:tc>
              <w:tcPr>
                <w:tcW w:w="2126" w:type="dxa"/>
                <w:shd w:val="clear" w:color="auto" w:fill="auto"/>
                <w:noWrap/>
                <w:vAlign w:val="center"/>
              </w:tcPr>
              <w:p w:rsidR="00A510A0" w:rsidRPr="007F7476" w:rsidRDefault="00C979FF" w:rsidP="00C6226F">
                <w:pPr>
                  <w:jc w:val="right"/>
                  <w:rPr>
                    <w:rFonts w:asciiTheme="minorEastAsia" w:eastAsiaTheme="minorEastAsia" w:hAnsiTheme="minorEastAsia"/>
                    <w:sz w:val="21"/>
                    <w:szCs w:val="21"/>
                  </w:rPr>
                </w:pPr>
                <w:r w:rsidRPr="007F7476">
                  <w:rPr>
                    <w:rFonts w:asciiTheme="minorEastAsia" w:eastAsiaTheme="minorEastAsia" w:hAnsiTheme="minorEastAsia"/>
                    <w:sz w:val="21"/>
                    <w:szCs w:val="21"/>
                  </w:rPr>
                  <w:fldChar w:fldCharType="begin"/>
                </w:r>
                <w:r w:rsidR="00A510A0" w:rsidRPr="007F7476">
                  <w:rPr>
                    <w:rFonts w:asciiTheme="minorEastAsia" w:eastAsiaTheme="minorEastAsia" w:hAnsiTheme="minorEastAsia"/>
                    <w:sz w:val="21"/>
                    <w:szCs w:val="21"/>
                  </w:rPr>
                  <w:instrText xml:space="preserve"> =SUM(ABOVE) </w:instrText>
                </w:r>
                <w:r w:rsidRPr="007F7476">
                  <w:rPr>
                    <w:rFonts w:asciiTheme="minorEastAsia" w:eastAsiaTheme="minorEastAsia" w:hAnsiTheme="minorEastAsia"/>
                    <w:sz w:val="21"/>
                    <w:szCs w:val="21"/>
                  </w:rPr>
                  <w:fldChar w:fldCharType="separate"/>
                </w:r>
                <w:r w:rsidR="00A510A0" w:rsidRPr="007F7476">
                  <w:rPr>
                    <w:rFonts w:asciiTheme="minorEastAsia" w:eastAsiaTheme="minorEastAsia" w:hAnsiTheme="minorEastAsia"/>
                    <w:noProof/>
                    <w:sz w:val="21"/>
                    <w:szCs w:val="21"/>
                  </w:rPr>
                  <w:t>684,270,000</w:t>
                </w:r>
                <w:r w:rsidRPr="007F7476">
                  <w:rPr>
                    <w:rFonts w:asciiTheme="minorEastAsia" w:eastAsiaTheme="minorEastAsia" w:hAnsiTheme="minorEastAsia"/>
                    <w:sz w:val="21"/>
                    <w:szCs w:val="21"/>
                  </w:rPr>
                  <w:fldChar w:fldCharType="end"/>
                </w:r>
                <w:r w:rsidR="00A510A0" w:rsidRPr="007F7476">
                  <w:rPr>
                    <w:rFonts w:asciiTheme="minorEastAsia" w:eastAsiaTheme="minorEastAsia" w:hAnsiTheme="minorEastAsia" w:hint="eastAsia"/>
                    <w:sz w:val="21"/>
                    <w:szCs w:val="21"/>
                  </w:rPr>
                  <w:t>.00</w:t>
                </w:r>
              </w:p>
            </w:tc>
            <w:tc>
              <w:tcPr>
                <w:tcW w:w="1985"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p>
            </w:tc>
            <w:tc>
              <w:tcPr>
                <w:tcW w:w="2268" w:type="dxa"/>
                <w:shd w:val="clear" w:color="auto" w:fill="auto"/>
                <w:noWrap/>
                <w:vAlign w:val="center"/>
              </w:tcPr>
              <w:p w:rsidR="00A510A0" w:rsidRPr="007F7476" w:rsidRDefault="00A510A0" w:rsidP="00C6226F">
                <w:pPr>
                  <w:jc w:val="right"/>
                  <w:rPr>
                    <w:rFonts w:asciiTheme="minorEastAsia" w:eastAsiaTheme="minorEastAsia" w:hAnsiTheme="minorEastAsia"/>
                    <w:sz w:val="21"/>
                    <w:szCs w:val="21"/>
                  </w:rPr>
                </w:pPr>
              </w:p>
            </w:tc>
          </w:tr>
        </w:tbl>
        <w:p w:rsidR="007F7476" w:rsidRDefault="007F7476" w:rsidP="007F7476">
          <w:pPr>
            <w:widowControl w:val="0"/>
            <w:tabs>
              <w:tab w:val="left" w:pos="9000"/>
            </w:tabs>
            <w:spacing w:line="400" w:lineRule="exact"/>
            <w:jc w:val="both"/>
            <w:rPr>
              <w:rFonts w:ascii="Arial" w:hAnsi="Arial" w:cs="Arial"/>
            </w:rPr>
          </w:pPr>
          <w:proofErr w:type="gramStart"/>
          <w:r w:rsidRPr="007F5BD9">
            <w:rPr>
              <w:rFonts w:ascii="Arial" w:hAnsi="Arial" w:cs="Arial" w:hint="eastAsia"/>
            </w:rPr>
            <w:t>联方存款</w:t>
          </w:r>
          <w:proofErr w:type="gramEnd"/>
          <w:r w:rsidRPr="007F5BD9">
            <w:rPr>
              <w:rFonts w:ascii="Arial" w:hAnsi="Arial" w:cs="Arial" w:hint="eastAsia"/>
            </w:rPr>
            <w:t>余额</w:t>
          </w:r>
        </w:p>
        <w:p w:rsidR="00C6226F" w:rsidRPr="007F5BD9" w:rsidRDefault="00C6226F" w:rsidP="00C6226F">
          <w:pPr>
            <w:widowControl w:val="0"/>
            <w:tabs>
              <w:tab w:val="left" w:pos="9000"/>
            </w:tabs>
            <w:spacing w:line="400" w:lineRule="exact"/>
            <w:jc w:val="right"/>
            <w:rPr>
              <w:rFonts w:ascii="Arial" w:hAnsi="Arial" w:cs="Arial"/>
            </w:rPr>
          </w:pPr>
          <w:r>
            <w:rPr>
              <w:rFonts w:ascii="Arial Narrow" w:hAnsi="Arial Narrow" w:cs="Arial" w:hint="eastAsia"/>
            </w:rPr>
            <w:t>单位：元</w:t>
          </w:r>
          <w:r>
            <w:rPr>
              <w:rFonts w:ascii="Arial Narrow" w:hAnsi="Arial Narrow" w:cs="Arial" w:hint="eastAsia"/>
            </w:rPr>
            <w:t xml:space="preserve"> </w:t>
          </w:r>
          <w:r>
            <w:rPr>
              <w:rFonts w:ascii="Arial Narrow" w:hAnsi="Arial Narrow" w:cs="Arial" w:hint="eastAsia"/>
            </w:rPr>
            <w:t>币种：人民币</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63"/>
            <w:gridCol w:w="1843"/>
            <w:gridCol w:w="2126"/>
            <w:gridCol w:w="2127"/>
          </w:tblGrid>
          <w:tr w:rsidR="007F7476" w:rsidRPr="007F7476" w:rsidTr="007F7476">
            <w:trPr>
              <w:trHeight w:val="340"/>
              <w:tblHeader/>
            </w:trPr>
            <w:tc>
              <w:tcPr>
                <w:tcW w:w="2863" w:type="dxa"/>
                <w:shd w:val="clear" w:color="auto" w:fill="auto"/>
                <w:vAlign w:val="center"/>
              </w:tcPr>
              <w:p w:rsidR="007F7476" w:rsidRPr="007F7476" w:rsidRDefault="007F7476" w:rsidP="00C6226F">
                <w:pPr>
                  <w:jc w:val="center"/>
                  <w:rPr>
                    <w:rFonts w:asciiTheme="minorEastAsia" w:eastAsiaTheme="minorEastAsia" w:hAnsiTheme="minorEastAsia"/>
                    <w:sz w:val="21"/>
                    <w:szCs w:val="18"/>
                  </w:rPr>
                </w:pPr>
                <w:r w:rsidRPr="007F7476">
                  <w:rPr>
                    <w:rFonts w:asciiTheme="minorEastAsia" w:eastAsiaTheme="minorEastAsia" w:hAnsiTheme="minorEastAsia"/>
                    <w:sz w:val="21"/>
                    <w:szCs w:val="18"/>
                  </w:rPr>
                  <w:t>关联方</w:t>
                </w:r>
              </w:p>
            </w:tc>
            <w:tc>
              <w:tcPr>
                <w:tcW w:w="1843" w:type="dxa"/>
                <w:shd w:val="clear" w:color="auto" w:fill="auto"/>
                <w:vAlign w:val="center"/>
              </w:tcPr>
              <w:p w:rsidR="007F7476" w:rsidRPr="007F7476" w:rsidRDefault="007F7476" w:rsidP="00C6226F">
                <w:pPr>
                  <w:jc w:val="center"/>
                  <w:rPr>
                    <w:rFonts w:asciiTheme="minorEastAsia" w:eastAsiaTheme="minorEastAsia" w:hAnsiTheme="minorEastAsia"/>
                    <w:sz w:val="21"/>
                    <w:szCs w:val="18"/>
                  </w:rPr>
                </w:pPr>
                <w:r w:rsidRPr="007F7476">
                  <w:rPr>
                    <w:rFonts w:asciiTheme="minorEastAsia" w:eastAsiaTheme="minorEastAsia" w:hAnsiTheme="minorEastAsia" w:hint="eastAsia"/>
                    <w:sz w:val="21"/>
                    <w:szCs w:val="18"/>
                  </w:rPr>
                  <w:t>本期存款余额</w:t>
                </w:r>
              </w:p>
            </w:tc>
            <w:tc>
              <w:tcPr>
                <w:tcW w:w="2126" w:type="dxa"/>
                <w:shd w:val="clear" w:color="auto" w:fill="auto"/>
                <w:vAlign w:val="center"/>
              </w:tcPr>
              <w:p w:rsidR="007F7476" w:rsidRPr="007F7476" w:rsidRDefault="007F7476" w:rsidP="00C6226F">
                <w:pPr>
                  <w:jc w:val="center"/>
                  <w:rPr>
                    <w:rFonts w:asciiTheme="minorEastAsia" w:eastAsiaTheme="minorEastAsia" w:hAnsiTheme="minorEastAsia"/>
                    <w:sz w:val="21"/>
                    <w:szCs w:val="18"/>
                  </w:rPr>
                </w:pPr>
                <w:r w:rsidRPr="007F7476">
                  <w:rPr>
                    <w:rFonts w:asciiTheme="minorEastAsia" w:eastAsiaTheme="minorEastAsia" w:hAnsiTheme="minorEastAsia" w:hint="eastAsia"/>
                    <w:sz w:val="21"/>
                    <w:szCs w:val="18"/>
                  </w:rPr>
                  <w:t>上期</w:t>
                </w:r>
                <w:r w:rsidRPr="007F7476">
                  <w:rPr>
                    <w:rFonts w:asciiTheme="minorEastAsia" w:eastAsiaTheme="minorEastAsia" w:hAnsiTheme="minorEastAsia"/>
                    <w:sz w:val="21"/>
                    <w:szCs w:val="18"/>
                  </w:rPr>
                  <w:t>存款余额</w:t>
                </w:r>
              </w:p>
            </w:tc>
            <w:tc>
              <w:tcPr>
                <w:tcW w:w="2127" w:type="dxa"/>
                <w:shd w:val="clear" w:color="auto" w:fill="auto"/>
                <w:vAlign w:val="center"/>
              </w:tcPr>
              <w:p w:rsidR="007F7476" w:rsidRPr="007F7476" w:rsidRDefault="007F7476" w:rsidP="00C6226F">
                <w:pPr>
                  <w:jc w:val="center"/>
                  <w:rPr>
                    <w:rFonts w:asciiTheme="minorEastAsia" w:eastAsiaTheme="minorEastAsia" w:hAnsiTheme="minorEastAsia"/>
                    <w:sz w:val="21"/>
                    <w:szCs w:val="18"/>
                  </w:rPr>
                </w:pPr>
                <w:r w:rsidRPr="007F7476">
                  <w:rPr>
                    <w:rFonts w:asciiTheme="minorEastAsia" w:eastAsiaTheme="minorEastAsia" w:hAnsiTheme="minorEastAsia" w:hint="eastAsia"/>
                    <w:sz w:val="21"/>
                    <w:szCs w:val="18"/>
                  </w:rPr>
                  <w:t>备注</w:t>
                </w:r>
              </w:p>
            </w:tc>
          </w:tr>
          <w:tr w:rsidR="007F7476" w:rsidRPr="007F7476" w:rsidTr="007F7476">
            <w:trPr>
              <w:trHeight w:val="340"/>
            </w:trPr>
            <w:tc>
              <w:tcPr>
                <w:tcW w:w="2863" w:type="dxa"/>
                <w:shd w:val="clear" w:color="auto" w:fill="auto"/>
                <w:noWrap/>
                <w:vAlign w:val="center"/>
              </w:tcPr>
              <w:p w:rsidR="007F7476" w:rsidRPr="007F7476" w:rsidRDefault="007F7476" w:rsidP="00C6226F">
                <w:pPr>
                  <w:rPr>
                    <w:rFonts w:asciiTheme="minorEastAsia" w:eastAsiaTheme="minorEastAsia" w:hAnsiTheme="minorEastAsia" w:cs="Arial"/>
                    <w:sz w:val="21"/>
                    <w:szCs w:val="18"/>
                  </w:rPr>
                </w:pPr>
                <w:r w:rsidRPr="007F7476">
                  <w:rPr>
                    <w:rFonts w:asciiTheme="minorEastAsia" w:eastAsiaTheme="minorEastAsia" w:hAnsiTheme="minorEastAsia" w:cs="Arial" w:hint="eastAsia"/>
                    <w:sz w:val="21"/>
                    <w:szCs w:val="18"/>
                  </w:rPr>
                  <w:t>中国</w:t>
                </w:r>
                <w:r w:rsidRPr="007F7476">
                  <w:rPr>
                    <w:rFonts w:asciiTheme="minorEastAsia" w:eastAsiaTheme="minorEastAsia" w:hAnsiTheme="minorEastAsia" w:cs="Arial"/>
                    <w:sz w:val="21"/>
                    <w:szCs w:val="18"/>
                  </w:rPr>
                  <w:t>黄金集团财务有限公司</w:t>
                </w:r>
              </w:p>
            </w:tc>
            <w:tc>
              <w:tcPr>
                <w:tcW w:w="1843" w:type="dxa"/>
                <w:shd w:val="clear" w:color="auto" w:fill="auto"/>
                <w:noWrap/>
                <w:vAlign w:val="center"/>
              </w:tcPr>
              <w:p w:rsidR="007F7476" w:rsidRPr="007F7476" w:rsidRDefault="007F7476" w:rsidP="00C6226F">
                <w:pPr>
                  <w:jc w:val="right"/>
                  <w:rPr>
                    <w:rFonts w:asciiTheme="minorEastAsia" w:eastAsiaTheme="minorEastAsia" w:hAnsiTheme="minorEastAsia"/>
                    <w:sz w:val="21"/>
                    <w:szCs w:val="18"/>
                  </w:rPr>
                </w:pPr>
                <w:r w:rsidRPr="007F7476">
                  <w:rPr>
                    <w:rFonts w:asciiTheme="minorEastAsia" w:eastAsiaTheme="minorEastAsia" w:hAnsiTheme="minorEastAsia" w:hint="eastAsia"/>
                    <w:sz w:val="21"/>
                    <w:szCs w:val="18"/>
                  </w:rPr>
                  <w:t>1,344,733,170.58</w:t>
                </w:r>
              </w:p>
            </w:tc>
            <w:tc>
              <w:tcPr>
                <w:tcW w:w="2126" w:type="dxa"/>
                <w:shd w:val="clear" w:color="auto" w:fill="auto"/>
                <w:noWrap/>
                <w:vAlign w:val="center"/>
              </w:tcPr>
              <w:p w:rsidR="007F7476" w:rsidRPr="007F7476" w:rsidRDefault="007F7476" w:rsidP="00C6226F">
                <w:pPr>
                  <w:jc w:val="right"/>
                  <w:rPr>
                    <w:rFonts w:asciiTheme="minorEastAsia" w:eastAsiaTheme="minorEastAsia" w:hAnsiTheme="minorEastAsia"/>
                    <w:sz w:val="21"/>
                    <w:szCs w:val="18"/>
                  </w:rPr>
                </w:pPr>
                <w:r w:rsidRPr="007F7476">
                  <w:rPr>
                    <w:rFonts w:asciiTheme="minorEastAsia" w:eastAsiaTheme="minorEastAsia" w:hAnsiTheme="minorEastAsia"/>
                    <w:sz w:val="21"/>
                    <w:szCs w:val="18"/>
                  </w:rPr>
                  <w:t>1,004,818,840.69</w:t>
                </w:r>
              </w:p>
            </w:tc>
            <w:tc>
              <w:tcPr>
                <w:tcW w:w="2127" w:type="dxa"/>
                <w:shd w:val="clear" w:color="auto" w:fill="auto"/>
                <w:noWrap/>
                <w:vAlign w:val="center"/>
              </w:tcPr>
              <w:p w:rsidR="007F7476" w:rsidRPr="007F7476" w:rsidRDefault="007F7476" w:rsidP="00C6226F">
                <w:pPr>
                  <w:jc w:val="center"/>
                  <w:rPr>
                    <w:rFonts w:asciiTheme="minorEastAsia" w:eastAsiaTheme="minorEastAsia" w:hAnsiTheme="minorEastAsia"/>
                    <w:sz w:val="21"/>
                    <w:szCs w:val="18"/>
                  </w:rPr>
                </w:pPr>
                <w:r w:rsidRPr="007F7476">
                  <w:rPr>
                    <w:rFonts w:asciiTheme="minorEastAsia" w:eastAsiaTheme="minorEastAsia" w:hAnsiTheme="minorEastAsia"/>
                    <w:sz w:val="21"/>
                    <w:szCs w:val="18"/>
                  </w:rPr>
                  <w:t>主要为活期</w:t>
                </w:r>
                <w:r w:rsidRPr="007F7476">
                  <w:rPr>
                    <w:rFonts w:asciiTheme="minorEastAsia" w:eastAsiaTheme="minorEastAsia" w:hAnsiTheme="minorEastAsia" w:hint="eastAsia"/>
                    <w:sz w:val="21"/>
                    <w:szCs w:val="18"/>
                  </w:rPr>
                  <w:t>、</w:t>
                </w:r>
                <w:r w:rsidRPr="007F7476">
                  <w:rPr>
                    <w:rFonts w:asciiTheme="minorEastAsia" w:eastAsiaTheme="minorEastAsia" w:hAnsiTheme="minorEastAsia"/>
                    <w:sz w:val="21"/>
                    <w:szCs w:val="18"/>
                  </w:rPr>
                  <w:t>通知存款</w:t>
                </w:r>
              </w:p>
            </w:tc>
          </w:tr>
        </w:tbl>
        <w:p w:rsidR="00FB66FE" w:rsidRDefault="00C979FF">
          <w:pPr>
            <w:rPr>
              <w:szCs w:val="21"/>
            </w:rPr>
          </w:pPr>
        </w:p>
      </w:sdtContent>
    </w:sdt>
    <w:sdt>
      <w:sdtPr>
        <w:rPr>
          <w:rFonts w:ascii="宋体" w:hAnsi="宋体" w:cs="宋体" w:hint="eastAsia"/>
          <w:b w:val="0"/>
          <w:bCs w:val="0"/>
          <w:kern w:val="0"/>
          <w:szCs w:val="24"/>
        </w:rPr>
        <w:alias w:val="模块:关联方资产转让、债务重组情况"/>
        <w:tag w:val="_GBC_9319584d30f7446b9ff3e2a3d50022d5"/>
        <w:id w:val="2106541084"/>
        <w:lock w:val="sdtLocked"/>
        <w:placeholder>
          <w:docPart w:val="GBC22222222222222222222222222222"/>
        </w:placeholder>
      </w:sdtPr>
      <w:sdtEndPr>
        <w:rPr>
          <w:szCs w:val="21"/>
        </w:rPr>
      </w:sdtEndPr>
      <w:sdtContent>
        <w:p w:rsidR="00FB66FE" w:rsidRDefault="00EF35C9">
          <w:pPr>
            <w:pStyle w:val="4"/>
            <w:numPr>
              <w:ilvl w:val="0"/>
              <w:numId w:val="80"/>
            </w:numPr>
            <w:tabs>
              <w:tab w:val="left" w:pos="616"/>
            </w:tabs>
          </w:pPr>
          <w:r>
            <w:rPr>
              <w:rFonts w:hint="eastAsia"/>
            </w:rPr>
            <w:t>关联方资产转让、债务重组情况</w:t>
          </w:r>
        </w:p>
        <w:p w:rsidR="00FB66FE" w:rsidRDefault="00C979FF" w:rsidP="00C6226F">
          <w:sdt>
            <w:sdtPr>
              <w:alias w:val="是否适用：关联方资产转让、债务重组情况[双击切换]"/>
              <w:tag w:val="_GBC_c590c66abdbe454e89c4c55269fb6adf"/>
              <w:id w:val="-1433501930"/>
              <w:lock w:val="sdtContentLocked"/>
              <w:placeholder>
                <w:docPart w:val="GBC22222222222222222222222222222"/>
              </w:placeholder>
            </w:sdtPr>
            <w:sdtContent>
              <w:r>
                <w:fldChar w:fldCharType="begin"/>
              </w:r>
              <w:r w:rsidR="00C6226F">
                <w:instrText xml:space="preserve"> MACROBUTTON  SnrToggleCheckbox □适用 </w:instrText>
              </w:r>
              <w:r>
                <w:fldChar w:fldCharType="end"/>
              </w:r>
              <w:r>
                <w:fldChar w:fldCharType="begin"/>
              </w:r>
              <w:r w:rsidR="00C6226F">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关键管理人员报酬"/>
        <w:tag w:val="_GBC_16da1beac91f4544809058bfda2ad3bf"/>
        <w:id w:val="-253446434"/>
        <w:lock w:val="sdtLocked"/>
        <w:placeholder>
          <w:docPart w:val="GBC22222222222222222222222222222"/>
        </w:placeholder>
      </w:sdtPr>
      <w:sdtEndPr>
        <w:rPr>
          <w:rFonts w:cs="Cambria"/>
          <w:szCs w:val="22"/>
        </w:rPr>
      </w:sdtEndPr>
      <w:sdtContent>
        <w:p w:rsidR="00FB66FE" w:rsidRDefault="00EF35C9">
          <w:pPr>
            <w:pStyle w:val="4"/>
            <w:numPr>
              <w:ilvl w:val="0"/>
              <w:numId w:val="80"/>
            </w:numPr>
            <w:tabs>
              <w:tab w:val="left" w:pos="616"/>
            </w:tabs>
          </w:pPr>
          <w:r>
            <w:rPr>
              <w:rFonts w:hint="eastAsia"/>
            </w:rPr>
            <w:t>关键管理人员报酬</w:t>
          </w:r>
        </w:p>
        <w:p w:rsidR="00FB66FE" w:rsidRDefault="00C979FF" w:rsidP="00C6226F">
          <w:pPr>
            <w:rPr>
              <w:szCs w:val="21"/>
            </w:rPr>
          </w:pPr>
          <w:sdt>
            <w:sdtPr>
              <w:alias w:val="是否适用：关键管理人员报酬[双击切换]"/>
              <w:tag w:val="_GBC_48379e9c7f5743bb916ac1cb044f4057"/>
              <w:id w:val="-1833674608"/>
              <w:lock w:val="sdtContentLocked"/>
              <w:placeholder>
                <w:docPart w:val="GBC22222222222222222222222222222"/>
              </w:placeholder>
            </w:sdtPr>
            <w:sdtContent>
              <w:r>
                <w:fldChar w:fldCharType="begin"/>
              </w:r>
              <w:r w:rsidR="00C6226F">
                <w:instrText xml:space="preserve"> MACROBUTTON  SnrToggleCheckbox □适用 </w:instrText>
              </w:r>
              <w:r>
                <w:fldChar w:fldCharType="end"/>
              </w:r>
              <w:r>
                <w:fldChar w:fldCharType="begin"/>
              </w:r>
              <w:r w:rsidR="00C6226F">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其他关联交易"/>
        <w:tag w:val="_GBC_45e2e59b0d6145b48f7cfd576edaa9e6"/>
        <w:id w:val="-1219978683"/>
        <w:lock w:val="sdtLocked"/>
        <w:placeholder>
          <w:docPart w:val="GBC22222222222222222222222222222"/>
        </w:placeholder>
      </w:sdtPr>
      <w:sdtEndPr>
        <w:rPr>
          <w:rFonts w:asciiTheme="minorHAnsi" w:eastAsiaTheme="minorEastAsia" w:hAnsiTheme="minorHAnsi" w:cstheme="minorBidi" w:hint="default"/>
          <w:szCs w:val="21"/>
        </w:rPr>
      </w:sdtEndPr>
      <w:sdtContent>
        <w:p w:rsidR="00FB66FE" w:rsidRDefault="00EF35C9">
          <w:pPr>
            <w:pStyle w:val="4"/>
            <w:numPr>
              <w:ilvl w:val="0"/>
              <w:numId w:val="80"/>
            </w:numPr>
            <w:tabs>
              <w:tab w:val="left" w:pos="616"/>
            </w:tabs>
          </w:pPr>
          <w:r>
            <w:rPr>
              <w:rFonts w:hint="eastAsia"/>
            </w:rPr>
            <w:t>其他关联交易</w:t>
          </w:r>
        </w:p>
        <w:sdt>
          <w:sdtPr>
            <w:alias w:val="是否适用：其他关联交易[双击切换]"/>
            <w:tag w:val="_GBC_9768a300838a499089a7b814ff3d817d"/>
            <w:id w:val="585508012"/>
            <w:lock w:val="sdtContentLocked"/>
            <w:placeholder>
              <w:docPart w:val="GBC22222222222222222222222222222"/>
            </w:placeholder>
          </w:sdtPr>
          <w:sdtContent>
            <w:p w:rsidR="00FB66FE" w:rsidRDefault="00C979FF" w:rsidP="00C6226F">
              <w:pPr>
                <w:rPr>
                  <w:szCs w:val="21"/>
                </w:rPr>
              </w:pPr>
              <w:r>
                <w:fldChar w:fldCharType="begin"/>
              </w:r>
              <w:r w:rsidR="00C6226F">
                <w:instrText xml:space="preserve"> MACROBUTTON  SnrToggleCheckbox □适用 </w:instrText>
              </w:r>
              <w:r>
                <w:fldChar w:fldCharType="end"/>
              </w:r>
              <w:r>
                <w:fldChar w:fldCharType="begin"/>
              </w:r>
              <w:r w:rsidR="00C6226F">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3"/>
        <w:numPr>
          <w:ilvl w:val="0"/>
          <w:numId w:val="79"/>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343020271"/>
        <w:lock w:val="sdtLocked"/>
        <w:placeholder>
          <w:docPart w:val="GBC22222222222222222222222222222"/>
        </w:placeholder>
      </w:sdtPr>
      <w:sdtEndPr>
        <w:rPr>
          <w:rFonts w:ascii="仿宋_GB2312" w:eastAsia="仿宋_GB2312" w:hAnsiTheme="minorHAnsi" w:cstheme="minorBidi"/>
        </w:rPr>
      </w:sdtEndPr>
      <w:sdtContent>
        <w:p w:rsidR="00FB66FE" w:rsidRDefault="00EF35C9">
          <w:pPr>
            <w:pStyle w:val="4"/>
            <w:numPr>
              <w:ilvl w:val="0"/>
              <w:numId w:val="81"/>
            </w:numPr>
            <w:tabs>
              <w:tab w:val="left" w:pos="616"/>
            </w:tabs>
          </w:pPr>
          <w:r>
            <w:rPr>
              <w:rFonts w:hint="eastAsia"/>
            </w:rPr>
            <w:t>应收项目</w:t>
          </w:r>
        </w:p>
        <w:sdt>
          <w:sdtPr>
            <w:alias w:val="是否适用：应收项目[双击切换]"/>
            <w:tag w:val="_GBC_e5475e28b21641f6895ac4770b2631b5"/>
            <w:id w:val="1822307200"/>
            <w:lock w:val="sdtContentLocked"/>
            <w:placeholder>
              <w:docPart w:val="GBC22222222222222222222222222222"/>
            </w:placeholder>
          </w:sdtPr>
          <w:sdtContent>
            <w:p w:rsidR="00FB66FE" w:rsidRDefault="00C979FF">
              <w:r>
                <w:fldChar w:fldCharType="begin"/>
              </w:r>
              <w:r w:rsidR="00C6226F">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993"/>
            <w:gridCol w:w="2866"/>
            <w:gridCol w:w="1275"/>
            <w:gridCol w:w="1275"/>
            <w:gridCol w:w="1275"/>
            <w:gridCol w:w="1209"/>
          </w:tblGrid>
          <w:tr w:rsidR="00C6226F" w:rsidRPr="00C6226F" w:rsidTr="00C6226F">
            <w:trPr>
              <w:gridAfter w:val="2"/>
              <w:wAfter w:w="1397" w:type="pct"/>
            </w:trPr>
            <w:tc>
              <w:tcPr>
                <w:tcW w:w="558" w:type="pct"/>
                <w:vMerge w:val="restart"/>
                <w:tcBorders>
                  <w:top w:val="single" w:sz="4" w:space="0" w:color="auto"/>
                  <w:left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项目名称</w:t>
                </w:r>
              </w:p>
            </w:tc>
            <w:tc>
              <w:tcPr>
                <w:tcW w:w="1611" w:type="pct"/>
                <w:vMerge w:val="restart"/>
                <w:tcBorders>
                  <w:top w:val="single" w:sz="4" w:space="0" w:color="auto"/>
                  <w:left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关联方</w:t>
                </w:r>
              </w:p>
            </w:tc>
            <w:tc>
              <w:tcPr>
                <w:tcW w:w="717" w:type="pct"/>
                <w:tcBorders>
                  <w:top w:val="single" w:sz="4" w:space="0" w:color="auto"/>
                  <w:left w:val="single" w:sz="4" w:space="0" w:color="auto"/>
                  <w:bottom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期末余额</w:t>
                </w:r>
              </w:p>
            </w:tc>
            <w:tc>
              <w:tcPr>
                <w:tcW w:w="717" w:type="pct"/>
                <w:tcBorders>
                  <w:top w:val="single" w:sz="4" w:space="0" w:color="auto"/>
                  <w:left w:val="single" w:sz="4" w:space="0" w:color="auto"/>
                  <w:bottom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期初余额</w:t>
                </w:r>
              </w:p>
            </w:tc>
          </w:tr>
          <w:tr w:rsidR="00C6226F" w:rsidRPr="00C6226F" w:rsidTr="00C6226F">
            <w:tc>
              <w:tcPr>
                <w:tcW w:w="558" w:type="pct"/>
                <w:vMerge/>
                <w:tcBorders>
                  <w:left w:val="single" w:sz="4" w:space="0" w:color="auto"/>
                  <w:bottom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p>
            </w:tc>
            <w:tc>
              <w:tcPr>
                <w:tcW w:w="1611" w:type="pct"/>
                <w:vMerge/>
                <w:tcBorders>
                  <w:left w:val="single" w:sz="4" w:space="0" w:color="auto"/>
                  <w:bottom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p>
            </w:tc>
            <w:tc>
              <w:tcPr>
                <w:tcW w:w="717" w:type="pct"/>
                <w:tcBorders>
                  <w:top w:val="single" w:sz="4" w:space="0" w:color="auto"/>
                  <w:left w:val="single" w:sz="4" w:space="0" w:color="auto"/>
                  <w:bottom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账面余额</w:t>
                </w:r>
              </w:p>
            </w:tc>
            <w:tc>
              <w:tcPr>
                <w:tcW w:w="717" w:type="pct"/>
                <w:tcBorders>
                  <w:top w:val="single" w:sz="4" w:space="0" w:color="auto"/>
                  <w:left w:val="single" w:sz="4" w:space="0" w:color="auto"/>
                  <w:bottom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坏账准备</w:t>
                </w:r>
              </w:p>
            </w:tc>
            <w:tc>
              <w:tcPr>
                <w:tcW w:w="717" w:type="pct"/>
                <w:tcBorders>
                  <w:top w:val="single" w:sz="4" w:space="0" w:color="auto"/>
                  <w:left w:val="single" w:sz="4" w:space="0" w:color="auto"/>
                  <w:bottom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账面余额</w:t>
                </w:r>
              </w:p>
            </w:tc>
            <w:tc>
              <w:tcPr>
                <w:tcW w:w="680" w:type="pct"/>
                <w:tcBorders>
                  <w:top w:val="single" w:sz="4" w:space="0" w:color="auto"/>
                  <w:left w:val="single" w:sz="4" w:space="0" w:color="auto"/>
                  <w:bottom w:val="single" w:sz="4" w:space="0" w:color="auto"/>
                  <w:right w:val="single" w:sz="4" w:space="0" w:color="auto"/>
                </w:tcBorders>
                <w:vAlign w:val="center"/>
              </w:tcPr>
              <w:p w:rsidR="00C6226F" w:rsidRPr="00C6226F" w:rsidRDefault="00C6226F" w:rsidP="00C6226F">
                <w:pPr>
                  <w:jc w:val="center"/>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坏账准备</w:t>
                </w:r>
              </w:p>
            </w:tc>
          </w:tr>
          <w:sdt>
            <w:sdtPr>
              <w:rPr>
                <w:rFonts w:asciiTheme="minorEastAsia" w:eastAsiaTheme="minorEastAsia" w:hAnsiTheme="minorEastAsia" w:hint="eastAsia"/>
                <w:sz w:val="15"/>
                <w:szCs w:val="15"/>
              </w:rPr>
              <w:alias w:val="上市公司应收关联方款项明细"/>
              <w:tag w:val="_GBC_203fd12dc6be4a978fe2a9d9f5ad1070"/>
              <w:id w:val="743780"/>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774"/>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应收账款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775"/>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77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37,281,732.62</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77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2,217,005.64</w:t>
                        </w:r>
                      </w:p>
                    </w:tc>
                  </w:sdtContent>
                </w:sdt>
                <w:sdt>
                  <w:sdtPr>
                    <w:rPr>
                      <w:rFonts w:asciiTheme="minorEastAsia" w:eastAsiaTheme="minorEastAsia" w:hAnsiTheme="minorEastAsia"/>
                      <w:sz w:val="15"/>
                      <w:szCs w:val="15"/>
                    </w:rPr>
                    <w:alias w:val="上市公司应收关联方款项明细-金额"/>
                    <w:tag w:val="_GBC_bd240354d5f04ea48630518eeb22d989"/>
                    <w:id w:val="74377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34,593,190.68</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779"/>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2,075,591.44</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787"/>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781"/>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应收账款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782"/>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中国黄金集团国际贸易有限公司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78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58,246.98</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78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3,494.82</w:t>
                        </w:r>
                      </w:p>
                    </w:tc>
                  </w:sdtContent>
                </w:sdt>
                <w:sdt>
                  <w:sdtPr>
                    <w:rPr>
                      <w:rFonts w:asciiTheme="minorEastAsia" w:eastAsiaTheme="minorEastAsia" w:hAnsiTheme="minorEastAsia"/>
                      <w:sz w:val="15"/>
                      <w:szCs w:val="15"/>
                    </w:rPr>
                    <w:alias w:val="上市公司应收关联方款项明细-金额"/>
                    <w:tag w:val="_GBC_bd240354d5f04ea48630518eeb22d989"/>
                    <w:id w:val="74378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58,246.98</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786"/>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3,494.82</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794"/>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788"/>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应收账款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789"/>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中国黄金集团三门峡中原金银制品有限公司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79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9,463,121.45</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79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567,787.29</w:t>
                        </w:r>
                      </w:p>
                    </w:tc>
                  </w:sdtContent>
                </w:sdt>
                <w:sdt>
                  <w:sdtPr>
                    <w:rPr>
                      <w:rFonts w:asciiTheme="minorEastAsia" w:eastAsiaTheme="minorEastAsia" w:hAnsiTheme="minorEastAsia"/>
                      <w:sz w:val="15"/>
                      <w:szCs w:val="15"/>
                    </w:rPr>
                    <w:alias w:val="上市公司应收关联方款项明细-金额"/>
                    <w:tag w:val="_GBC_bd240354d5f04ea48630518eeb22d989"/>
                    <w:id w:val="74379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9,463,121.45</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793"/>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567,787.29</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01"/>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795"/>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应收账款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796"/>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内蒙古金陶股份有限公司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79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1,196,697.02</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79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119,669.70</w:t>
                        </w:r>
                      </w:p>
                    </w:tc>
                  </w:sdtContent>
                </w:sdt>
                <w:sdt>
                  <w:sdtPr>
                    <w:rPr>
                      <w:rFonts w:asciiTheme="minorEastAsia" w:eastAsiaTheme="minorEastAsia" w:hAnsiTheme="minorEastAsia"/>
                      <w:sz w:val="15"/>
                      <w:szCs w:val="15"/>
                    </w:rPr>
                    <w:alias w:val="上市公司应收关联方款项明细-金额"/>
                    <w:tag w:val="_GBC_bd240354d5f04ea48630518eeb22d989"/>
                    <w:id w:val="74379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1,196,697.02</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00"/>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119,669.70</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08"/>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02"/>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应收账款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03"/>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西藏华泰龙矿业开发有限公司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80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299,754.43</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0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17,985.27</w:t>
                        </w:r>
                      </w:p>
                    </w:tc>
                  </w:sdtContent>
                </w:sdt>
                <w:sdt>
                  <w:sdtPr>
                    <w:rPr>
                      <w:rFonts w:asciiTheme="minorEastAsia" w:eastAsiaTheme="minorEastAsia" w:hAnsiTheme="minorEastAsia"/>
                      <w:sz w:val="15"/>
                      <w:szCs w:val="15"/>
                    </w:rPr>
                    <w:alias w:val="上市公司应收关联方款项明细-金额"/>
                    <w:tag w:val="_GBC_bd240354d5f04ea48630518eeb22d989"/>
                    <w:id w:val="74380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299,754.43</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07"/>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17,985.27</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15"/>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09"/>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应收账款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10"/>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中国黄金集团资源有限公司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81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2,999.70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1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2,399.76</w:t>
                        </w:r>
                      </w:p>
                    </w:tc>
                  </w:sdtContent>
                </w:sdt>
                <w:sdt>
                  <w:sdtPr>
                    <w:rPr>
                      <w:rFonts w:asciiTheme="minorEastAsia" w:eastAsiaTheme="minorEastAsia" w:hAnsiTheme="minorEastAsia"/>
                      <w:sz w:val="15"/>
                      <w:szCs w:val="15"/>
                    </w:rPr>
                    <w:alias w:val="上市公司应收关联方款项明细-金额"/>
                    <w:tag w:val="_GBC_bd240354d5f04ea48630518eeb22d989"/>
                    <w:id w:val="74381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2,999.70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14"/>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2,399.76</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22"/>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16"/>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应收账款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17"/>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合   计</w:t>
                        </w:r>
                      </w:p>
                    </w:tc>
                  </w:sdtContent>
                </w:sdt>
                <w:sdt>
                  <w:sdtPr>
                    <w:rPr>
                      <w:rFonts w:asciiTheme="minorEastAsia" w:eastAsiaTheme="minorEastAsia" w:hAnsiTheme="minorEastAsia"/>
                      <w:sz w:val="15"/>
                      <w:szCs w:val="15"/>
                    </w:rPr>
                    <w:alias w:val="上市公司应收关联方款项明细-金额"/>
                    <w:tag w:val="_GBC_cc588a6f792141019f0d3e640cfbfc35"/>
                    <w:id w:val="74381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48,302,552.20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1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2,928,342.48</w:t>
                        </w:r>
                      </w:p>
                    </w:tc>
                  </w:sdtContent>
                </w:sdt>
                <w:sdt>
                  <w:sdtPr>
                    <w:rPr>
                      <w:rFonts w:asciiTheme="minorEastAsia" w:eastAsiaTheme="minorEastAsia" w:hAnsiTheme="minorEastAsia"/>
                      <w:sz w:val="15"/>
                      <w:szCs w:val="15"/>
                    </w:rPr>
                    <w:alias w:val="上市公司应收关联方款项明细-金额"/>
                    <w:tag w:val="_GBC_bd240354d5f04ea48630518eeb22d989"/>
                    <w:id w:val="74382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45,614,010.26</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21"/>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2,786,928.28</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29"/>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23"/>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24"/>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中国金域黄金物资总公司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82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1,352,997.75</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2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2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171,032,106.11</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28"/>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36"/>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30"/>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31"/>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83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109,578,220.42</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3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3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19,358,240.17</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35"/>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43"/>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37"/>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38"/>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长春黄金设计院</w:t>
                        </w:r>
                      </w:p>
                    </w:tc>
                  </w:sdtContent>
                </w:sdt>
                <w:sdt>
                  <w:sdtPr>
                    <w:rPr>
                      <w:rFonts w:asciiTheme="minorEastAsia" w:eastAsiaTheme="minorEastAsia" w:hAnsiTheme="minorEastAsia"/>
                      <w:sz w:val="15"/>
                      <w:szCs w:val="15"/>
                    </w:rPr>
                    <w:alias w:val="上市公司应收关联方款项明细-金额"/>
                    <w:tag w:val="_GBC_cc588a6f792141019f0d3e640cfbfc35"/>
                    <w:id w:val="74383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1,647,500.00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4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4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240,000.00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42"/>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50"/>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44"/>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45"/>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河南中原黄金机械厂</w:t>
                        </w:r>
                      </w:p>
                    </w:tc>
                  </w:sdtContent>
                </w:sdt>
                <w:sdt>
                  <w:sdtPr>
                    <w:rPr>
                      <w:rFonts w:asciiTheme="minorEastAsia" w:eastAsiaTheme="minorEastAsia" w:hAnsiTheme="minorEastAsia"/>
                      <w:sz w:val="15"/>
                      <w:szCs w:val="15"/>
                    </w:rPr>
                    <w:alias w:val="上市公司应收关联方款项明细-金额"/>
                    <w:tag w:val="_GBC_cc588a6f792141019f0d3e640cfbfc35"/>
                    <w:id w:val="74384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783,094.56</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4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4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663,076.06</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49"/>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57"/>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51"/>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52"/>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河南中原黄金建筑安装工程公司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85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5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5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416,635.67</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56"/>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64"/>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58"/>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59"/>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长春黄金设计院工程建设监理部</w:t>
                        </w:r>
                      </w:p>
                    </w:tc>
                  </w:sdtContent>
                </w:sdt>
                <w:sdt>
                  <w:sdtPr>
                    <w:rPr>
                      <w:rFonts w:asciiTheme="minorEastAsia" w:eastAsiaTheme="minorEastAsia" w:hAnsiTheme="minorEastAsia"/>
                      <w:sz w:val="15"/>
                      <w:szCs w:val="15"/>
                    </w:rPr>
                    <w:alias w:val="上市公司应收关联方款项明细-金额"/>
                    <w:tag w:val="_GBC_cc588a6f792141019f0d3e640cfbfc35"/>
                    <w:id w:val="74386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208,000.00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6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6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75,000.00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63"/>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71"/>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65"/>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66"/>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中国黄金集团营销有限公司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86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96.73</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6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6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96.73</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70"/>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78"/>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72"/>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73"/>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中国黄金集团三门峡中原金银制品有限公司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87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1,500.00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7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7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77"/>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85"/>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79"/>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80"/>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内蒙古金陶股份有限公司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88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31,409,555.27</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8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8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5,667,212.43</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84"/>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92"/>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86"/>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87"/>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西峡金泰矿业有限公司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88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4,420,513.00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8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9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4,420,513.00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91"/>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899"/>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893"/>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894"/>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河南省三门峡黄金工业学校</w:t>
                        </w:r>
                      </w:p>
                    </w:tc>
                  </w:sdtContent>
                </w:sdt>
                <w:sdt>
                  <w:sdtPr>
                    <w:rPr>
                      <w:rFonts w:asciiTheme="minorEastAsia" w:eastAsiaTheme="minorEastAsia" w:hAnsiTheme="minorEastAsia"/>
                      <w:sz w:val="15"/>
                      <w:szCs w:val="15"/>
                    </w:rPr>
                    <w:alias w:val="上市公司应收关联方款项明细-金额"/>
                    <w:tag w:val="_GBC_cc588a6f792141019f0d3e640cfbfc35"/>
                    <w:id w:val="74389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200,362.00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89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89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53,100.00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898"/>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06"/>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00"/>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01"/>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云南黄金有限责任公司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0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260,525.84</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0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0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1,248,603.55</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05"/>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13"/>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07"/>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08"/>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北京黄金经济发展研究中心</w:t>
                        </w:r>
                      </w:p>
                    </w:tc>
                  </w:sdtContent>
                </w:sdt>
                <w:sdt>
                  <w:sdtPr>
                    <w:rPr>
                      <w:rFonts w:asciiTheme="minorEastAsia" w:eastAsiaTheme="minorEastAsia" w:hAnsiTheme="minorEastAsia"/>
                      <w:sz w:val="15"/>
                      <w:szCs w:val="15"/>
                    </w:rPr>
                    <w:alias w:val="上市公司应收关联方款项明细-金额"/>
                    <w:tag w:val="_GBC_cc588a6f792141019f0d3e640cfbfc35"/>
                    <w:id w:val="74390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10,800.00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1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1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13,200.00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12"/>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20"/>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14"/>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15"/>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新疆中金立华民</w:t>
                        </w:r>
                        <w:proofErr w:type="gramStart"/>
                        <w:r w:rsidRPr="00C6226F">
                          <w:rPr>
                            <w:rFonts w:asciiTheme="minorEastAsia" w:eastAsiaTheme="minorEastAsia" w:hAnsiTheme="minorEastAsia"/>
                            <w:sz w:val="15"/>
                            <w:szCs w:val="15"/>
                          </w:rPr>
                          <w:t>爆科技</w:t>
                        </w:r>
                        <w:proofErr w:type="gramEnd"/>
                        <w:r w:rsidRPr="00C6226F">
                          <w:rPr>
                            <w:rFonts w:asciiTheme="minorEastAsia" w:eastAsiaTheme="minorEastAsia" w:hAnsiTheme="minorEastAsia"/>
                            <w:sz w:val="15"/>
                            <w:szCs w:val="15"/>
                          </w:rPr>
                          <w:t>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1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370,215.99</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1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1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38,678.49</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19"/>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27"/>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21"/>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22"/>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proofErr w:type="gramStart"/>
                        <w:r w:rsidRPr="00C6226F">
                          <w:rPr>
                            <w:rFonts w:asciiTheme="minorEastAsia" w:eastAsiaTheme="minorEastAsia" w:hAnsiTheme="minorEastAsia"/>
                            <w:sz w:val="15"/>
                            <w:szCs w:val="15"/>
                          </w:rPr>
                          <w:t>中十冶集团</w:t>
                        </w:r>
                        <w:proofErr w:type="gramEnd"/>
                        <w:r w:rsidRPr="00C6226F">
                          <w:rPr>
                            <w:rFonts w:asciiTheme="minorEastAsia" w:eastAsiaTheme="minorEastAsia" w:hAnsiTheme="minorEastAsia"/>
                            <w:sz w:val="15"/>
                            <w:szCs w:val="15"/>
                          </w:rPr>
                          <w:t>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2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1,419,951.14</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2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2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888,828.66</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26"/>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34"/>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28"/>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29"/>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西藏华泰龙矿业开发有限公司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3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20,954,277.93</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3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3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33"/>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41"/>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35"/>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36"/>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河南黄金建筑安装公司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3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3,556,488.11</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3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3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3,561,488.11</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40"/>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48"/>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42"/>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43"/>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长春黄金研究院</w:t>
                        </w:r>
                      </w:p>
                    </w:tc>
                  </w:sdtContent>
                </w:sdt>
                <w:sdt>
                  <w:sdtPr>
                    <w:rPr>
                      <w:rFonts w:asciiTheme="minorEastAsia" w:eastAsiaTheme="minorEastAsia" w:hAnsiTheme="minorEastAsia"/>
                      <w:sz w:val="15"/>
                      <w:szCs w:val="15"/>
                    </w:rPr>
                    <w:alias w:val="上市公司应收关联方款项明细-金额"/>
                    <w:tag w:val="_GBC_cc588a6f792141019f0d3e640cfbfc35"/>
                    <w:id w:val="74394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471,200.88</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4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4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382,833.74</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47"/>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55"/>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49"/>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50"/>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中国黄金报社</w:t>
                        </w:r>
                      </w:p>
                    </w:tc>
                  </w:sdtContent>
                </w:sdt>
                <w:sdt>
                  <w:sdtPr>
                    <w:rPr>
                      <w:rFonts w:asciiTheme="minorEastAsia" w:eastAsiaTheme="minorEastAsia" w:hAnsiTheme="minorEastAsia"/>
                      <w:sz w:val="15"/>
                      <w:szCs w:val="15"/>
                    </w:rPr>
                    <w:alias w:val="上市公司应收关联方款项明细-金额"/>
                    <w:tag w:val="_GBC_cc588a6f792141019f0d3e640cfbfc35"/>
                    <w:id w:val="74395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16,400.00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5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5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6,832.00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54"/>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62"/>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56"/>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57"/>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陕西黄金公司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5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294,223.28</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5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6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294,223.28</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61"/>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69"/>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63"/>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64"/>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墨竹工卡县甲</w:t>
                        </w:r>
                        <w:proofErr w:type="gramStart"/>
                        <w:r w:rsidRPr="00C6226F">
                          <w:rPr>
                            <w:rFonts w:asciiTheme="minorEastAsia" w:eastAsiaTheme="minorEastAsia" w:hAnsiTheme="minorEastAsia"/>
                            <w:sz w:val="15"/>
                            <w:szCs w:val="15"/>
                          </w:rPr>
                          <w:t>玛</w:t>
                        </w:r>
                        <w:proofErr w:type="gramEnd"/>
                        <w:r w:rsidRPr="00C6226F">
                          <w:rPr>
                            <w:rFonts w:asciiTheme="minorEastAsia" w:eastAsiaTheme="minorEastAsia" w:hAnsiTheme="minorEastAsia"/>
                            <w:sz w:val="15"/>
                            <w:szCs w:val="15"/>
                          </w:rPr>
                          <w:t>工贸有限公司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6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6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6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298,644.42</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68"/>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76"/>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70"/>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71"/>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金祥黄金实业发展公司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7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7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7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5,065.65</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75"/>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83"/>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77"/>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78"/>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中国黄金河南公司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7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500,000.00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8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8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82"/>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90"/>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84"/>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85"/>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中国黄金集团贸易有限公司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8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8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8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4,742,638.98</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89"/>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3997"/>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91"/>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92"/>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河北大白阳金矿有限公司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399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1,181,496.55</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399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399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3996"/>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04"/>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3998"/>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3999"/>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中国黄金集团黄金珠宝有限公司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0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6,269,275.87</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0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400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19,085,301.68</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03"/>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11"/>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05"/>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预付款项</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06"/>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合计</w:t>
                        </w:r>
                      </w:p>
                    </w:tc>
                  </w:sdtContent>
                </w:sdt>
                <w:sdt>
                  <w:sdtPr>
                    <w:rPr>
                      <w:rFonts w:asciiTheme="minorEastAsia" w:eastAsiaTheme="minorEastAsia" w:hAnsiTheme="minorEastAsia"/>
                      <w:sz w:val="15"/>
                      <w:szCs w:val="15"/>
                    </w:rPr>
                    <w:alias w:val="上市公司应收关联方款项明细-金额"/>
                    <w:tag w:val="_GBC_cc588a6f792141019f0d3e640cfbfc35"/>
                    <w:id w:val="74400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184,906,695.32</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0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金额"/>
                    <w:tag w:val="_GBC_bd240354d5f04ea48630518eeb22d989"/>
                    <w:id w:val="74400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232,492,318.73</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10"/>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18"/>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12"/>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13"/>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1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387,945.70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1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387,945.70</w:t>
                        </w:r>
                      </w:p>
                    </w:tc>
                  </w:sdtContent>
                </w:sdt>
                <w:sdt>
                  <w:sdtPr>
                    <w:rPr>
                      <w:rFonts w:asciiTheme="minorEastAsia" w:eastAsiaTheme="minorEastAsia" w:hAnsiTheme="minorEastAsia"/>
                      <w:sz w:val="15"/>
                      <w:szCs w:val="15"/>
                    </w:rPr>
                    <w:alias w:val="上市公司应收关联方款项明细-金额"/>
                    <w:tag w:val="_GBC_bd240354d5f04ea48630518eeb22d989"/>
                    <w:id w:val="74401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480,345.70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17"/>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393,489.70</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25"/>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19"/>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20"/>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哈尔滨黄金宾馆</w:t>
                        </w:r>
                      </w:p>
                    </w:tc>
                  </w:sdtContent>
                </w:sdt>
                <w:sdt>
                  <w:sdtPr>
                    <w:rPr>
                      <w:rFonts w:asciiTheme="minorEastAsia" w:eastAsiaTheme="minorEastAsia" w:hAnsiTheme="minorEastAsia"/>
                      <w:sz w:val="15"/>
                      <w:szCs w:val="15"/>
                    </w:rPr>
                    <w:alias w:val="上市公司应收关联方款项明细-金额"/>
                    <w:tag w:val="_GBC_cc588a6f792141019f0d3e640cfbfc35"/>
                    <w:id w:val="74402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300,000.00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2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300,000.00</w:t>
                        </w:r>
                      </w:p>
                    </w:tc>
                  </w:sdtContent>
                </w:sdt>
                <w:sdt>
                  <w:sdtPr>
                    <w:rPr>
                      <w:rFonts w:asciiTheme="minorEastAsia" w:eastAsiaTheme="minorEastAsia" w:hAnsiTheme="minorEastAsia"/>
                      <w:sz w:val="15"/>
                      <w:szCs w:val="15"/>
                    </w:rPr>
                    <w:alias w:val="上市公司应收关联方款项明细-金额"/>
                    <w:tag w:val="_GBC_bd240354d5f04ea48630518eeb22d989"/>
                    <w:id w:val="74402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300,000.00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24"/>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300,000.00</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32"/>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26"/>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27"/>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长春黄金设计院工程建设监理部</w:t>
                        </w:r>
                      </w:p>
                    </w:tc>
                  </w:sdtContent>
                </w:sdt>
                <w:sdt>
                  <w:sdtPr>
                    <w:rPr>
                      <w:rFonts w:asciiTheme="minorEastAsia" w:eastAsiaTheme="minorEastAsia" w:hAnsiTheme="minorEastAsia"/>
                      <w:sz w:val="15"/>
                      <w:szCs w:val="15"/>
                    </w:rPr>
                    <w:alias w:val="上市公司应收关联方款项明细-金额"/>
                    <w:tag w:val="_GBC_cc588a6f792141019f0d3e640cfbfc35"/>
                    <w:id w:val="74402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456,060.00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2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346,038.00</w:t>
                        </w:r>
                      </w:p>
                    </w:tc>
                  </w:sdtContent>
                </w:sdt>
                <w:sdt>
                  <w:sdtPr>
                    <w:rPr>
                      <w:rFonts w:asciiTheme="minorEastAsia" w:eastAsiaTheme="minorEastAsia" w:hAnsiTheme="minorEastAsia"/>
                      <w:sz w:val="15"/>
                      <w:szCs w:val="15"/>
                    </w:rPr>
                    <w:alias w:val="上市公司应收关联方款项明细-金额"/>
                    <w:tag w:val="_GBC_bd240354d5f04ea48630518eeb22d989"/>
                    <w:id w:val="74403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456,060.00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31"/>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346,038.00</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39"/>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33"/>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34"/>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中国黄金集团营销有限公司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3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116,171.20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3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81,472.46</w:t>
                        </w:r>
                      </w:p>
                    </w:tc>
                  </w:sdtContent>
                </w:sdt>
                <w:sdt>
                  <w:sdtPr>
                    <w:rPr>
                      <w:rFonts w:asciiTheme="minorEastAsia" w:eastAsiaTheme="minorEastAsia" w:hAnsiTheme="minorEastAsia"/>
                      <w:sz w:val="15"/>
                      <w:szCs w:val="15"/>
                    </w:rPr>
                    <w:alias w:val="上市公司应收关联方款项明细-金额"/>
                    <w:tag w:val="_GBC_bd240354d5f04ea48630518eeb22d989"/>
                    <w:id w:val="74403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116,171.20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38"/>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48,914.00</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46"/>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40"/>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41"/>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河南中原黄金机械厂</w:t>
                        </w:r>
                      </w:p>
                    </w:tc>
                  </w:sdtContent>
                </w:sdt>
                <w:sdt>
                  <w:sdtPr>
                    <w:rPr>
                      <w:rFonts w:asciiTheme="minorEastAsia" w:eastAsiaTheme="minorEastAsia" w:hAnsiTheme="minorEastAsia"/>
                      <w:sz w:val="15"/>
                      <w:szCs w:val="15"/>
                    </w:rPr>
                    <w:alias w:val="上市公司应收关联方款项明细-金额"/>
                    <w:tag w:val="_GBC_cc588a6f792141019f0d3e640cfbfc35"/>
                    <w:id w:val="74404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114,443.50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4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32,103.90</w:t>
                        </w:r>
                      </w:p>
                    </w:tc>
                  </w:sdtContent>
                </w:sdt>
                <w:sdt>
                  <w:sdtPr>
                    <w:rPr>
                      <w:rFonts w:asciiTheme="minorEastAsia" w:eastAsiaTheme="minorEastAsia" w:hAnsiTheme="minorEastAsia"/>
                      <w:sz w:val="15"/>
                      <w:szCs w:val="15"/>
                    </w:rPr>
                    <w:alias w:val="上市公司应收关联方款项明细-金额"/>
                    <w:tag w:val="_GBC_bd240354d5f04ea48630518eeb22d989"/>
                    <w:id w:val="74404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114,443.50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45"/>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32,103.90</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53"/>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47"/>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48"/>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辽宁省黄金物资公司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4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313,579.76</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5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250,863.81</w:t>
                        </w:r>
                      </w:p>
                    </w:tc>
                  </w:sdtContent>
                </w:sdt>
                <w:sdt>
                  <w:sdtPr>
                    <w:rPr>
                      <w:rFonts w:asciiTheme="minorEastAsia" w:eastAsiaTheme="minorEastAsia" w:hAnsiTheme="minorEastAsia"/>
                      <w:sz w:val="15"/>
                      <w:szCs w:val="15"/>
                    </w:rPr>
                    <w:alias w:val="上市公司应收关联方款项明细-金额"/>
                    <w:tag w:val="_GBC_bd240354d5f04ea48630518eeb22d989"/>
                    <w:id w:val="74405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313,579.76</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52"/>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156,789.88</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60"/>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54"/>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55"/>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吉林省世纪三和矿业有限公司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5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400,000.00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5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24,000.00</w:t>
                        </w:r>
                      </w:p>
                    </w:tc>
                  </w:sdtContent>
                </w:sdt>
                <w:sdt>
                  <w:sdtPr>
                    <w:rPr>
                      <w:rFonts w:asciiTheme="minorEastAsia" w:eastAsiaTheme="minorEastAsia" w:hAnsiTheme="minorEastAsia"/>
                      <w:sz w:val="15"/>
                      <w:szCs w:val="15"/>
                    </w:rPr>
                    <w:alias w:val="上市公司应收关联方款项明细-金额"/>
                    <w:tag w:val="_GBC_bd240354d5f04ea48630518eeb22d989"/>
                    <w:id w:val="74405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59"/>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67"/>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61"/>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62"/>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吉林省金立勘探有限公司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6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2,200,000.00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6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220,000.00</w:t>
                        </w:r>
                      </w:p>
                    </w:tc>
                  </w:sdtContent>
                </w:sdt>
                <w:sdt>
                  <w:sdtPr>
                    <w:rPr>
                      <w:rFonts w:asciiTheme="minorEastAsia" w:eastAsiaTheme="minorEastAsia" w:hAnsiTheme="minorEastAsia"/>
                      <w:sz w:val="15"/>
                      <w:szCs w:val="15"/>
                    </w:rPr>
                    <w:alias w:val="上市公司应收关联方款项明细-金额"/>
                    <w:tag w:val="_GBC_bd240354d5f04ea48630518eeb22d989"/>
                    <w:id w:val="74406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2,200,000.00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66"/>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132,000.00</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74"/>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68"/>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69"/>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内蒙古金陶股份有限公司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7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147,280.88</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7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8,836.85</w:t>
                        </w:r>
                      </w:p>
                    </w:tc>
                  </w:sdtContent>
                </w:sdt>
                <w:sdt>
                  <w:sdtPr>
                    <w:rPr>
                      <w:rFonts w:asciiTheme="minorEastAsia" w:eastAsiaTheme="minorEastAsia" w:hAnsiTheme="minorEastAsia"/>
                      <w:sz w:val="15"/>
                      <w:szCs w:val="15"/>
                    </w:rPr>
                    <w:alias w:val="上市公司应收关联方款项明细-金额"/>
                    <w:tag w:val="_GBC_bd240354d5f04ea48630518eeb22d989"/>
                    <w:id w:val="74407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147,280.88</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73"/>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8,836.85</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81"/>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75"/>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76"/>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中国黄金集团成县矿业有限公司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7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57,901.62</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7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3,474.10</w:t>
                        </w:r>
                      </w:p>
                    </w:tc>
                  </w:sdtContent>
                </w:sdt>
                <w:sdt>
                  <w:sdtPr>
                    <w:rPr>
                      <w:rFonts w:asciiTheme="minorEastAsia" w:eastAsiaTheme="minorEastAsia" w:hAnsiTheme="minorEastAsia"/>
                      <w:sz w:val="15"/>
                      <w:szCs w:val="15"/>
                    </w:rPr>
                    <w:alias w:val="上市公司应收关联方款项明细-金额"/>
                    <w:tag w:val="_GBC_bd240354d5f04ea48630518eeb22d989"/>
                    <w:id w:val="74407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57,901.62</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80"/>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3,474.10</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88"/>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82"/>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83"/>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中国黄金集团黄金珠宝有限公司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8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54,190.12</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8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16,257.04</w:t>
                        </w:r>
                      </w:p>
                    </w:tc>
                  </w:sdtContent>
                </w:sdt>
                <w:sdt>
                  <w:sdtPr>
                    <w:rPr>
                      <w:rFonts w:asciiTheme="minorEastAsia" w:eastAsiaTheme="minorEastAsia" w:hAnsiTheme="minorEastAsia"/>
                      <w:sz w:val="15"/>
                      <w:szCs w:val="15"/>
                    </w:rPr>
                    <w:alias w:val="上市公司应收关联方款项明细-金额"/>
                    <w:tag w:val="_GBC_bd240354d5f04ea48630518eeb22d989"/>
                    <w:id w:val="74408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54,190.12</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87"/>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5,419.01</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095"/>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89"/>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90"/>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中国黄金集团吉林有限公司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9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375,331.89</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9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37,533.19</w:t>
                        </w:r>
                      </w:p>
                    </w:tc>
                  </w:sdtContent>
                </w:sdt>
                <w:sdt>
                  <w:sdtPr>
                    <w:rPr>
                      <w:rFonts w:asciiTheme="minorEastAsia" w:eastAsiaTheme="minorEastAsia" w:hAnsiTheme="minorEastAsia"/>
                      <w:sz w:val="15"/>
                      <w:szCs w:val="15"/>
                    </w:rPr>
                    <w:alias w:val="上市公司应收关联方款项明细-金额"/>
                    <w:tag w:val="_GBC_bd240354d5f04ea48630518eeb22d989"/>
                    <w:id w:val="74409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375,331.89</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094"/>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22,519.91</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102"/>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096"/>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097"/>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中国黄金集团西和矿业有限公司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098"/>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407,207.84</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09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39,766.35</w:t>
                        </w:r>
                      </w:p>
                    </w:tc>
                  </w:sdtContent>
                </w:sdt>
                <w:sdt>
                  <w:sdtPr>
                    <w:rPr>
                      <w:rFonts w:asciiTheme="minorEastAsia" w:eastAsiaTheme="minorEastAsia" w:hAnsiTheme="minorEastAsia"/>
                      <w:sz w:val="15"/>
                      <w:szCs w:val="15"/>
                    </w:rPr>
                    <w:alias w:val="上市公司应收关联方款项明细-金额"/>
                    <w:tag w:val="_GBC_bd240354d5f04ea48630518eeb22d989"/>
                    <w:id w:val="74410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383,347.00</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101"/>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23,000.82</w:t>
                        </w: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109"/>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103"/>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104"/>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长春黄金研究院</w:t>
                        </w:r>
                      </w:p>
                    </w:tc>
                  </w:sdtContent>
                </w:sdt>
                <w:sdt>
                  <w:sdtPr>
                    <w:rPr>
                      <w:rFonts w:asciiTheme="minorEastAsia" w:eastAsiaTheme="minorEastAsia" w:hAnsiTheme="minorEastAsia"/>
                      <w:sz w:val="15"/>
                      <w:szCs w:val="15"/>
                    </w:rPr>
                    <w:alias w:val="上市公司应收关联方款项明细-金额"/>
                    <w:tag w:val="_GBC_cc588a6f792141019f0d3e640cfbfc35"/>
                    <w:id w:val="744105"/>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6,000.00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106"/>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360.00</w:t>
                        </w:r>
                      </w:p>
                    </w:tc>
                  </w:sdtContent>
                </w:sdt>
                <w:sdt>
                  <w:sdtPr>
                    <w:rPr>
                      <w:rFonts w:asciiTheme="minorEastAsia" w:eastAsiaTheme="minorEastAsia" w:hAnsiTheme="minorEastAsia"/>
                      <w:sz w:val="15"/>
                      <w:szCs w:val="15"/>
                    </w:rPr>
                    <w:alias w:val="上市公司应收关联方款项明细-金额"/>
                    <w:tag w:val="_GBC_bd240354d5f04ea48630518eeb22d989"/>
                    <w:id w:val="744107"/>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108"/>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116"/>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110"/>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111"/>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河南黄金建筑安装公司</w:t>
                        </w:r>
                      </w:p>
                    </w:tc>
                  </w:sdtContent>
                </w:sdt>
                <w:sdt>
                  <w:sdtPr>
                    <w:rPr>
                      <w:rFonts w:asciiTheme="minorEastAsia" w:eastAsiaTheme="minorEastAsia" w:hAnsiTheme="minorEastAsia"/>
                      <w:sz w:val="15"/>
                      <w:szCs w:val="15"/>
                    </w:rPr>
                    <w:alias w:val="上市公司应收关联方款项明细-金额"/>
                    <w:tag w:val="_GBC_cc588a6f792141019f0d3e640cfbfc35"/>
                    <w:id w:val="744112"/>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90,448.00</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113"/>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5,426.88</w:t>
                        </w:r>
                      </w:p>
                    </w:tc>
                  </w:sdtContent>
                </w:sdt>
                <w:sdt>
                  <w:sdtPr>
                    <w:rPr>
                      <w:rFonts w:asciiTheme="minorEastAsia" w:eastAsiaTheme="minorEastAsia" w:hAnsiTheme="minorEastAsia"/>
                      <w:sz w:val="15"/>
                      <w:szCs w:val="15"/>
                    </w:rPr>
                    <w:alias w:val="上市公司应收关联方款项明细-金额"/>
                    <w:tag w:val="_GBC_bd240354d5f04ea48630518eeb22d989"/>
                    <w:id w:val="744114"/>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115"/>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收关联方款项明细"/>
              <w:tag w:val="_GBC_203fd12dc6be4a978fe2a9d9f5ad1070"/>
              <w:id w:val="744123"/>
              <w:lock w:val="sdtLocked"/>
            </w:sdtPr>
            <w:sdtContent>
              <w:tr w:rsidR="00C6226F" w:rsidRPr="00C6226F" w:rsidTr="00C6226F">
                <w:tc>
                  <w:tcPr>
                    <w:tcW w:w="55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5"/>
                        <w:szCs w:val="15"/>
                      </w:rPr>
                      <w:alias w:val="上市公司应收关联方款项明细-项目名称"/>
                      <w:tag w:val="_GBC_eb7149f813b9428790f9901e6260a63d"/>
                      <w:id w:val="744117"/>
                      <w:lock w:val="sdtLocked"/>
                    </w:sdtPr>
                    <w:sdtContent>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hint="eastAsia"/>
                            <w:sz w:val="15"/>
                            <w:szCs w:val="15"/>
                          </w:rPr>
                          <w:t>其他应收款</w:t>
                        </w:r>
                      </w:p>
                    </w:sdtContent>
                  </w:sdt>
                </w:tc>
                <w:sdt>
                  <w:sdtPr>
                    <w:rPr>
                      <w:rFonts w:asciiTheme="minorEastAsia" w:eastAsiaTheme="minorEastAsia" w:hAnsiTheme="minorEastAsia"/>
                      <w:sz w:val="15"/>
                      <w:szCs w:val="15"/>
                    </w:rPr>
                    <w:alias w:val="上市公司应收关联方款项明细-关联方"/>
                    <w:tag w:val="_GBC_2380079fc0d04ce4b3122fd1fd87f272"/>
                    <w:id w:val="744118"/>
                    <w:lock w:val="sdtLocked"/>
                  </w:sdtPr>
                  <w:sdtContent>
                    <w:tc>
                      <w:tcPr>
                        <w:tcW w:w="1611"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rPr>
                            <w:rFonts w:asciiTheme="minorEastAsia" w:eastAsiaTheme="minorEastAsia" w:hAnsiTheme="minorEastAsia"/>
                            <w:sz w:val="15"/>
                            <w:szCs w:val="15"/>
                          </w:rPr>
                        </w:pPr>
                        <w:r w:rsidRPr="00C6226F">
                          <w:rPr>
                            <w:rFonts w:asciiTheme="minorEastAsia" w:eastAsiaTheme="minorEastAsia" w:hAnsiTheme="minorEastAsia"/>
                            <w:sz w:val="15"/>
                            <w:szCs w:val="15"/>
                          </w:rPr>
                          <w:t>合   计</w:t>
                        </w:r>
                      </w:p>
                    </w:tc>
                  </w:sdtContent>
                </w:sdt>
                <w:sdt>
                  <w:sdtPr>
                    <w:rPr>
                      <w:rFonts w:asciiTheme="minorEastAsia" w:eastAsiaTheme="minorEastAsia" w:hAnsiTheme="minorEastAsia"/>
                      <w:sz w:val="15"/>
                      <w:szCs w:val="15"/>
                    </w:rPr>
                    <w:alias w:val="上市公司应收关联方款项明细-金额"/>
                    <w:tag w:val="_GBC_cc588a6f792141019f0d3e640cfbfc35"/>
                    <w:id w:val="744119"/>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5,426,560.51</w:t>
                        </w:r>
                      </w:p>
                    </w:tc>
                  </w:sdtContent>
                </w:sdt>
                <w:sdt>
                  <w:sdtPr>
                    <w:rPr>
                      <w:rFonts w:asciiTheme="minorEastAsia" w:eastAsiaTheme="minorEastAsia" w:hAnsiTheme="minorEastAsia"/>
                      <w:sz w:val="15"/>
                      <w:szCs w:val="15"/>
                    </w:rPr>
                    <w:alias w:val="上市公司应收关联方款项明细-计提减值金额"/>
                    <w:tag w:val="_GBC_bafd30cf7fb84997ba02375616bce0f8"/>
                    <w:id w:val="744120"/>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1,754,078.28</w:t>
                        </w:r>
                      </w:p>
                    </w:tc>
                  </w:sdtContent>
                </w:sdt>
                <w:sdt>
                  <w:sdtPr>
                    <w:rPr>
                      <w:rFonts w:asciiTheme="minorEastAsia" w:eastAsiaTheme="minorEastAsia" w:hAnsiTheme="minorEastAsia"/>
                      <w:sz w:val="15"/>
                      <w:szCs w:val="15"/>
                    </w:rPr>
                    <w:alias w:val="上市公司应收关联方款项明细-金额"/>
                    <w:tag w:val="_GBC_bd240354d5f04ea48630518eeb22d989"/>
                    <w:id w:val="744121"/>
                    <w:lock w:val="sdtLocked"/>
                  </w:sdtPr>
                  <w:sdtContent>
                    <w:tc>
                      <w:tcPr>
                        <w:tcW w:w="717"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4,998,651.67</w:t>
                        </w:r>
                      </w:p>
                    </w:tc>
                  </w:sdtContent>
                </w:sdt>
                <w:sdt>
                  <w:sdtPr>
                    <w:rPr>
                      <w:rFonts w:asciiTheme="minorEastAsia" w:eastAsiaTheme="minorEastAsia" w:hAnsiTheme="minorEastAsia"/>
                      <w:sz w:val="15"/>
                      <w:szCs w:val="15"/>
                    </w:rPr>
                    <w:alias w:val="上市公司应收关联方款项明细-计提减值金额"/>
                    <w:tag w:val="_GBC_5863f5c59166487cb6350da179170e3b"/>
                    <w:id w:val="744122"/>
                    <w:lock w:val="sdtLocked"/>
                  </w:sdtPr>
                  <w:sdtContent>
                    <w:tc>
                      <w:tcPr>
                        <w:tcW w:w="680" w:type="pct"/>
                        <w:tcBorders>
                          <w:top w:val="single" w:sz="4" w:space="0" w:color="auto"/>
                          <w:left w:val="single" w:sz="4" w:space="0" w:color="auto"/>
                          <w:bottom w:val="single" w:sz="4" w:space="0" w:color="auto"/>
                          <w:right w:val="single" w:sz="4" w:space="0" w:color="auto"/>
                        </w:tcBorders>
                      </w:tcPr>
                      <w:p w:rsidR="00C6226F" w:rsidRPr="00C6226F" w:rsidRDefault="00C6226F" w:rsidP="00C6226F">
                        <w:pPr>
                          <w:autoSpaceDE w:val="0"/>
                          <w:autoSpaceDN w:val="0"/>
                          <w:adjustRightInd w:val="0"/>
                          <w:jc w:val="right"/>
                          <w:rPr>
                            <w:rFonts w:asciiTheme="minorEastAsia" w:eastAsiaTheme="minorEastAsia" w:hAnsiTheme="minorEastAsia"/>
                            <w:sz w:val="15"/>
                            <w:szCs w:val="15"/>
                          </w:rPr>
                        </w:pPr>
                        <w:r w:rsidRPr="00C6226F">
                          <w:rPr>
                            <w:rFonts w:asciiTheme="minorEastAsia" w:eastAsiaTheme="minorEastAsia" w:hAnsiTheme="minorEastAsia"/>
                            <w:sz w:val="15"/>
                            <w:szCs w:val="15"/>
                          </w:rPr>
                          <w:t>1,472,586.17</w:t>
                        </w:r>
                      </w:p>
                    </w:tc>
                  </w:sdtContent>
                </w:sdt>
              </w:tr>
            </w:sdtContent>
          </w:sdt>
        </w:tbl>
        <w:p w:rsidR="00FB66FE" w:rsidRDefault="00C979FF">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1717321587"/>
        <w:lock w:val="sdtLocked"/>
        <w:placeholder>
          <w:docPart w:val="GBC22222222222222222222222222222"/>
        </w:placeholder>
      </w:sdtPr>
      <w:sdtEndPr>
        <w:rPr>
          <w:rFonts w:ascii="仿宋_GB2312" w:eastAsia="仿宋_GB2312" w:hAnsiTheme="minorHAnsi" w:cstheme="minorBidi"/>
          <w:szCs w:val="21"/>
        </w:rPr>
      </w:sdtEndPr>
      <w:sdtContent>
        <w:p w:rsidR="00FB66FE" w:rsidRDefault="00EF35C9">
          <w:pPr>
            <w:pStyle w:val="4"/>
            <w:numPr>
              <w:ilvl w:val="0"/>
              <w:numId w:val="81"/>
            </w:numPr>
            <w:tabs>
              <w:tab w:val="left" w:pos="616"/>
            </w:tabs>
          </w:pPr>
          <w:r>
            <w:rPr>
              <w:rFonts w:hint="eastAsia"/>
            </w:rPr>
            <w:t>应付项目</w:t>
          </w:r>
        </w:p>
        <w:p w:rsidR="00FB66FE" w:rsidRDefault="00C979FF">
          <w:sdt>
            <w:sdtPr>
              <w:rPr>
                <w:rFonts w:hint="eastAsia"/>
                <w:szCs w:val="21"/>
              </w:rPr>
              <w:alias w:val="是否适用：应付项目[双击切换]"/>
              <w:tag w:val="_GBC_9dbefb51b716471b878d2e2863524a53"/>
              <w:id w:val="-733623323"/>
              <w:lock w:val="sdtContentLocked"/>
              <w:placeholder>
                <w:docPart w:val="GBC22222222222222222222222222222"/>
              </w:placeholder>
            </w:sdtPr>
            <w:sdtContent>
              <w:r>
                <w:rPr>
                  <w:szCs w:val="21"/>
                </w:rPr>
                <w:fldChar w:fldCharType="begin"/>
              </w:r>
              <w:r w:rsidR="00C6226F">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sdtContent>
          </w:sdt>
        </w:p>
        <w:p w:rsidR="00FB66FE" w:rsidRDefault="00EF35C9">
          <w:pPr>
            <w:jc w:val="right"/>
            <w:rPr>
              <w:szCs w:val="21"/>
            </w:rPr>
          </w:pPr>
          <w:r>
            <w:rPr>
              <w:rFonts w:hint="eastAsia"/>
              <w:szCs w:val="21"/>
            </w:rPr>
            <w:t>单位:</w:t>
          </w:r>
          <w:sdt>
            <w:sdtPr>
              <w:rPr>
                <w:rFonts w:hint="eastAsia"/>
                <w:szCs w:val="21"/>
              </w:rPr>
              <w:alias w:val="单位：上市公司应付关联方款项"/>
              <w:tag w:val="_GBC_08d04faee6a64768877db8f6ab14663e"/>
              <w:id w:val="307299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119540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3714"/>
            <w:gridCol w:w="1560"/>
            <w:gridCol w:w="1492"/>
          </w:tblGrid>
          <w:tr w:rsidR="00914801" w:rsidRPr="00914801" w:rsidTr="00914801">
            <w:tc>
              <w:tcPr>
                <w:tcW w:w="1196" w:type="pct"/>
                <w:tcBorders>
                  <w:top w:val="single" w:sz="4" w:space="0" w:color="auto"/>
                  <w:left w:val="single" w:sz="4" w:space="0" w:color="auto"/>
                  <w:right w:val="single" w:sz="4" w:space="0" w:color="auto"/>
                </w:tcBorders>
              </w:tcPr>
              <w:p w:rsidR="00914801" w:rsidRPr="00914801" w:rsidRDefault="00914801" w:rsidP="00914801">
                <w:pPr>
                  <w:jc w:val="center"/>
                  <w:rPr>
                    <w:rFonts w:asciiTheme="minorEastAsia" w:eastAsiaTheme="minorEastAsia" w:hAnsiTheme="minorEastAsia"/>
                    <w:sz w:val="15"/>
                    <w:szCs w:val="15"/>
                  </w:rPr>
                </w:pPr>
                <w:r w:rsidRPr="00914801">
                  <w:rPr>
                    <w:rFonts w:asciiTheme="minorEastAsia" w:eastAsiaTheme="minorEastAsia" w:hAnsiTheme="minorEastAsia" w:hint="eastAsia"/>
                    <w:sz w:val="15"/>
                    <w:szCs w:val="15"/>
                  </w:rPr>
                  <w:t>项目名称</w:t>
                </w:r>
              </w:p>
            </w:tc>
            <w:tc>
              <w:tcPr>
                <w:tcW w:w="2088" w:type="pct"/>
                <w:tcBorders>
                  <w:top w:val="single" w:sz="4" w:space="0" w:color="auto"/>
                  <w:left w:val="single" w:sz="4" w:space="0" w:color="auto"/>
                  <w:right w:val="single" w:sz="4" w:space="0" w:color="auto"/>
                </w:tcBorders>
              </w:tcPr>
              <w:p w:rsidR="00914801" w:rsidRPr="00914801" w:rsidRDefault="00914801" w:rsidP="00914801">
                <w:pPr>
                  <w:jc w:val="center"/>
                  <w:rPr>
                    <w:rFonts w:asciiTheme="minorEastAsia" w:eastAsiaTheme="minorEastAsia" w:hAnsiTheme="minorEastAsia"/>
                    <w:sz w:val="15"/>
                    <w:szCs w:val="15"/>
                  </w:rPr>
                </w:pPr>
                <w:r w:rsidRPr="00914801">
                  <w:rPr>
                    <w:rFonts w:asciiTheme="minorEastAsia" w:eastAsiaTheme="minorEastAsia" w:hAnsiTheme="minorEastAsia" w:hint="eastAsia"/>
                    <w:sz w:val="15"/>
                    <w:szCs w:val="15"/>
                  </w:rPr>
                  <w:t>关联方</w:t>
                </w:r>
              </w:p>
            </w:tc>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jc w:val="center"/>
                  <w:rPr>
                    <w:rFonts w:asciiTheme="minorEastAsia" w:eastAsiaTheme="minorEastAsia" w:hAnsiTheme="minorEastAsia"/>
                    <w:sz w:val="15"/>
                    <w:szCs w:val="15"/>
                  </w:rPr>
                </w:pPr>
                <w:r w:rsidRPr="00914801">
                  <w:rPr>
                    <w:rFonts w:asciiTheme="minorEastAsia" w:eastAsiaTheme="minorEastAsia" w:hAnsiTheme="minorEastAsia" w:hint="eastAsia"/>
                    <w:sz w:val="15"/>
                    <w:szCs w:val="15"/>
                  </w:rPr>
                  <w:t>期末账面余额</w:t>
                </w:r>
              </w:p>
            </w:tc>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jc w:val="center"/>
                  <w:rPr>
                    <w:rFonts w:asciiTheme="minorEastAsia" w:eastAsiaTheme="minorEastAsia" w:hAnsiTheme="minorEastAsia"/>
                    <w:sz w:val="15"/>
                    <w:szCs w:val="15"/>
                  </w:rPr>
                </w:pPr>
                <w:r w:rsidRPr="00914801">
                  <w:rPr>
                    <w:rFonts w:asciiTheme="minorEastAsia" w:eastAsiaTheme="minorEastAsia" w:hAnsiTheme="minorEastAsia" w:hint="eastAsia"/>
                    <w:sz w:val="15"/>
                    <w:szCs w:val="15"/>
                  </w:rPr>
                  <w:t>期初账面余额</w:t>
                </w:r>
              </w:p>
            </w:tc>
          </w:tr>
          <w:sdt>
            <w:sdtPr>
              <w:rPr>
                <w:rFonts w:asciiTheme="minorEastAsia" w:eastAsiaTheme="minorEastAsia" w:hAnsiTheme="minorEastAsia" w:hint="eastAsia"/>
                <w:sz w:val="15"/>
                <w:szCs w:val="15"/>
              </w:rPr>
              <w:alias w:val="上市公司应付关联方款项明细"/>
              <w:tag w:val="_GBC_bb3d19486f2b460b856a135056bd0897"/>
              <w:id w:val="76906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06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短期借款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06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中国黄金集团财务有限公司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06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914,000,000.00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06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612,000,000.00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07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06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短期借款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07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中国黄金集团贸易有限公司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07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135,000,000.00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07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30,000,000.00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07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07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短期借款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07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合   计</w:t>
                        </w:r>
                      </w:p>
                    </w:tc>
                  </w:sdtContent>
                </w:sdt>
                <w:sdt>
                  <w:sdtPr>
                    <w:rPr>
                      <w:rFonts w:asciiTheme="minorEastAsia" w:eastAsiaTheme="minorEastAsia" w:hAnsiTheme="minorEastAsia"/>
                      <w:sz w:val="15"/>
                      <w:szCs w:val="15"/>
                    </w:rPr>
                    <w:alias w:val="上市公司应付关联方款项明细-金额"/>
                    <w:tag w:val="_GBC_c0b3b7a0b8574da2b1f8c7b47eb7dc95"/>
                    <w:id w:val="76907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1,049,000,000.00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07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642,000,000.00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08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07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08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河南中原黄金机械厂</w:t>
                        </w:r>
                      </w:p>
                    </w:tc>
                  </w:sdtContent>
                </w:sdt>
                <w:sdt>
                  <w:sdtPr>
                    <w:rPr>
                      <w:rFonts w:asciiTheme="minorEastAsia" w:eastAsiaTheme="minorEastAsia" w:hAnsiTheme="minorEastAsia"/>
                      <w:sz w:val="15"/>
                      <w:szCs w:val="15"/>
                    </w:rPr>
                    <w:alias w:val="上市公司应付关联方款项明细-金额"/>
                    <w:tag w:val="_GBC_c0b3b7a0b8574da2b1f8c7b47eb7dc95"/>
                    <w:id w:val="76908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967,502.57</w:t>
                        </w:r>
                      </w:p>
                    </w:tc>
                  </w:sdtContent>
                </w:sdt>
                <w:sdt>
                  <w:sdtPr>
                    <w:rPr>
                      <w:rFonts w:asciiTheme="minorEastAsia" w:eastAsiaTheme="minorEastAsia" w:hAnsiTheme="minorEastAsia"/>
                      <w:sz w:val="15"/>
                      <w:szCs w:val="15"/>
                    </w:rPr>
                    <w:alias w:val="上市公司应付关联方款项明细-金额"/>
                    <w:tag w:val="_GBC_c2152582304d4e45a85f442e3a66d522"/>
                    <w:id w:val="76908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1,565,295.57</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08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08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08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中国金域黄金物资总公司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08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233,378,823.09</w:t>
                        </w:r>
                      </w:p>
                    </w:tc>
                  </w:sdtContent>
                </w:sdt>
                <w:sdt>
                  <w:sdtPr>
                    <w:rPr>
                      <w:rFonts w:asciiTheme="minorEastAsia" w:eastAsiaTheme="minorEastAsia" w:hAnsiTheme="minorEastAsia"/>
                      <w:sz w:val="15"/>
                      <w:szCs w:val="15"/>
                    </w:rPr>
                    <w:alias w:val="上市公司应付关联方款项明细-金额"/>
                    <w:tag w:val="_GBC_c2152582304d4e45a85f442e3a66d522"/>
                    <w:id w:val="76908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146,518,083.53</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09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08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09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长春黄金研究院</w:t>
                        </w:r>
                      </w:p>
                    </w:tc>
                  </w:sdtContent>
                </w:sdt>
                <w:sdt>
                  <w:sdtPr>
                    <w:rPr>
                      <w:rFonts w:asciiTheme="minorEastAsia" w:eastAsiaTheme="minorEastAsia" w:hAnsiTheme="minorEastAsia"/>
                      <w:sz w:val="15"/>
                      <w:szCs w:val="15"/>
                    </w:rPr>
                    <w:alias w:val="上市公司应付关联方款项明细-金额"/>
                    <w:tag w:val="_GBC_c0b3b7a0b8574da2b1f8c7b47eb7dc95"/>
                    <w:id w:val="76909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2,092,450.00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09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2,442,450.00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09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09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09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北京金有地质勘查有限责任公司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09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5,748,977.60</w:t>
                        </w:r>
                      </w:p>
                    </w:tc>
                  </w:sdtContent>
                </w:sdt>
                <w:sdt>
                  <w:sdtPr>
                    <w:rPr>
                      <w:rFonts w:asciiTheme="minorEastAsia" w:eastAsiaTheme="minorEastAsia" w:hAnsiTheme="minorEastAsia"/>
                      <w:sz w:val="15"/>
                      <w:szCs w:val="15"/>
                    </w:rPr>
                    <w:alias w:val="上市公司应付关联方款项明细-金额"/>
                    <w:tag w:val="_GBC_c2152582304d4e45a85f442e3a66d522"/>
                    <w:id w:val="76909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6,751,100.00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0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09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0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河南黄金物资公司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0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16,583.75</w:t>
                        </w:r>
                      </w:p>
                    </w:tc>
                  </w:sdtContent>
                </w:sdt>
                <w:sdt>
                  <w:sdtPr>
                    <w:rPr>
                      <w:rFonts w:asciiTheme="minorEastAsia" w:eastAsiaTheme="minorEastAsia" w:hAnsiTheme="minorEastAsia"/>
                      <w:sz w:val="15"/>
                      <w:szCs w:val="15"/>
                    </w:rPr>
                    <w:alias w:val="上市公司应付关联方款项明细-金额"/>
                    <w:tag w:val="_GBC_c2152582304d4e45a85f442e3a66d522"/>
                    <w:id w:val="76910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172,809.60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0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0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0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河南黄金科技实业公司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0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335,000.00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10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430,000.00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1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0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1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河南文峪金矿</w:t>
                        </w:r>
                      </w:p>
                    </w:tc>
                  </w:sdtContent>
                </w:sdt>
                <w:sdt>
                  <w:sdtPr>
                    <w:rPr>
                      <w:rFonts w:asciiTheme="minorEastAsia" w:eastAsiaTheme="minorEastAsia" w:hAnsiTheme="minorEastAsia"/>
                      <w:sz w:val="15"/>
                      <w:szCs w:val="15"/>
                    </w:rPr>
                    <w:alias w:val="上市公司应付关联方款项明细-金额"/>
                    <w:tag w:val="_GBC_c0b3b7a0b8574da2b1f8c7b47eb7dc95"/>
                    <w:id w:val="76911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72,708.65</w:t>
                        </w:r>
                      </w:p>
                    </w:tc>
                  </w:sdtContent>
                </w:sdt>
                <w:sdt>
                  <w:sdtPr>
                    <w:rPr>
                      <w:rFonts w:asciiTheme="minorEastAsia" w:eastAsiaTheme="minorEastAsia" w:hAnsiTheme="minorEastAsia"/>
                      <w:sz w:val="15"/>
                      <w:szCs w:val="15"/>
                    </w:rPr>
                    <w:alias w:val="上市公司应付关联方款项明细-金额"/>
                    <w:tag w:val="_GBC_c2152582304d4e45a85f442e3a66d522"/>
                    <w:id w:val="76911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72,708.65</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1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1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1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河南黄金建筑安装公司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1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5,192,293.84</w:t>
                        </w:r>
                      </w:p>
                    </w:tc>
                  </w:sdtContent>
                </w:sdt>
                <w:sdt>
                  <w:sdtPr>
                    <w:rPr>
                      <w:rFonts w:asciiTheme="minorEastAsia" w:eastAsiaTheme="minorEastAsia" w:hAnsiTheme="minorEastAsia"/>
                      <w:sz w:val="15"/>
                      <w:szCs w:val="15"/>
                    </w:rPr>
                    <w:alias w:val="上市公司应付关联方款项明细-金额"/>
                    <w:tag w:val="_GBC_c2152582304d4e45a85f442e3a66d522"/>
                    <w:id w:val="76911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3,064,937.45</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2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1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2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河南中原黄金建筑安装工程公司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2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3,206,464.99</w:t>
                        </w:r>
                      </w:p>
                    </w:tc>
                  </w:sdtContent>
                </w:sdt>
                <w:sdt>
                  <w:sdtPr>
                    <w:rPr>
                      <w:rFonts w:asciiTheme="minorEastAsia" w:eastAsiaTheme="minorEastAsia" w:hAnsiTheme="minorEastAsia"/>
                      <w:sz w:val="15"/>
                      <w:szCs w:val="15"/>
                    </w:rPr>
                    <w:alias w:val="上市公司应付关联方款项明细-金额"/>
                    <w:tag w:val="_GBC_c2152582304d4e45a85f442e3a66d522"/>
                    <w:id w:val="76912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9,052,832.52</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2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2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2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长春黄金设计院</w:t>
                        </w:r>
                      </w:p>
                    </w:tc>
                  </w:sdtContent>
                </w:sdt>
                <w:sdt>
                  <w:sdtPr>
                    <w:rPr>
                      <w:rFonts w:asciiTheme="minorEastAsia" w:eastAsiaTheme="minorEastAsia" w:hAnsiTheme="minorEastAsia"/>
                      <w:sz w:val="15"/>
                      <w:szCs w:val="15"/>
                    </w:rPr>
                    <w:alias w:val="上市公司应付关联方款项明细-金额"/>
                    <w:tag w:val="_GBC_c0b3b7a0b8574da2b1f8c7b47eb7dc95"/>
                    <w:id w:val="76912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15,320,951.00</w:t>
                        </w:r>
                      </w:p>
                    </w:tc>
                  </w:sdtContent>
                </w:sdt>
                <w:sdt>
                  <w:sdtPr>
                    <w:rPr>
                      <w:rFonts w:asciiTheme="minorEastAsia" w:eastAsiaTheme="minorEastAsia" w:hAnsiTheme="minorEastAsia"/>
                      <w:sz w:val="15"/>
                      <w:szCs w:val="15"/>
                    </w:rPr>
                    <w:alias w:val="上市公司应付关联方款项明细-金额"/>
                    <w:tag w:val="_GBC_c2152582304d4e45a85f442e3a66d522"/>
                    <w:id w:val="76912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15,401,951.00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3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2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3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辽宁省黄金物资公司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3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835,824.85</w:t>
                        </w:r>
                      </w:p>
                    </w:tc>
                  </w:sdtContent>
                </w:sdt>
                <w:sdt>
                  <w:sdtPr>
                    <w:rPr>
                      <w:rFonts w:asciiTheme="minorEastAsia" w:eastAsiaTheme="minorEastAsia" w:hAnsiTheme="minorEastAsia"/>
                      <w:sz w:val="15"/>
                      <w:szCs w:val="15"/>
                    </w:rPr>
                    <w:alias w:val="上市公司应付关联方款项明细-金额"/>
                    <w:tag w:val="_GBC_c2152582304d4e45a85f442e3a66d522"/>
                    <w:id w:val="76913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3,613,115.96</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3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3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3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河南中原黄金实业发展中心</w:t>
                        </w:r>
                      </w:p>
                    </w:tc>
                  </w:sdtContent>
                </w:sdt>
                <w:sdt>
                  <w:sdtPr>
                    <w:rPr>
                      <w:rFonts w:asciiTheme="minorEastAsia" w:eastAsiaTheme="minorEastAsia" w:hAnsiTheme="minorEastAsia"/>
                      <w:sz w:val="15"/>
                      <w:szCs w:val="15"/>
                    </w:rPr>
                    <w:alias w:val="上市公司应付关联方款项明细-金额"/>
                    <w:tag w:val="_GBC_c0b3b7a0b8574da2b1f8c7b47eb7dc95"/>
                    <w:id w:val="76913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4,225.00</w:t>
                        </w:r>
                      </w:p>
                    </w:tc>
                  </w:sdtContent>
                </w:sdt>
                <w:sdt>
                  <w:sdtPr>
                    <w:rPr>
                      <w:rFonts w:asciiTheme="minorEastAsia" w:eastAsiaTheme="minorEastAsia" w:hAnsiTheme="minorEastAsia"/>
                      <w:sz w:val="15"/>
                      <w:szCs w:val="15"/>
                    </w:rPr>
                    <w:alias w:val="上市公司应付关联方款项明细-金额"/>
                    <w:tag w:val="_GBC_c2152582304d4e45a85f442e3a66d522"/>
                    <w:id w:val="76913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4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3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4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江苏黄金有限公司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4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14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22,367.50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4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4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4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上海黄金有限公司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4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14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5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4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5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河北峪耳崖黄金实业发展中心</w:t>
                        </w:r>
                      </w:p>
                    </w:tc>
                  </w:sdtContent>
                </w:sdt>
                <w:sdt>
                  <w:sdtPr>
                    <w:rPr>
                      <w:rFonts w:asciiTheme="minorEastAsia" w:eastAsiaTheme="minorEastAsia" w:hAnsiTheme="minorEastAsia"/>
                      <w:sz w:val="15"/>
                      <w:szCs w:val="15"/>
                    </w:rPr>
                    <w:alias w:val="上市公司应付关联方款项明细-金额"/>
                    <w:tag w:val="_GBC_c0b3b7a0b8574da2b1f8c7b47eb7dc95"/>
                    <w:id w:val="76915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6,571,929.48</w:t>
                        </w:r>
                      </w:p>
                    </w:tc>
                  </w:sdtContent>
                </w:sdt>
                <w:sdt>
                  <w:sdtPr>
                    <w:rPr>
                      <w:rFonts w:asciiTheme="minorEastAsia" w:eastAsiaTheme="minorEastAsia" w:hAnsiTheme="minorEastAsia"/>
                      <w:sz w:val="15"/>
                      <w:szCs w:val="15"/>
                    </w:rPr>
                    <w:alias w:val="上市公司应付关联方款项明细-金额"/>
                    <w:tag w:val="_GBC_c2152582304d4e45a85f442e3a66d522"/>
                    <w:id w:val="76915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5,671,593.82</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5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5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5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北京中金物业管理中心</w:t>
                        </w:r>
                      </w:p>
                    </w:tc>
                  </w:sdtContent>
                </w:sdt>
                <w:sdt>
                  <w:sdtPr>
                    <w:rPr>
                      <w:rFonts w:asciiTheme="minorEastAsia" w:eastAsiaTheme="minorEastAsia" w:hAnsiTheme="minorEastAsia"/>
                      <w:sz w:val="15"/>
                      <w:szCs w:val="15"/>
                    </w:rPr>
                    <w:alias w:val="上市公司应付关联方款项明细-金额"/>
                    <w:tag w:val="_GBC_c0b3b7a0b8574da2b1f8c7b47eb7dc95"/>
                    <w:id w:val="76915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15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27,081.00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6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5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6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长春黄金设计院工程建设监理部</w:t>
                        </w:r>
                      </w:p>
                    </w:tc>
                  </w:sdtContent>
                </w:sdt>
                <w:sdt>
                  <w:sdtPr>
                    <w:rPr>
                      <w:rFonts w:asciiTheme="minorEastAsia" w:eastAsiaTheme="minorEastAsia" w:hAnsiTheme="minorEastAsia"/>
                      <w:sz w:val="15"/>
                      <w:szCs w:val="15"/>
                    </w:rPr>
                    <w:alias w:val="上市公司应付关联方款项明细-金额"/>
                    <w:tag w:val="_GBC_c0b3b7a0b8574da2b1f8c7b47eb7dc95"/>
                    <w:id w:val="76916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2,599,884.00</w:t>
                        </w:r>
                      </w:p>
                    </w:tc>
                  </w:sdtContent>
                </w:sdt>
                <w:sdt>
                  <w:sdtPr>
                    <w:rPr>
                      <w:rFonts w:asciiTheme="minorEastAsia" w:eastAsiaTheme="minorEastAsia" w:hAnsiTheme="minorEastAsia"/>
                      <w:sz w:val="15"/>
                      <w:szCs w:val="15"/>
                    </w:rPr>
                    <w:alias w:val="上市公司应付关联方款项明细-金额"/>
                    <w:tag w:val="_GBC_c2152582304d4e45a85f442e3a66d522"/>
                    <w:id w:val="76916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3,651,884.00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6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6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6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陕西东桐峪黄金实业有限公司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6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16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7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6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7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中国黄金集团地质有限公司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7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6,268,352.73</w:t>
                        </w:r>
                      </w:p>
                    </w:tc>
                  </w:sdtContent>
                </w:sdt>
                <w:sdt>
                  <w:sdtPr>
                    <w:rPr>
                      <w:rFonts w:asciiTheme="minorEastAsia" w:eastAsiaTheme="minorEastAsia" w:hAnsiTheme="minorEastAsia"/>
                      <w:sz w:val="15"/>
                      <w:szCs w:val="15"/>
                    </w:rPr>
                    <w:alias w:val="上市公司应付关联方款项明细-金额"/>
                    <w:tag w:val="_GBC_c2152582304d4e45a85f442e3a66d522"/>
                    <w:id w:val="76917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6,568,352.73</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7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7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7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建昌金泰矿业有限责任公司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7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12,257.00</w:t>
                        </w:r>
                      </w:p>
                    </w:tc>
                  </w:sdtContent>
                </w:sdt>
                <w:sdt>
                  <w:sdtPr>
                    <w:rPr>
                      <w:rFonts w:asciiTheme="minorEastAsia" w:eastAsiaTheme="minorEastAsia" w:hAnsiTheme="minorEastAsia"/>
                      <w:sz w:val="15"/>
                      <w:szCs w:val="15"/>
                    </w:rPr>
                    <w:alias w:val="上市公司应付关联方款项明细-金额"/>
                    <w:tag w:val="_GBC_c2152582304d4e45a85f442e3a66d522"/>
                    <w:id w:val="76917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12,257.00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8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7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8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proofErr w:type="gramStart"/>
                        <w:r w:rsidRPr="00914801">
                          <w:rPr>
                            <w:rFonts w:asciiTheme="minorEastAsia" w:eastAsiaTheme="minorEastAsia" w:hAnsiTheme="minorEastAsia"/>
                            <w:sz w:val="15"/>
                            <w:szCs w:val="15"/>
                          </w:rPr>
                          <w:t>中十冶集团</w:t>
                        </w:r>
                        <w:proofErr w:type="gramEnd"/>
                        <w:r w:rsidRPr="00914801">
                          <w:rPr>
                            <w:rFonts w:asciiTheme="minorEastAsia" w:eastAsiaTheme="minorEastAsia" w:hAnsiTheme="minorEastAsia"/>
                            <w:sz w:val="15"/>
                            <w:szCs w:val="15"/>
                          </w:rPr>
                          <w:t>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8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3,992,000.01</w:t>
                        </w:r>
                      </w:p>
                    </w:tc>
                  </w:sdtContent>
                </w:sdt>
                <w:sdt>
                  <w:sdtPr>
                    <w:rPr>
                      <w:rFonts w:asciiTheme="minorEastAsia" w:eastAsiaTheme="minorEastAsia" w:hAnsiTheme="minorEastAsia"/>
                      <w:sz w:val="15"/>
                      <w:szCs w:val="15"/>
                    </w:rPr>
                    <w:alias w:val="上市公司应付关联方款项明细-金额"/>
                    <w:tag w:val="_GBC_c2152582304d4e45a85f442e3a66d522"/>
                    <w:id w:val="76918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6,884,781.85</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8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8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8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中国黄金集团黄金珠宝有限公司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8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18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12,816,025.81</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9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8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9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中国黄金集团内蒙古金盛矿业开发有限公司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9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2,832,236.38</w:t>
                        </w:r>
                      </w:p>
                    </w:tc>
                  </w:sdtContent>
                </w:sdt>
                <w:sdt>
                  <w:sdtPr>
                    <w:rPr>
                      <w:rFonts w:asciiTheme="minorEastAsia" w:eastAsiaTheme="minorEastAsia" w:hAnsiTheme="minorEastAsia"/>
                      <w:sz w:val="15"/>
                      <w:szCs w:val="15"/>
                    </w:rPr>
                    <w:alias w:val="上市公司应付关联方款项明细-金额"/>
                    <w:tag w:val="_GBC_c2152582304d4e45a85f442e3a66d522"/>
                    <w:id w:val="76919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4,147,281.47</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19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9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19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中国黄金集团建设有限公司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19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123,087,712.80</w:t>
                        </w:r>
                      </w:p>
                    </w:tc>
                  </w:sdtContent>
                </w:sdt>
                <w:sdt>
                  <w:sdtPr>
                    <w:rPr>
                      <w:rFonts w:asciiTheme="minorEastAsia" w:eastAsiaTheme="minorEastAsia" w:hAnsiTheme="minorEastAsia"/>
                      <w:sz w:val="15"/>
                      <w:szCs w:val="15"/>
                    </w:rPr>
                    <w:alias w:val="上市公司应付关联方款项明细-金额"/>
                    <w:tag w:val="_GBC_c2152582304d4e45a85f442e3a66d522"/>
                    <w:id w:val="76919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66,083,200.00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0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19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0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中国黄金集团国际贸易有限公司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0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58,246.98</w:t>
                        </w:r>
                      </w:p>
                    </w:tc>
                  </w:sdtContent>
                </w:sdt>
                <w:sdt>
                  <w:sdtPr>
                    <w:rPr>
                      <w:rFonts w:asciiTheme="minorEastAsia" w:eastAsiaTheme="minorEastAsia" w:hAnsiTheme="minorEastAsia"/>
                      <w:sz w:val="15"/>
                      <w:szCs w:val="15"/>
                    </w:rPr>
                    <w:alias w:val="上市公司应付关联方款项明细-金额"/>
                    <w:tag w:val="_GBC_c2152582304d4e45a85f442e3a66d522"/>
                    <w:id w:val="76920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58,246.98</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0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0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0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中国黄金报社</w:t>
                        </w:r>
                      </w:p>
                    </w:tc>
                  </w:sdtContent>
                </w:sdt>
                <w:sdt>
                  <w:sdtPr>
                    <w:rPr>
                      <w:rFonts w:asciiTheme="minorEastAsia" w:eastAsiaTheme="minorEastAsia" w:hAnsiTheme="minorEastAsia"/>
                      <w:sz w:val="15"/>
                      <w:szCs w:val="15"/>
                    </w:rPr>
                    <w:alias w:val="上市公司应付关联方款项明细-金额"/>
                    <w:tag w:val="_GBC_c0b3b7a0b8574da2b1f8c7b47eb7dc95"/>
                    <w:id w:val="76920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128,000.00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20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1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0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1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中国黄金集团内蒙古矿业有限公司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1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82,657,140.77</w:t>
                        </w:r>
                      </w:p>
                    </w:tc>
                  </w:sdtContent>
                </w:sdt>
                <w:sdt>
                  <w:sdtPr>
                    <w:rPr>
                      <w:rFonts w:asciiTheme="minorEastAsia" w:eastAsiaTheme="minorEastAsia" w:hAnsiTheme="minorEastAsia"/>
                      <w:sz w:val="15"/>
                      <w:szCs w:val="15"/>
                    </w:rPr>
                    <w:alias w:val="上市公司应付关联方款项明细-金额"/>
                    <w:tag w:val="_GBC_c2152582304d4e45a85f442e3a66d522"/>
                    <w:id w:val="76921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332,385,980.50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1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1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1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中国黄金集团三门峡中原金银制品有限公司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1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21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241,408.47</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2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1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2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河南省三门峡黄金工业学校</w:t>
                        </w:r>
                      </w:p>
                    </w:tc>
                  </w:sdtContent>
                </w:sdt>
                <w:sdt>
                  <w:sdtPr>
                    <w:rPr>
                      <w:rFonts w:asciiTheme="minorEastAsia" w:eastAsiaTheme="minorEastAsia" w:hAnsiTheme="minorEastAsia"/>
                      <w:sz w:val="15"/>
                      <w:szCs w:val="15"/>
                    </w:rPr>
                    <w:alias w:val="上市公司应付关联方款项明细-金额"/>
                    <w:tag w:val="_GBC_c0b3b7a0b8574da2b1f8c7b47eb7dc95"/>
                    <w:id w:val="76922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140,600.00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22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228,800.00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2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2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2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内蒙古金陶股份有限公司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2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157,951.20</w:t>
                        </w:r>
                      </w:p>
                    </w:tc>
                  </w:sdtContent>
                </w:sdt>
                <w:sdt>
                  <w:sdtPr>
                    <w:rPr>
                      <w:rFonts w:asciiTheme="minorEastAsia" w:eastAsiaTheme="minorEastAsia" w:hAnsiTheme="minorEastAsia"/>
                      <w:sz w:val="15"/>
                      <w:szCs w:val="15"/>
                    </w:rPr>
                    <w:alias w:val="上市公司应付关联方款项明细-金额"/>
                    <w:tag w:val="_GBC_c2152582304d4e45a85f442e3a66d522"/>
                    <w:id w:val="76922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39,541,034.47</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3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2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3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西藏华泰龙矿业开发有限公司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3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23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3,391,927.44</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3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3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3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北京金域立业钢铁贸易有限公司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3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1,655,738.72</w:t>
                        </w:r>
                      </w:p>
                    </w:tc>
                  </w:sdtContent>
                </w:sdt>
                <w:sdt>
                  <w:sdtPr>
                    <w:rPr>
                      <w:rFonts w:asciiTheme="minorEastAsia" w:eastAsiaTheme="minorEastAsia" w:hAnsiTheme="minorEastAsia"/>
                      <w:sz w:val="15"/>
                      <w:szCs w:val="15"/>
                    </w:rPr>
                    <w:alias w:val="上市公司应付关联方款项明细-金额"/>
                    <w:tag w:val="_GBC_c2152582304d4e45a85f442e3a66d522"/>
                    <w:id w:val="76923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4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3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4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陕西黄金公司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4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234,160.24</w:t>
                        </w:r>
                      </w:p>
                    </w:tc>
                  </w:sdtContent>
                </w:sdt>
                <w:sdt>
                  <w:sdtPr>
                    <w:rPr>
                      <w:rFonts w:asciiTheme="minorEastAsia" w:eastAsiaTheme="minorEastAsia" w:hAnsiTheme="minorEastAsia"/>
                      <w:sz w:val="15"/>
                      <w:szCs w:val="15"/>
                    </w:rPr>
                    <w:alias w:val="上市公司应付关联方款项明细-金额"/>
                    <w:tag w:val="_GBC_c2152582304d4e45a85f442e3a66d522"/>
                    <w:id w:val="76924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4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4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应付账款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4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合   计</w:t>
                        </w:r>
                      </w:p>
                    </w:tc>
                  </w:sdtContent>
                </w:sdt>
                <w:sdt>
                  <w:sdtPr>
                    <w:rPr>
                      <w:rFonts w:asciiTheme="minorEastAsia" w:eastAsiaTheme="minorEastAsia" w:hAnsiTheme="minorEastAsia"/>
                      <w:sz w:val="15"/>
                      <w:szCs w:val="15"/>
                    </w:rPr>
                    <w:alias w:val="上市公司应付关联方款项明细-金额"/>
                    <w:tag w:val="_GBC_c0b3b7a0b8574da2b1f8c7b47eb7dc95"/>
                    <w:id w:val="76924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497,628,015.65</w:t>
                        </w:r>
                      </w:p>
                    </w:tc>
                  </w:sdtContent>
                </w:sdt>
                <w:sdt>
                  <w:sdtPr>
                    <w:rPr>
                      <w:rFonts w:asciiTheme="minorEastAsia" w:eastAsiaTheme="minorEastAsia" w:hAnsiTheme="minorEastAsia"/>
                      <w:sz w:val="15"/>
                      <w:szCs w:val="15"/>
                    </w:rPr>
                    <w:alias w:val="上市公司应付关联方款项明细-金额"/>
                    <w:tag w:val="_GBC_c2152582304d4e45a85f442e3a66d522"/>
                    <w:id w:val="76924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670,983,507.32</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5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4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预收款项</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5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中国黄金集团湖南鑫瑞矿业有限公司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5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25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5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5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预收款项</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5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中国黄金集团国际贸易有限公司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5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25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232,058.16</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6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5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预收款项</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6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中国黄金集团三门峡中原金银制品有限公司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6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26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10,887,328.00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6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6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预收款项</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6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河南黄金建筑安装公司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6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26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388,111.75</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7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6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预收款项</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7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合   计</w:t>
                        </w:r>
                      </w:p>
                    </w:tc>
                  </w:sdtContent>
                </w:sdt>
                <w:sdt>
                  <w:sdtPr>
                    <w:rPr>
                      <w:rFonts w:asciiTheme="minorEastAsia" w:eastAsiaTheme="minorEastAsia" w:hAnsiTheme="minorEastAsia"/>
                      <w:sz w:val="15"/>
                      <w:szCs w:val="15"/>
                    </w:rPr>
                    <w:alias w:val="上市公司应付关联方款项明细-金额"/>
                    <w:tag w:val="_GBC_c0b3b7a0b8574da2b1f8c7b47eb7dc95"/>
                    <w:id w:val="76927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27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11,507,497.91</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7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7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7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中国黄金集团建设有限公司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7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522,870.30</w:t>
                        </w:r>
                      </w:p>
                    </w:tc>
                  </w:sdtContent>
                </w:sdt>
                <w:sdt>
                  <w:sdtPr>
                    <w:rPr>
                      <w:rFonts w:asciiTheme="minorEastAsia" w:eastAsiaTheme="minorEastAsia" w:hAnsiTheme="minorEastAsia"/>
                      <w:sz w:val="15"/>
                      <w:szCs w:val="15"/>
                    </w:rPr>
                    <w:alias w:val="上市公司应付关联方款项明细-金额"/>
                    <w:tag w:val="_GBC_c2152582304d4e45a85f442e3a66d522"/>
                    <w:id w:val="76927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7,806,751.91</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8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7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8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河南黄金建筑安装公司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8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11,327,089.80</w:t>
                        </w:r>
                      </w:p>
                    </w:tc>
                  </w:sdtContent>
                </w:sdt>
                <w:sdt>
                  <w:sdtPr>
                    <w:rPr>
                      <w:rFonts w:asciiTheme="minorEastAsia" w:eastAsiaTheme="minorEastAsia" w:hAnsiTheme="minorEastAsia"/>
                      <w:sz w:val="15"/>
                      <w:szCs w:val="15"/>
                    </w:rPr>
                    <w:alias w:val="上市公司应付关联方款项明细-金额"/>
                    <w:tag w:val="_GBC_c2152582304d4e45a85f442e3a66d522"/>
                    <w:id w:val="76928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14,310,337.80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8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8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8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河南中原黄金建筑安装工程公司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8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124,200.00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28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222,381.43</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9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8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9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中国黄金集团辽宁有限公司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9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1,055,600.00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29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1,235,494.43</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29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9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29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29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127,408,135.12</w:t>
                        </w:r>
                      </w:p>
                    </w:tc>
                  </w:sdtContent>
                </w:sdt>
                <w:sdt>
                  <w:sdtPr>
                    <w:rPr>
                      <w:rFonts w:asciiTheme="minorEastAsia" w:eastAsiaTheme="minorEastAsia" w:hAnsiTheme="minorEastAsia"/>
                      <w:sz w:val="15"/>
                      <w:szCs w:val="15"/>
                    </w:rPr>
                    <w:alias w:val="上市公司应付关联方款项明细-金额"/>
                    <w:tag w:val="_GBC_c2152582304d4e45a85f442e3a66d522"/>
                    <w:id w:val="76929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129,657,329.12</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0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29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0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河南中原黄金实业发展中心</w:t>
                        </w:r>
                      </w:p>
                    </w:tc>
                  </w:sdtContent>
                </w:sdt>
                <w:sdt>
                  <w:sdtPr>
                    <w:rPr>
                      <w:rFonts w:asciiTheme="minorEastAsia" w:eastAsiaTheme="minorEastAsia" w:hAnsiTheme="minorEastAsia"/>
                      <w:sz w:val="15"/>
                      <w:szCs w:val="15"/>
                    </w:rPr>
                    <w:alias w:val="上市公司应付关联方款项明细-金额"/>
                    <w:tag w:val="_GBC_c0b3b7a0b8574da2b1f8c7b47eb7dc95"/>
                    <w:id w:val="76930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373,082.19</w:t>
                        </w:r>
                      </w:p>
                    </w:tc>
                  </w:sdtContent>
                </w:sdt>
                <w:sdt>
                  <w:sdtPr>
                    <w:rPr>
                      <w:rFonts w:asciiTheme="minorEastAsia" w:eastAsiaTheme="minorEastAsia" w:hAnsiTheme="minorEastAsia"/>
                      <w:sz w:val="15"/>
                      <w:szCs w:val="15"/>
                    </w:rPr>
                    <w:alias w:val="上市公司应付关联方款项明细-金额"/>
                    <w:tag w:val="_GBC_c2152582304d4e45a85f442e3a66d522"/>
                    <w:id w:val="76930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373,082.19</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0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0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0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proofErr w:type="gramStart"/>
                        <w:r w:rsidRPr="00914801">
                          <w:rPr>
                            <w:rFonts w:asciiTheme="minorEastAsia" w:eastAsiaTheme="minorEastAsia" w:hAnsiTheme="minorEastAsia"/>
                            <w:sz w:val="15"/>
                            <w:szCs w:val="15"/>
                          </w:rPr>
                          <w:t>中十冶集团</w:t>
                        </w:r>
                        <w:proofErr w:type="gramEnd"/>
                        <w:r w:rsidRPr="00914801">
                          <w:rPr>
                            <w:rFonts w:asciiTheme="minorEastAsia" w:eastAsiaTheme="minorEastAsia" w:hAnsiTheme="minorEastAsia"/>
                            <w:sz w:val="15"/>
                            <w:szCs w:val="15"/>
                          </w:rPr>
                          <w:t>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0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78,085.13</w:t>
                        </w:r>
                      </w:p>
                    </w:tc>
                  </w:sdtContent>
                </w:sdt>
                <w:sdt>
                  <w:sdtPr>
                    <w:rPr>
                      <w:rFonts w:asciiTheme="minorEastAsia" w:eastAsiaTheme="minorEastAsia" w:hAnsiTheme="minorEastAsia"/>
                      <w:sz w:val="15"/>
                      <w:szCs w:val="15"/>
                    </w:rPr>
                    <w:alias w:val="上市公司应付关联方款项明细-金额"/>
                    <w:tag w:val="_GBC_c2152582304d4e45a85f442e3a66d522"/>
                    <w:id w:val="76930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1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0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1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陕西黄金公司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1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18,487,415.79</w:t>
                        </w:r>
                      </w:p>
                    </w:tc>
                  </w:sdtContent>
                </w:sdt>
                <w:sdt>
                  <w:sdtPr>
                    <w:rPr>
                      <w:rFonts w:asciiTheme="minorEastAsia" w:eastAsiaTheme="minorEastAsia" w:hAnsiTheme="minorEastAsia"/>
                      <w:sz w:val="15"/>
                      <w:szCs w:val="15"/>
                    </w:rPr>
                    <w:alias w:val="上市公司应付关联方款项明细-金额"/>
                    <w:tag w:val="_GBC_c2152582304d4e45a85f442e3a66d522"/>
                    <w:id w:val="76931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18,144,265.76</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1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1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1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广西黄金公司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1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2,692,388.73</w:t>
                        </w:r>
                      </w:p>
                    </w:tc>
                  </w:sdtContent>
                </w:sdt>
                <w:sdt>
                  <w:sdtPr>
                    <w:rPr>
                      <w:rFonts w:asciiTheme="minorEastAsia" w:eastAsiaTheme="minorEastAsia" w:hAnsiTheme="minorEastAsia"/>
                      <w:sz w:val="15"/>
                      <w:szCs w:val="15"/>
                    </w:rPr>
                    <w:alias w:val="上市公司应付关联方款项明细-金额"/>
                    <w:tag w:val="_GBC_c2152582304d4e45a85f442e3a66d522"/>
                    <w:id w:val="76931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2,992,388.73</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2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1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2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广西田林高龙黄金矿业有限责任公司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2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3,060,000.00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32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3,060,000.00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2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2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2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河南中原黄金机械厂</w:t>
                        </w:r>
                      </w:p>
                    </w:tc>
                  </w:sdtContent>
                </w:sdt>
                <w:sdt>
                  <w:sdtPr>
                    <w:rPr>
                      <w:rFonts w:asciiTheme="minorEastAsia" w:eastAsiaTheme="minorEastAsia" w:hAnsiTheme="minorEastAsia"/>
                      <w:sz w:val="15"/>
                      <w:szCs w:val="15"/>
                    </w:rPr>
                    <w:alias w:val="上市公司应付关联方款项明细-金额"/>
                    <w:tag w:val="_GBC_c0b3b7a0b8574da2b1f8c7b47eb7dc95"/>
                    <w:id w:val="76932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300,130.58</w:t>
                        </w:r>
                      </w:p>
                    </w:tc>
                  </w:sdtContent>
                </w:sdt>
                <w:sdt>
                  <w:sdtPr>
                    <w:rPr>
                      <w:rFonts w:asciiTheme="minorEastAsia" w:eastAsiaTheme="minorEastAsia" w:hAnsiTheme="minorEastAsia"/>
                      <w:sz w:val="15"/>
                      <w:szCs w:val="15"/>
                    </w:rPr>
                    <w:alias w:val="上市公司应付关联方款项明细-金额"/>
                    <w:tag w:val="_GBC_c2152582304d4e45a85f442e3a66d522"/>
                    <w:id w:val="76932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300,130.58</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3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2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3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长春黄金研究院</w:t>
                        </w:r>
                      </w:p>
                    </w:tc>
                  </w:sdtContent>
                </w:sdt>
                <w:sdt>
                  <w:sdtPr>
                    <w:rPr>
                      <w:rFonts w:asciiTheme="minorEastAsia" w:eastAsiaTheme="minorEastAsia" w:hAnsiTheme="minorEastAsia"/>
                      <w:sz w:val="15"/>
                      <w:szCs w:val="15"/>
                    </w:rPr>
                    <w:alias w:val="上市公司应付关联方款项明细-金额"/>
                    <w:tag w:val="_GBC_c0b3b7a0b8574da2b1f8c7b47eb7dc95"/>
                    <w:id w:val="76933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2,206,650.00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33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2,206,650.00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3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3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3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中国黄金集团三门峡中原金银制品有限公司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3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33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3,058,579.14</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4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3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4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陕西太白金矿</w:t>
                        </w:r>
                      </w:p>
                    </w:tc>
                  </w:sdtContent>
                </w:sdt>
                <w:sdt>
                  <w:sdtPr>
                    <w:rPr>
                      <w:rFonts w:asciiTheme="minorEastAsia" w:eastAsiaTheme="minorEastAsia" w:hAnsiTheme="minorEastAsia"/>
                      <w:sz w:val="15"/>
                      <w:szCs w:val="15"/>
                    </w:rPr>
                    <w:alias w:val="上市公司应付关联方款项明细-金额"/>
                    <w:tag w:val="_GBC_c0b3b7a0b8574da2b1f8c7b47eb7dc95"/>
                    <w:id w:val="76934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1,100,000.00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34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1,100,000.00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4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4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4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吉林省世纪三和矿业有限公司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4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357,368.27</w:t>
                        </w:r>
                      </w:p>
                    </w:tc>
                  </w:sdtContent>
                </w:sdt>
                <w:sdt>
                  <w:sdtPr>
                    <w:rPr>
                      <w:rFonts w:asciiTheme="minorEastAsia" w:eastAsiaTheme="minorEastAsia" w:hAnsiTheme="minorEastAsia"/>
                      <w:sz w:val="15"/>
                      <w:szCs w:val="15"/>
                    </w:rPr>
                    <w:alias w:val="上市公司应付关联方款项明细-金额"/>
                    <w:tag w:val="_GBC_c2152582304d4e45a85f442e3a66d522"/>
                    <w:id w:val="76934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55,000.74</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5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4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5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安徽中金立华矿业工程有限公司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5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上市公司应付关联方款项明细-金额"/>
                    <w:tag w:val="_GBC_c2152582304d4e45a85f442e3a66d522"/>
                    <w:id w:val="76935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10,000,000.00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5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5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5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中国黄金报社</w:t>
                        </w:r>
                      </w:p>
                    </w:tc>
                  </w:sdtContent>
                </w:sdt>
                <w:sdt>
                  <w:sdtPr>
                    <w:rPr>
                      <w:rFonts w:asciiTheme="minorEastAsia" w:eastAsiaTheme="minorEastAsia" w:hAnsiTheme="minorEastAsia"/>
                      <w:sz w:val="15"/>
                      <w:szCs w:val="15"/>
                    </w:rPr>
                    <w:alias w:val="上市公司应付关联方款项明细-金额"/>
                    <w:tag w:val="_GBC_c0b3b7a0b8574da2b1f8c7b47eb7dc95"/>
                    <w:id w:val="76935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35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6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5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6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中国黄金集团财务有限公司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6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2,288,800.00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36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6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6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其他应付款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6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合   计</w:t>
                        </w:r>
                      </w:p>
                    </w:tc>
                  </w:sdtContent>
                </w:sdt>
                <w:sdt>
                  <w:sdtPr>
                    <w:rPr>
                      <w:rFonts w:asciiTheme="minorEastAsia" w:eastAsiaTheme="minorEastAsia" w:hAnsiTheme="minorEastAsia"/>
                      <w:sz w:val="15"/>
                      <w:szCs w:val="15"/>
                    </w:rPr>
                    <w:alias w:val="上市公司应付关联方款项明细-金额"/>
                    <w:tag w:val="_GBC_c0b3b7a0b8574da2b1f8c7b47eb7dc95"/>
                    <w:id w:val="76936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171,382,815.91</w:t>
                        </w:r>
                      </w:p>
                    </w:tc>
                  </w:sdtContent>
                </w:sdt>
                <w:sdt>
                  <w:sdtPr>
                    <w:rPr>
                      <w:rFonts w:asciiTheme="minorEastAsia" w:eastAsiaTheme="minorEastAsia" w:hAnsiTheme="minorEastAsia"/>
                      <w:sz w:val="15"/>
                      <w:szCs w:val="15"/>
                    </w:rPr>
                    <w:alias w:val="上市公司应付关联方款项明细-金额"/>
                    <w:tag w:val="_GBC_c2152582304d4e45a85f442e3a66d522"/>
                    <w:id w:val="76936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194,572,391.8</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7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6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应付股利</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7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7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99,443,400.76</w:t>
                        </w:r>
                      </w:p>
                    </w:tc>
                  </w:sdtContent>
                </w:sdt>
                <w:sdt>
                  <w:sdtPr>
                    <w:rPr>
                      <w:rFonts w:asciiTheme="minorEastAsia" w:eastAsiaTheme="minorEastAsia" w:hAnsiTheme="minorEastAsia"/>
                      <w:sz w:val="15"/>
                      <w:szCs w:val="15"/>
                    </w:rPr>
                    <w:alias w:val="上市公司应付关联方款项明细-金额"/>
                    <w:tag w:val="_GBC_c2152582304d4e45a85f442e3a66d522"/>
                    <w:id w:val="76937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59,610,701.31</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7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7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应付股利</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7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陕西黄金公司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7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1,080,000.00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37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1,080,000.00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8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7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sz w:val="15"/>
                            <w:szCs w:val="15"/>
                          </w:rPr>
                          <w:t>应付股利</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8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合   计</w:t>
                        </w:r>
                      </w:p>
                    </w:tc>
                  </w:sdtContent>
                </w:sdt>
                <w:sdt>
                  <w:sdtPr>
                    <w:rPr>
                      <w:rFonts w:asciiTheme="minorEastAsia" w:eastAsiaTheme="minorEastAsia" w:hAnsiTheme="minorEastAsia"/>
                      <w:sz w:val="15"/>
                      <w:szCs w:val="15"/>
                    </w:rPr>
                    <w:alias w:val="上市公司应付关联方款项明细-金额"/>
                    <w:tag w:val="_GBC_c0b3b7a0b8574da2b1f8c7b47eb7dc95"/>
                    <w:id w:val="76938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100,523,400.76</w:t>
                        </w:r>
                      </w:p>
                    </w:tc>
                  </w:sdtContent>
                </w:sdt>
                <w:sdt>
                  <w:sdtPr>
                    <w:rPr>
                      <w:rFonts w:asciiTheme="minorEastAsia" w:eastAsiaTheme="minorEastAsia" w:hAnsiTheme="minorEastAsia"/>
                      <w:sz w:val="15"/>
                      <w:szCs w:val="15"/>
                    </w:rPr>
                    <w:alias w:val="上市公司应付关联方款项明细-金额"/>
                    <w:tag w:val="_GBC_c2152582304d4e45a85f442e3a66d522"/>
                    <w:id w:val="76938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60,690,701.31</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8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8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长期借款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8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8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20,490,000.00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38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20,490,000.00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9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8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长期借款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9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中国黄金集团财务有限公司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39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200,000,000.00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39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39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9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长期借款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39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合   计</w:t>
                        </w:r>
                      </w:p>
                    </w:tc>
                  </w:sdtContent>
                </w:sdt>
                <w:sdt>
                  <w:sdtPr>
                    <w:rPr>
                      <w:rFonts w:asciiTheme="minorEastAsia" w:eastAsiaTheme="minorEastAsia" w:hAnsiTheme="minorEastAsia"/>
                      <w:sz w:val="15"/>
                      <w:szCs w:val="15"/>
                    </w:rPr>
                    <w:alias w:val="上市公司应付关联方款项明细-金额"/>
                    <w:tag w:val="_GBC_c0b3b7a0b8574da2b1f8c7b47eb7dc95"/>
                    <w:id w:val="76939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220,490,000.00</w:t>
                        </w:r>
                      </w:p>
                    </w:tc>
                  </w:sdtContent>
                </w:sdt>
                <w:sdt>
                  <w:sdtPr>
                    <w:rPr>
                      <w:rFonts w:asciiTheme="minorEastAsia" w:eastAsiaTheme="minorEastAsia" w:hAnsiTheme="minorEastAsia"/>
                      <w:sz w:val="15"/>
                      <w:szCs w:val="15"/>
                    </w:rPr>
                    <w:alias w:val="上市公司应付关联方款项明细-金额"/>
                    <w:tag w:val="_GBC_c2152582304d4e45a85f442e3a66d522"/>
                    <w:id w:val="76939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20,490,000.00</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403"/>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39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1年内到期的非流动负债</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400"/>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w:t>
                        </w:r>
                        <w:proofErr w:type="gramStart"/>
                        <w:r w:rsidRPr="00914801">
                          <w:rPr>
                            <w:rFonts w:asciiTheme="minorEastAsia" w:eastAsiaTheme="minorEastAsia" w:hAnsiTheme="minorEastAsia"/>
                            <w:sz w:val="15"/>
                            <w:szCs w:val="15"/>
                          </w:rPr>
                          <w:t>鑫</w:t>
                        </w:r>
                        <w:proofErr w:type="gramEnd"/>
                        <w:r w:rsidRPr="00914801">
                          <w:rPr>
                            <w:rFonts w:asciiTheme="minorEastAsia" w:eastAsiaTheme="minorEastAsia" w:hAnsiTheme="minorEastAsia"/>
                            <w:sz w:val="15"/>
                            <w:szCs w:val="15"/>
                          </w:rPr>
                          <w:t>国际融资租赁（深圳）有限公司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401"/>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84,534,856.40</w:t>
                        </w:r>
                      </w:p>
                    </w:tc>
                  </w:sdtContent>
                </w:sdt>
                <w:sdt>
                  <w:sdtPr>
                    <w:rPr>
                      <w:rFonts w:asciiTheme="minorEastAsia" w:eastAsiaTheme="minorEastAsia" w:hAnsiTheme="minorEastAsia"/>
                      <w:sz w:val="15"/>
                      <w:szCs w:val="15"/>
                    </w:rPr>
                    <w:alias w:val="上市公司应付关联方款项明细-金额"/>
                    <w:tag w:val="_GBC_c2152582304d4e45a85f442e3a66d522"/>
                    <w:id w:val="769402"/>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56,870,678.54</w:t>
                        </w:r>
                      </w:p>
                    </w:tc>
                  </w:sdtContent>
                </w:sdt>
              </w:tr>
            </w:sdtContent>
          </w:sdt>
          <w:sdt>
            <w:sdtPr>
              <w:rPr>
                <w:rFonts w:asciiTheme="minorEastAsia" w:eastAsiaTheme="minorEastAsia" w:hAnsiTheme="minorEastAsia" w:hint="eastAsia"/>
                <w:sz w:val="15"/>
                <w:szCs w:val="15"/>
              </w:rPr>
              <w:alias w:val="上市公司应付关联方款项明细"/>
              <w:tag w:val="_GBC_bb3d19486f2b460b856a135056bd0897"/>
              <w:id w:val="769408"/>
              <w:lock w:val="sdtLocked"/>
            </w:sdtPr>
            <w:sdtContent>
              <w:tr w:rsidR="00914801" w:rsidRPr="00914801" w:rsidTr="00914801">
                <w:sdt>
                  <w:sdtPr>
                    <w:rPr>
                      <w:rFonts w:asciiTheme="minorEastAsia" w:eastAsiaTheme="minorEastAsia" w:hAnsiTheme="minorEastAsia" w:hint="eastAsia"/>
                      <w:sz w:val="15"/>
                      <w:szCs w:val="15"/>
                    </w:rPr>
                    <w:alias w:val="上市公司应付关联方款项明细-项目名称"/>
                    <w:tag w:val="_GBC_6233adb0f6b54f128938af25d0d69653"/>
                    <w:id w:val="76940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914801" w:rsidRPr="00914801" w:rsidRDefault="00914801" w:rsidP="00914801">
                        <w:pPr>
                          <w:autoSpaceDE w:val="0"/>
                          <w:autoSpaceDN w:val="0"/>
                          <w:adjustRightInd w:val="0"/>
                          <w:rPr>
                            <w:rFonts w:asciiTheme="minorEastAsia" w:eastAsiaTheme="minorEastAsia" w:hAnsiTheme="minorEastAsia"/>
                            <w:strike/>
                            <w:sz w:val="15"/>
                            <w:szCs w:val="15"/>
                          </w:rPr>
                        </w:pPr>
                        <w:r w:rsidRPr="00914801">
                          <w:rPr>
                            <w:rFonts w:asciiTheme="minorEastAsia" w:eastAsiaTheme="minorEastAsia" w:hAnsiTheme="minorEastAsia" w:hint="eastAsia"/>
                            <w:sz w:val="15"/>
                            <w:szCs w:val="15"/>
                          </w:rPr>
                          <w:t>长期应付款</w:t>
                        </w:r>
                      </w:p>
                    </w:tc>
                  </w:sdtContent>
                </w:sdt>
                <w:sdt>
                  <w:sdtPr>
                    <w:rPr>
                      <w:rFonts w:asciiTheme="minorEastAsia" w:eastAsiaTheme="minorEastAsia" w:hAnsiTheme="minorEastAsia"/>
                      <w:sz w:val="15"/>
                      <w:szCs w:val="15"/>
                    </w:rPr>
                    <w:alias w:val="上市公司应付关联方款项明细-关联方"/>
                    <w:tag w:val="_GBC_8f117d3e5aee4c22ad9a5df3b284d78f"/>
                    <w:id w:val="769405"/>
                    <w:lock w:val="sdtLocked"/>
                  </w:sdtPr>
                  <w:sdtContent>
                    <w:tc>
                      <w:tcPr>
                        <w:tcW w:w="2088"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rPr>
                            <w:rFonts w:asciiTheme="minorEastAsia" w:eastAsiaTheme="minorEastAsia" w:hAnsiTheme="minorEastAsia"/>
                            <w:sz w:val="15"/>
                            <w:szCs w:val="15"/>
                          </w:rPr>
                        </w:pPr>
                        <w:r w:rsidRPr="00914801">
                          <w:rPr>
                            <w:rFonts w:asciiTheme="minorEastAsia" w:eastAsiaTheme="minorEastAsia" w:hAnsiTheme="minorEastAsia"/>
                            <w:sz w:val="15"/>
                            <w:szCs w:val="15"/>
                          </w:rPr>
                          <w:t>中</w:t>
                        </w:r>
                        <w:proofErr w:type="gramStart"/>
                        <w:r w:rsidRPr="00914801">
                          <w:rPr>
                            <w:rFonts w:asciiTheme="minorEastAsia" w:eastAsiaTheme="minorEastAsia" w:hAnsiTheme="minorEastAsia"/>
                            <w:sz w:val="15"/>
                            <w:szCs w:val="15"/>
                          </w:rPr>
                          <w:t>鑫</w:t>
                        </w:r>
                        <w:proofErr w:type="gramEnd"/>
                        <w:r w:rsidRPr="00914801">
                          <w:rPr>
                            <w:rFonts w:asciiTheme="minorEastAsia" w:eastAsiaTheme="minorEastAsia" w:hAnsiTheme="minorEastAsia"/>
                            <w:sz w:val="15"/>
                            <w:szCs w:val="15"/>
                          </w:rPr>
                          <w:t>国际融资租赁（深圳）有限公司</w:t>
                        </w:r>
                      </w:p>
                    </w:tc>
                  </w:sdtContent>
                </w:sdt>
                <w:sdt>
                  <w:sdtPr>
                    <w:rPr>
                      <w:rFonts w:asciiTheme="minorEastAsia" w:eastAsiaTheme="minorEastAsia" w:hAnsiTheme="minorEastAsia"/>
                      <w:sz w:val="15"/>
                      <w:szCs w:val="15"/>
                    </w:rPr>
                    <w:alias w:val="上市公司应付关联方款项明细-金额"/>
                    <w:tag w:val="_GBC_c0b3b7a0b8574da2b1f8c7b47eb7dc95"/>
                    <w:id w:val="769406"/>
                    <w:lock w:val="sdtLocked"/>
                  </w:sdtPr>
                  <w:sdtContent>
                    <w:tc>
                      <w:tcPr>
                        <w:tcW w:w="877"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176,329,613.11</w:t>
                        </w:r>
                      </w:p>
                    </w:tc>
                  </w:sdtContent>
                </w:sdt>
                <w:sdt>
                  <w:sdtPr>
                    <w:rPr>
                      <w:rFonts w:asciiTheme="minorEastAsia" w:eastAsiaTheme="minorEastAsia" w:hAnsiTheme="minorEastAsia"/>
                      <w:sz w:val="15"/>
                      <w:szCs w:val="15"/>
                    </w:rPr>
                    <w:alias w:val="上市公司应付关联方款项明细-金额"/>
                    <w:tag w:val="_GBC_c2152582304d4e45a85f442e3a66d522"/>
                    <w:id w:val="769407"/>
                    <w:lock w:val="sdtLocked"/>
                  </w:sdtPr>
                  <w:sdtContent>
                    <w:tc>
                      <w:tcPr>
                        <w:tcW w:w="839" w:type="pct"/>
                        <w:tcBorders>
                          <w:top w:val="single" w:sz="4" w:space="0" w:color="auto"/>
                          <w:left w:val="single" w:sz="4" w:space="0" w:color="auto"/>
                          <w:bottom w:val="single" w:sz="4" w:space="0" w:color="auto"/>
                          <w:right w:val="single" w:sz="4" w:space="0" w:color="auto"/>
                        </w:tcBorders>
                      </w:tcPr>
                      <w:p w:rsidR="00914801" w:rsidRPr="00914801" w:rsidRDefault="00914801" w:rsidP="00914801">
                        <w:pPr>
                          <w:autoSpaceDE w:val="0"/>
                          <w:autoSpaceDN w:val="0"/>
                          <w:adjustRightInd w:val="0"/>
                          <w:jc w:val="right"/>
                          <w:rPr>
                            <w:rFonts w:asciiTheme="minorEastAsia" w:eastAsiaTheme="minorEastAsia" w:hAnsiTheme="minorEastAsia"/>
                            <w:sz w:val="15"/>
                            <w:szCs w:val="15"/>
                          </w:rPr>
                        </w:pPr>
                        <w:r w:rsidRPr="00914801">
                          <w:rPr>
                            <w:rFonts w:asciiTheme="minorEastAsia" w:eastAsiaTheme="minorEastAsia" w:hAnsiTheme="minorEastAsia"/>
                            <w:sz w:val="15"/>
                            <w:szCs w:val="15"/>
                          </w:rPr>
                          <w:t>231,399,512.78</w:t>
                        </w:r>
                      </w:p>
                    </w:tc>
                  </w:sdtContent>
                </w:sdt>
              </w:tr>
            </w:sdtContent>
          </w:sdt>
        </w:tbl>
        <w:p w:rsidR="00FB66FE" w:rsidRDefault="00C979FF">
          <w:pPr>
            <w:rPr>
              <w:rFonts w:ascii="仿宋_GB2312" w:eastAsia="仿宋_GB2312"/>
              <w:szCs w:val="21"/>
            </w:rPr>
          </w:pPr>
        </w:p>
      </w:sdtContent>
    </w:sdt>
    <w:sdt>
      <w:sdtPr>
        <w:rPr>
          <w:rFonts w:ascii="宋体" w:hAnsi="宋体" w:cs="宋体" w:hint="eastAsia"/>
          <w:b w:val="0"/>
          <w:bCs w:val="0"/>
          <w:kern w:val="0"/>
          <w:szCs w:val="24"/>
        </w:rPr>
        <w:alias w:val="模块:关联方承诺"/>
        <w:tag w:val="_GBC_945a5f0033de4c9786bb7245eedc88e3"/>
        <w:id w:val="931709211"/>
        <w:lock w:val="sdtLocked"/>
        <w:placeholder>
          <w:docPart w:val="GBC22222222222222222222222222222"/>
        </w:placeholder>
      </w:sdtPr>
      <w:sdtEndPr>
        <w:rPr>
          <w:rFonts w:ascii="Cambria" w:eastAsiaTheme="minorEastAsia" w:hAnsi="Cambria" w:cs="Cambria"/>
          <w:sz w:val="20"/>
          <w:szCs w:val="20"/>
        </w:rPr>
      </w:sdtEndPr>
      <w:sdtContent>
        <w:p w:rsidR="00FB66FE" w:rsidRDefault="00EF35C9">
          <w:pPr>
            <w:pStyle w:val="3"/>
            <w:numPr>
              <w:ilvl w:val="0"/>
              <w:numId w:val="79"/>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1627888295"/>
            <w:lock w:val="sdtContentLocked"/>
            <w:placeholder>
              <w:docPart w:val="GBC22222222222222222222222222222"/>
            </w:placeholder>
          </w:sdtPr>
          <w:sdtContent>
            <w:p w:rsidR="00FB66FE" w:rsidRDefault="00C979FF" w:rsidP="00914801">
              <w:pPr>
                <w:rPr>
                  <w:szCs w:val="21"/>
                </w:rPr>
              </w:pPr>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p w:rsidR="00FB66FE" w:rsidRDefault="00C979FF">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369609014"/>
        <w:lock w:val="sdtLocked"/>
        <w:placeholder>
          <w:docPart w:val="GBC22222222222222222222222222222"/>
        </w:placeholder>
      </w:sdtPr>
      <w:sdtEndPr>
        <w:rPr>
          <w:rFonts w:ascii="Cambria" w:eastAsiaTheme="minorEastAsia" w:hAnsi="Cambria" w:cs="Cambria"/>
          <w:sz w:val="20"/>
          <w:szCs w:val="20"/>
        </w:rPr>
      </w:sdtEndPr>
      <w:sdtContent>
        <w:p w:rsidR="00FB66FE" w:rsidRDefault="00EF35C9">
          <w:pPr>
            <w:pStyle w:val="3"/>
            <w:numPr>
              <w:ilvl w:val="0"/>
              <w:numId w:val="79"/>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625164822"/>
            <w:lock w:val="sdtContentLocked"/>
            <w:placeholder>
              <w:docPart w:val="GBC22222222222222222222222222222"/>
            </w:placeholder>
          </w:sdtPr>
          <w:sdtContent>
            <w:p w:rsidR="00FB66FE" w:rsidRDefault="00C979FF" w:rsidP="00914801">
              <w:pPr>
                <w:rPr>
                  <w:rFonts w:ascii="Cambria" w:hAnsi="Cambria" w:cs="Cambria"/>
                  <w:b/>
                  <w:sz w:val="20"/>
                  <w:szCs w:val="20"/>
                </w:rPr>
              </w:pPr>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sdtContent>
    </w:sdt>
    <w:p w:rsidR="00FB66FE" w:rsidRDefault="00EF35C9">
      <w:pPr>
        <w:pStyle w:val="2"/>
        <w:numPr>
          <w:ilvl w:val="0"/>
          <w:numId w:val="38"/>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FB66FE" w:rsidRDefault="00EF35C9">
          <w:pPr>
            <w:pStyle w:val="3"/>
            <w:numPr>
              <w:ilvl w:val="0"/>
              <w:numId w:val="82"/>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rsidR="00914801" w:rsidRDefault="00C979FF" w:rsidP="00914801">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p w:rsidR="00FB66FE" w:rsidRDefault="00C979FF">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FB66FE" w:rsidRDefault="00EF35C9">
          <w:pPr>
            <w:pStyle w:val="3"/>
            <w:numPr>
              <w:ilvl w:val="0"/>
              <w:numId w:val="82"/>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rsidR="00914801" w:rsidRDefault="00C979FF" w:rsidP="00914801">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p w:rsidR="00FB66FE" w:rsidRDefault="00C979FF">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FB66FE" w:rsidRDefault="00EF35C9">
          <w:pPr>
            <w:pStyle w:val="3"/>
            <w:numPr>
              <w:ilvl w:val="0"/>
              <w:numId w:val="82"/>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rsidR="00914801" w:rsidRDefault="00C979FF" w:rsidP="00914801">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p w:rsidR="00FB66FE" w:rsidRDefault="00C979FF">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FB66FE" w:rsidRDefault="00EF35C9">
          <w:pPr>
            <w:pStyle w:val="3"/>
            <w:numPr>
              <w:ilvl w:val="0"/>
              <w:numId w:val="82"/>
            </w:numPr>
          </w:pPr>
          <w:r>
            <w:rPr>
              <w:rFonts w:hint="eastAsia"/>
            </w:rPr>
            <w:t>股份支付的修改、终止情况</w:t>
          </w:r>
        </w:p>
        <w:sdt>
          <w:sdtPr>
            <w:alias w:val="是否适用：股份支付的修改、终止情况[双击切换]"/>
            <w:tag w:val="_GBC_794cdee9be3b4b478fa83b914d22ea66"/>
            <w:id w:val="1592670132"/>
            <w:lock w:val="sdtContentLocked"/>
            <w:placeholder>
              <w:docPart w:val="GBC22222222222222222222222222222"/>
            </w:placeholder>
          </w:sdtPr>
          <w:sdtContent>
            <w:p w:rsidR="00FB66FE" w:rsidRDefault="00C979FF" w:rsidP="00914801">
              <w:pPr>
                <w:rPr>
                  <w:rFonts w:asciiTheme="minorHAnsi" w:eastAsiaTheme="minorEastAsia" w:hAnsiTheme="minorHAnsi" w:cstheme="minorBidi"/>
                  <w:szCs w:val="21"/>
                </w:rPr>
              </w:pPr>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sdtContent>
    </w:sdt>
    <w:p w:rsidR="00FB66FE" w:rsidRDefault="00FB66FE" w:rsidP="00162F84">
      <w:pPr>
        <w:ind w:firstLineChars="100" w:firstLine="24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rsidR="00FB66FE" w:rsidRDefault="00EF35C9">
          <w:pPr>
            <w:pStyle w:val="3"/>
            <w:numPr>
              <w:ilvl w:val="0"/>
              <w:numId w:val="82"/>
            </w:numPr>
            <w:rPr>
              <w:szCs w:val="21"/>
            </w:rPr>
          </w:pPr>
          <w:r>
            <w:rPr>
              <w:rFonts w:hint="eastAsia"/>
              <w:szCs w:val="21"/>
            </w:rPr>
            <w:t>其他</w:t>
          </w:r>
        </w:p>
        <w:sdt>
          <w:sdtPr>
            <w:alias w:val="是否适用：股份支付的其他情况说明[双击切换]"/>
            <w:tag w:val="_GBC_b8be1a19715949cab94dc673580d61a2"/>
            <w:id w:val="1659118407"/>
            <w:lock w:val="sdtContentLocked"/>
            <w:placeholder>
              <w:docPart w:val="GBC22222222222222222222222222222"/>
            </w:placeholder>
          </w:sdtPr>
          <w:sdtContent>
            <w:p w:rsidR="00FB66FE" w:rsidRDefault="00C979FF" w:rsidP="00914801">
              <w:pPr>
                <w:rPr>
                  <w:szCs w:val="21"/>
                </w:rPr>
              </w:pPr>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2"/>
        <w:numPr>
          <w:ilvl w:val="0"/>
          <w:numId w:val="38"/>
        </w:numPr>
      </w:pPr>
      <w:r>
        <w:rPr>
          <w:rFonts w:hint="eastAsia"/>
        </w:rPr>
        <w:t>承诺及或有事项</w:t>
      </w:r>
    </w:p>
    <w:p w:rsidR="00FB66FE" w:rsidRDefault="00EF35C9">
      <w:pPr>
        <w:pStyle w:val="3"/>
        <w:numPr>
          <w:ilvl w:val="0"/>
          <w:numId w:val="83"/>
        </w:numPr>
        <w:rPr>
          <w:rFonts w:ascii="宋体" w:hAnsi="宋体"/>
        </w:rPr>
      </w:pPr>
      <w:r>
        <w:rPr>
          <w:rFonts w:ascii="宋体" w:hAnsi="宋体" w:hint="eastAsia"/>
        </w:rPr>
        <w:t>重要承诺事项</w:t>
      </w:r>
    </w:p>
    <w:sdt>
      <w:sdtPr>
        <w:alias w:val="是否适用：重要承诺事项[双击切换]"/>
        <w:tag w:val="_GBC_3ee02d2bff5e4dd69f75cc6148bdda8f"/>
        <w:id w:val="-1716730342"/>
        <w:lock w:val="sdtContentLocked"/>
        <w:placeholder>
          <w:docPart w:val="GBC22222222222222222222222222222"/>
        </w:placeholder>
      </w:sdtPr>
      <w:sdtContent>
        <w:p w:rsidR="00FB66FE" w:rsidRDefault="00C979FF">
          <w:r>
            <w:fldChar w:fldCharType="begin"/>
          </w:r>
          <w:r w:rsidR="00914801">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177696933"/>
        <w:lock w:val="sdtLocked"/>
        <w:placeholder>
          <w:docPart w:val="GBC22222222222222222222222222222"/>
        </w:placeholder>
      </w:sdtPr>
      <w:sdtEndPr>
        <w:rPr>
          <w:rFonts w:asciiTheme="minorHAnsi" w:hAnsiTheme="minorHAnsi" w:cstheme="minorBidi"/>
          <w:b w:val="0"/>
          <w:bCs w:val="0"/>
        </w:rPr>
      </w:sdtEndPr>
      <w:sdtContent>
        <w:p w:rsidR="00FB66FE" w:rsidRDefault="00EF35C9">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b0cd6a8a93e142e5926c06e28f794da3"/>
            <w:id w:val="-514077704"/>
            <w:lock w:val="sdtLocked"/>
            <w:placeholder>
              <w:docPart w:val="GBC22222222222222222222222222222"/>
            </w:placeholder>
          </w:sdtPr>
          <w:sdtContent>
            <w:p w:rsidR="00914801" w:rsidRPr="007F5BD9" w:rsidRDefault="00914801" w:rsidP="00F51AE7">
              <w:pPr>
                <w:keepNext/>
                <w:snapToGrid w:val="0"/>
                <w:ind w:firstLineChars="200" w:firstLine="480"/>
                <w:jc w:val="both"/>
                <w:rPr>
                  <w:rFonts w:ascii="Arial Narrow" w:hAnsi="Arial Narrow" w:cs="Arial"/>
                </w:rPr>
              </w:pPr>
              <w:r w:rsidRPr="007F5BD9">
                <w:rPr>
                  <w:rFonts w:ascii="Arial Narrow" w:hAnsi="Arial Narrow" w:cs="Arial" w:hint="eastAsia"/>
                </w:rPr>
                <w:t>（</w:t>
              </w:r>
              <w:r w:rsidRPr="007F5BD9">
                <w:rPr>
                  <w:rFonts w:ascii="Arial Narrow" w:hAnsi="Arial Narrow" w:cs="Arial"/>
                </w:rPr>
                <w:t>1</w:t>
              </w:r>
              <w:r w:rsidRPr="007F5BD9">
                <w:rPr>
                  <w:rFonts w:ascii="Arial Narrow" w:hAnsi="Arial Narrow" w:cs="Arial" w:hint="eastAsia"/>
                </w:rPr>
                <w:t>）</w:t>
              </w:r>
              <w:r w:rsidRPr="007F5BD9">
                <w:rPr>
                  <w:rFonts w:ascii="Arial Narrow" w:hAnsi="Arial Narrow" w:cs="Arial"/>
                </w:rPr>
                <w:t>关于对潼关中</w:t>
              </w:r>
              <w:proofErr w:type="gramStart"/>
              <w:r w:rsidRPr="007F5BD9">
                <w:rPr>
                  <w:rFonts w:ascii="Arial Narrow" w:hAnsi="Arial Narrow" w:cs="Arial"/>
                </w:rPr>
                <w:t>金黄金</w:t>
              </w:r>
              <w:proofErr w:type="gramEnd"/>
              <w:r w:rsidRPr="007F5BD9">
                <w:rPr>
                  <w:rFonts w:ascii="Arial Narrow" w:hAnsi="Arial Narrow" w:cs="Arial"/>
                </w:rPr>
                <w:t>矿业有限责任公司资产权属过户的承诺：本公司及潼关县国有资产经营管理公司承诺，在对潼关中</w:t>
              </w:r>
              <w:proofErr w:type="gramStart"/>
              <w:r w:rsidRPr="007F5BD9">
                <w:rPr>
                  <w:rFonts w:ascii="Arial Narrow" w:hAnsi="Arial Narrow" w:cs="Arial"/>
                </w:rPr>
                <w:t>金黄金</w:t>
              </w:r>
              <w:proofErr w:type="gramEnd"/>
              <w:r w:rsidRPr="007F5BD9">
                <w:rPr>
                  <w:rFonts w:ascii="Arial Narrow" w:hAnsi="Arial Narrow" w:cs="Arial"/>
                </w:rPr>
                <w:t>矿业有限责任公司增资完成后六个月内，将出资的净资产中涉及需要办理权属转移的房产、土地、采矿权、探矿权及股权等资产变更到潼关中</w:t>
              </w:r>
              <w:proofErr w:type="gramStart"/>
              <w:r w:rsidRPr="007F5BD9">
                <w:rPr>
                  <w:rFonts w:ascii="Arial Narrow" w:hAnsi="Arial Narrow" w:cs="Arial"/>
                </w:rPr>
                <w:t>金黄金</w:t>
              </w:r>
              <w:proofErr w:type="gramEnd"/>
              <w:r w:rsidRPr="007F5BD9">
                <w:rPr>
                  <w:rFonts w:ascii="Arial Narrow" w:hAnsi="Arial Narrow" w:cs="Arial"/>
                </w:rPr>
                <w:t>矿业有限责任公司名下，目前房产、采矿权及探矿权已经全部办理完毕，其余资产的权属证明正在办理过程中。</w:t>
              </w:r>
            </w:p>
            <w:p w:rsidR="00914801" w:rsidRPr="007F5BD9" w:rsidRDefault="00914801" w:rsidP="00F51AE7">
              <w:pPr>
                <w:snapToGrid w:val="0"/>
                <w:ind w:firstLineChars="200" w:firstLine="480"/>
                <w:jc w:val="both"/>
                <w:rPr>
                  <w:rFonts w:ascii="Arial Narrow" w:hAnsi="Arial Narrow" w:cs="Arial"/>
                </w:rPr>
              </w:pPr>
              <w:r w:rsidRPr="007F5BD9">
                <w:rPr>
                  <w:rFonts w:ascii="Arial Narrow" w:hAnsi="Arial Narrow" w:cs="Arial" w:hint="eastAsia"/>
                </w:rPr>
                <w:t>（</w:t>
              </w:r>
              <w:r w:rsidRPr="007F5BD9">
                <w:rPr>
                  <w:rFonts w:ascii="Arial Narrow" w:hAnsi="Arial Narrow" w:cs="Arial"/>
                </w:rPr>
                <w:t>2</w:t>
              </w:r>
              <w:r w:rsidRPr="007F5BD9">
                <w:rPr>
                  <w:rFonts w:ascii="Arial Narrow" w:hAnsi="Arial Narrow" w:cs="Arial" w:hint="eastAsia"/>
                </w:rPr>
                <w:t>）</w:t>
              </w:r>
              <w:r w:rsidRPr="007F5BD9">
                <w:rPr>
                  <w:rFonts w:ascii="Arial Narrow" w:hAnsi="Arial Narrow" w:cs="Arial"/>
                </w:rPr>
                <w:t>2008</w:t>
              </w:r>
              <w:r w:rsidRPr="007F5BD9">
                <w:rPr>
                  <w:rFonts w:ascii="Arial Narrow" w:hAnsi="Arial Narrow" w:cs="Arial"/>
                </w:rPr>
                <w:t>年</w:t>
              </w:r>
              <w:r w:rsidRPr="007F5BD9">
                <w:rPr>
                  <w:rFonts w:ascii="Arial Narrow" w:hAnsi="Arial Narrow" w:cs="Arial"/>
                </w:rPr>
                <w:t>2</w:t>
              </w:r>
              <w:r w:rsidRPr="007F5BD9">
                <w:rPr>
                  <w:rFonts w:ascii="Arial Narrow" w:hAnsi="Arial Narrow" w:cs="Arial"/>
                </w:rPr>
                <w:t>月，本公司非公开发行股票收购中国黄金集团公司</w:t>
              </w:r>
              <w:r w:rsidRPr="007F5BD9">
                <w:rPr>
                  <w:rFonts w:ascii="Arial Narrow" w:hAnsi="Arial Narrow" w:cs="Arial"/>
                </w:rPr>
                <w:t>9</w:t>
              </w:r>
              <w:r w:rsidRPr="007F5BD9">
                <w:rPr>
                  <w:rFonts w:ascii="Arial Narrow" w:hAnsi="Arial Narrow" w:cs="Arial"/>
                </w:rPr>
                <w:t>家子公司（辽宁五龙黄金矿业有限责任公司股权已经转让）的股权及权益，本公司及中国黄金集团公司承诺对拟出让资产涉及的矿权、土地使用权、房屋所有权等权属证明于承诺出具之日起</w:t>
              </w:r>
              <w:r w:rsidRPr="007F5BD9">
                <w:rPr>
                  <w:rFonts w:ascii="Arial Narrow" w:hAnsi="Arial Narrow" w:cs="Arial"/>
                </w:rPr>
                <w:t>12</w:t>
              </w:r>
              <w:r w:rsidRPr="007F5BD9">
                <w:rPr>
                  <w:rFonts w:ascii="Arial Narrow" w:hAnsi="Arial Narrow" w:cs="Arial"/>
                </w:rPr>
                <w:t>个月内取得或完善，如未能取得或完善资质证书而导致本公司遭受损失，中国黄金集团公司将予以补偿。截至</w:t>
              </w:r>
              <w:r w:rsidRPr="007F5BD9">
                <w:rPr>
                  <w:rFonts w:ascii="Arial Narrow" w:hAnsi="Arial Narrow" w:cs="Arial"/>
                </w:rPr>
                <w:t>201</w:t>
              </w:r>
              <w:r>
                <w:rPr>
                  <w:rFonts w:ascii="Arial Narrow" w:hAnsi="Arial Narrow" w:cs="Arial" w:hint="eastAsia"/>
                </w:rPr>
                <w:t>7</w:t>
              </w:r>
              <w:r w:rsidRPr="007F5BD9">
                <w:rPr>
                  <w:rFonts w:ascii="Arial Narrow" w:hAnsi="Arial Narrow" w:cs="Arial"/>
                </w:rPr>
                <w:t>年</w:t>
              </w:r>
              <w:r>
                <w:rPr>
                  <w:rFonts w:ascii="Arial Narrow" w:hAnsi="Arial Narrow" w:cs="Arial" w:hint="eastAsia"/>
                </w:rPr>
                <w:t>6</w:t>
              </w:r>
              <w:r w:rsidRPr="007F5BD9">
                <w:rPr>
                  <w:rFonts w:ascii="Arial Narrow" w:hAnsi="Arial Narrow" w:cs="Arial"/>
                </w:rPr>
                <w:t>月</w:t>
              </w:r>
              <w:r w:rsidRPr="007F5BD9">
                <w:rPr>
                  <w:rFonts w:ascii="Arial Narrow" w:hAnsi="Arial Narrow" w:cs="Arial"/>
                </w:rPr>
                <w:t>3</w:t>
              </w:r>
              <w:r>
                <w:rPr>
                  <w:rFonts w:ascii="Arial Narrow" w:hAnsi="Arial Narrow" w:cs="Arial" w:hint="eastAsia"/>
                </w:rPr>
                <w:t>0</w:t>
              </w:r>
              <w:r w:rsidRPr="007F5BD9">
                <w:rPr>
                  <w:rFonts w:ascii="Arial Narrow" w:hAnsi="Arial Narrow" w:cs="Arial"/>
                </w:rPr>
                <w:t>日，上述部分产权尚未完善。</w:t>
              </w:r>
            </w:p>
            <w:p w:rsidR="00FB66FE" w:rsidRDefault="00C979FF">
              <w:pPr>
                <w:rPr>
                  <w:rFonts w:cs="Cambria"/>
                  <w:bCs/>
                </w:rPr>
              </w:pPr>
            </w:p>
          </w:sdtContent>
        </w:sdt>
        <w:p w:rsidR="00FB66FE" w:rsidRDefault="00C979FF"/>
      </w:sdtContent>
    </w:sdt>
    <w:p w:rsidR="00FB66FE" w:rsidRDefault="00EF35C9">
      <w:pPr>
        <w:pStyle w:val="3"/>
        <w:numPr>
          <w:ilvl w:val="0"/>
          <w:numId w:val="83"/>
        </w:numPr>
      </w:pPr>
      <w:r>
        <w:rPr>
          <w:rFonts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1263993639"/>
        <w:lock w:val="sdtLocked"/>
        <w:placeholder>
          <w:docPart w:val="GBC22222222222222222222222222222"/>
        </w:placeholder>
      </w:sdtPr>
      <w:sdtEndPr>
        <w:rPr>
          <w:rFonts w:asciiTheme="minorHAnsi" w:hAnsiTheme="minorHAnsi" w:cstheme="minorBidi"/>
        </w:rPr>
      </w:sdtEndPr>
      <w:sdtContent>
        <w:p w:rsidR="00FB66FE" w:rsidRDefault="00EF35C9">
          <w:pPr>
            <w:pStyle w:val="4"/>
            <w:numPr>
              <w:ilvl w:val="0"/>
              <w:numId w:val="84"/>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alias w:val="是否适用：资产负债表日存在的重要或有事项[双击切换]"/>
            <w:tag w:val="_GBC_dea854a30b4642f6b78351afe6791c32"/>
            <w:id w:val="-950015474"/>
            <w:lock w:val="sdtContentLocked"/>
            <w:placeholder>
              <w:docPart w:val="GBC22222222222222222222222222222"/>
            </w:placeholder>
          </w:sdtPr>
          <w:sdtContent>
            <w:p w:rsidR="00FB66FE" w:rsidRDefault="00C979FF" w:rsidP="00914801">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p w:rsidR="00FB66FE" w:rsidRDefault="00C979FF"/>
      </w:sdtContent>
    </w:sdt>
    <w:sdt>
      <w:sdtPr>
        <w:rPr>
          <w:rFonts w:ascii="宋体" w:hAnsi="宋体" w:cs="宋体" w:hint="eastAsia"/>
          <w:b w:val="0"/>
          <w:bCs w:val="0"/>
          <w:kern w:val="0"/>
          <w:szCs w:val="24"/>
        </w:rPr>
        <w:alias w:val="模块:公司没有需要披露的或有事项，也应予以说明"/>
        <w:tag w:val="_GBC_428b07d001974f7390d8bb4142377be9"/>
        <w:id w:val="-1994552012"/>
        <w:lock w:val="sdtLocked"/>
        <w:placeholder>
          <w:docPart w:val="GBC22222222222222222222222222222"/>
        </w:placeholder>
      </w:sdtPr>
      <w:sdtEndPr>
        <w:rPr>
          <w:rFonts w:asciiTheme="minorHAnsi" w:hAnsiTheme="minorHAnsi" w:cstheme="minorBidi"/>
        </w:rPr>
      </w:sdtEndPr>
      <w:sdtContent>
        <w:p w:rsidR="00FB66FE" w:rsidRDefault="00EF35C9">
          <w:pPr>
            <w:pStyle w:val="4"/>
            <w:numPr>
              <w:ilvl w:val="0"/>
              <w:numId w:val="84"/>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289403213"/>
            <w:lock w:val="sdtContentLocked"/>
            <w:placeholder>
              <w:docPart w:val="GBC22222222222222222222222222222"/>
            </w:placeholder>
          </w:sdtPr>
          <w:sdtContent>
            <w:p w:rsidR="00FB66FE" w:rsidRDefault="00C979FF" w:rsidP="00914801">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p w:rsidR="00FB66FE" w:rsidRDefault="00C979FF">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GBC_7967de77d1eb4fa3968e072c7d0d24ca"/>
        <w:id w:val="475346483"/>
        <w:lock w:val="sdtLocked"/>
        <w:placeholder>
          <w:docPart w:val="GBC22222222222222222222222222222"/>
        </w:placeholder>
      </w:sdtPr>
      <w:sdtContent>
        <w:p w:rsidR="00FB66FE" w:rsidRDefault="00EF35C9">
          <w:pPr>
            <w:pStyle w:val="3"/>
            <w:numPr>
              <w:ilvl w:val="0"/>
              <w:numId w:val="83"/>
            </w:numPr>
          </w:pPr>
          <w:r>
            <w:rPr>
              <w:rFonts w:hint="eastAsia"/>
            </w:rPr>
            <w:t>其他</w:t>
          </w:r>
        </w:p>
        <w:sdt>
          <w:sdtPr>
            <w:alias w:val="是否适用：承诺及或有事项的其他情况说明[双击切换]"/>
            <w:tag w:val="_GBC_ff33b21a56eb4d3291f2b4875be5a2b2"/>
            <w:id w:val="-573744887"/>
            <w:lock w:val="sdtContentLocked"/>
            <w:placeholder>
              <w:docPart w:val="GBC22222222222222222222222222222"/>
            </w:placeholder>
          </w:sdtPr>
          <w:sdtContent>
            <w:p w:rsidR="00FB66FE" w:rsidRDefault="00C979FF" w:rsidP="00914801">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sdtContent>
    </w:sdt>
    <w:p w:rsidR="00FB66FE" w:rsidRDefault="00EF35C9">
      <w:pPr>
        <w:pStyle w:val="2"/>
        <w:numPr>
          <w:ilvl w:val="0"/>
          <w:numId w:val="38"/>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1264372656"/>
        <w:lock w:val="sdtLocked"/>
        <w:placeholder>
          <w:docPart w:val="GBC22222222222222222222222222222"/>
        </w:placeholder>
      </w:sdtPr>
      <w:sdtEndPr>
        <w:rPr>
          <w:rFonts w:asciiTheme="minorHAnsi" w:eastAsiaTheme="minorEastAsia" w:hAnsiTheme="minorHAnsi" w:cstheme="minorBidi"/>
          <w:szCs w:val="22"/>
        </w:rPr>
      </w:sdtEndPr>
      <w:sdtContent>
        <w:p w:rsidR="00FB66FE" w:rsidRDefault="00EF35C9">
          <w:pPr>
            <w:pStyle w:val="3"/>
            <w:numPr>
              <w:ilvl w:val="0"/>
              <w:numId w:val="85"/>
            </w:numPr>
          </w:pPr>
          <w:r>
            <w:rPr>
              <w:rFonts w:hint="eastAsia"/>
            </w:rPr>
            <w:t>重要的非调整事项</w:t>
          </w:r>
        </w:p>
        <w:sdt>
          <w:sdtPr>
            <w:alias w:val="是否适用：重要的非调整事项[双击切换]"/>
            <w:tag w:val="_GBC_ab366a8fb12748d6aa2a8401b360857c"/>
            <w:id w:val="603395345"/>
            <w:lock w:val="sdtContentLocked"/>
            <w:placeholder>
              <w:docPart w:val="GBC22222222222222222222222222222"/>
            </w:placeholder>
          </w:sdtPr>
          <w:sdtContent>
            <w:p w:rsidR="00FB66FE" w:rsidRDefault="00C979FF" w:rsidP="00914801">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447543954"/>
        <w:lock w:val="sdtLocked"/>
        <w:placeholder>
          <w:docPart w:val="GBC22222222222222222222222222222"/>
        </w:placeholder>
      </w:sdtPr>
      <w:sdtEndPr>
        <w:rPr>
          <w:rFonts w:asciiTheme="minorEastAsia" w:eastAsiaTheme="minorEastAsia" w:hAnsiTheme="minorEastAsia" w:cstheme="minorBidi" w:hint="default"/>
          <w:szCs w:val="21"/>
        </w:rPr>
      </w:sdtEndPr>
      <w:sdtContent>
        <w:p w:rsidR="00FB66FE" w:rsidRDefault="00EF35C9">
          <w:pPr>
            <w:pStyle w:val="3"/>
            <w:numPr>
              <w:ilvl w:val="0"/>
              <w:numId w:val="85"/>
            </w:numPr>
          </w:pPr>
          <w:r>
            <w:rPr>
              <w:rFonts w:hint="eastAsia"/>
            </w:rPr>
            <w:t>利润分配情况</w:t>
          </w:r>
        </w:p>
        <w:sdt>
          <w:sdtPr>
            <w:alias w:val="是否适用：利润分配情况[双击切换]"/>
            <w:tag w:val="_GBC_a2ea8cd0604f474db0e7e62eb7fc0435"/>
            <w:id w:val="-1708560670"/>
            <w:lock w:val="sdtContentLocked"/>
            <w:placeholder>
              <w:docPart w:val="GBC22222222222222222222222222222"/>
            </w:placeholder>
          </w:sdtPr>
          <w:sdtContent>
            <w:p w:rsidR="00FB66FE" w:rsidRDefault="00C979FF">
              <w:r>
                <w:fldChar w:fldCharType="begin"/>
              </w:r>
              <w:r w:rsidR="00914801">
                <w:instrText xml:space="preserve"> MACROBUTTON  SnrToggleCheckbox √适用 </w:instrText>
              </w:r>
              <w:r>
                <w:fldChar w:fldCharType="end"/>
              </w:r>
              <w:r>
                <w:fldChar w:fldCharType="begin"/>
              </w:r>
              <w:r w:rsidR="00914801">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财务附注：资产负债表日后利润分配情况说明"/>
              <w:tag w:val="_GBC_2cd50742f31e450d918c4d757ac95355"/>
              <w:id w:val="760807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3cd32df399a942d9a0192661fd8c3923"/>
              <w:id w:val="-2032952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405"/>
          </w:tblGrid>
          <w:tr w:rsidR="00FB66FE" w:rsidTr="00F51AE7">
            <w:tc>
              <w:tcPr>
                <w:tcW w:w="2566" w:type="pct"/>
                <w:tcBorders>
                  <w:top w:val="single" w:sz="4" w:space="0" w:color="auto"/>
                  <w:left w:val="single" w:sz="4" w:space="0" w:color="auto"/>
                  <w:bottom w:val="single" w:sz="4" w:space="0" w:color="auto"/>
                  <w:right w:val="single" w:sz="4" w:space="0" w:color="auto"/>
                </w:tcBorders>
              </w:tcPr>
              <w:p w:rsidR="00FB66FE" w:rsidRDefault="00EF35C9">
                <w:pPr>
                  <w:rPr>
                    <w:szCs w:val="21"/>
                  </w:rPr>
                </w:pPr>
                <w:r>
                  <w:rPr>
                    <w:rFonts w:hint="eastAsia"/>
                    <w:szCs w:val="21"/>
                  </w:rPr>
                  <w:t>拟分配的利润或股利</w:t>
                </w:r>
              </w:p>
            </w:tc>
            <w:sdt>
              <w:sdtPr>
                <w:rPr>
                  <w:szCs w:val="21"/>
                </w:rPr>
                <w:alias w:val="资产负债表日后拟分配的利润或股利"/>
                <w:tag w:val="_GBC_0673339193f94043bd739ad6bed78c34"/>
                <w:id w:val="1677063291"/>
                <w:lock w:val="sdtLocked"/>
                <w:showingPlcHdr/>
              </w:sdtPr>
              <w:sdtContent>
                <w:tc>
                  <w:tcPr>
                    <w:tcW w:w="2434" w:type="pct"/>
                    <w:tcBorders>
                      <w:top w:val="single" w:sz="4" w:space="0" w:color="auto"/>
                      <w:left w:val="single" w:sz="4" w:space="0" w:color="auto"/>
                      <w:bottom w:val="single" w:sz="4" w:space="0" w:color="auto"/>
                      <w:right w:val="single" w:sz="4" w:space="0" w:color="auto"/>
                    </w:tcBorders>
                  </w:tcPr>
                  <w:p w:rsidR="00FB66FE" w:rsidRDefault="00D05D2B" w:rsidP="00D05D2B">
                    <w:pPr>
                      <w:jc w:val="right"/>
                      <w:rPr>
                        <w:szCs w:val="21"/>
                      </w:rPr>
                    </w:pPr>
                    <w:r>
                      <w:rPr>
                        <w:szCs w:val="21"/>
                      </w:rPr>
                      <w:t xml:space="preserve">     </w:t>
                    </w:r>
                  </w:p>
                </w:tc>
              </w:sdtContent>
            </w:sdt>
          </w:tr>
          <w:tr w:rsidR="00FB66FE" w:rsidTr="00F51AE7">
            <w:tc>
              <w:tcPr>
                <w:tcW w:w="2566" w:type="pct"/>
                <w:tcBorders>
                  <w:top w:val="single" w:sz="4" w:space="0" w:color="auto"/>
                  <w:left w:val="single" w:sz="4" w:space="0" w:color="auto"/>
                  <w:bottom w:val="single" w:sz="4" w:space="0" w:color="auto"/>
                  <w:right w:val="single" w:sz="4" w:space="0" w:color="auto"/>
                </w:tcBorders>
              </w:tcPr>
              <w:p w:rsidR="00FB66FE" w:rsidRDefault="00EF35C9">
                <w:pPr>
                  <w:rPr>
                    <w:szCs w:val="21"/>
                  </w:rPr>
                </w:pPr>
                <w:r>
                  <w:rPr>
                    <w:rFonts w:hint="eastAsia"/>
                    <w:szCs w:val="21"/>
                  </w:rPr>
                  <w:t>经审议批准宣告发放的利润或股利</w:t>
                </w:r>
              </w:p>
            </w:tc>
            <w:sdt>
              <w:sdtPr>
                <w:rPr>
                  <w:szCs w:val="21"/>
                </w:rPr>
                <w:alias w:val="资产负债表日后经审议批准宣告发放的利润或股利"/>
                <w:tag w:val="_GBC_aef887f57e264fb99cad3a01d98b8409"/>
                <w:id w:val="1957375774"/>
                <w:lock w:val="sdtLocked"/>
              </w:sdtPr>
              <w:sdtEndPr>
                <w:rPr>
                  <w:rFonts w:asciiTheme="minorEastAsia" w:eastAsiaTheme="minorEastAsia" w:hAnsiTheme="minorEastAsia"/>
                </w:rPr>
              </w:sdtEndPr>
              <w:sdtContent>
                <w:tc>
                  <w:tcPr>
                    <w:tcW w:w="2434" w:type="pct"/>
                    <w:tcBorders>
                      <w:top w:val="single" w:sz="4" w:space="0" w:color="auto"/>
                      <w:left w:val="single" w:sz="4" w:space="0" w:color="auto"/>
                      <w:bottom w:val="single" w:sz="4" w:space="0" w:color="auto"/>
                      <w:right w:val="single" w:sz="4" w:space="0" w:color="auto"/>
                    </w:tcBorders>
                  </w:tcPr>
                  <w:p w:rsidR="00FB66FE" w:rsidRDefault="00D05D2B">
                    <w:pPr>
                      <w:jc w:val="right"/>
                      <w:rPr>
                        <w:szCs w:val="21"/>
                      </w:rPr>
                    </w:pPr>
                    <w:r w:rsidRPr="00D05D2B">
                      <w:rPr>
                        <w:rFonts w:asciiTheme="minorEastAsia" w:eastAsiaTheme="minorEastAsia" w:hAnsiTheme="minorEastAsia" w:cs="Arial" w:hint="eastAsia"/>
                      </w:rPr>
                      <w:t>120,789,912.80</w:t>
                    </w:r>
                  </w:p>
                </w:tc>
              </w:sdtContent>
            </w:sdt>
          </w:tr>
        </w:tbl>
      </w:sdtContent>
    </w:sdt>
    <w:p w:rsidR="00FB66FE" w:rsidRPr="00D05D2B" w:rsidRDefault="00D05D2B" w:rsidP="00F51AE7">
      <w:pPr>
        <w:snapToGrid w:val="0"/>
        <w:ind w:firstLineChars="200" w:firstLine="480"/>
        <w:jc w:val="both"/>
        <w:rPr>
          <w:rFonts w:asciiTheme="minorEastAsia" w:eastAsiaTheme="minorEastAsia" w:hAnsiTheme="minorEastAsia"/>
          <w:szCs w:val="21"/>
        </w:rPr>
      </w:pPr>
      <w:r w:rsidRPr="00D05D2B">
        <w:rPr>
          <w:rFonts w:asciiTheme="minorEastAsia" w:eastAsiaTheme="minorEastAsia" w:hAnsiTheme="minorEastAsia" w:cs="Arial" w:hint="eastAsia"/>
        </w:rPr>
        <w:t>于2017年4月25日，本公司第五届董事会召开第三十三次会议，批准2016年度利润分配预案，以2016年12月31日的总股本3,451,137,189股为基数，每10股派发现金股利0.35元（含税），共计人民币120,789,912.80元。2017年6月14日公司召开2016年度股东大会，会议通过了利润分配议案，公司已于7月初对全体股东分红完毕。</w:t>
      </w:r>
    </w:p>
    <w:sdt>
      <w:sdtPr>
        <w:rPr>
          <w:rFonts w:ascii="宋体" w:hAnsi="宋体" w:cs="宋体"/>
          <w:b w:val="0"/>
          <w:bCs w:val="0"/>
          <w:kern w:val="0"/>
          <w:szCs w:val="21"/>
        </w:rPr>
        <w:alias w:val="模块:资产负债表日后事项-销售退回说明"/>
        <w:tag w:val="_GBC_189c429afb95427192d478a4da4061cd"/>
        <w:id w:val="777757484"/>
        <w:lock w:val="sdtLocked"/>
        <w:placeholder>
          <w:docPart w:val="GBC22222222222222222222222222222"/>
        </w:placeholder>
      </w:sdtPr>
      <w:sdtContent>
        <w:bookmarkStart w:id="64" w:name="_Toc241636515" w:displacedByCustomXml="prev"/>
        <w:p w:rsidR="00FB66FE" w:rsidRDefault="00EF35C9">
          <w:pPr>
            <w:pStyle w:val="3"/>
            <w:numPr>
              <w:ilvl w:val="0"/>
              <w:numId w:val="85"/>
            </w:numPr>
          </w:pPr>
          <w:r>
            <w:rPr>
              <w:rFonts w:hint="eastAsia"/>
              <w:szCs w:val="21"/>
            </w:rPr>
            <w:t>销售</w:t>
          </w:r>
          <w:r>
            <w:rPr>
              <w:rFonts w:hint="eastAsia"/>
            </w:rPr>
            <w:t>退回</w:t>
          </w:r>
        </w:p>
        <w:sdt>
          <w:sdtPr>
            <w:alias w:val="是否适用：销售退回[双击切换]"/>
            <w:tag w:val="_GBC_4175c0e820fa43cd98dd2d05c0dea8a8"/>
            <w:id w:val="845444715"/>
            <w:lock w:val="sdtContentLocked"/>
            <w:placeholder>
              <w:docPart w:val="GBC22222222222222222222222222222"/>
            </w:placeholder>
          </w:sdtPr>
          <w:sdtContent>
            <w:p w:rsidR="00FB66FE" w:rsidRDefault="00C979FF" w:rsidP="00D05D2B">
              <w:pPr>
                <w:rPr>
                  <w:szCs w:val="21"/>
                </w:rPr>
              </w:pPr>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Content>
    </w:sdt>
    <w:p w:rsidR="00FB66FE" w:rsidRDefault="00FB66FE">
      <w:pPr>
        <w:rPr>
          <w:szCs w:val="21"/>
        </w:rPr>
      </w:pPr>
    </w:p>
    <w:sdt>
      <w:sdtPr>
        <w:rPr>
          <w:rFonts w:ascii="宋体" w:hAnsi="宋体" w:cs="宋体" w:hint="eastAsia"/>
          <w:b w:val="0"/>
          <w:bCs w:val="0"/>
          <w:kern w:val="0"/>
          <w:szCs w:val="24"/>
        </w:rPr>
        <w:alias w:val="模块:其他资产负债表日后事项说明"/>
        <w:tag w:val="_GBC_90d185c72bfe452398767dd3a98447a5"/>
        <w:id w:val="-2062393570"/>
        <w:lock w:val="sdtLocked"/>
        <w:placeholder>
          <w:docPart w:val="GBC22222222222222222222222222222"/>
        </w:placeholder>
      </w:sdtPr>
      <w:sdtContent>
        <w:p w:rsidR="00FB66FE" w:rsidRDefault="00EF35C9">
          <w:pPr>
            <w:pStyle w:val="3"/>
            <w:numPr>
              <w:ilvl w:val="0"/>
              <w:numId w:val="85"/>
            </w:numPr>
          </w:pPr>
          <w:r>
            <w:rPr>
              <w:rFonts w:hint="eastAsia"/>
            </w:rPr>
            <w:t>其他资产负债表日后事项说明</w:t>
          </w:r>
          <w:bookmarkEnd w:id="64"/>
        </w:p>
        <w:sdt>
          <w:sdtPr>
            <w:alias w:val="是否适用：其他资产负债表日后事项说明[双击切换]"/>
            <w:tag w:val="_GBC_3da0e7092a0048ed9e147e2e860785f5"/>
            <w:id w:val="-1453402108"/>
            <w:lock w:val="sdtContentLocked"/>
            <w:placeholder>
              <w:docPart w:val="GBC22222222222222222222222222222"/>
            </w:placeholder>
          </w:sdtPr>
          <w:sdtContent>
            <w:p w:rsidR="00FB66FE" w:rsidRDefault="00C979FF" w:rsidP="00D05D2B">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2"/>
        <w:numPr>
          <w:ilvl w:val="0"/>
          <w:numId w:val="38"/>
        </w:numPr>
      </w:pPr>
      <w:r>
        <w:rPr>
          <w:rFonts w:hint="eastAsia"/>
        </w:rPr>
        <w:t>其他重要事项</w:t>
      </w:r>
    </w:p>
    <w:p w:rsidR="00FB66FE" w:rsidRDefault="00EF35C9">
      <w:pPr>
        <w:pStyle w:val="3"/>
        <w:numPr>
          <w:ilvl w:val="0"/>
          <w:numId w:val="86"/>
        </w:numPr>
      </w:pPr>
      <w:r>
        <w:rPr>
          <w:rFonts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948774972"/>
        <w:lock w:val="sdtLocked"/>
        <w:placeholder>
          <w:docPart w:val="GBC22222222222222222222222222222"/>
        </w:placeholder>
      </w:sdtPr>
      <w:sdtEndPr>
        <w:rPr>
          <w:sz w:val="20"/>
        </w:rPr>
      </w:sdtEndPr>
      <w:sdtContent>
        <w:p w:rsidR="00FB66FE" w:rsidRDefault="00EF35C9">
          <w:pPr>
            <w:pStyle w:val="4"/>
            <w:numPr>
              <w:ilvl w:val="0"/>
              <w:numId w:val="87"/>
            </w:numPr>
            <w:tabs>
              <w:tab w:val="left" w:pos="602"/>
            </w:tabs>
          </w:pPr>
          <w:r>
            <w:rPr>
              <w:rFonts w:hint="eastAsia"/>
            </w:rPr>
            <w:t>追溯重述法</w:t>
          </w:r>
        </w:p>
        <w:p w:rsidR="00FB66FE" w:rsidRDefault="00C979FF" w:rsidP="00D05D2B">
          <w:pPr>
            <w:rPr>
              <w:szCs w:val="21"/>
            </w:rPr>
          </w:pPr>
          <w:sdt>
            <w:sdtPr>
              <w:rPr>
                <w:rFonts w:hint="eastAsia"/>
                <w:szCs w:val="21"/>
              </w:rPr>
              <w:alias w:val="是否适用：追溯重述法[双击切换]"/>
              <w:tag w:val="_GBC_9d59987ec8f64e568cc0874cd76bb5ce"/>
              <w:id w:val="18058296"/>
              <w:lock w:val="sdtContentLocked"/>
              <w:placeholder>
                <w:docPart w:val="GBC22222222222222222222222222222"/>
              </w:placeholder>
            </w:sdtPr>
            <w:sdtContent>
              <w:r>
                <w:rPr>
                  <w:szCs w:val="21"/>
                </w:rPr>
                <w:fldChar w:fldCharType="begin"/>
              </w:r>
              <w:r w:rsidR="00D05D2B">
                <w:rPr>
                  <w:szCs w:val="21"/>
                </w:rPr>
                <w:instrText xml:space="preserve"> MACROBUTTON  SnrToggleCheckbox □适用 </w:instrText>
              </w:r>
              <w:r>
                <w:rPr>
                  <w:szCs w:val="21"/>
                </w:rPr>
                <w:fldChar w:fldCharType="end"/>
              </w:r>
              <w:r>
                <w:rPr>
                  <w:szCs w:val="21"/>
                </w:rPr>
                <w:fldChar w:fldCharType="begin"/>
              </w:r>
              <w:r w:rsidR="00D05D2B">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537782735"/>
        <w:lock w:val="sdtLocked"/>
        <w:placeholder>
          <w:docPart w:val="GBC22222222222222222222222222222"/>
        </w:placeholder>
      </w:sdtPr>
      <w:sdtEndPr>
        <w:rPr>
          <w:rFonts w:hint="default"/>
        </w:rPr>
      </w:sdtEndPr>
      <w:sdtContent>
        <w:p w:rsidR="00FB66FE" w:rsidRDefault="00EF35C9">
          <w:pPr>
            <w:pStyle w:val="4"/>
            <w:numPr>
              <w:ilvl w:val="0"/>
              <w:numId w:val="87"/>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add0977272ee43e7938e3e96c6aaa92d"/>
            <w:id w:val="-2026244243"/>
            <w:lock w:val="sdtContentLocked"/>
            <w:placeholder>
              <w:docPart w:val="GBC22222222222222222222222222222"/>
            </w:placeholder>
          </w:sdtPr>
          <w:sdtContent>
            <w:p w:rsidR="00FB66FE" w:rsidRDefault="00C979FF" w:rsidP="00D05D2B">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Content>
    </w:sdt>
    <w:bookmarkStart w:id="65" w:name="_Toc241636518" w:displacedByCustomXml="next"/>
    <w:sdt>
      <w:sdtPr>
        <w:rPr>
          <w:rFonts w:ascii="宋体" w:hAnsi="宋体" w:cs="宋体" w:hint="eastAsia"/>
          <w:b w:val="0"/>
          <w:bCs w:val="0"/>
          <w:kern w:val="0"/>
          <w:szCs w:val="24"/>
        </w:rPr>
        <w:alias w:val="模块:债务重组"/>
        <w:tag w:val="_GBC_998fd0c3432a41e5b98f1c74ffeda751"/>
        <w:id w:val="-472524700"/>
        <w:lock w:val="sdtLocked"/>
        <w:placeholder>
          <w:docPart w:val="GBC22222222222222222222222222222"/>
        </w:placeholder>
      </w:sdtPr>
      <w:sdtEndPr>
        <w:rPr>
          <w:rFonts w:asciiTheme="minorHAnsi" w:eastAsiaTheme="minorEastAsia" w:hAnsiTheme="minorHAnsi" w:cstheme="minorBidi"/>
          <w:szCs w:val="21"/>
        </w:rPr>
      </w:sdtEndPr>
      <w:sdtContent>
        <w:p w:rsidR="00FB66FE" w:rsidRDefault="00EF35C9">
          <w:pPr>
            <w:pStyle w:val="3"/>
            <w:numPr>
              <w:ilvl w:val="0"/>
              <w:numId w:val="86"/>
            </w:numPr>
          </w:pPr>
          <w:r>
            <w:rPr>
              <w:rFonts w:hint="eastAsia"/>
            </w:rPr>
            <w:t>债务重组</w:t>
          </w:r>
          <w:bookmarkEnd w:id="65"/>
        </w:p>
        <w:sdt>
          <w:sdtPr>
            <w:alias w:val="是否适用：债务重组[双击切换]"/>
            <w:tag w:val="_GBC_a39e02df9c5d42f2bd7e116f823b8615"/>
            <w:id w:val="836419151"/>
            <w:lock w:val="sdtContentLocked"/>
            <w:placeholder>
              <w:docPart w:val="GBC22222222222222222222222222222"/>
            </w:placeholder>
          </w:sdtPr>
          <w:sdtContent>
            <w:p w:rsidR="00FB66FE" w:rsidRDefault="00C979FF" w:rsidP="00D05D2B">
              <w:pPr>
                <w:rPr>
                  <w:szCs w:val="21"/>
                </w:rPr>
              </w:pPr>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3"/>
        <w:numPr>
          <w:ilvl w:val="0"/>
          <w:numId w:val="86"/>
        </w:numPr>
      </w:pPr>
      <w:r>
        <w:rPr>
          <w:rFonts w:hint="eastAsia"/>
        </w:rPr>
        <w:t>资产置换</w:t>
      </w:r>
    </w:p>
    <w:bookmarkStart w:id="66" w:name="_Toc161412438" w:displacedByCustomXml="next"/>
    <w:bookmarkStart w:id="67" w:name="_Toc241636517" w:displacedByCustomXml="next"/>
    <w:sdt>
      <w:sdtPr>
        <w:rPr>
          <w:rFonts w:ascii="宋体" w:hAnsi="宋体" w:cs="宋体" w:hint="eastAsia"/>
          <w:b w:val="0"/>
          <w:bCs w:val="0"/>
          <w:kern w:val="0"/>
          <w:szCs w:val="24"/>
        </w:rPr>
        <w:alias w:val="模块:非货币性资产交换"/>
        <w:tag w:val="_GBC_c8e7bc701c4e40cea43130c65dd24cdf"/>
        <w:id w:val="702294605"/>
        <w:lock w:val="sdtLocked"/>
        <w:placeholder>
          <w:docPart w:val="GBC22222222222222222222222222222"/>
        </w:placeholder>
      </w:sdtPr>
      <w:sdtEndPr>
        <w:rPr>
          <w:rFonts w:asciiTheme="minorHAnsi" w:hAnsiTheme="minorHAnsi" w:cstheme="minorBidi"/>
          <w:szCs w:val="21"/>
        </w:rPr>
      </w:sdtEndPr>
      <w:sdtContent>
        <w:p w:rsidR="00FB66FE" w:rsidRDefault="00EF35C9">
          <w:pPr>
            <w:pStyle w:val="4"/>
            <w:numPr>
              <w:ilvl w:val="0"/>
              <w:numId w:val="88"/>
            </w:numPr>
            <w:tabs>
              <w:tab w:val="left" w:pos="644"/>
            </w:tabs>
          </w:pPr>
          <w:r>
            <w:rPr>
              <w:rFonts w:hint="eastAsia"/>
            </w:rPr>
            <w:t>非货币性资产交换</w:t>
          </w:r>
          <w:bookmarkEnd w:id="67"/>
          <w:bookmarkEnd w:id="66"/>
        </w:p>
        <w:sdt>
          <w:sdtPr>
            <w:alias w:val="是否适用：非货币性资产交换[双击切换]"/>
            <w:tag w:val="_GBC_1e8378570c9a4db08ad001118944af2e"/>
            <w:id w:val="-2099238276"/>
            <w:lock w:val="sdtContentLocked"/>
            <w:placeholder>
              <w:docPart w:val="GBC22222222222222222222222222222"/>
            </w:placeholder>
          </w:sdtPr>
          <w:sdtContent>
            <w:p w:rsidR="00FB66FE" w:rsidRDefault="00C979FF" w:rsidP="00D05D2B">
              <w:pPr>
                <w:rPr>
                  <w:szCs w:val="21"/>
                </w:rPr>
              </w:pPr>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Content>
    </w:sdt>
    <w:p w:rsidR="00FB66FE" w:rsidRDefault="00FB66FE">
      <w:pPr>
        <w:rPr>
          <w:szCs w:val="21"/>
        </w:rPr>
      </w:pPr>
    </w:p>
    <w:sdt>
      <w:sdtPr>
        <w:rPr>
          <w:rFonts w:ascii="宋体" w:hAnsi="宋体" w:cs="宋体" w:hint="eastAsia"/>
          <w:b w:val="0"/>
          <w:bCs w:val="0"/>
          <w:kern w:val="0"/>
          <w:szCs w:val="24"/>
        </w:rPr>
        <w:alias w:val="模块:其他资产置换资产说明"/>
        <w:tag w:val="_GBC_a7d8a797c78a4fb398d42fc923a0a5dc"/>
        <w:id w:val="-272014522"/>
        <w:lock w:val="sdtLocked"/>
        <w:placeholder>
          <w:docPart w:val="GBC22222222222222222222222222222"/>
        </w:placeholder>
      </w:sdtPr>
      <w:sdtEndPr>
        <w:rPr>
          <w:rFonts w:asciiTheme="minorHAnsi" w:hAnsiTheme="minorHAnsi" w:cstheme="minorBidi"/>
        </w:rPr>
      </w:sdtEndPr>
      <w:sdtContent>
        <w:p w:rsidR="00FB66FE" w:rsidRDefault="00EF35C9">
          <w:pPr>
            <w:pStyle w:val="4"/>
            <w:numPr>
              <w:ilvl w:val="0"/>
              <w:numId w:val="88"/>
            </w:numPr>
            <w:tabs>
              <w:tab w:val="left" w:pos="644"/>
            </w:tabs>
          </w:pPr>
          <w:r>
            <w:rPr>
              <w:rFonts w:hint="eastAsia"/>
            </w:rPr>
            <w:t>其他资产置换</w:t>
          </w:r>
        </w:p>
        <w:sdt>
          <w:sdtPr>
            <w:alias w:val="是否适用：其他资产置换[双击切换]"/>
            <w:tag w:val="_GBC_e20be5fc12b94f43a4090c14cc3aec63"/>
            <w:id w:val="-1910377961"/>
            <w:lock w:val="sdtContentLocked"/>
            <w:placeholder>
              <w:docPart w:val="GBC22222222222222222222222222222"/>
            </w:placeholder>
          </w:sdtPr>
          <w:sdtContent>
            <w:p w:rsidR="00FB66FE" w:rsidRDefault="00C979FF" w:rsidP="00D05D2B">
              <w:pPr>
                <w:rPr>
                  <w:szCs w:val="21"/>
                </w:rPr>
              </w:pPr>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p w:rsidR="00FB66FE" w:rsidRDefault="00C979FF"/>
      </w:sdtContent>
    </w:sdt>
    <w:bookmarkStart w:id="68"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1447534087"/>
        <w:lock w:val="sdtLocked"/>
        <w:placeholder>
          <w:docPart w:val="GBC22222222222222222222222222222"/>
        </w:placeholder>
      </w:sdtPr>
      <w:sdtEndPr>
        <w:rPr>
          <w:rFonts w:asciiTheme="minorHAnsi" w:eastAsiaTheme="minorEastAsia" w:hAnsiTheme="minorHAnsi" w:cstheme="minorBidi"/>
          <w:szCs w:val="21"/>
        </w:rPr>
      </w:sdtEndPr>
      <w:sdtContent>
        <w:p w:rsidR="00FB66FE" w:rsidRDefault="00EF35C9">
          <w:pPr>
            <w:pStyle w:val="3"/>
            <w:numPr>
              <w:ilvl w:val="0"/>
              <w:numId w:val="86"/>
            </w:numPr>
          </w:pPr>
          <w:r>
            <w:rPr>
              <w:rFonts w:hint="eastAsia"/>
            </w:rPr>
            <w:t>年金计划</w:t>
          </w:r>
          <w:bookmarkEnd w:id="68"/>
        </w:p>
        <w:sdt>
          <w:sdtPr>
            <w:alias w:val="是否适用：年金计划[双击切换]"/>
            <w:tag w:val="_GBC_f69a163f78f74a54a6443aaa7388f0dd"/>
            <w:id w:val="1782444888"/>
            <w:lock w:val="sdtContentLocked"/>
            <w:placeholder>
              <w:docPart w:val="GBC22222222222222222222222222222"/>
            </w:placeholder>
          </w:sdtPr>
          <w:sdtContent>
            <w:p w:rsidR="00FB66FE" w:rsidRDefault="00C979FF" w:rsidP="00D05D2B">
              <w:pPr>
                <w:rPr>
                  <w:rFonts w:asciiTheme="minorHAnsi" w:eastAsiaTheme="minorEastAsia" w:hAnsiTheme="minorHAnsi" w:cstheme="minorBidi"/>
                  <w:szCs w:val="21"/>
                </w:rPr>
              </w:pPr>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Content>
    </w:sdt>
    <w:p w:rsidR="00FB66FE" w:rsidRDefault="00FB66FE">
      <w:pPr>
        <w:rPr>
          <w:szCs w:val="21"/>
        </w:rPr>
      </w:pPr>
    </w:p>
    <w:sdt>
      <w:sdtPr>
        <w:rPr>
          <w:rFonts w:ascii="宋体" w:hAnsi="宋体" w:cs="宋体" w:hint="eastAsia"/>
          <w:b w:val="0"/>
          <w:bCs w:val="0"/>
          <w:kern w:val="0"/>
          <w:szCs w:val="21"/>
        </w:rPr>
        <w:alias w:val="模块:终止经营"/>
        <w:tag w:val="_GBC_eb9f713a39454ce1a2b0b09086ca70cc"/>
        <w:id w:val="1223327175"/>
        <w:lock w:val="sdtLocked"/>
        <w:placeholder>
          <w:docPart w:val="GBC22222222222222222222222222222"/>
        </w:placeholder>
      </w:sdtPr>
      <w:sdtEndPr>
        <w:rPr>
          <w:rFonts w:cstheme="minorBidi"/>
          <w:kern w:val="2"/>
        </w:rPr>
      </w:sdtEndPr>
      <w:sdtContent>
        <w:p w:rsidR="00FB66FE" w:rsidRDefault="00EF35C9">
          <w:pPr>
            <w:pStyle w:val="3"/>
            <w:numPr>
              <w:ilvl w:val="0"/>
              <w:numId w:val="86"/>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801663190"/>
            <w:lock w:val="sdtContentLocked"/>
            <w:placeholder>
              <w:docPart w:val="GBC22222222222222222222222222222"/>
            </w:placeholder>
          </w:sdtPr>
          <w:sdtContent>
            <w:p w:rsidR="00D05D2B" w:rsidRDefault="00C979FF" w:rsidP="00D05D2B">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p w:rsidR="00FB66FE" w:rsidRPr="00D05D2B" w:rsidRDefault="00C979FF">
          <w:pPr>
            <w:rPr>
              <w:rFonts w:cstheme="minorBidi"/>
              <w:kern w:val="2"/>
              <w:szCs w:val="21"/>
            </w:rPr>
          </w:pPr>
        </w:p>
      </w:sdtContent>
    </w:sdt>
    <w:p w:rsidR="00FB66FE" w:rsidRDefault="00EF35C9">
      <w:pPr>
        <w:pStyle w:val="3"/>
        <w:numPr>
          <w:ilvl w:val="0"/>
          <w:numId w:val="86"/>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1238009207"/>
        <w:lock w:val="sdtLocked"/>
        <w:placeholder>
          <w:docPart w:val="GBC22222222222222222222222222222"/>
        </w:placeholder>
      </w:sdtPr>
      <w:sdtEndPr>
        <w:rPr>
          <w:rFonts w:hint="default"/>
        </w:rPr>
      </w:sdtEndPr>
      <w:sdtContent>
        <w:p w:rsidR="00FB66FE" w:rsidRDefault="00EF35C9">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942988469"/>
            <w:lock w:val="sdtContentLocked"/>
            <w:placeholder>
              <w:docPart w:val="GBC22222222222222222222222222222"/>
            </w:placeholder>
          </w:sdtPr>
          <w:sdtContent>
            <w:p w:rsidR="00FB66FE" w:rsidRDefault="00C979FF">
              <w:r>
                <w:fldChar w:fldCharType="begin"/>
              </w:r>
              <w:r w:rsidR="00D05D2B">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报告分部的确定依据与会计政策"/>
            <w:tag w:val="_GBC_025e15951a494fa2845d296cf8db1fdb"/>
            <w:id w:val="-2047131795"/>
            <w:lock w:val="sdtLocked"/>
            <w:placeholder>
              <w:docPart w:val="GBC22222222222222222222222222222"/>
            </w:placeholder>
          </w:sdtPr>
          <w:sdtContent>
            <w:p w:rsidR="00FB66FE" w:rsidRDefault="00D05D2B" w:rsidP="00D05D2B">
              <w:pPr>
                <w:ind w:firstLineChars="200" w:firstLine="480"/>
                <w:rPr>
                  <w:szCs w:val="21"/>
                </w:rPr>
              </w:pPr>
              <w:r w:rsidRPr="007F5BD9">
                <w:rPr>
                  <w:rFonts w:ascii="Arial Narrow" w:hAnsi="Arial Narrow" w:cs="Arial" w:hint="eastAsia"/>
                  <w:bCs/>
                </w:rPr>
                <w:t>根据本公司的内部组织结构、管理要求及内部报告制度，本公司的经营业务主要划分为矿山和冶炼分部，分部报告信息的计量基础与编制财务报表时的会计与计量基础一致，本公司分部提供的主要产品分别为黄金及铜产品。</w:t>
              </w:r>
            </w:p>
          </w:sdtContent>
        </w:sdt>
        <w:p w:rsidR="00FB66FE" w:rsidRDefault="00C979FF">
          <w:pPr>
            <w:rPr>
              <w:szCs w:val="21"/>
            </w:rPr>
          </w:pPr>
        </w:p>
      </w:sdtContent>
    </w:sdt>
    <w:sdt>
      <w:sdtPr>
        <w:rPr>
          <w:rFonts w:ascii="宋体" w:hAnsi="宋体" w:cs="宋体" w:hint="eastAsia"/>
          <w:b w:val="0"/>
          <w:bCs w:val="0"/>
          <w:kern w:val="0"/>
          <w:szCs w:val="24"/>
        </w:rPr>
        <w:alias w:val="模块:报告分部的财务信息"/>
        <w:tag w:val="_GBC_7bcfc6b35dea4597b05ae9db882c542b"/>
        <w:id w:val="-1097711669"/>
        <w:lock w:val="sdtLocked"/>
        <w:placeholder>
          <w:docPart w:val="GBC22222222222222222222222222222"/>
        </w:placeholder>
      </w:sdtPr>
      <w:sdtEndPr>
        <w:rPr>
          <w:rFonts w:hint="default"/>
          <w:szCs w:val="21"/>
        </w:rPr>
      </w:sdtEndPr>
      <w:sdtContent>
        <w:p w:rsidR="00FB66FE" w:rsidRDefault="00EF35C9">
          <w:pPr>
            <w:pStyle w:val="4"/>
            <w:numPr>
              <w:ilvl w:val="1"/>
              <w:numId w:val="8"/>
            </w:numPr>
            <w:tabs>
              <w:tab w:val="left" w:pos="644"/>
            </w:tabs>
            <w:ind w:left="420"/>
          </w:pPr>
          <w:r>
            <w:rPr>
              <w:rFonts w:hint="eastAsia"/>
            </w:rPr>
            <w:t>报告分部的财务信息</w:t>
          </w:r>
        </w:p>
        <w:sdt>
          <w:sdtPr>
            <w:alias w:val="是否适用：报告分部的财务信息[双击切换]"/>
            <w:tag w:val="_GBC_25e6ee3686524d959ae273bb5aaa9cfb"/>
            <w:id w:val="2024746291"/>
            <w:lock w:val="sdtContentLocked"/>
            <w:placeholder>
              <w:docPart w:val="GBC22222222222222222222222222222"/>
            </w:placeholder>
          </w:sdtPr>
          <w:sdtContent>
            <w:p w:rsidR="00FB66FE" w:rsidRDefault="00C979FF">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p w:rsidR="00FB66FE" w:rsidRDefault="00EF35C9">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2107313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1379971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
            <w:gridCol w:w="1746"/>
            <w:gridCol w:w="1746"/>
            <w:gridCol w:w="1476"/>
            <w:gridCol w:w="1746"/>
            <w:gridCol w:w="1746"/>
          </w:tblGrid>
          <w:tr w:rsidR="00D05D2B" w:rsidRPr="00D05D2B" w:rsidTr="005826D8">
            <w:tc>
              <w:tcPr>
                <w:tcW w:w="1471"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center"/>
                  <w:rPr>
                    <w:sz w:val="18"/>
                    <w:szCs w:val="18"/>
                  </w:rPr>
                </w:pPr>
                <w:r w:rsidRPr="00D05D2B">
                  <w:rPr>
                    <w:rFonts w:hint="eastAsia"/>
                    <w:sz w:val="18"/>
                    <w:szCs w:val="18"/>
                  </w:rPr>
                  <w:t>项目</w:t>
                </w:r>
              </w:p>
            </w:tc>
            <w:sdt>
              <w:sdtPr>
                <w:rPr>
                  <w:sz w:val="18"/>
                  <w:szCs w:val="18"/>
                </w:rPr>
                <w:alias w:val="分部报告科目名称"/>
                <w:tag w:val="_GBC_24843a4914494260b42de1b13e529c2d"/>
                <w:id w:val="772587"/>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center"/>
                      <w:rPr>
                        <w:sz w:val="18"/>
                        <w:szCs w:val="18"/>
                      </w:rPr>
                    </w:pPr>
                    <w:r w:rsidRPr="00D05D2B">
                      <w:rPr>
                        <w:rFonts w:hint="eastAsia"/>
                        <w:sz w:val="18"/>
                        <w:szCs w:val="18"/>
                      </w:rPr>
                      <w:t>矿山企业</w:t>
                    </w:r>
                  </w:p>
                </w:tc>
              </w:sdtContent>
            </w:sdt>
            <w:sdt>
              <w:sdtPr>
                <w:rPr>
                  <w:sz w:val="18"/>
                  <w:szCs w:val="18"/>
                </w:rPr>
                <w:alias w:val="分部报告科目名称"/>
                <w:tag w:val="_GBC_24843a4914494260b42de1b13e529c2d"/>
                <w:id w:val="772588"/>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center"/>
                      <w:rPr>
                        <w:sz w:val="18"/>
                        <w:szCs w:val="18"/>
                      </w:rPr>
                    </w:pPr>
                    <w:r w:rsidRPr="00D05D2B">
                      <w:rPr>
                        <w:rFonts w:hint="eastAsia"/>
                        <w:sz w:val="18"/>
                        <w:szCs w:val="18"/>
                      </w:rPr>
                      <w:t>冶炼企业</w:t>
                    </w:r>
                  </w:p>
                </w:tc>
              </w:sdtContent>
            </w:sdt>
            <w:sdt>
              <w:sdtPr>
                <w:rPr>
                  <w:sz w:val="18"/>
                  <w:szCs w:val="18"/>
                </w:rPr>
                <w:alias w:val="分部报告科目名称"/>
                <w:tag w:val="_GBC_24843a4914494260b42de1b13e529c2d"/>
                <w:id w:val="772589"/>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center"/>
                      <w:rPr>
                        <w:sz w:val="18"/>
                        <w:szCs w:val="18"/>
                      </w:rPr>
                    </w:pPr>
                    <w:r w:rsidRPr="00D05D2B">
                      <w:rPr>
                        <w:rFonts w:hint="eastAsia"/>
                        <w:sz w:val="18"/>
                        <w:szCs w:val="18"/>
                      </w:rPr>
                      <w:t>其他</w:t>
                    </w:r>
                  </w:p>
                </w:tc>
              </w:sdtContent>
            </w:sdt>
            <w:tc>
              <w:tcPr>
                <w:tcW w:w="1170"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center"/>
                  <w:rPr>
                    <w:sz w:val="18"/>
                    <w:szCs w:val="18"/>
                  </w:rPr>
                </w:pPr>
                <w:r w:rsidRPr="00D05D2B">
                  <w:rPr>
                    <w:rFonts w:hint="eastAsia"/>
                    <w:sz w:val="18"/>
                    <w:szCs w:val="18"/>
                  </w:rPr>
                  <w:t>分部间</w:t>
                </w:r>
                <w:proofErr w:type="gramStart"/>
                <w:r w:rsidRPr="00D05D2B">
                  <w:rPr>
                    <w:rFonts w:hint="eastAsia"/>
                    <w:sz w:val="18"/>
                    <w:szCs w:val="18"/>
                  </w:rPr>
                  <w:t>抵销</w:t>
                </w:r>
                <w:proofErr w:type="gramEnd"/>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center"/>
                  <w:rPr>
                    <w:sz w:val="18"/>
                    <w:szCs w:val="18"/>
                  </w:rPr>
                </w:pPr>
                <w:r w:rsidRPr="00D05D2B">
                  <w:rPr>
                    <w:rFonts w:hint="eastAsia"/>
                    <w:sz w:val="18"/>
                    <w:szCs w:val="18"/>
                  </w:rPr>
                  <w:t>合计</w:t>
                </w:r>
              </w:p>
            </w:tc>
          </w:tr>
          <w:sdt>
            <w:sdtPr>
              <w:rPr>
                <w:sz w:val="18"/>
                <w:szCs w:val="18"/>
              </w:rPr>
              <w:alias w:val="报告分部的财务信息明细"/>
              <w:tag w:val="_GBC_435f11a5acef4777992074d40da0f5c0"/>
              <w:id w:val="772596"/>
              <w:lock w:val="sdtLocked"/>
            </w:sdtPr>
            <w:sdtContent>
              <w:tr w:rsidR="00D05D2B" w:rsidRPr="00D05D2B" w:rsidTr="005826D8">
                <w:sdt>
                  <w:sdtPr>
                    <w:rPr>
                      <w:sz w:val="18"/>
                      <w:szCs w:val="18"/>
                    </w:rPr>
                    <w:alias w:val="报告分部的财务信息明细-项目名称"/>
                    <w:tag w:val="_GBC_3c7a14aa0b02467ca0683736f7cb1cde"/>
                    <w:id w:val="772590"/>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rPr>
                            <w:sz w:val="18"/>
                            <w:szCs w:val="18"/>
                          </w:rPr>
                        </w:pPr>
                        <w:r w:rsidRPr="00D05D2B">
                          <w:rPr>
                            <w:sz w:val="18"/>
                            <w:szCs w:val="18"/>
                          </w:rPr>
                          <w:t>主营</w:t>
                        </w:r>
                        <w:r w:rsidRPr="00D05D2B">
                          <w:rPr>
                            <w:sz w:val="18"/>
                            <w:szCs w:val="18"/>
                          </w:rPr>
                          <w:lastRenderedPageBreak/>
                          <w:t>业务收入</w:t>
                        </w:r>
                      </w:p>
                    </w:tc>
                  </w:sdtContent>
                </w:sdt>
                <w:sdt>
                  <w:sdtPr>
                    <w:rPr>
                      <w:sz w:val="18"/>
                      <w:szCs w:val="18"/>
                    </w:rPr>
                    <w:alias w:val="报告分部的财务信息明细-分部"/>
                    <w:tag w:val="_GBC_672f823840d3452d926a004cb2d29173"/>
                    <w:id w:val="77259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3,297,402,520.66</w:t>
                        </w:r>
                      </w:p>
                    </w:tc>
                  </w:sdtContent>
                </w:sdt>
                <w:sdt>
                  <w:sdtPr>
                    <w:rPr>
                      <w:sz w:val="18"/>
                      <w:szCs w:val="18"/>
                    </w:rPr>
                    <w:alias w:val="报告分部的财务信息明细-分部"/>
                    <w:tag w:val="_GBC_672f823840d3452d926a004cb2d29173"/>
                    <w:id w:val="772592"/>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16,176,833,185.21</w:t>
                        </w:r>
                      </w:p>
                    </w:tc>
                  </w:sdtContent>
                </w:sdt>
                <w:sdt>
                  <w:sdtPr>
                    <w:rPr>
                      <w:sz w:val="18"/>
                      <w:szCs w:val="18"/>
                    </w:rPr>
                    <w:alias w:val="报告分部的财务信息明细-分部"/>
                    <w:tag w:val="_GBC_672f823840d3452d926a004cb2d29173"/>
                    <w:id w:val="772593"/>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22,357,598.13</w:t>
                        </w:r>
                      </w:p>
                    </w:tc>
                  </w:sdtContent>
                </w:sdt>
                <w:sdt>
                  <w:sdtPr>
                    <w:rPr>
                      <w:sz w:val="18"/>
                      <w:szCs w:val="18"/>
                    </w:rPr>
                    <w:alias w:val="报告分部的财务信息明细-分部间抵销"/>
                    <w:tag w:val="_GBC_a4d0a56534e14beb8240601e835e4093"/>
                    <w:id w:val="772594"/>
                    <w:lock w:val="sdtLocked"/>
                  </w:sdt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3,704,764,281.15</w:t>
                        </w:r>
                      </w:p>
                    </w:tc>
                  </w:sdtContent>
                </w:sdt>
                <w:sdt>
                  <w:sdtPr>
                    <w:rPr>
                      <w:sz w:val="18"/>
                      <w:szCs w:val="18"/>
                    </w:rPr>
                    <w:alias w:val="报告分部的财务信息明细-合计"/>
                    <w:tag w:val="_GBC_7abf22de2222480690e5ba99c4cd8156"/>
                    <w:id w:val="772595"/>
                    <w:lock w:val="sdtLocked"/>
                  </w:sdt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15,791,829,022.85</w:t>
                        </w:r>
                      </w:p>
                    </w:tc>
                  </w:sdtContent>
                </w:sdt>
              </w:tr>
            </w:sdtContent>
          </w:sdt>
          <w:sdt>
            <w:sdtPr>
              <w:rPr>
                <w:sz w:val="18"/>
                <w:szCs w:val="18"/>
              </w:rPr>
              <w:alias w:val="报告分部的财务信息明细"/>
              <w:tag w:val="_GBC_435f11a5acef4777992074d40da0f5c0"/>
              <w:id w:val="772603"/>
              <w:lock w:val="sdtLocked"/>
            </w:sdtPr>
            <w:sdtContent>
              <w:tr w:rsidR="00D05D2B" w:rsidRPr="00D05D2B" w:rsidTr="005826D8">
                <w:sdt>
                  <w:sdtPr>
                    <w:rPr>
                      <w:sz w:val="18"/>
                      <w:szCs w:val="18"/>
                    </w:rPr>
                    <w:alias w:val="报告分部的财务信息明细-项目名称"/>
                    <w:tag w:val="_GBC_3c7a14aa0b02467ca0683736f7cb1cde"/>
                    <w:id w:val="772597"/>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rPr>
                            <w:sz w:val="18"/>
                            <w:szCs w:val="18"/>
                          </w:rPr>
                        </w:pPr>
                        <w:r w:rsidRPr="00D05D2B">
                          <w:rPr>
                            <w:sz w:val="18"/>
                            <w:szCs w:val="18"/>
                          </w:rPr>
                          <w:t>主营业务成本</w:t>
                        </w:r>
                      </w:p>
                    </w:tc>
                  </w:sdtContent>
                </w:sdt>
                <w:sdt>
                  <w:sdtPr>
                    <w:rPr>
                      <w:sz w:val="18"/>
                      <w:szCs w:val="18"/>
                    </w:rPr>
                    <w:alias w:val="报告分部的财务信息明细-分部"/>
                    <w:tag w:val="_GBC_672f823840d3452d926a004cb2d29173"/>
                    <w:id w:val="772598"/>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2,114,392,565.54</w:t>
                        </w:r>
                      </w:p>
                    </w:tc>
                  </w:sdtContent>
                </w:sdt>
                <w:sdt>
                  <w:sdtPr>
                    <w:rPr>
                      <w:sz w:val="18"/>
                      <w:szCs w:val="18"/>
                    </w:rPr>
                    <w:alias w:val="报告分部的财务信息明细-分部"/>
                    <w:tag w:val="_GBC_672f823840d3452d926a004cb2d29173"/>
                    <w:id w:val="772599"/>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15,553,188,886.99</w:t>
                        </w:r>
                      </w:p>
                    </w:tc>
                  </w:sdtContent>
                </w:sdt>
                <w:sdt>
                  <w:sdtPr>
                    <w:rPr>
                      <w:sz w:val="18"/>
                      <w:szCs w:val="18"/>
                    </w:rPr>
                    <w:alias w:val="报告分部的财务信息明细-分部"/>
                    <w:tag w:val="_GBC_672f823840d3452d926a004cb2d29173"/>
                    <w:id w:val="772600"/>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20,218,062.98</w:t>
                        </w:r>
                      </w:p>
                    </w:tc>
                  </w:sdtContent>
                </w:sdt>
                <w:sdt>
                  <w:sdtPr>
                    <w:rPr>
                      <w:sz w:val="18"/>
                      <w:szCs w:val="18"/>
                    </w:rPr>
                    <w:alias w:val="报告分部的财务信息明细-分部间抵销"/>
                    <w:tag w:val="_GBC_a4d0a56534e14beb8240601e835e4093"/>
                    <w:id w:val="772601"/>
                    <w:lock w:val="sdtLocked"/>
                  </w:sdt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3,705,389,374.60</w:t>
                        </w:r>
                      </w:p>
                    </w:tc>
                  </w:sdtContent>
                </w:sdt>
                <w:sdt>
                  <w:sdtPr>
                    <w:rPr>
                      <w:sz w:val="18"/>
                      <w:szCs w:val="18"/>
                    </w:rPr>
                    <w:alias w:val="报告分部的财务信息明细-合计"/>
                    <w:tag w:val="_GBC_7abf22de2222480690e5ba99c4cd8156"/>
                    <w:id w:val="772602"/>
                    <w:lock w:val="sdtLocked"/>
                  </w:sdt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13,982,410,140.91</w:t>
                        </w:r>
                      </w:p>
                    </w:tc>
                  </w:sdtContent>
                </w:sdt>
              </w:tr>
            </w:sdtContent>
          </w:sdt>
          <w:sdt>
            <w:sdtPr>
              <w:rPr>
                <w:sz w:val="18"/>
                <w:szCs w:val="18"/>
              </w:rPr>
              <w:alias w:val="报告分部的财务信息明细"/>
              <w:tag w:val="_GBC_435f11a5acef4777992074d40da0f5c0"/>
              <w:id w:val="772610"/>
              <w:lock w:val="sdtLocked"/>
            </w:sdtPr>
            <w:sdtContent>
              <w:tr w:rsidR="00D05D2B" w:rsidRPr="00D05D2B" w:rsidTr="005826D8">
                <w:sdt>
                  <w:sdtPr>
                    <w:rPr>
                      <w:sz w:val="18"/>
                      <w:szCs w:val="18"/>
                    </w:rPr>
                    <w:alias w:val="报告分部的财务信息明细-项目名称"/>
                    <w:tag w:val="_GBC_3c7a14aa0b02467ca0683736f7cb1cde"/>
                    <w:id w:val="772604"/>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rPr>
                            <w:sz w:val="18"/>
                            <w:szCs w:val="18"/>
                          </w:rPr>
                        </w:pPr>
                        <w:r w:rsidRPr="00D05D2B">
                          <w:rPr>
                            <w:sz w:val="18"/>
                            <w:szCs w:val="18"/>
                          </w:rPr>
                          <w:t>资产总额</w:t>
                        </w:r>
                      </w:p>
                    </w:tc>
                  </w:sdtContent>
                </w:sdt>
                <w:sdt>
                  <w:sdtPr>
                    <w:rPr>
                      <w:sz w:val="18"/>
                      <w:szCs w:val="18"/>
                    </w:rPr>
                    <w:alias w:val="报告分部的财务信息明细-分部"/>
                    <w:tag w:val="_GBC_672f823840d3452d926a004cb2d29173"/>
                    <w:id w:val="772605"/>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55,953,337,639.31</w:t>
                        </w:r>
                      </w:p>
                    </w:tc>
                  </w:sdtContent>
                </w:sdt>
                <w:sdt>
                  <w:sdtPr>
                    <w:rPr>
                      <w:sz w:val="18"/>
                      <w:szCs w:val="18"/>
                    </w:rPr>
                    <w:alias w:val="报告分部的财务信息明细-分部"/>
                    <w:tag w:val="_GBC_672f823840d3452d926a004cb2d29173"/>
                    <w:id w:val="772606"/>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20,187,031,577.11</w:t>
                        </w:r>
                      </w:p>
                    </w:tc>
                  </w:sdtContent>
                </w:sdt>
                <w:sdt>
                  <w:sdtPr>
                    <w:rPr>
                      <w:sz w:val="18"/>
                      <w:szCs w:val="18"/>
                    </w:rPr>
                    <w:alias w:val="报告分部的财务信息明细-分部"/>
                    <w:tag w:val="_GBC_672f823840d3452d926a004cb2d29173"/>
                    <w:id w:val="772607"/>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100,274,301.84</w:t>
                        </w:r>
                      </w:p>
                    </w:tc>
                  </w:sdtContent>
                </w:sdt>
                <w:sdt>
                  <w:sdtPr>
                    <w:rPr>
                      <w:sz w:val="18"/>
                      <w:szCs w:val="18"/>
                    </w:rPr>
                    <w:alias w:val="报告分部的财务信息明细-分部间抵销"/>
                    <w:tag w:val="_GBC_a4d0a56534e14beb8240601e835e4093"/>
                    <w:id w:val="772608"/>
                    <w:lock w:val="sdtLocked"/>
                  </w:sdt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36,067,102,767.24</w:t>
                        </w:r>
                      </w:p>
                    </w:tc>
                  </w:sdtContent>
                </w:sdt>
                <w:sdt>
                  <w:sdtPr>
                    <w:rPr>
                      <w:sz w:val="18"/>
                      <w:szCs w:val="18"/>
                    </w:rPr>
                    <w:alias w:val="报告分部的财务信息明细-合计"/>
                    <w:tag w:val="_GBC_7abf22de2222480690e5ba99c4cd8156"/>
                    <w:id w:val="772609"/>
                    <w:lock w:val="sdtLocked"/>
                  </w:sdt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40,173,540,751.02</w:t>
                        </w:r>
                      </w:p>
                    </w:tc>
                  </w:sdtContent>
                </w:sdt>
              </w:tr>
            </w:sdtContent>
          </w:sdt>
          <w:sdt>
            <w:sdtPr>
              <w:rPr>
                <w:sz w:val="18"/>
                <w:szCs w:val="18"/>
              </w:rPr>
              <w:alias w:val="报告分部的财务信息明细"/>
              <w:tag w:val="_GBC_435f11a5acef4777992074d40da0f5c0"/>
              <w:id w:val="772617"/>
              <w:lock w:val="sdtLocked"/>
            </w:sdtPr>
            <w:sdtContent>
              <w:tr w:rsidR="00D05D2B" w:rsidRPr="00D05D2B" w:rsidTr="005826D8">
                <w:sdt>
                  <w:sdtPr>
                    <w:rPr>
                      <w:sz w:val="18"/>
                      <w:szCs w:val="18"/>
                    </w:rPr>
                    <w:alias w:val="报告分部的财务信息明细-项目名称"/>
                    <w:tag w:val="_GBC_3c7a14aa0b02467ca0683736f7cb1cde"/>
                    <w:id w:val="772611"/>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rPr>
                            <w:sz w:val="18"/>
                            <w:szCs w:val="18"/>
                          </w:rPr>
                        </w:pPr>
                        <w:r w:rsidRPr="00D05D2B">
                          <w:rPr>
                            <w:sz w:val="18"/>
                            <w:szCs w:val="18"/>
                          </w:rPr>
                          <w:t>负债总额</w:t>
                        </w:r>
                      </w:p>
                    </w:tc>
                  </w:sdtContent>
                </w:sdt>
                <w:sdt>
                  <w:sdtPr>
                    <w:rPr>
                      <w:sz w:val="18"/>
                      <w:szCs w:val="18"/>
                    </w:rPr>
                    <w:alias w:val="报告分部的财务信息明细-分部"/>
                    <w:tag w:val="_GBC_672f823840d3452d926a004cb2d29173"/>
                    <w:id w:val="772612"/>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34,855,911,966.89</w:t>
                        </w:r>
                      </w:p>
                    </w:tc>
                  </w:sdtContent>
                </w:sdt>
                <w:sdt>
                  <w:sdtPr>
                    <w:rPr>
                      <w:sz w:val="18"/>
                      <w:szCs w:val="18"/>
                    </w:rPr>
                    <w:alias w:val="报告分部的财务信息明细-分部"/>
                    <w:tag w:val="_GBC_672f823840d3452d926a004cb2d29173"/>
                    <w:id w:val="772613"/>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17,873,218,981.10</w:t>
                        </w:r>
                      </w:p>
                    </w:tc>
                  </w:sdtContent>
                </w:sdt>
                <w:sdt>
                  <w:sdtPr>
                    <w:rPr>
                      <w:sz w:val="18"/>
                      <w:szCs w:val="18"/>
                    </w:rPr>
                    <w:alias w:val="报告分部的财务信息明细-分部"/>
                    <w:tag w:val="_GBC_672f823840d3452d926a004cb2d29173"/>
                    <w:id w:val="772614"/>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101,711,734.61</w:t>
                        </w:r>
                      </w:p>
                    </w:tc>
                  </w:sdtContent>
                </w:sdt>
                <w:sdt>
                  <w:sdtPr>
                    <w:rPr>
                      <w:sz w:val="18"/>
                      <w:szCs w:val="18"/>
                    </w:rPr>
                    <w:alias w:val="报告分部的财务信息明细-分部间抵销"/>
                    <w:tag w:val="_GBC_a4d0a56534e14beb8240601e835e4093"/>
                    <w:id w:val="772615"/>
                    <w:lock w:val="sdtLocked"/>
                  </w:sdt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28,090,693,785.70</w:t>
                        </w:r>
                      </w:p>
                    </w:tc>
                  </w:sdtContent>
                </w:sdt>
                <w:sdt>
                  <w:sdtPr>
                    <w:rPr>
                      <w:sz w:val="18"/>
                      <w:szCs w:val="18"/>
                    </w:rPr>
                    <w:alias w:val="报告分部的财务信息明细-合计"/>
                    <w:tag w:val="_GBC_7abf22de2222480690e5ba99c4cd8156"/>
                    <w:id w:val="772616"/>
                    <w:lock w:val="sdtLocked"/>
                  </w:sdt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05D2B" w:rsidRPr="00D05D2B" w:rsidRDefault="00D05D2B" w:rsidP="005826D8">
                        <w:pPr>
                          <w:jc w:val="right"/>
                          <w:rPr>
                            <w:sz w:val="18"/>
                            <w:szCs w:val="18"/>
                          </w:rPr>
                        </w:pPr>
                        <w:r w:rsidRPr="00D05D2B">
                          <w:rPr>
                            <w:sz w:val="18"/>
                            <w:szCs w:val="18"/>
                          </w:rPr>
                          <w:t>24,740,148,896.90</w:t>
                        </w:r>
                      </w:p>
                    </w:tc>
                  </w:sdtContent>
                </w:sdt>
              </w:tr>
            </w:sdtContent>
          </w:sdt>
        </w:tbl>
        <w:p w:rsidR="00FB66FE" w:rsidRDefault="00C979FF"/>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218136443"/>
        <w:lock w:val="sdtLocked"/>
        <w:placeholder>
          <w:docPart w:val="GBC22222222222222222222222222222"/>
        </w:placeholder>
      </w:sdtPr>
      <w:sdtContent>
        <w:p w:rsidR="00FB66FE" w:rsidRDefault="00EF35C9">
          <w:pPr>
            <w:pStyle w:val="4"/>
            <w:numPr>
              <w:ilvl w:val="1"/>
              <w:numId w:val="8"/>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862435013"/>
            <w:lock w:val="sdtContentLocked"/>
            <w:placeholder>
              <w:docPart w:val="GBC22222222222222222222222222222"/>
            </w:placeholder>
          </w:sdtPr>
          <w:sdtContent>
            <w:p w:rsidR="00FB66FE" w:rsidRDefault="00C979FF" w:rsidP="00D05D2B">
              <w:pPr>
                <w:rPr>
                  <w:szCs w:val="21"/>
                </w:rPr>
              </w:pPr>
              <w:r>
                <w:rPr>
                  <w:szCs w:val="21"/>
                </w:rPr>
                <w:fldChar w:fldCharType="begin"/>
              </w:r>
              <w:r w:rsidR="00D05D2B">
                <w:rPr>
                  <w:szCs w:val="21"/>
                </w:rPr>
                <w:instrText xml:space="preserve"> MACROBUTTON  SnrToggleCheckbox □适用 </w:instrText>
              </w:r>
              <w:r>
                <w:rPr>
                  <w:szCs w:val="21"/>
                </w:rPr>
                <w:fldChar w:fldCharType="end"/>
              </w:r>
              <w:r>
                <w:rPr>
                  <w:szCs w:val="21"/>
                </w:rPr>
                <w:fldChar w:fldCharType="begin"/>
              </w:r>
              <w:r w:rsidR="00D05D2B">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宋体" w:hAnsi="宋体" w:cs="宋体" w:hint="eastAsia"/>
          <w:b w:val="0"/>
          <w:bCs w:val="0"/>
          <w:kern w:val="0"/>
          <w:szCs w:val="21"/>
        </w:rPr>
        <w:alias w:val="模块:分部信息其他说明"/>
        <w:tag w:val="_GBC_bf8b759cb5b84035861b501b67f52f53"/>
        <w:id w:val="-297928060"/>
        <w:lock w:val="sdtLocked"/>
        <w:placeholder>
          <w:docPart w:val="GBC22222222222222222222222222222"/>
        </w:placeholder>
      </w:sdtPr>
      <w:sdtContent>
        <w:p w:rsidR="00FB66FE" w:rsidRDefault="00EF35C9">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alias w:val="是否适用：分部信息的其他说明[双击切换]"/>
            <w:tag w:val="_GBC_d4186588d0fd49e5b2642a9422c2353f"/>
            <w:id w:val="-131490941"/>
            <w:lock w:val="sdtContentLocked"/>
            <w:placeholder>
              <w:docPart w:val="GBC22222222222222222222222222222"/>
            </w:placeholder>
          </w:sdtPr>
          <w:sdtContent>
            <w:p w:rsidR="00FB66FE" w:rsidRDefault="00C979FF" w:rsidP="00D05D2B">
              <w:pPr>
                <w:rPr>
                  <w:szCs w:val="21"/>
                </w:rPr>
              </w:pPr>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p w:rsidR="00FB66FE" w:rsidRDefault="00C979FF">
          <w:pPr>
            <w:rPr>
              <w:szCs w:val="21"/>
            </w:rPr>
          </w:pPr>
        </w:p>
      </w:sdtContent>
    </w:sdt>
    <w:bookmarkStart w:id="69" w:name="_Toc241636520" w:displacedByCustomXml="next"/>
    <w:sdt>
      <w:sdtPr>
        <w:rPr>
          <w:rFonts w:ascii="宋体" w:hAnsi="宋体" w:cs="宋体" w:hint="eastAsia"/>
          <w:b w:val="0"/>
          <w:bCs w:val="0"/>
          <w:kern w:val="0"/>
          <w:szCs w:val="21"/>
        </w:rPr>
        <w:alias w:val="模块:其他重要事项说明"/>
        <w:tag w:val="_GBC_0e2af5e32a53408bb340218a0c352be0"/>
        <w:id w:val="-1990012982"/>
        <w:lock w:val="sdtLocked"/>
        <w:placeholder>
          <w:docPart w:val="GBC22222222222222222222222222222"/>
        </w:placeholder>
      </w:sdtPr>
      <w:sdtEndPr>
        <w:rPr>
          <w:rFonts w:cstheme="minorBidi"/>
          <w:kern w:val="2"/>
        </w:rPr>
      </w:sdtEndPr>
      <w:sdtContent>
        <w:bookmarkEnd w:id="69" w:displacedByCustomXml="prev"/>
        <w:p w:rsidR="00FB66FE" w:rsidRDefault="00EF35C9">
          <w:pPr>
            <w:pStyle w:val="3"/>
            <w:numPr>
              <w:ilvl w:val="0"/>
              <w:numId w:val="86"/>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502696656"/>
            <w:lock w:val="sdtContentLocked"/>
            <w:placeholder>
              <w:docPart w:val="GBC22222222222222222222222222222"/>
            </w:placeholder>
          </w:sdtPr>
          <w:sdtContent>
            <w:p w:rsidR="00FB66FE" w:rsidRDefault="00C979FF">
              <w:r>
                <w:fldChar w:fldCharType="begin"/>
              </w:r>
              <w:r w:rsidR="00D05D2B">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szCs w:val="21"/>
            </w:rPr>
            <w:alias w:val="其他对投资者决策有影响的重要交易和事项"/>
            <w:tag w:val="_GBC_b7577a1312e14bffa0ac720ced1b00ca"/>
            <w:id w:val="-1089459806"/>
            <w:lock w:val="sdtLocked"/>
            <w:placeholder>
              <w:docPart w:val="GBC22222222222222222222222222222"/>
            </w:placeholder>
          </w:sdtPr>
          <w:sdtContent>
            <w:p w:rsidR="00D05D2B" w:rsidRPr="00D05D2B" w:rsidRDefault="00D05D2B" w:rsidP="00D05D2B">
              <w:pPr>
                <w:spacing w:line="400" w:lineRule="exact"/>
                <w:ind w:firstLineChars="200" w:firstLine="480"/>
                <w:jc w:val="both"/>
                <w:rPr>
                  <w:rFonts w:asciiTheme="minorEastAsia" w:eastAsiaTheme="minorEastAsia" w:hAnsiTheme="minorEastAsia" w:cs="Arial"/>
                </w:rPr>
              </w:pPr>
              <w:r w:rsidRPr="00D05D2B">
                <w:rPr>
                  <w:rFonts w:asciiTheme="minorEastAsia" w:eastAsiaTheme="minorEastAsia" w:hAnsiTheme="minorEastAsia" w:cs="Arial" w:hint="eastAsia"/>
                </w:rPr>
                <w:t>母公司中国黄金集团公司对本公司的承诺</w:t>
              </w:r>
            </w:p>
            <w:p w:rsidR="00FB66FE" w:rsidRDefault="00D05D2B" w:rsidP="00D05D2B">
              <w:pPr>
                <w:spacing w:line="360" w:lineRule="exact"/>
                <w:ind w:firstLineChars="200" w:firstLine="480"/>
                <w:jc w:val="both"/>
                <w:rPr>
                  <w:szCs w:val="21"/>
                </w:rPr>
              </w:pPr>
              <w:r w:rsidRPr="00D05D2B">
                <w:rPr>
                  <w:rFonts w:asciiTheme="minorEastAsia" w:eastAsiaTheme="minorEastAsia" w:hAnsiTheme="minorEastAsia" w:cs="Arial"/>
                </w:rPr>
                <w:t>2009年5月，本公司收购中国黄金集团公司持有的河南秦岭黄金矿业有限责任公司100%股权和河北金厂峪矿业有限责任公司100%股权，中国黄金集团公司承诺：若涉及矿权价款缴纳事项，由中国黄金集团公司承担；2009年10月，本公司收购中国黄金集团公司持有的河北黄金公司（现变更为河北中金黄金有限公司）整体产权、中国黄金集团夹皮沟矿业有限公司100%股权和嵩县前河矿业有限责任公司60%股权，中国黄金集团公司承诺：中国黄金集团公司如未能完善资质证书、土地使用证以及采矿权证而导致本公司遭受相关损失，由中国黄金集团公司予以补偿。</w:t>
              </w:r>
            </w:p>
          </w:sdtContent>
        </w:sdt>
      </w:sdtContent>
    </w:sdt>
    <w:p w:rsidR="00FB66FE" w:rsidRDefault="00FB66FE">
      <w:pPr>
        <w:rPr>
          <w:szCs w:val="21"/>
        </w:rPr>
      </w:pPr>
    </w:p>
    <w:sdt>
      <w:sdtPr>
        <w:rPr>
          <w:rFonts w:ascii="宋体" w:hAnsi="宋体" w:cs="宋体"/>
          <w:b w:val="0"/>
          <w:bCs w:val="0"/>
          <w:kern w:val="0"/>
          <w:szCs w:val="21"/>
        </w:rPr>
        <w:alias w:val="模块:其他重要事项的说明"/>
        <w:tag w:val="_GBC_a9d998641356411784b3ec54387f322d"/>
        <w:id w:val="24533464"/>
        <w:lock w:val="sdtLocked"/>
        <w:placeholder>
          <w:docPart w:val="GBC22222222222222222222222222222"/>
        </w:placeholder>
      </w:sdtPr>
      <w:sdtContent>
        <w:p w:rsidR="00FB66FE" w:rsidRDefault="00EF35C9">
          <w:pPr>
            <w:pStyle w:val="3"/>
            <w:numPr>
              <w:ilvl w:val="0"/>
              <w:numId w:val="86"/>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592432621"/>
            <w:lock w:val="sdtContentLocked"/>
            <w:placeholder>
              <w:docPart w:val="GBC22222222222222222222222222222"/>
            </w:placeholder>
          </w:sdtPr>
          <w:sdtContent>
            <w:p w:rsidR="00FB66FE" w:rsidRDefault="00C979FF" w:rsidP="00D05D2B">
              <w:pPr>
                <w:rPr>
                  <w:szCs w:val="21"/>
                </w:rPr>
              </w:pPr>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2"/>
        <w:numPr>
          <w:ilvl w:val="0"/>
          <w:numId w:val="38"/>
        </w:numPr>
        <w:rPr>
          <w:rFonts w:ascii="宋体" w:hAnsi="宋体"/>
        </w:rPr>
      </w:pPr>
      <w:r>
        <w:rPr>
          <w:rFonts w:ascii="宋体" w:hAnsi="宋体" w:hint="eastAsia"/>
        </w:rPr>
        <w:t>母公司财务报表主要项目注释</w:t>
      </w:r>
    </w:p>
    <w:p w:rsidR="00FB66FE" w:rsidRDefault="00EF35C9">
      <w:pPr>
        <w:pStyle w:val="3"/>
        <w:numPr>
          <w:ilvl w:val="0"/>
          <w:numId w:val="89"/>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Content>
        <w:p w:rsidR="00FB66FE" w:rsidRDefault="00EF35C9">
          <w:pPr>
            <w:pStyle w:val="4"/>
            <w:numPr>
              <w:ilvl w:val="0"/>
              <w:numId w:val="90"/>
            </w:numPr>
            <w:tabs>
              <w:tab w:val="left" w:pos="630"/>
            </w:tabs>
            <w:rPr>
              <w:rFonts w:ascii="宋体" w:hAnsi="宋体"/>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alias w:val="是否适用：母公司应收账款分类披露[双击切换]"/>
            <w:tag w:val="_GBC_5d5211fcdd1544e1a60648f257ed6fee"/>
            <w:id w:val="-386956023"/>
            <w:lock w:val="sdtContentLocked"/>
            <w:placeholder>
              <w:docPart w:val="GBC22222222222222222222222222222"/>
            </w:placeholder>
          </w:sdtPr>
          <w:sdtContent>
            <w:p w:rsidR="00FB66FE" w:rsidRDefault="00C979FF">
              <w:r>
                <w:fldChar w:fldCharType="begin"/>
              </w:r>
              <w:r w:rsidR="00D05D2B">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65"/>
            <w:gridCol w:w="1037"/>
            <w:gridCol w:w="512"/>
            <w:gridCol w:w="962"/>
            <w:gridCol w:w="362"/>
            <w:gridCol w:w="1037"/>
            <w:gridCol w:w="1037"/>
            <w:gridCol w:w="512"/>
            <w:gridCol w:w="962"/>
            <w:gridCol w:w="372"/>
            <w:gridCol w:w="1037"/>
          </w:tblGrid>
          <w:tr w:rsidR="00D05D2B" w:rsidRPr="00D05D2B" w:rsidTr="005826D8">
            <w:trPr>
              <w:cantSplit/>
              <w:trHeight w:val="259"/>
            </w:trPr>
            <w:tc>
              <w:tcPr>
                <w:tcW w:w="776" w:type="pct"/>
                <w:vMerge w:val="restart"/>
                <w:tcBorders>
                  <w:top w:val="single" w:sz="4" w:space="0" w:color="auto"/>
                  <w:left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种类</w:t>
                </w:r>
              </w:p>
            </w:tc>
            <w:tc>
              <w:tcPr>
                <w:tcW w:w="2086" w:type="pct"/>
                <w:gridSpan w:val="5"/>
                <w:tcBorders>
                  <w:top w:val="single" w:sz="4" w:space="0" w:color="auto"/>
                  <w:left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期末余额</w:t>
                </w:r>
              </w:p>
            </w:tc>
            <w:tc>
              <w:tcPr>
                <w:tcW w:w="2138" w:type="pct"/>
                <w:gridSpan w:val="5"/>
                <w:tcBorders>
                  <w:top w:val="single" w:sz="4" w:space="0" w:color="auto"/>
                  <w:left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期初余额</w:t>
                </w:r>
              </w:p>
            </w:tc>
          </w:tr>
          <w:tr w:rsidR="00D05D2B" w:rsidRPr="00D05D2B" w:rsidTr="005826D8">
            <w:trPr>
              <w:cantSplit/>
              <w:trHeight w:val="227"/>
            </w:trPr>
            <w:tc>
              <w:tcPr>
                <w:tcW w:w="776" w:type="pct"/>
                <w:vMerge/>
                <w:tcBorders>
                  <w:left w:val="single" w:sz="4" w:space="0" w:color="auto"/>
                  <w:right w:val="single" w:sz="4" w:space="0" w:color="auto"/>
                </w:tcBorders>
                <w:vAlign w:val="center"/>
              </w:tcPr>
              <w:p w:rsidR="00D05D2B" w:rsidRPr="00D05D2B" w:rsidRDefault="00D05D2B" w:rsidP="005826D8">
                <w:pPr>
                  <w:rPr>
                    <w:sz w:val="15"/>
                    <w:szCs w:val="15"/>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坏账准备</w:t>
                </w:r>
              </w:p>
            </w:tc>
            <w:tc>
              <w:tcPr>
                <w:tcW w:w="413" w:type="pct"/>
                <w:vMerge w:val="restart"/>
                <w:tcBorders>
                  <w:top w:val="single" w:sz="4" w:space="0" w:color="auto"/>
                  <w:left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账面</w:t>
                </w:r>
              </w:p>
              <w:p w:rsidR="00D05D2B" w:rsidRPr="00D05D2B" w:rsidRDefault="00D05D2B" w:rsidP="005826D8">
                <w:pPr>
                  <w:jc w:val="center"/>
                  <w:rPr>
                    <w:sz w:val="15"/>
                    <w:szCs w:val="15"/>
                  </w:rPr>
                </w:pPr>
                <w:r w:rsidRPr="00D05D2B">
                  <w:rPr>
                    <w:rFonts w:hint="eastAsia"/>
                    <w:sz w:val="15"/>
                    <w:szCs w:val="15"/>
                  </w:rPr>
                  <w:t>价值</w:t>
                </w:r>
              </w:p>
            </w:tc>
            <w:tc>
              <w:tcPr>
                <w:tcW w:w="861" w:type="pct"/>
                <w:gridSpan w:val="2"/>
                <w:tcBorders>
                  <w:top w:val="single" w:sz="4" w:space="0" w:color="auto"/>
                  <w:left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账面余额</w:t>
                </w:r>
              </w:p>
            </w:tc>
            <w:tc>
              <w:tcPr>
                <w:tcW w:w="866" w:type="pct"/>
                <w:gridSpan w:val="2"/>
                <w:tcBorders>
                  <w:top w:val="single" w:sz="4" w:space="0" w:color="auto"/>
                  <w:left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坏账准备</w:t>
                </w:r>
              </w:p>
            </w:tc>
            <w:tc>
              <w:tcPr>
                <w:tcW w:w="411" w:type="pct"/>
                <w:vMerge w:val="restart"/>
                <w:tcBorders>
                  <w:top w:val="single" w:sz="4" w:space="0" w:color="auto"/>
                  <w:left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账面</w:t>
                </w:r>
              </w:p>
              <w:p w:rsidR="00D05D2B" w:rsidRPr="00D05D2B" w:rsidRDefault="00D05D2B" w:rsidP="005826D8">
                <w:pPr>
                  <w:jc w:val="center"/>
                  <w:rPr>
                    <w:sz w:val="15"/>
                    <w:szCs w:val="15"/>
                  </w:rPr>
                </w:pPr>
                <w:r w:rsidRPr="00D05D2B">
                  <w:rPr>
                    <w:rFonts w:hint="eastAsia"/>
                    <w:sz w:val="15"/>
                    <w:szCs w:val="15"/>
                  </w:rPr>
                  <w:t>价值</w:t>
                </w:r>
              </w:p>
            </w:tc>
          </w:tr>
          <w:tr w:rsidR="00D05D2B" w:rsidRPr="00D05D2B" w:rsidTr="005826D8">
            <w:trPr>
              <w:cantSplit/>
              <w:trHeight w:val="375"/>
            </w:trPr>
            <w:tc>
              <w:tcPr>
                <w:tcW w:w="776" w:type="pct"/>
                <w:vMerge/>
                <w:tcBorders>
                  <w:left w:val="single" w:sz="4" w:space="0" w:color="auto"/>
                  <w:bottom w:val="single" w:sz="4" w:space="0" w:color="auto"/>
                  <w:right w:val="single" w:sz="4" w:space="0" w:color="auto"/>
                </w:tcBorders>
                <w:vAlign w:val="center"/>
              </w:tcPr>
              <w:p w:rsidR="00D05D2B" w:rsidRPr="00D05D2B" w:rsidRDefault="00D05D2B" w:rsidP="005826D8">
                <w:pPr>
                  <w:rPr>
                    <w:sz w:val="15"/>
                    <w:szCs w:val="15"/>
                  </w:rPr>
                </w:pPr>
              </w:p>
            </w:tc>
            <w:tc>
              <w:tcPr>
                <w:tcW w:w="420" w:type="pct"/>
                <w:tcBorders>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金额</w:t>
                </w:r>
              </w:p>
            </w:tc>
            <w:tc>
              <w:tcPr>
                <w:tcW w:w="415" w:type="pct"/>
                <w:tcBorders>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比例</w:t>
                </w:r>
                <w:r w:rsidRPr="00D05D2B">
                  <w:rPr>
                    <w:sz w:val="15"/>
                    <w:szCs w:val="15"/>
                  </w:rPr>
                  <w:t>(%)</w:t>
                </w:r>
              </w:p>
            </w:tc>
            <w:tc>
              <w:tcPr>
                <w:tcW w:w="413" w:type="pct"/>
                <w:tcBorders>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计提比例</w:t>
                </w:r>
                <w:r w:rsidRPr="00D05D2B">
                  <w:rPr>
                    <w:sz w:val="15"/>
                    <w:szCs w:val="15"/>
                  </w:rPr>
                  <w:t>(%)</w:t>
                </w:r>
              </w:p>
            </w:tc>
            <w:tc>
              <w:tcPr>
                <w:tcW w:w="413" w:type="pct"/>
                <w:vMerge/>
                <w:tcBorders>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p>
            </w:tc>
            <w:tc>
              <w:tcPr>
                <w:tcW w:w="436" w:type="pct"/>
                <w:tcBorders>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比例</w:t>
                </w:r>
                <w:r w:rsidRPr="00D05D2B">
                  <w:rPr>
                    <w:sz w:val="15"/>
                    <w:szCs w:val="15"/>
                  </w:rPr>
                  <w:t>(%)</w:t>
                </w:r>
              </w:p>
            </w:tc>
            <w:tc>
              <w:tcPr>
                <w:tcW w:w="433" w:type="pct"/>
                <w:tcBorders>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金额</w:t>
                </w:r>
              </w:p>
            </w:tc>
            <w:tc>
              <w:tcPr>
                <w:tcW w:w="433" w:type="pct"/>
                <w:tcBorders>
                  <w:left w:val="single" w:sz="4" w:space="0" w:color="auto"/>
                  <w:bottom w:val="single" w:sz="4" w:space="0" w:color="auto"/>
                  <w:right w:val="single" w:sz="4" w:space="0" w:color="auto"/>
                </w:tcBorders>
                <w:vAlign w:val="center"/>
              </w:tcPr>
              <w:p w:rsidR="00D05D2B" w:rsidRPr="00D05D2B" w:rsidRDefault="00D05D2B" w:rsidP="005826D8">
                <w:pPr>
                  <w:jc w:val="center"/>
                  <w:rPr>
                    <w:sz w:val="15"/>
                    <w:szCs w:val="15"/>
                  </w:rPr>
                </w:pPr>
                <w:r w:rsidRPr="00D05D2B">
                  <w:rPr>
                    <w:rFonts w:hint="eastAsia"/>
                    <w:sz w:val="15"/>
                    <w:szCs w:val="15"/>
                  </w:rPr>
                  <w:t>计提比例</w:t>
                </w:r>
                <w:r w:rsidRPr="00D05D2B">
                  <w:rPr>
                    <w:sz w:val="15"/>
                    <w:szCs w:val="15"/>
                  </w:rPr>
                  <w:t>(%)</w:t>
                </w:r>
              </w:p>
            </w:tc>
            <w:tc>
              <w:tcPr>
                <w:tcW w:w="411" w:type="pct"/>
                <w:vMerge/>
                <w:tcBorders>
                  <w:left w:val="single" w:sz="4" w:space="0" w:color="auto"/>
                  <w:bottom w:val="single" w:sz="4" w:space="0" w:color="auto"/>
                  <w:right w:val="single" w:sz="4" w:space="0" w:color="auto"/>
                </w:tcBorders>
              </w:tcPr>
              <w:p w:rsidR="00D05D2B" w:rsidRPr="00D05D2B" w:rsidRDefault="00D05D2B" w:rsidP="005826D8">
                <w:pPr>
                  <w:jc w:val="center"/>
                  <w:rPr>
                    <w:sz w:val="15"/>
                    <w:szCs w:val="15"/>
                  </w:rPr>
                </w:pPr>
              </w:p>
            </w:tc>
          </w:tr>
          <w:tr w:rsidR="00D05D2B" w:rsidRPr="00D05D2B" w:rsidTr="005826D8">
            <w:trPr>
              <w:cantSplit/>
            </w:trPr>
            <w:tc>
              <w:tcPr>
                <w:tcW w:w="776"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rPr>
                    <w:sz w:val="15"/>
                    <w:szCs w:val="15"/>
                  </w:rPr>
                </w:pPr>
                <w:r w:rsidRPr="00D05D2B">
                  <w:rPr>
                    <w:rFonts w:hint="eastAsia"/>
                    <w:sz w:val="15"/>
                    <w:szCs w:val="15"/>
                  </w:rPr>
                  <w:t>单项金额重大并单独计提坏账准备的应收账款</w:t>
                </w:r>
              </w:p>
            </w:tc>
            <w:sdt>
              <w:sdtPr>
                <w:rPr>
                  <w:sz w:val="15"/>
                  <w:szCs w:val="15"/>
                </w:rPr>
                <w:alias w:val="单项金额重大的应收款项金额合计"/>
                <w:tag w:val="_GBC_6291da81273b4aa08d413d06e2782de8"/>
                <w:id w:val="773218"/>
                <w:lock w:val="sdtLocked"/>
                <w:showingPlcHdr/>
              </w:sdtPr>
              <w:sdtContent>
                <w:tc>
                  <w:tcPr>
                    <w:tcW w:w="420"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重大的应收款项比例"/>
                <w:tag w:val="_GBC_5eed75ef828d4ca79028b422ed13d5c6"/>
                <w:id w:val="773219"/>
                <w:lock w:val="sdtLocked"/>
                <w:showingPlcHdr/>
              </w:sdtPr>
              <w:sdtContent>
                <w:tc>
                  <w:tcPr>
                    <w:tcW w:w="41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重大的应收款项坏账准备金额"/>
                <w:tag w:val="_GBC_7bf193fec66441d394b7ed1a0f393d11"/>
                <w:id w:val="773220"/>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重大的应收款项坏账准备比例"/>
                <w:tag w:val="_GBC_42d360c3d97e48d79730ecf4e0c47631"/>
                <w:id w:val="773221"/>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重大并单独计提坏账准备的应收账款账面价值"/>
                <w:tag w:val="_GBC_7f7b19b6e47149c7a3b84969803fdb06"/>
                <w:id w:val="773222"/>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重大的应收款项金额合计"/>
                <w:tag w:val="_GBC_34c5a5ad6d564b27835cc7c65ea58271"/>
                <w:id w:val="773223"/>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重大的应收款项比例"/>
                <w:tag w:val="_GBC_3374e1263a6842b4bd48bc5930850ab6"/>
                <w:id w:val="773224"/>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重大的应收款项坏账准备金额"/>
                <w:tag w:val="_GBC_1f41f395586b4985a169665f986b8004"/>
                <w:id w:val="773225"/>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重大的应收款项坏账准备比例"/>
                <w:tag w:val="_GBC_28432119b59b4fdc9bacd4eb6b97cbb2"/>
                <w:id w:val="773226"/>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重大并单独计提坏账准备的应收账款账面价值"/>
                <w:tag w:val="_GBC_dc8f396ecd0147f1ad07c12f112c5fda"/>
                <w:id w:val="773227"/>
                <w:lock w:val="sdtLocked"/>
                <w:showingPlcHdr/>
              </w:sdtPr>
              <w:sdtContent>
                <w:tc>
                  <w:tcPr>
                    <w:tcW w:w="411"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tr>
          <w:tr w:rsidR="00D05D2B" w:rsidRPr="00D05D2B" w:rsidTr="005826D8">
            <w:trPr>
              <w:cantSplit/>
            </w:trPr>
            <w:tc>
              <w:tcPr>
                <w:tcW w:w="776"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rPr>
                    <w:sz w:val="15"/>
                    <w:szCs w:val="15"/>
                  </w:rPr>
                </w:pPr>
                <w:r w:rsidRPr="00D05D2B">
                  <w:rPr>
                    <w:rFonts w:hint="eastAsia"/>
                    <w:sz w:val="15"/>
                    <w:szCs w:val="15"/>
                  </w:rPr>
                  <w:lastRenderedPageBreak/>
                  <w:t>按信用风险特征组合计提坏账准备的应收账款</w:t>
                </w:r>
              </w:p>
            </w:tc>
            <w:sdt>
              <w:sdtPr>
                <w:rPr>
                  <w:sz w:val="15"/>
                  <w:szCs w:val="15"/>
                </w:rPr>
                <w:alias w:val="按信用风险特征组合计提坏账准备的应收款项金额"/>
                <w:tag w:val="_GBC_65bd3a1bbe254becb37a9e1415c578c4"/>
                <w:id w:val="773228"/>
                <w:lock w:val="sdtLocked"/>
              </w:sdtPr>
              <w:sdtContent>
                <w:tc>
                  <w:tcPr>
                    <w:tcW w:w="420"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36,950,093.99</w:t>
                    </w:r>
                  </w:p>
                </w:tc>
              </w:sdtContent>
            </w:sdt>
            <w:sdt>
              <w:sdtPr>
                <w:rPr>
                  <w:sz w:val="15"/>
                  <w:szCs w:val="15"/>
                </w:rPr>
                <w:alias w:val="按信用风险特征组合计提坏账准备的应收款项比例"/>
                <w:tag w:val="_GBC_a3a1ed3b9bd643b7b14fb11a8f77c527"/>
                <w:id w:val="773229"/>
                <w:lock w:val="sdtLocked"/>
              </w:sdtPr>
              <w:sdtContent>
                <w:tc>
                  <w:tcPr>
                    <w:tcW w:w="41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100.00</w:t>
                    </w:r>
                  </w:p>
                </w:tc>
              </w:sdtContent>
            </w:sdt>
            <w:sdt>
              <w:sdtPr>
                <w:rPr>
                  <w:sz w:val="15"/>
                  <w:szCs w:val="15"/>
                </w:rPr>
                <w:alias w:val="按信用风险特征组合计提坏账准备的应收款项坏账准备金额"/>
                <w:tag w:val="_GBC_5e7ffe810d884f4a983b968c69d9971c"/>
                <w:id w:val="773230"/>
                <w:lock w:val="sdtLocked"/>
              </w:sdtPr>
              <w:sdtContent>
                <w:tc>
                  <w:tcPr>
                    <w:tcW w:w="41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2,217,005.64</w:t>
                    </w:r>
                  </w:p>
                </w:tc>
              </w:sdtContent>
            </w:sdt>
            <w:sdt>
              <w:sdtPr>
                <w:rPr>
                  <w:sz w:val="15"/>
                  <w:szCs w:val="15"/>
                </w:rPr>
                <w:alias w:val="按信用风险特征组合计提坏账准备的应收款项坏账准备比例"/>
                <w:tag w:val="_GBC_a0fc953a5ad74db7a08dacae9bf861b8"/>
                <w:id w:val="773231"/>
                <w:lock w:val="sdtLocked"/>
              </w:sdtPr>
              <w:sdtContent>
                <w:tc>
                  <w:tcPr>
                    <w:tcW w:w="42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6.00</w:t>
                    </w:r>
                  </w:p>
                </w:tc>
              </w:sdtContent>
            </w:sdt>
            <w:sdt>
              <w:sdtPr>
                <w:rPr>
                  <w:sz w:val="15"/>
                  <w:szCs w:val="15"/>
                </w:rPr>
                <w:alias w:val="按信用风险特征组合计提坏账准备的应收账款账面价值"/>
                <w:tag w:val="_GBC_7324dbaaa05043a4b975c26a3cef6e50"/>
                <w:id w:val="773232"/>
                <w:lock w:val="sdtLocked"/>
              </w:sdtPr>
              <w:sdtContent>
                <w:tc>
                  <w:tcPr>
                    <w:tcW w:w="41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34,733,088.35</w:t>
                    </w:r>
                  </w:p>
                </w:tc>
              </w:sdtContent>
            </w:sdt>
            <w:sdt>
              <w:sdtPr>
                <w:rPr>
                  <w:sz w:val="15"/>
                  <w:szCs w:val="15"/>
                </w:rPr>
                <w:alias w:val="按信用风险特征组合计提坏账准备的应收款项金额"/>
                <w:tag w:val="_GBC_fc29b3298c3a4b62a0c906845cc1da6e"/>
                <w:id w:val="773233"/>
                <w:lock w:val="sdtLocked"/>
              </w:sdtPr>
              <w:sdtContent>
                <w:tc>
                  <w:tcPr>
                    <w:tcW w:w="436"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34,539,206.06</w:t>
                    </w:r>
                  </w:p>
                </w:tc>
              </w:sdtContent>
            </w:sdt>
            <w:sdt>
              <w:sdtPr>
                <w:rPr>
                  <w:sz w:val="15"/>
                  <w:szCs w:val="15"/>
                </w:rPr>
                <w:alias w:val="按信用风险特征组合计提坏账准备的应收款项比例"/>
                <w:tag w:val="_GBC_94c7c2bd2ab84e779b5462ef17963934"/>
                <w:id w:val="773234"/>
                <w:lock w:val="sdtLocked"/>
              </w:sdtPr>
              <w:sdtContent>
                <w:tc>
                  <w:tcPr>
                    <w:tcW w:w="42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100.00</w:t>
                    </w:r>
                  </w:p>
                </w:tc>
              </w:sdtContent>
            </w:sdt>
            <w:sdt>
              <w:sdtPr>
                <w:rPr>
                  <w:sz w:val="15"/>
                  <w:szCs w:val="15"/>
                </w:rPr>
                <w:alias w:val="按信用风险特征组合计提坏账准备的应收款项坏账准备金额"/>
                <w:tag w:val="_GBC_cb6fffa9157842aa9f12e4d1dcda7939"/>
                <w:id w:val="773235"/>
                <w:lock w:val="sdtLocked"/>
              </w:sdtPr>
              <w:sdtContent>
                <w:tc>
                  <w:tcPr>
                    <w:tcW w:w="43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2,072,352.36</w:t>
                    </w:r>
                  </w:p>
                </w:tc>
              </w:sdtContent>
            </w:sdt>
            <w:sdt>
              <w:sdtPr>
                <w:rPr>
                  <w:sz w:val="15"/>
                  <w:szCs w:val="15"/>
                </w:rPr>
                <w:alias w:val="按信用风险特征组合计提坏账准备的应收款项坏账准备比例"/>
                <w:tag w:val="_GBC_9bb34239edbd446ab16bc108b1ebffd0"/>
                <w:id w:val="773236"/>
                <w:lock w:val="sdtLocked"/>
              </w:sdtPr>
              <w:sdtContent>
                <w:tc>
                  <w:tcPr>
                    <w:tcW w:w="43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6.00</w:t>
                    </w:r>
                  </w:p>
                </w:tc>
              </w:sdtContent>
            </w:sdt>
            <w:sdt>
              <w:sdtPr>
                <w:rPr>
                  <w:sz w:val="15"/>
                  <w:szCs w:val="15"/>
                </w:rPr>
                <w:alias w:val="按信用风险特征组合计提坏账准备的应收账款账面价值"/>
                <w:tag w:val="_GBC_d1b07dba3daf405088132100f1a50d40"/>
                <w:id w:val="773237"/>
                <w:lock w:val="sdtLocked"/>
              </w:sdtPr>
              <w:sdtContent>
                <w:tc>
                  <w:tcPr>
                    <w:tcW w:w="411"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32,466,853.70</w:t>
                    </w:r>
                  </w:p>
                </w:tc>
              </w:sdtContent>
            </w:sdt>
          </w:tr>
          <w:tr w:rsidR="00D05D2B" w:rsidRPr="00D05D2B" w:rsidTr="005826D8">
            <w:trPr>
              <w:cantSplit/>
            </w:trPr>
            <w:tc>
              <w:tcPr>
                <w:tcW w:w="776"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rPr>
                    <w:sz w:val="15"/>
                    <w:szCs w:val="15"/>
                  </w:rPr>
                </w:pPr>
                <w:r w:rsidRPr="00D05D2B">
                  <w:rPr>
                    <w:rFonts w:hint="eastAsia"/>
                    <w:sz w:val="15"/>
                    <w:szCs w:val="15"/>
                  </w:rPr>
                  <w:t>单项金额</w:t>
                </w:r>
                <w:proofErr w:type="gramStart"/>
                <w:r w:rsidRPr="00D05D2B">
                  <w:rPr>
                    <w:rFonts w:hint="eastAsia"/>
                    <w:sz w:val="15"/>
                    <w:szCs w:val="15"/>
                  </w:rPr>
                  <w:t>不重大</w:t>
                </w:r>
                <w:proofErr w:type="gramEnd"/>
                <w:r w:rsidRPr="00D05D2B">
                  <w:rPr>
                    <w:rFonts w:hint="eastAsia"/>
                    <w:sz w:val="15"/>
                    <w:szCs w:val="15"/>
                  </w:rPr>
                  <w:t>但单独计提坏账准备的应收账款</w:t>
                </w:r>
              </w:p>
            </w:tc>
            <w:sdt>
              <w:sdtPr>
                <w:rPr>
                  <w:sz w:val="15"/>
                  <w:szCs w:val="15"/>
                </w:rPr>
                <w:alias w:val="单项金额不重大但按信用风险特征组合后该组合的风险较大的应收款项金额合计"/>
                <w:tag w:val="_GBC_89845d67f1ea4b08b36c6b3d3f7e444a"/>
                <w:id w:val="773238"/>
                <w:lock w:val="sdtLocked"/>
                <w:showingPlcHdr/>
              </w:sdtPr>
              <w:sdtContent>
                <w:tc>
                  <w:tcPr>
                    <w:tcW w:w="420"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6dd589cd3cb14d3c8441957087e262f6"/>
                <w:id w:val="773239"/>
                <w:lock w:val="sdtLocked"/>
                <w:showingPlcHdr/>
              </w:sdtPr>
              <w:sdtContent>
                <w:tc>
                  <w:tcPr>
                    <w:tcW w:w="41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eedccf5516ff4dfdb94d5cd9747e88a3"/>
                <w:id w:val="773240"/>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88d528902553472dad6fcfbf517f7ae1"/>
                <w:id w:val="773241"/>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不重大但单独计提坏账准备的应收账款账面价值"/>
                <w:tag w:val="_GBC_cb6b4505543d4a67999ec01e84652df1"/>
                <w:id w:val="773242"/>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不重大但按信用风险特征组合后该组合的风险较大的应收款项金额合计"/>
                <w:tag w:val="_GBC_20d760b7c4074c128afca0a910280e90"/>
                <w:id w:val="773243"/>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64f8109980c34820bf45abdb0370a911"/>
                <w:id w:val="773244"/>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3ba9477776d44ac191a1e15c93650629"/>
                <w:id w:val="773245"/>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6b54ca8c8fcd45a59fb4f767c901b50e"/>
                <w:id w:val="773246"/>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sdt>
              <w:sdtPr>
                <w:rPr>
                  <w:sz w:val="15"/>
                  <w:szCs w:val="15"/>
                </w:rPr>
                <w:alias w:val="单项金额不重大但单独计提坏账准备的应收账款账面价值"/>
                <w:tag w:val="_GBC_5537367cd09c491195e8bb331c816042"/>
                <w:id w:val="773247"/>
                <w:lock w:val="sdtLocked"/>
                <w:showingPlcHdr/>
              </w:sdtPr>
              <w:sdtContent>
                <w:tc>
                  <w:tcPr>
                    <w:tcW w:w="411"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rFonts w:hint="eastAsia"/>
                        <w:color w:val="333399"/>
                        <w:sz w:val="15"/>
                        <w:szCs w:val="15"/>
                      </w:rPr>
                      <w:t xml:space="preserve">　</w:t>
                    </w:r>
                  </w:p>
                </w:tc>
              </w:sdtContent>
            </w:sdt>
          </w:tr>
          <w:tr w:rsidR="00D05D2B" w:rsidRPr="00D05D2B" w:rsidTr="005826D8">
            <w:trPr>
              <w:cantSplit/>
            </w:trPr>
            <w:tc>
              <w:tcPr>
                <w:tcW w:w="776" w:type="pct"/>
                <w:tcBorders>
                  <w:top w:val="single" w:sz="4" w:space="0" w:color="auto"/>
                  <w:left w:val="single" w:sz="4" w:space="0" w:color="auto"/>
                  <w:bottom w:val="single" w:sz="4" w:space="0" w:color="auto"/>
                  <w:right w:val="single" w:sz="4" w:space="0" w:color="auto"/>
                </w:tcBorders>
                <w:vAlign w:val="center"/>
              </w:tcPr>
              <w:p w:rsidR="00D05D2B" w:rsidRPr="00D05D2B" w:rsidRDefault="00D05D2B" w:rsidP="005826D8">
                <w:pPr>
                  <w:autoSpaceDE w:val="0"/>
                  <w:autoSpaceDN w:val="0"/>
                  <w:adjustRightInd w:val="0"/>
                  <w:jc w:val="center"/>
                  <w:rPr>
                    <w:sz w:val="15"/>
                    <w:szCs w:val="15"/>
                  </w:rPr>
                </w:pPr>
                <w:r w:rsidRPr="00D05D2B">
                  <w:rPr>
                    <w:rFonts w:hint="eastAsia"/>
                    <w:sz w:val="15"/>
                    <w:szCs w:val="15"/>
                  </w:rPr>
                  <w:t>合计</w:t>
                </w:r>
              </w:p>
            </w:tc>
            <w:sdt>
              <w:sdtPr>
                <w:rPr>
                  <w:sz w:val="15"/>
                  <w:szCs w:val="15"/>
                </w:rPr>
                <w:alias w:val="应收账款合计"/>
                <w:tag w:val="_GBC_77062d678a2d4397b0a4c83abba92add"/>
                <w:id w:val="773248"/>
                <w:lock w:val="sdtLocked"/>
              </w:sdtPr>
              <w:sdtContent>
                <w:tc>
                  <w:tcPr>
                    <w:tcW w:w="420"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36,950,093.99</w:t>
                    </w:r>
                  </w:p>
                </w:tc>
              </w:sdtContent>
            </w:sdt>
            <w:tc>
              <w:tcPr>
                <w:tcW w:w="41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center"/>
                  <w:rPr>
                    <w:sz w:val="15"/>
                    <w:szCs w:val="15"/>
                  </w:rPr>
                </w:pPr>
                <w:r w:rsidRPr="00D05D2B">
                  <w:rPr>
                    <w:rFonts w:hint="eastAsia"/>
                    <w:sz w:val="15"/>
                    <w:szCs w:val="15"/>
                  </w:rPr>
                  <w:t>100.00</w:t>
                </w:r>
              </w:p>
            </w:tc>
            <w:sdt>
              <w:sdtPr>
                <w:rPr>
                  <w:sz w:val="15"/>
                  <w:szCs w:val="15"/>
                </w:rPr>
                <w:alias w:val="应收账款计提的坏账准备余额"/>
                <w:tag w:val="_GBC_d5a54389747a4154bff927d6575fbf1e"/>
                <w:id w:val="773249"/>
                <w:lock w:val="sdtLocked"/>
              </w:sdtPr>
              <w:sdtContent>
                <w:tc>
                  <w:tcPr>
                    <w:tcW w:w="41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2,217,005.64</w:t>
                    </w:r>
                  </w:p>
                </w:tc>
              </w:sdtContent>
            </w:sdt>
            <w:tc>
              <w:tcPr>
                <w:tcW w:w="42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center"/>
                  <w:rPr>
                    <w:sz w:val="15"/>
                    <w:szCs w:val="15"/>
                  </w:rPr>
                </w:pPr>
                <w:r w:rsidRPr="00D05D2B">
                  <w:rPr>
                    <w:rFonts w:hint="eastAsia"/>
                    <w:sz w:val="15"/>
                    <w:szCs w:val="15"/>
                  </w:rPr>
                  <w:t>6.00</w:t>
                </w:r>
              </w:p>
            </w:tc>
            <w:sdt>
              <w:sdtPr>
                <w:rPr>
                  <w:sz w:val="15"/>
                  <w:szCs w:val="15"/>
                </w:rPr>
                <w:alias w:val="应收账款账面价值合计"/>
                <w:tag w:val="_GBC_9a29139c6ca64ddf81645e46a712ce91"/>
                <w:id w:val="773250"/>
                <w:lock w:val="sdtLocked"/>
              </w:sdtPr>
              <w:sdtContent>
                <w:tc>
                  <w:tcPr>
                    <w:tcW w:w="41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34,733,088.35</w:t>
                    </w:r>
                  </w:p>
                </w:tc>
              </w:sdtContent>
            </w:sdt>
            <w:sdt>
              <w:sdtPr>
                <w:rPr>
                  <w:sz w:val="15"/>
                  <w:szCs w:val="15"/>
                </w:rPr>
                <w:alias w:val="应收账款合计"/>
                <w:tag w:val="_GBC_b26fc71eb49b4acfb059aedd14730eaa"/>
                <w:id w:val="773251"/>
                <w:lock w:val="sdtLocked"/>
              </w:sdtPr>
              <w:sdtContent>
                <w:tc>
                  <w:tcPr>
                    <w:tcW w:w="436"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34,539,206.06</w:t>
                    </w:r>
                  </w:p>
                </w:tc>
              </w:sdtContent>
            </w:sdt>
            <w:tc>
              <w:tcPr>
                <w:tcW w:w="425"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center"/>
                  <w:rPr>
                    <w:sz w:val="15"/>
                    <w:szCs w:val="15"/>
                  </w:rPr>
                </w:pPr>
                <w:r w:rsidRPr="00D05D2B">
                  <w:rPr>
                    <w:rFonts w:hint="eastAsia"/>
                    <w:sz w:val="15"/>
                    <w:szCs w:val="15"/>
                  </w:rPr>
                  <w:t>100.00</w:t>
                </w:r>
              </w:p>
            </w:tc>
            <w:sdt>
              <w:sdtPr>
                <w:rPr>
                  <w:sz w:val="15"/>
                  <w:szCs w:val="15"/>
                </w:rPr>
                <w:alias w:val="应收账款计提的坏账准备余额"/>
                <w:tag w:val="_GBC_802ed585d1444805987b7c5124e229cd"/>
                <w:id w:val="773252"/>
                <w:lock w:val="sdtLocked"/>
              </w:sdtPr>
              <w:sdtContent>
                <w:tc>
                  <w:tcPr>
                    <w:tcW w:w="43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right"/>
                      <w:rPr>
                        <w:sz w:val="15"/>
                        <w:szCs w:val="15"/>
                      </w:rPr>
                    </w:pPr>
                    <w:r w:rsidRPr="00D05D2B">
                      <w:rPr>
                        <w:sz w:val="15"/>
                        <w:szCs w:val="15"/>
                      </w:rPr>
                      <w:t>2,072,352.36</w:t>
                    </w:r>
                  </w:p>
                </w:tc>
              </w:sdtContent>
            </w:sdt>
            <w:tc>
              <w:tcPr>
                <w:tcW w:w="433" w:type="pct"/>
                <w:tcBorders>
                  <w:top w:val="single" w:sz="4" w:space="0" w:color="auto"/>
                  <w:left w:val="single" w:sz="4" w:space="0" w:color="auto"/>
                  <w:bottom w:val="single" w:sz="4" w:space="0" w:color="auto"/>
                  <w:right w:val="single" w:sz="4" w:space="0" w:color="auto"/>
                </w:tcBorders>
              </w:tcPr>
              <w:p w:rsidR="00D05D2B" w:rsidRPr="00D05D2B" w:rsidRDefault="00D05D2B" w:rsidP="005826D8">
                <w:pPr>
                  <w:jc w:val="center"/>
                  <w:rPr>
                    <w:sz w:val="15"/>
                    <w:szCs w:val="15"/>
                  </w:rPr>
                </w:pPr>
                <w:r w:rsidRPr="00D05D2B">
                  <w:rPr>
                    <w:rFonts w:hint="eastAsia"/>
                    <w:sz w:val="15"/>
                    <w:szCs w:val="15"/>
                  </w:rPr>
                  <w:t>6.00</w:t>
                </w:r>
              </w:p>
            </w:tc>
            <w:tc>
              <w:tcPr>
                <w:tcW w:w="411" w:type="pct"/>
                <w:tcBorders>
                  <w:top w:val="single" w:sz="4" w:space="0" w:color="auto"/>
                  <w:left w:val="single" w:sz="4" w:space="0" w:color="auto"/>
                  <w:bottom w:val="single" w:sz="4" w:space="0" w:color="auto"/>
                  <w:right w:val="single" w:sz="4" w:space="0" w:color="auto"/>
                </w:tcBorders>
              </w:tcPr>
              <w:p w:rsidR="00D05D2B" w:rsidRPr="00D05D2B" w:rsidRDefault="00C979FF" w:rsidP="005826D8">
                <w:pPr>
                  <w:jc w:val="right"/>
                  <w:rPr>
                    <w:sz w:val="15"/>
                    <w:szCs w:val="15"/>
                  </w:rPr>
                </w:pPr>
                <w:sdt>
                  <w:sdtPr>
                    <w:rPr>
                      <w:sz w:val="15"/>
                      <w:szCs w:val="15"/>
                    </w:rPr>
                    <w:alias w:val="应收账款账面价值合计"/>
                    <w:tag w:val="_GBC_cb37a0cd8f9b4e93b1523afee282d590"/>
                    <w:id w:val="773253"/>
                    <w:lock w:val="sdtLocked"/>
                  </w:sdtPr>
                  <w:sdtContent>
                    <w:r w:rsidR="00D05D2B" w:rsidRPr="00D05D2B">
                      <w:rPr>
                        <w:sz w:val="15"/>
                        <w:szCs w:val="15"/>
                      </w:rPr>
                      <w:t>32,466,853.70</w:t>
                    </w:r>
                  </w:sdtContent>
                </w:sdt>
              </w:p>
            </w:tc>
          </w:tr>
        </w:tbl>
        <w:p w:rsidR="00FB66FE" w:rsidRDefault="00C979FF">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FB66FE" w:rsidRDefault="00EF35C9">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Content>
            <w:p w:rsidR="00FB66FE" w:rsidRDefault="00C979FF" w:rsidP="00D05D2B">
              <w:pPr>
                <w:rPr>
                  <w:szCs w:val="21"/>
                </w:rPr>
              </w:pPr>
              <w:r>
                <w:rPr>
                  <w:szCs w:val="21"/>
                </w:rPr>
                <w:fldChar w:fldCharType="begin"/>
              </w:r>
              <w:r w:rsidR="00D05D2B">
                <w:rPr>
                  <w:szCs w:val="21"/>
                </w:rPr>
                <w:instrText>MACROBUTTON  SnrToggleCheckbox □适用</w:instrText>
              </w:r>
              <w:r>
                <w:rPr>
                  <w:szCs w:val="21"/>
                </w:rPr>
                <w:fldChar w:fldCharType="end"/>
              </w:r>
              <w:r>
                <w:rPr>
                  <w:szCs w:val="21"/>
                </w:rPr>
                <w:fldChar w:fldCharType="begin"/>
              </w:r>
              <w:r w:rsidR="00D05D2B">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FB66FE" w:rsidRDefault="00EF35C9">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FB66FE" w:rsidRDefault="00C979FF">
              <w:pPr>
                <w:rPr>
                  <w:szCs w:val="21"/>
                </w:rPr>
              </w:pPr>
              <w:r>
                <w:rPr>
                  <w:szCs w:val="21"/>
                </w:rPr>
                <w:fldChar w:fldCharType="begin"/>
              </w:r>
              <w:r w:rsidR="00D05D2B">
                <w:rPr>
                  <w:szCs w:val="21"/>
                </w:rPr>
                <w:instrText xml:space="preserve"> MACROBUTTON  SnrToggleCheckbox √适用 </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p>
          </w:sdtContent>
        </w:sdt>
        <w:p w:rsidR="00FB66FE" w:rsidRDefault="00EF35C9">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D05D2B" w:rsidTr="005826D8">
            <w:trPr>
              <w:trHeight w:val="298"/>
              <w:jc w:val="center"/>
            </w:trPr>
            <w:tc>
              <w:tcPr>
                <w:tcW w:w="1478" w:type="pct"/>
                <w:vMerge w:val="restart"/>
                <w:tcBorders>
                  <w:bottom w:val="single" w:sz="4" w:space="0" w:color="auto"/>
                </w:tcBorders>
                <w:shd w:val="clear" w:color="auto" w:fill="auto"/>
                <w:vAlign w:val="center"/>
              </w:tcPr>
              <w:p w:rsidR="00D05D2B" w:rsidRDefault="00D05D2B" w:rsidP="005826D8">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D05D2B" w:rsidRDefault="00D05D2B" w:rsidP="005826D8">
                <w:pPr>
                  <w:jc w:val="center"/>
                  <w:rPr>
                    <w:szCs w:val="21"/>
                  </w:rPr>
                </w:pPr>
                <w:r>
                  <w:rPr>
                    <w:szCs w:val="21"/>
                  </w:rPr>
                  <w:t>期末余额</w:t>
                </w:r>
              </w:p>
            </w:tc>
          </w:tr>
          <w:tr w:rsidR="00D05D2B" w:rsidTr="005826D8">
            <w:trPr>
              <w:jc w:val="center"/>
            </w:trPr>
            <w:tc>
              <w:tcPr>
                <w:tcW w:w="1478" w:type="pct"/>
                <w:vMerge/>
                <w:shd w:val="clear" w:color="auto" w:fill="auto"/>
                <w:vAlign w:val="center"/>
              </w:tcPr>
              <w:p w:rsidR="00D05D2B" w:rsidRDefault="00D05D2B" w:rsidP="005826D8">
                <w:pPr>
                  <w:jc w:val="center"/>
                  <w:rPr>
                    <w:szCs w:val="21"/>
                  </w:rPr>
                </w:pPr>
              </w:p>
            </w:tc>
            <w:tc>
              <w:tcPr>
                <w:tcW w:w="1196" w:type="pct"/>
                <w:shd w:val="clear" w:color="auto" w:fill="auto"/>
                <w:vAlign w:val="center"/>
              </w:tcPr>
              <w:p w:rsidR="00D05D2B" w:rsidRDefault="00D05D2B" w:rsidP="005826D8">
                <w:pPr>
                  <w:jc w:val="center"/>
                  <w:rPr>
                    <w:szCs w:val="21"/>
                  </w:rPr>
                </w:pPr>
                <w:r>
                  <w:rPr>
                    <w:rFonts w:hint="eastAsia"/>
                    <w:szCs w:val="21"/>
                  </w:rPr>
                  <w:t>应收账款</w:t>
                </w:r>
              </w:p>
            </w:tc>
            <w:tc>
              <w:tcPr>
                <w:tcW w:w="1168" w:type="pct"/>
                <w:shd w:val="clear" w:color="auto" w:fill="auto"/>
                <w:vAlign w:val="center"/>
              </w:tcPr>
              <w:p w:rsidR="00D05D2B" w:rsidRDefault="00D05D2B" w:rsidP="005826D8">
                <w:pPr>
                  <w:jc w:val="center"/>
                  <w:rPr>
                    <w:szCs w:val="21"/>
                  </w:rPr>
                </w:pPr>
                <w:r>
                  <w:rPr>
                    <w:rFonts w:hint="eastAsia"/>
                    <w:szCs w:val="21"/>
                  </w:rPr>
                  <w:t>坏账</w:t>
                </w:r>
                <w:r>
                  <w:rPr>
                    <w:szCs w:val="21"/>
                  </w:rPr>
                  <w:t>准备</w:t>
                </w:r>
              </w:p>
            </w:tc>
            <w:tc>
              <w:tcPr>
                <w:tcW w:w="1158" w:type="pct"/>
                <w:shd w:val="clear" w:color="auto" w:fill="auto"/>
                <w:vAlign w:val="center"/>
              </w:tcPr>
              <w:p w:rsidR="00D05D2B" w:rsidRDefault="00D05D2B" w:rsidP="005826D8">
                <w:pPr>
                  <w:jc w:val="center"/>
                  <w:rPr>
                    <w:szCs w:val="21"/>
                  </w:rPr>
                </w:pPr>
                <w:r>
                  <w:rPr>
                    <w:rFonts w:hint="eastAsia"/>
                    <w:szCs w:val="21"/>
                  </w:rPr>
                  <w:t>计提比例</w:t>
                </w:r>
              </w:p>
            </w:tc>
          </w:tr>
          <w:tr w:rsidR="00D05D2B" w:rsidTr="005826D8">
            <w:trPr>
              <w:jc w:val="center"/>
            </w:trPr>
            <w:tc>
              <w:tcPr>
                <w:tcW w:w="1478" w:type="pct"/>
                <w:shd w:val="clear" w:color="auto" w:fill="auto"/>
              </w:tcPr>
              <w:p w:rsidR="00D05D2B" w:rsidRDefault="00D05D2B" w:rsidP="005826D8">
                <w:pPr>
                  <w:rPr>
                    <w:szCs w:val="21"/>
                  </w:rPr>
                </w:pPr>
                <w:r>
                  <w:rPr>
                    <w:rFonts w:hint="eastAsia"/>
                    <w:szCs w:val="21"/>
                  </w:rPr>
                  <w:t>1</w:t>
                </w:r>
                <w:r>
                  <w:rPr>
                    <w:szCs w:val="21"/>
                  </w:rPr>
                  <w:t>年以内</w:t>
                </w:r>
              </w:p>
            </w:tc>
            <w:tc>
              <w:tcPr>
                <w:tcW w:w="1196" w:type="pct"/>
                <w:shd w:val="clear" w:color="auto" w:fill="auto"/>
              </w:tcPr>
              <w:p w:rsidR="00D05D2B" w:rsidRDefault="00D05D2B" w:rsidP="005826D8">
                <w:pPr>
                  <w:jc w:val="right"/>
                  <w:rPr>
                    <w:szCs w:val="21"/>
                  </w:rPr>
                </w:pPr>
              </w:p>
            </w:tc>
            <w:tc>
              <w:tcPr>
                <w:tcW w:w="1168" w:type="pct"/>
                <w:shd w:val="clear" w:color="auto" w:fill="auto"/>
              </w:tcPr>
              <w:p w:rsidR="00D05D2B" w:rsidRDefault="00D05D2B" w:rsidP="005826D8">
                <w:pPr>
                  <w:jc w:val="right"/>
                  <w:rPr>
                    <w:szCs w:val="21"/>
                  </w:rPr>
                </w:pPr>
              </w:p>
            </w:tc>
            <w:tc>
              <w:tcPr>
                <w:tcW w:w="1158" w:type="pct"/>
                <w:shd w:val="clear" w:color="auto" w:fill="auto"/>
              </w:tcPr>
              <w:p w:rsidR="00D05D2B" w:rsidRDefault="00D05D2B" w:rsidP="005826D8">
                <w:pPr>
                  <w:jc w:val="right"/>
                  <w:rPr>
                    <w:szCs w:val="21"/>
                  </w:rPr>
                </w:pPr>
              </w:p>
            </w:tc>
          </w:tr>
          <w:tr w:rsidR="00D05D2B" w:rsidTr="005826D8">
            <w:trPr>
              <w:jc w:val="center"/>
            </w:trPr>
            <w:tc>
              <w:tcPr>
                <w:tcW w:w="1478" w:type="pct"/>
                <w:shd w:val="clear" w:color="auto" w:fill="auto"/>
              </w:tcPr>
              <w:p w:rsidR="00D05D2B" w:rsidRDefault="00D05D2B" w:rsidP="005826D8">
                <w:pPr>
                  <w:rPr>
                    <w:szCs w:val="21"/>
                  </w:rPr>
                </w:pPr>
                <w:r>
                  <w:rPr>
                    <w:rFonts w:hint="eastAsia"/>
                    <w:szCs w:val="21"/>
                  </w:rPr>
                  <w:t>1年以内小计</w:t>
                </w:r>
              </w:p>
            </w:tc>
            <w:sdt>
              <w:sdtPr>
                <w:rPr>
                  <w:szCs w:val="21"/>
                </w:rPr>
                <w:alias w:val="应收账款一年以内合计"/>
                <w:tag w:val="_GBC_b333c709cf05461786399144626ee980"/>
                <w:id w:val="773764"/>
                <w:lock w:val="sdtLocked"/>
              </w:sdtPr>
              <w:sdtContent>
                <w:tc>
                  <w:tcPr>
                    <w:tcW w:w="1196" w:type="pct"/>
                    <w:shd w:val="clear" w:color="auto" w:fill="auto"/>
                  </w:tcPr>
                  <w:p w:rsidR="00D05D2B" w:rsidRDefault="00D05D2B" w:rsidP="005826D8">
                    <w:pPr>
                      <w:jc w:val="right"/>
                      <w:rPr>
                        <w:szCs w:val="21"/>
                      </w:rPr>
                    </w:pPr>
                    <w:r>
                      <w:rPr>
                        <w:szCs w:val="21"/>
                      </w:rPr>
                      <w:t>36,950,093.99</w:t>
                    </w:r>
                  </w:p>
                </w:tc>
              </w:sdtContent>
            </w:sdt>
            <w:sdt>
              <w:sdtPr>
                <w:rPr>
                  <w:szCs w:val="21"/>
                </w:rPr>
                <w:alias w:val="应收账款一年以内坏账准备合计"/>
                <w:tag w:val="_GBC_b5f3773f90d84dec83d76348c100b61a"/>
                <w:id w:val="773765"/>
                <w:lock w:val="sdtLocked"/>
              </w:sdtPr>
              <w:sdtContent>
                <w:tc>
                  <w:tcPr>
                    <w:tcW w:w="1168" w:type="pct"/>
                    <w:shd w:val="clear" w:color="auto" w:fill="auto"/>
                  </w:tcPr>
                  <w:p w:rsidR="00D05D2B" w:rsidRDefault="00D05D2B" w:rsidP="005826D8">
                    <w:pPr>
                      <w:jc w:val="right"/>
                      <w:rPr>
                        <w:szCs w:val="21"/>
                      </w:rPr>
                    </w:pPr>
                    <w:r>
                      <w:rPr>
                        <w:szCs w:val="21"/>
                      </w:rPr>
                      <w:t>2,217,005.64</w:t>
                    </w:r>
                  </w:p>
                </w:tc>
              </w:sdtContent>
            </w:sdt>
            <w:sdt>
              <w:sdtPr>
                <w:rPr>
                  <w:szCs w:val="21"/>
                </w:rPr>
                <w:alias w:val="应收账款一年以内坏账准备比例"/>
                <w:tag w:val="_GBC_50bfa109f5644859839b20dbc55a3ee2"/>
                <w:id w:val="773766"/>
                <w:lock w:val="sdtLocked"/>
              </w:sdtPr>
              <w:sdtContent>
                <w:tc>
                  <w:tcPr>
                    <w:tcW w:w="1158" w:type="pct"/>
                    <w:shd w:val="clear" w:color="auto" w:fill="auto"/>
                  </w:tcPr>
                  <w:p w:rsidR="00D05D2B" w:rsidRDefault="00D05D2B" w:rsidP="005826D8">
                    <w:pPr>
                      <w:jc w:val="right"/>
                      <w:rPr>
                        <w:szCs w:val="21"/>
                      </w:rPr>
                    </w:pPr>
                    <w:r>
                      <w:rPr>
                        <w:szCs w:val="21"/>
                      </w:rPr>
                      <w:t>6.00</w:t>
                    </w:r>
                  </w:p>
                </w:tc>
              </w:sdtContent>
            </w:sdt>
          </w:tr>
          <w:tr w:rsidR="00D05D2B" w:rsidTr="005826D8">
            <w:trPr>
              <w:jc w:val="center"/>
            </w:trPr>
            <w:tc>
              <w:tcPr>
                <w:tcW w:w="1478" w:type="pct"/>
                <w:shd w:val="clear" w:color="auto" w:fill="auto"/>
              </w:tcPr>
              <w:p w:rsidR="00D05D2B" w:rsidRDefault="00D05D2B" w:rsidP="005826D8">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773767"/>
                <w:lock w:val="sdtLocked"/>
                <w:showingPlcHdr/>
              </w:sdtPr>
              <w:sdtContent>
                <w:tc>
                  <w:tcPr>
                    <w:tcW w:w="1196"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一至二年坏账准备合计"/>
                <w:tag w:val="_GBC_295dd88d568448f78b3cbdb2a8b776ed"/>
                <w:id w:val="773768"/>
                <w:lock w:val="sdtLocked"/>
                <w:showingPlcHdr/>
              </w:sdtPr>
              <w:sdtContent>
                <w:tc>
                  <w:tcPr>
                    <w:tcW w:w="1168"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一至二年坏账准备比例"/>
                <w:tag w:val="_GBC_5720a2580c994310a3c763349c0a9e6b"/>
                <w:id w:val="773769"/>
                <w:lock w:val="sdtLocked"/>
                <w:showingPlcHdr/>
              </w:sdtPr>
              <w:sdtContent>
                <w:tc>
                  <w:tcPr>
                    <w:tcW w:w="1158" w:type="pct"/>
                    <w:shd w:val="clear" w:color="auto" w:fill="auto"/>
                  </w:tcPr>
                  <w:p w:rsidR="00D05D2B" w:rsidRDefault="00D05D2B" w:rsidP="005826D8">
                    <w:pPr>
                      <w:jc w:val="right"/>
                      <w:rPr>
                        <w:szCs w:val="21"/>
                      </w:rPr>
                    </w:pPr>
                    <w:r>
                      <w:rPr>
                        <w:rFonts w:hint="eastAsia"/>
                        <w:color w:val="333399"/>
                      </w:rPr>
                      <w:t xml:space="preserve">　</w:t>
                    </w:r>
                  </w:p>
                </w:tc>
              </w:sdtContent>
            </w:sdt>
          </w:tr>
          <w:tr w:rsidR="00D05D2B" w:rsidTr="005826D8">
            <w:trPr>
              <w:jc w:val="center"/>
            </w:trPr>
            <w:tc>
              <w:tcPr>
                <w:tcW w:w="1478" w:type="pct"/>
                <w:shd w:val="clear" w:color="auto" w:fill="auto"/>
              </w:tcPr>
              <w:p w:rsidR="00D05D2B" w:rsidRDefault="00D05D2B" w:rsidP="005826D8">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773770"/>
                <w:lock w:val="sdtLocked"/>
                <w:showingPlcHdr/>
              </w:sdtPr>
              <w:sdtContent>
                <w:tc>
                  <w:tcPr>
                    <w:tcW w:w="1196"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二至三年坏账准备合计"/>
                <w:tag w:val="_GBC_5dd5d061cd6a417dbfff2cf08ed36f90"/>
                <w:id w:val="773771"/>
                <w:lock w:val="sdtLocked"/>
                <w:showingPlcHdr/>
              </w:sdtPr>
              <w:sdtContent>
                <w:tc>
                  <w:tcPr>
                    <w:tcW w:w="1168"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二至三年坏账准备比例"/>
                <w:tag w:val="_GBC_7148a7fa123d4c64bda1630218bbc12f"/>
                <w:id w:val="773772"/>
                <w:lock w:val="sdtLocked"/>
                <w:showingPlcHdr/>
              </w:sdtPr>
              <w:sdtContent>
                <w:tc>
                  <w:tcPr>
                    <w:tcW w:w="1158" w:type="pct"/>
                    <w:shd w:val="clear" w:color="auto" w:fill="auto"/>
                  </w:tcPr>
                  <w:p w:rsidR="00D05D2B" w:rsidRDefault="00D05D2B" w:rsidP="005826D8">
                    <w:pPr>
                      <w:jc w:val="right"/>
                      <w:rPr>
                        <w:szCs w:val="21"/>
                      </w:rPr>
                    </w:pPr>
                    <w:r>
                      <w:rPr>
                        <w:rFonts w:hint="eastAsia"/>
                        <w:color w:val="333399"/>
                      </w:rPr>
                      <w:t xml:space="preserve">　</w:t>
                    </w:r>
                  </w:p>
                </w:tc>
              </w:sdtContent>
            </w:sdt>
          </w:tr>
          <w:tr w:rsidR="00D05D2B" w:rsidTr="005826D8">
            <w:trPr>
              <w:jc w:val="center"/>
            </w:trPr>
            <w:tc>
              <w:tcPr>
                <w:tcW w:w="1478" w:type="pct"/>
                <w:shd w:val="clear" w:color="auto" w:fill="auto"/>
              </w:tcPr>
              <w:p w:rsidR="00D05D2B" w:rsidRDefault="00D05D2B" w:rsidP="005826D8">
                <w:pPr>
                  <w:rPr>
                    <w:szCs w:val="21"/>
                  </w:rPr>
                </w:pPr>
                <w:r>
                  <w:rPr>
                    <w:rFonts w:hint="eastAsia"/>
                    <w:szCs w:val="21"/>
                  </w:rPr>
                  <w:t>3</w:t>
                </w:r>
                <w:r>
                  <w:rPr>
                    <w:szCs w:val="21"/>
                  </w:rPr>
                  <w:t>年以上</w:t>
                </w:r>
              </w:p>
            </w:tc>
            <w:sdt>
              <w:sdtPr>
                <w:rPr>
                  <w:szCs w:val="21"/>
                </w:rPr>
                <w:alias w:val="应收账款三年以上合计"/>
                <w:tag w:val="_GBC_05a1939ee4a64190aa47435c49a19f3d"/>
                <w:id w:val="773773"/>
                <w:lock w:val="sdtLocked"/>
                <w:showingPlcHdr/>
              </w:sdtPr>
              <w:sdtContent>
                <w:tc>
                  <w:tcPr>
                    <w:tcW w:w="1196"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三年以上坏账准备合计"/>
                <w:tag w:val="_GBC_c270c3f62027416a83173a5e8360075f"/>
                <w:id w:val="773774"/>
                <w:lock w:val="sdtLocked"/>
                <w:showingPlcHdr/>
              </w:sdtPr>
              <w:sdtContent>
                <w:tc>
                  <w:tcPr>
                    <w:tcW w:w="1168"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三年以上坏账准备比例"/>
                <w:tag w:val="_GBC_65278a75aeb84fb19e1e24e2a3844ddd"/>
                <w:id w:val="773775"/>
                <w:lock w:val="sdtLocked"/>
                <w:showingPlcHdr/>
              </w:sdtPr>
              <w:sdtContent>
                <w:tc>
                  <w:tcPr>
                    <w:tcW w:w="1158" w:type="pct"/>
                    <w:shd w:val="clear" w:color="auto" w:fill="auto"/>
                  </w:tcPr>
                  <w:p w:rsidR="00D05D2B" w:rsidRDefault="00D05D2B" w:rsidP="005826D8">
                    <w:pPr>
                      <w:jc w:val="right"/>
                      <w:rPr>
                        <w:szCs w:val="21"/>
                      </w:rPr>
                    </w:pPr>
                    <w:r>
                      <w:rPr>
                        <w:rFonts w:hint="eastAsia"/>
                        <w:color w:val="333399"/>
                      </w:rPr>
                      <w:t xml:space="preserve">　</w:t>
                    </w:r>
                  </w:p>
                </w:tc>
              </w:sdtContent>
            </w:sdt>
          </w:tr>
          <w:tr w:rsidR="00D05D2B" w:rsidTr="005826D8">
            <w:trPr>
              <w:jc w:val="center"/>
            </w:trPr>
            <w:tc>
              <w:tcPr>
                <w:tcW w:w="1478" w:type="pct"/>
                <w:shd w:val="clear" w:color="auto" w:fill="auto"/>
              </w:tcPr>
              <w:p w:rsidR="00D05D2B" w:rsidRDefault="00D05D2B" w:rsidP="005826D8">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773776"/>
                <w:lock w:val="sdtLocked"/>
                <w:showingPlcHdr/>
              </w:sdtPr>
              <w:sdtContent>
                <w:tc>
                  <w:tcPr>
                    <w:tcW w:w="1196"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三至四年坏账准备"/>
                <w:tag w:val="_GBC_a91445a7e04447edbf62f87f8782175c"/>
                <w:id w:val="773777"/>
                <w:lock w:val="sdtLocked"/>
                <w:showingPlcHdr/>
              </w:sdtPr>
              <w:sdtContent>
                <w:tc>
                  <w:tcPr>
                    <w:tcW w:w="1168"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三至四年坏账准备比例"/>
                <w:tag w:val="_GBC_5069be99cdbf4b4b92251f9ab6cdd33c"/>
                <w:id w:val="773778"/>
                <w:lock w:val="sdtLocked"/>
                <w:showingPlcHdr/>
              </w:sdtPr>
              <w:sdtContent>
                <w:tc>
                  <w:tcPr>
                    <w:tcW w:w="1158" w:type="pct"/>
                    <w:shd w:val="clear" w:color="auto" w:fill="auto"/>
                  </w:tcPr>
                  <w:p w:rsidR="00D05D2B" w:rsidRDefault="00D05D2B" w:rsidP="005826D8">
                    <w:pPr>
                      <w:jc w:val="right"/>
                      <w:rPr>
                        <w:szCs w:val="21"/>
                      </w:rPr>
                    </w:pPr>
                    <w:r>
                      <w:rPr>
                        <w:rFonts w:hint="eastAsia"/>
                        <w:color w:val="333399"/>
                      </w:rPr>
                      <w:t xml:space="preserve">　</w:t>
                    </w:r>
                  </w:p>
                </w:tc>
              </w:sdtContent>
            </w:sdt>
          </w:tr>
          <w:tr w:rsidR="00D05D2B" w:rsidTr="005826D8">
            <w:trPr>
              <w:jc w:val="center"/>
            </w:trPr>
            <w:tc>
              <w:tcPr>
                <w:tcW w:w="1478" w:type="pct"/>
                <w:shd w:val="clear" w:color="auto" w:fill="auto"/>
              </w:tcPr>
              <w:p w:rsidR="00D05D2B" w:rsidRDefault="00D05D2B" w:rsidP="005826D8">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773779"/>
                <w:lock w:val="sdtLocked"/>
                <w:showingPlcHdr/>
              </w:sdtPr>
              <w:sdtContent>
                <w:tc>
                  <w:tcPr>
                    <w:tcW w:w="1196"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四至五年坏账准备"/>
                <w:tag w:val="_GBC_eaa2bf5d0d454162af2416f92cdbb2fc"/>
                <w:id w:val="773780"/>
                <w:lock w:val="sdtLocked"/>
                <w:showingPlcHdr/>
              </w:sdtPr>
              <w:sdtContent>
                <w:tc>
                  <w:tcPr>
                    <w:tcW w:w="1168"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四至五年坏账准备比例"/>
                <w:tag w:val="_GBC_3300e3d8c1244704b333dfb1e776d8a1"/>
                <w:id w:val="773781"/>
                <w:lock w:val="sdtLocked"/>
                <w:showingPlcHdr/>
              </w:sdtPr>
              <w:sdtContent>
                <w:tc>
                  <w:tcPr>
                    <w:tcW w:w="1158" w:type="pct"/>
                    <w:shd w:val="clear" w:color="auto" w:fill="auto"/>
                  </w:tcPr>
                  <w:p w:rsidR="00D05D2B" w:rsidRDefault="00D05D2B" w:rsidP="005826D8">
                    <w:pPr>
                      <w:jc w:val="right"/>
                      <w:rPr>
                        <w:szCs w:val="21"/>
                      </w:rPr>
                    </w:pPr>
                    <w:r>
                      <w:rPr>
                        <w:rFonts w:hint="eastAsia"/>
                        <w:color w:val="333399"/>
                      </w:rPr>
                      <w:t xml:space="preserve">　</w:t>
                    </w:r>
                  </w:p>
                </w:tc>
              </w:sdtContent>
            </w:sdt>
          </w:tr>
          <w:tr w:rsidR="00D05D2B" w:rsidTr="005826D8">
            <w:trPr>
              <w:jc w:val="center"/>
            </w:trPr>
            <w:tc>
              <w:tcPr>
                <w:tcW w:w="1478" w:type="pct"/>
                <w:shd w:val="clear" w:color="auto" w:fill="auto"/>
              </w:tcPr>
              <w:p w:rsidR="00D05D2B" w:rsidRDefault="00D05D2B" w:rsidP="005826D8">
                <w:pPr>
                  <w:rPr>
                    <w:szCs w:val="21"/>
                  </w:rPr>
                </w:pPr>
                <w:r>
                  <w:rPr>
                    <w:rFonts w:hint="eastAsia"/>
                    <w:szCs w:val="21"/>
                  </w:rPr>
                  <w:t>5</w:t>
                </w:r>
                <w:r>
                  <w:rPr>
                    <w:szCs w:val="21"/>
                  </w:rPr>
                  <w:t>年以上</w:t>
                </w:r>
              </w:p>
            </w:tc>
            <w:sdt>
              <w:sdtPr>
                <w:rPr>
                  <w:szCs w:val="21"/>
                </w:rPr>
                <w:alias w:val="应收账款五年以上账面余额"/>
                <w:tag w:val="_GBC_1f60117d29f2496ebdb5f1b7cbd1663b"/>
                <w:id w:val="773782"/>
                <w:lock w:val="sdtLocked"/>
                <w:showingPlcHdr/>
              </w:sdtPr>
              <w:sdtContent>
                <w:tc>
                  <w:tcPr>
                    <w:tcW w:w="1196"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五年以上坏账准备"/>
                <w:tag w:val="_GBC_d5071e4ea8414330a54e8b27885bd88b"/>
                <w:id w:val="773783"/>
                <w:lock w:val="sdtLocked"/>
                <w:showingPlcHdr/>
              </w:sdtPr>
              <w:sdtContent>
                <w:tc>
                  <w:tcPr>
                    <w:tcW w:w="1168" w:type="pct"/>
                    <w:shd w:val="clear" w:color="auto" w:fill="auto"/>
                  </w:tcPr>
                  <w:p w:rsidR="00D05D2B" w:rsidRDefault="00D05D2B" w:rsidP="005826D8">
                    <w:pPr>
                      <w:jc w:val="right"/>
                      <w:rPr>
                        <w:szCs w:val="21"/>
                      </w:rPr>
                    </w:pPr>
                    <w:r>
                      <w:rPr>
                        <w:rFonts w:hint="eastAsia"/>
                        <w:color w:val="333399"/>
                      </w:rPr>
                      <w:t xml:space="preserve">　</w:t>
                    </w:r>
                  </w:p>
                </w:tc>
              </w:sdtContent>
            </w:sdt>
            <w:sdt>
              <w:sdtPr>
                <w:rPr>
                  <w:szCs w:val="21"/>
                </w:rPr>
                <w:alias w:val="应收账款五年以上坏账准备比例"/>
                <w:tag w:val="_GBC_11968d00c9794d40923a92c79aba3b10"/>
                <w:id w:val="773784"/>
                <w:lock w:val="sdtLocked"/>
                <w:showingPlcHdr/>
              </w:sdtPr>
              <w:sdtContent>
                <w:tc>
                  <w:tcPr>
                    <w:tcW w:w="1158" w:type="pct"/>
                    <w:shd w:val="clear" w:color="auto" w:fill="auto"/>
                  </w:tcPr>
                  <w:p w:rsidR="00D05D2B" w:rsidRDefault="00D05D2B" w:rsidP="005826D8">
                    <w:pPr>
                      <w:jc w:val="right"/>
                      <w:rPr>
                        <w:szCs w:val="21"/>
                      </w:rPr>
                    </w:pPr>
                    <w:r>
                      <w:rPr>
                        <w:rFonts w:hint="eastAsia"/>
                        <w:color w:val="333399"/>
                      </w:rPr>
                      <w:t xml:space="preserve">　</w:t>
                    </w:r>
                  </w:p>
                </w:tc>
              </w:sdtContent>
            </w:sdt>
          </w:tr>
          <w:tr w:rsidR="00D05D2B" w:rsidTr="005826D8">
            <w:trPr>
              <w:jc w:val="center"/>
            </w:trPr>
            <w:tc>
              <w:tcPr>
                <w:tcW w:w="1478" w:type="pct"/>
                <w:shd w:val="clear" w:color="auto" w:fill="auto"/>
                <w:vAlign w:val="center"/>
              </w:tcPr>
              <w:p w:rsidR="00D05D2B" w:rsidRDefault="00D05D2B" w:rsidP="005826D8">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773795"/>
                <w:lock w:val="sdtLocked"/>
              </w:sdtPr>
              <w:sdtContent>
                <w:tc>
                  <w:tcPr>
                    <w:tcW w:w="1196" w:type="pct"/>
                    <w:shd w:val="clear" w:color="auto" w:fill="auto"/>
                  </w:tcPr>
                  <w:p w:rsidR="00D05D2B" w:rsidRDefault="00D05D2B" w:rsidP="005826D8">
                    <w:pPr>
                      <w:jc w:val="right"/>
                      <w:rPr>
                        <w:szCs w:val="21"/>
                      </w:rPr>
                    </w:pPr>
                    <w:r>
                      <w:rPr>
                        <w:szCs w:val="21"/>
                      </w:rPr>
                      <w:t>36,950,093.99</w:t>
                    </w:r>
                  </w:p>
                </w:tc>
              </w:sdtContent>
            </w:sdt>
            <w:sdt>
              <w:sdtPr>
                <w:rPr>
                  <w:szCs w:val="21"/>
                </w:rPr>
                <w:alias w:val="单项金额不重大但按信用风险特征组合后该组合的风险较大的应收账款计提的坏账准备合计"/>
                <w:tag w:val="_GBC_9e5bd55211d247fbb7931b61f5745b78"/>
                <w:id w:val="773796"/>
                <w:lock w:val="sdtLocked"/>
              </w:sdtPr>
              <w:sdtContent>
                <w:tc>
                  <w:tcPr>
                    <w:tcW w:w="1168" w:type="pct"/>
                    <w:shd w:val="clear" w:color="auto" w:fill="auto"/>
                  </w:tcPr>
                  <w:p w:rsidR="00D05D2B" w:rsidRDefault="00D05D2B" w:rsidP="005826D8">
                    <w:pPr>
                      <w:jc w:val="right"/>
                      <w:rPr>
                        <w:szCs w:val="21"/>
                      </w:rPr>
                    </w:pPr>
                    <w:r>
                      <w:rPr>
                        <w:szCs w:val="21"/>
                      </w:rPr>
                      <w:t>2,217,005.64</w:t>
                    </w:r>
                  </w:p>
                </w:tc>
              </w:sdtContent>
            </w:sdt>
            <w:sdt>
              <w:sdtPr>
                <w:rPr>
                  <w:szCs w:val="21"/>
                </w:rPr>
                <w:alias w:val="应收账款坏账准备合计比例"/>
                <w:tag w:val="_GBC_f63bc458fc324d76a8abb8974d2f9c2c"/>
                <w:id w:val="773797"/>
                <w:lock w:val="sdtLocked"/>
              </w:sdtPr>
              <w:sdtContent>
                <w:tc>
                  <w:tcPr>
                    <w:tcW w:w="1158" w:type="pct"/>
                    <w:shd w:val="clear" w:color="auto" w:fill="auto"/>
                  </w:tcPr>
                  <w:p w:rsidR="00D05D2B" w:rsidRDefault="00D05D2B" w:rsidP="005826D8">
                    <w:pPr>
                      <w:jc w:val="right"/>
                      <w:rPr>
                        <w:szCs w:val="21"/>
                      </w:rPr>
                    </w:pPr>
                    <w:r>
                      <w:rPr>
                        <w:szCs w:val="21"/>
                      </w:rPr>
                      <w:t>6.00</w:t>
                    </w:r>
                  </w:p>
                </w:tc>
              </w:sdtContent>
            </w:sdt>
          </w:tr>
        </w:tbl>
        <w:p w:rsidR="00D05D2B" w:rsidRDefault="00C979FF"/>
      </w:sdtContent>
    </w:sdt>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FB66FE" w:rsidRDefault="00EF35C9">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Content>
            <w:p w:rsidR="00D05D2B" w:rsidRDefault="00C979FF" w:rsidP="00D05D2B">
              <w:pPr>
                <w:tabs>
                  <w:tab w:val="left" w:pos="9720"/>
                </w:tabs>
              </w:pPr>
              <w:r>
                <w:rPr>
                  <w:szCs w:val="21"/>
                </w:rPr>
                <w:fldChar w:fldCharType="begin"/>
              </w:r>
              <w:r w:rsidR="00D05D2B">
                <w:rPr>
                  <w:szCs w:val="21"/>
                </w:rPr>
                <w:instrText xml:space="preserve"> MACROBUTTON  SnrToggleCheckbox □适用 </w:instrText>
              </w:r>
              <w:r>
                <w:rPr>
                  <w:szCs w:val="21"/>
                </w:rPr>
                <w:fldChar w:fldCharType="end"/>
              </w:r>
              <w:r>
                <w:rPr>
                  <w:szCs w:val="21"/>
                </w:rPr>
                <w:fldChar w:fldCharType="begin"/>
              </w:r>
              <w:r w:rsidR="00D05D2B">
                <w:rPr>
                  <w:szCs w:val="21"/>
                </w:rPr>
                <w:instrText xml:space="preserve"> MACROBUTTON  SnrToggleCheckbox √不适用 </w:instrText>
              </w:r>
              <w:r>
                <w:rPr>
                  <w:szCs w:val="21"/>
                </w:rPr>
                <w:fldChar w:fldCharType="end"/>
              </w:r>
            </w:p>
          </w:sdtContent>
        </w:sdt>
        <w:p w:rsidR="00FB66FE" w:rsidRDefault="00C979FF">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FB66FE" w:rsidRDefault="00EF35C9">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26958e6c4abd4157a39edb11f74f1224"/>
            <w:id w:val="905493523"/>
            <w:lock w:val="sdtContentLocked"/>
            <w:placeholder>
              <w:docPart w:val="GBC22222222222222222222222222222"/>
            </w:placeholder>
          </w:sdtPr>
          <w:sdtContent>
            <w:p w:rsidR="00FB66FE" w:rsidRDefault="00C979FF" w:rsidP="00D05D2B">
              <w:pPr>
                <w:spacing w:before="60" w:after="60"/>
                <w:rPr>
                  <w:szCs w:val="21"/>
                </w:rPr>
              </w:pPr>
              <w:r>
                <w:rPr>
                  <w:szCs w:val="21"/>
                </w:rPr>
                <w:fldChar w:fldCharType="begin"/>
              </w:r>
              <w:r w:rsidR="00D05D2B">
                <w:rPr>
                  <w:szCs w:val="21"/>
                </w:rPr>
                <w:instrText xml:space="preserve"> MACROBUTTON  SnrToggleCheckbox □适用 </w:instrText>
              </w:r>
              <w:r>
                <w:rPr>
                  <w:szCs w:val="21"/>
                </w:rPr>
                <w:fldChar w:fldCharType="end"/>
              </w:r>
              <w:r>
                <w:rPr>
                  <w:szCs w:val="21"/>
                </w:rPr>
                <w:fldChar w:fldCharType="begin"/>
              </w:r>
              <w:r w:rsidR="00D05D2B">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Theme="minorHAnsi" w:hAnsiTheme="minorHAnsi" w:cs="宋体"/>
          <w:b w:val="0"/>
          <w:bCs w:val="0"/>
          <w:kern w:val="0"/>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szCs w:val="24"/>
        </w:rPr>
      </w:sdtEndPr>
      <w:sdtContent>
        <w:p w:rsidR="00FB66FE" w:rsidRDefault="00EF35C9">
          <w:pPr>
            <w:pStyle w:val="4"/>
            <w:numPr>
              <w:ilvl w:val="0"/>
              <w:numId w:val="90"/>
            </w:numPr>
            <w:tabs>
              <w:tab w:val="left" w:pos="630"/>
            </w:tabs>
            <w:rPr>
              <w:szCs w:val="21"/>
            </w:rPr>
          </w:pPr>
          <w:r>
            <w:rPr>
              <w:rFonts w:hint="eastAsia"/>
              <w:szCs w:val="21"/>
            </w:rPr>
            <w:t>本期计提、收回或转回的坏账准备情况：</w:t>
          </w:r>
        </w:p>
        <w:p w:rsidR="00FB66FE" w:rsidRDefault="00EF35C9">
          <w:pPr>
            <w:rPr>
              <w:szCs w:val="21"/>
            </w:rPr>
          </w:pPr>
          <w:r>
            <w:rPr>
              <w:rFonts w:hint="eastAsia"/>
              <w:szCs w:val="21"/>
            </w:rPr>
            <w:t>本期计提坏账准备金额</w:t>
          </w:r>
          <w:sdt>
            <w:sdtPr>
              <w:rPr>
                <w:rFonts w:hint="eastAsia"/>
                <w:szCs w:val="21"/>
              </w:rPr>
              <w:alias w:val="应收账款计提坏账准备金额"/>
              <w:tag w:val="_GBC_815b028c8562452aa39389ac3f937a09"/>
              <w:id w:val="1833945005"/>
              <w:lock w:val="sdtLocked"/>
              <w:placeholder>
                <w:docPart w:val="GBC22222222222222222222222222222"/>
              </w:placeholder>
            </w:sdtPr>
            <w:sdtContent>
              <w:r w:rsidR="00D05D2B" w:rsidRPr="00D05D2B">
                <w:rPr>
                  <w:rFonts w:asciiTheme="minorEastAsia" w:eastAsiaTheme="minorEastAsia" w:hAnsiTheme="minorEastAsia" w:cs="Arial"/>
                  <w:noProof/>
                </w:rPr>
                <w:t>144,653.28</w:t>
              </w:r>
            </w:sdtContent>
          </w:sdt>
          <w:r>
            <w:rPr>
              <w:szCs w:val="21"/>
            </w:rPr>
            <w:t>元；本期收回或转回坏账准备金额</w:t>
          </w:r>
          <w:sdt>
            <w:sdtPr>
              <w:rPr>
                <w:szCs w:val="21"/>
              </w:rPr>
              <w:alias w:val="应收账款收回或转回坏账准备金额"/>
              <w:tag w:val="_GBC_de63e3a618f240e18c1e846389481690"/>
              <w:id w:val="-1463801302"/>
              <w:lock w:val="sdtLocked"/>
              <w:placeholder>
                <w:docPart w:val="GBC22222222222222222222222222222"/>
              </w:placeholder>
            </w:sdtPr>
            <w:sdtContent>
              <w:r w:rsidR="00D05D2B">
                <w:rPr>
                  <w:rFonts w:hint="eastAsia"/>
                  <w:szCs w:val="21"/>
                </w:rPr>
                <w:t>0</w:t>
              </w:r>
            </w:sdtContent>
          </w:sdt>
          <w:r>
            <w:rPr>
              <w:szCs w:val="21"/>
            </w:rPr>
            <w:t>元。</w:t>
          </w:r>
        </w:p>
        <w:p w:rsidR="00FB66FE" w:rsidRDefault="00FB66FE">
          <w:pPr>
            <w:rPr>
              <w:szCs w:val="21"/>
            </w:rPr>
          </w:pPr>
        </w:p>
        <w:p w:rsidR="00FB66FE" w:rsidRDefault="00EF35C9">
          <w:r>
            <w:rPr>
              <w:rFonts w:hint="eastAsia"/>
            </w:rPr>
            <w:t>其中本期坏账准备收回或转回金额重要的：</w:t>
          </w:r>
        </w:p>
        <w:sdt>
          <w:sdtPr>
            <w:alias w:val="是否适用：母公司其中本期坏账准备收回或转回金额重要的[双击切换]"/>
            <w:tag w:val="_GBC_fffd00b943494951a410e5e38ab517d1"/>
            <w:id w:val="1776364877"/>
            <w:lock w:val="sdtContentLocked"/>
            <w:placeholder>
              <w:docPart w:val="GBC22222222222222222222222222222"/>
            </w:placeholder>
          </w:sdtPr>
          <w:sdtContent>
            <w:p w:rsidR="00D05D2B" w:rsidRDefault="00C979FF" w:rsidP="00D05D2B">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p w:rsidR="00FB66FE" w:rsidRDefault="00C979FF" w:rsidP="00D05D2B">
          <w:pPr>
            <w:ind w:rightChars="-759" w:right="-1822"/>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FB66FE" w:rsidRDefault="00EF35C9">
          <w:pPr>
            <w:pStyle w:val="4"/>
            <w:numPr>
              <w:ilvl w:val="0"/>
              <w:numId w:val="90"/>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193579627"/>
            <w:lock w:val="sdtContentLocked"/>
            <w:placeholder>
              <w:docPart w:val="GBC22222222222222222222222222222"/>
            </w:placeholder>
          </w:sdtPr>
          <w:sdtContent>
            <w:p w:rsidR="00D05D2B" w:rsidRDefault="00C979FF" w:rsidP="00D05D2B">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p w:rsidR="00FB66FE" w:rsidRPr="00F51AE7" w:rsidRDefault="00C979FF" w:rsidP="00F51AE7"/>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FB66FE" w:rsidRDefault="00EF35C9">
          <w:pPr>
            <w:pStyle w:val="4"/>
            <w:numPr>
              <w:ilvl w:val="0"/>
              <w:numId w:val="90"/>
            </w:numPr>
            <w:tabs>
              <w:tab w:val="left" w:pos="630"/>
            </w:tabs>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321169482"/>
            <w:lock w:val="sdtContentLocked"/>
            <w:placeholder>
              <w:docPart w:val="GBC22222222222222222222222222222"/>
            </w:placeholder>
          </w:sdtPr>
          <w:sdtContent>
            <w:p w:rsidR="00FB66FE" w:rsidRDefault="00C979FF">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EndPr>
            <w:rPr>
              <w:rFonts w:asciiTheme="minorEastAsia" w:eastAsiaTheme="minorEastAsia" w:hAnsiTheme="minorEastAsia"/>
            </w:rPr>
          </w:sdtEndPr>
          <w:sdtContent>
            <w:p w:rsidR="00FB66FE" w:rsidRDefault="00D05D2B" w:rsidP="00D05D2B">
              <w:pPr>
                <w:snapToGrid w:val="0"/>
                <w:spacing w:line="240" w:lineRule="atLeast"/>
                <w:ind w:firstLineChars="200" w:firstLine="480"/>
                <w:jc w:val="both"/>
                <w:rPr>
                  <w:szCs w:val="21"/>
                </w:rPr>
              </w:pPr>
              <w:r w:rsidRPr="00D05D2B">
                <w:rPr>
                  <w:rFonts w:asciiTheme="minorEastAsia" w:eastAsiaTheme="minorEastAsia" w:hAnsiTheme="minorEastAsia" w:cs="Arial"/>
                </w:rPr>
                <w:t>本公司本</w:t>
              </w:r>
              <w:r w:rsidRPr="00D05D2B">
                <w:rPr>
                  <w:rFonts w:asciiTheme="minorEastAsia" w:eastAsiaTheme="minorEastAsia" w:hAnsiTheme="minorEastAsia" w:cs="Arial" w:hint="eastAsia"/>
                </w:rPr>
                <w:t>期</w:t>
              </w:r>
              <w:r w:rsidRPr="00D05D2B">
                <w:rPr>
                  <w:rFonts w:asciiTheme="minorEastAsia" w:eastAsiaTheme="minorEastAsia" w:hAnsiTheme="minorEastAsia" w:cs="Arial"/>
                </w:rPr>
                <w:t>按欠款方归集的</w:t>
              </w:r>
              <w:r w:rsidRPr="00D05D2B">
                <w:rPr>
                  <w:rFonts w:asciiTheme="minorEastAsia" w:eastAsiaTheme="minorEastAsia" w:hAnsiTheme="minorEastAsia" w:cs="Arial" w:hint="eastAsia"/>
                </w:rPr>
                <w:t>期</w:t>
              </w:r>
              <w:r w:rsidRPr="00D05D2B">
                <w:rPr>
                  <w:rFonts w:asciiTheme="minorEastAsia" w:eastAsiaTheme="minorEastAsia" w:hAnsiTheme="minorEastAsia" w:cs="Arial"/>
                </w:rPr>
                <w:t>末余额前五名应收账款汇总金额36,950,093.99元，占应收账款</w:t>
              </w:r>
              <w:r w:rsidRPr="00D05D2B">
                <w:rPr>
                  <w:rFonts w:asciiTheme="minorEastAsia" w:eastAsiaTheme="minorEastAsia" w:hAnsiTheme="minorEastAsia" w:cs="Arial" w:hint="eastAsia"/>
                </w:rPr>
                <w:t>期</w:t>
              </w:r>
              <w:r w:rsidRPr="00D05D2B">
                <w:rPr>
                  <w:rFonts w:asciiTheme="minorEastAsia" w:eastAsiaTheme="minorEastAsia" w:hAnsiTheme="minorEastAsia" w:cs="Arial"/>
                </w:rPr>
                <w:t>末余额合计数的</w:t>
              </w:r>
              <w:r w:rsidRPr="00D05D2B">
                <w:rPr>
                  <w:rFonts w:asciiTheme="minorEastAsia" w:eastAsiaTheme="minorEastAsia" w:hAnsiTheme="minorEastAsia" w:cs="Arial" w:hint="eastAsia"/>
                </w:rPr>
                <w:t>100.00%</w:t>
              </w:r>
              <w:r w:rsidRPr="00D05D2B">
                <w:rPr>
                  <w:rFonts w:asciiTheme="minorEastAsia" w:eastAsiaTheme="minorEastAsia" w:hAnsiTheme="minorEastAsia" w:cs="Arial"/>
                </w:rPr>
                <w:t>，相应计提的坏账准备</w:t>
              </w:r>
              <w:r w:rsidRPr="00D05D2B">
                <w:rPr>
                  <w:rFonts w:asciiTheme="minorEastAsia" w:eastAsiaTheme="minorEastAsia" w:hAnsiTheme="minorEastAsia" w:cs="Arial" w:hint="eastAsia"/>
                </w:rPr>
                <w:t>期</w:t>
              </w:r>
              <w:r w:rsidRPr="00D05D2B">
                <w:rPr>
                  <w:rFonts w:asciiTheme="minorEastAsia" w:eastAsiaTheme="minorEastAsia" w:hAnsiTheme="minorEastAsia" w:cs="Arial"/>
                </w:rPr>
                <w:t>末余额汇总金额2,217,005.6</w:t>
              </w:r>
              <w:r w:rsidRPr="00D05D2B">
                <w:rPr>
                  <w:rFonts w:asciiTheme="minorEastAsia" w:eastAsiaTheme="minorEastAsia" w:hAnsiTheme="minorEastAsia" w:cs="Arial" w:hint="eastAsia"/>
                </w:rPr>
                <w:t>4</w:t>
              </w:r>
              <w:r w:rsidRPr="00D05D2B">
                <w:rPr>
                  <w:rFonts w:asciiTheme="minorEastAsia" w:eastAsiaTheme="minorEastAsia" w:hAnsiTheme="minorEastAsia" w:cs="Arial"/>
                </w:rPr>
                <w:t>元。</w:t>
              </w:r>
            </w:p>
          </w:sdtContent>
        </w:sdt>
        <w:p w:rsidR="00FB66FE" w:rsidRDefault="00C979FF">
          <w:pPr>
            <w:snapToGrid w:val="0"/>
            <w:spacing w:line="240" w:lineRule="atLeast"/>
            <w:rPr>
              <w:szCs w:val="21"/>
            </w:rPr>
          </w:pPr>
        </w:p>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rsidR="00FB66FE" w:rsidRDefault="00EF35C9">
          <w:pPr>
            <w:pStyle w:val="4"/>
            <w:numPr>
              <w:ilvl w:val="0"/>
              <w:numId w:val="90"/>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402761901"/>
            <w:lock w:val="sdtContentLocked"/>
            <w:placeholder>
              <w:docPart w:val="GBC22222222222222222222222222222"/>
            </w:placeholder>
          </w:sdtPr>
          <w:sdtContent>
            <w:p w:rsidR="00FB66FE" w:rsidRDefault="00C979FF" w:rsidP="00D05D2B">
              <w:pPr>
                <w:snapToGrid w:val="0"/>
                <w:spacing w:line="240" w:lineRule="atLeast"/>
                <w:rPr>
                  <w:szCs w:val="21"/>
                </w:rPr>
              </w:pPr>
              <w:r>
                <w:rPr>
                  <w:szCs w:val="21"/>
                </w:rPr>
                <w:fldChar w:fldCharType="begin"/>
              </w:r>
              <w:r w:rsidR="00D05D2B">
                <w:rPr>
                  <w:szCs w:val="21"/>
                </w:rPr>
                <w:instrText xml:space="preserve"> MACROBUTTON  SnrToggleCheckbox □适用 </w:instrText>
              </w:r>
              <w:r>
                <w:rPr>
                  <w:szCs w:val="21"/>
                </w:rPr>
                <w:fldChar w:fldCharType="end"/>
              </w:r>
              <w:r>
                <w:rPr>
                  <w:szCs w:val="21"/>
                </w:rPr>
                <w:fldChar w:fldCharType="begin"/>
              </w:r>
              <w:r w:rsidR="00D05D2B">
                <w:rPr>
                  <w:szCs w:val="21"/>
                </w:rPr>
                <w:instrText xml:space="preserve"> MACROBUTTON  SnrToggleCheckbox √不适用 </w:instrText>
              </w:r>
              <w:r>
                <w:rPr>
                  <w:szCs w:val="21"/>
                </w:rPr>
                <w:fldChar w:fldCharType="end"/>
              </w:r>
            </w:p>
          </w:sdtContent>
        </w:sdt>
        <w:p w:rsidR="00FB66FE" w:rsidRDefault="00C979FF">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FB66FE" w:rsidRDefault="00EF35C9">
          <w:pPr>
            <w:pStyle w:val="4"/>
            <w:numPr>
              <w:ilvl w:val="0"/>
              <w:numId w:val="90"/>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18ab0f336ea34b009b496f240cc35a39"/>
            <w:id w:val="406661013"/>
            <w:lock w:val="sdtContentLocked"/>
            <w:placeholder>
              <w:docPart w:val="GBC22222222222222222222222222222"/>
            </w:placeholder>
          </w:sdtPr>
          <w:sdtContent>
            <w:p w:rsidR="00FB66FE" w:rsidRDefault="00C979FF" w:rsidP="00D05D2B">
              <w:pPr>
                <w:snapToGrid w:val="0"/>
                <w:spacing w:line="240" w:lineRule="atLeast"/>
                <w:rPr>
                  <w:rFonts w:ascii="Times New Roman" w:hAnsi="Times New Roman"/>
                </w:rPr>
              </w:pPr>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Content>
    </w:sdt>
    <w:p w:rsidR="00FB66FE" w:rsidRDefault="00FB66FE" w:rsidP="00162F84">
      <w:pPr>
        <w:snapToGrid w:val="0"/>
        <w:spacing w:line="240" w:lineRule="atLeast"/>
        <w:ind w:leftChars="-50" w:left="-120"/>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FB66FE" w:rsidRDefault="00EF35C9">
          <w:r>
            <w:rPr>
              <w:rFonts w:hint="eastAsia"/>
            </w:rPr>
            <w:t>其他</w:t>
          </w:r>
          <w:r>
            <w:t>说明：</w:t>
          </w:r>
        </w:p>
        <w:sdt>
          <w:sdtPr>
            <w:rPr>
              <w:rFonts w:hint="eastAsia"/>
            </w:rPr>
            <w:alias w:val="是否适用：母公司应收账款其他说明[双击切换]"/>
            <w:tag w:val="_GBC_22a2c0a255e04aacadf1c076323bc980"/>
            <w:id w:val="1464532372"/>
            <w:lock w:val="sdtContentLocked"/>
            <w:placeholder>
              <w:docPart w:val="GBC22222222222222222222222222222"/>
            </w:placeholder>
          </w:sdtPr>
          <w:sdtContent>
            <w:p w:rsidR="00FB66FE" w:rsidRDefault="00C979FF" w:rsidP="00D05D2B">
              <w:pPr>
                <w:snapToGrid w:val="0"/>
                <w:spacing w:line="240" w:lineRule="atLeast"/>
              </w:pPr>
              <w:r>
                <w:fldChar w:fldCharType="begin"/>
              </w:r>
              <w:r w:rsidR="00D05D2B">
                <w:instrText xml:space="preserve"> MACROBUTTON  SnrToggleCheckbox □适用 </w:instrText>
              </w:r>
              <w:r>
                <w:fldChar w:fldCharType="end"/>
              </w:r>
              <w:r>
                <w:fldChar w:fldCharType="begin"/>
              </w:r>
              <w:r w:rsidR="00D05D2B">
                <w:instrText xml:space="preserve"> MACROBUTTON  SnrToggleCheckbox √不适用 </w:instrText>
              </w:r>
              <w:r>
                <w:fldChar w:fldCharType="end"/>
              </w:r>
            </w:p>
          </w:sdtContent>
        </w:sdt>
      </w:sdtContent>
    </w:sdt>
    <w:p w:rsidR="00FB66FE" w:rsidRDefault="00EF35C9">
      <w:pPr>
        <w:pStyle w:val="3"/>
        <w:numPr>
          <w:ilvl w:val="0"/>
          <w:numId w:val="89"/>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Content>
        <w:p w:rsidR="00FB66FE" w:rsidRDefault="00EF35C9">
          <w:pPr>
            <w:pStyle w:val="4"/>
            <w:numPr>
              <w:ilvl w:val="0"/>
              <w:numId w:val="91"/>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alias w:val="是否适用：母公司其他应收款分类披露[双击切换]"/>
            <w:tag w:val="_GBC_cf76f16fc5604c2d8117783d6f166c38"/>
            <w:id w:val="1461616489"/>
            <w:lock w:val="sdtContentLocked"/>
            <w:placeholder>
              <w:docPart w:val="GBC22222222222222222222222222222"/>
            </w:placeholder>
          </w:sdtPr>
          <w:sdtContent>
            <w:p w:rsidR="00FB66FE" w:rsidRDefault="00C979FF">
              <w:r>
                <w:fldChar w:fldCharType="begin"/>
              </w:r>
              <w:r w:rsidR="005826D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131"/>
            <w:gridCol w:w="862"/>
            <w:gridCol w:w="734"/>
            <w:gridCol w:w="762"/>
            <w:gridCol w:w="701"/>
            <w:gridCol w:w="862"/>
            <w:gridCol w:w="862"/>
            <w:gridCol w:w="707"/>
            <w:gridCol w:w="762"/>
            <w:gridCol w:w="650"/>
            <w:gridCol w:w="862"/>
          </w:tblGrid>
          <w:tr w:rsidR="005826D8" w:rsidRPr="005826D8" w:rsidTr="005826D8">
            <w:trPr>
              <w:cantSplit/>
              <w:trHeight w:val="283"/>
            </w:trPr>
            <w:tc>
              <w:tcPr>
                <w:tcW w:w="671" w:type="pct"/>
                <w:vMerge w:val="restart"/>
                <w:tcBorders>
                  <w:top w:val="single" w:sz="4" w:space="0" w:color="auto"/>
                  <w:left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类别</w:t>
                </w:r>
              </w:p>
            </w:tc>
            <w:tc>
              <w:tcPr>
                <w:tcW w:w="2193" w:type="pct"/>
                <w:gridSpan w:val="5"/>
                <w:tcBorders>
                  <w:top w:val="single" w:sz="4" w:space="0" w:color="auto"/>
                  <w:left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期末余额</w:t>
                </w:r>
              </w:p>
            </w:tc>
            <w:tc>
              <w:tcPr>
                <w:tcW w:w="2136" w:type="pct"/>
                <w:gridSpan w:val="5"/>
                <w:tcBorders>
                  <w:top w:val="single" w:sz="4" w:space="0" w:color="auto"/>
                  <w:left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期初余额</w:t>
                </w:r>
              </w:p>
            </w:tc>
          </w:tr>
          <w:tr w:rsidR="005826D8" w:rsidRPr="005826D8" w:rsidTr="005826D8">
            <w:trPr>
              <w:cantSplit/>
              <w:trHeight w:val="150"/>
            </w:trPr>
            <w:tc>
              <w:tcPr>
                <w:tcW w:w="671" w:type="pct"/>
                <w:vMerge/>
                <w:tcBorders>
                  <w:left w:val="single" w:sz="4" w:space="0" w:color="auto"/>
                  <w:right w:val="single" w:sz="4" w:space="0" w:color="auto"/>
                </w:tcBorders>
                <w:vAlign w:val="center"/>
              </w:tcPr>
              <w:p w:rsidR="005826D8" w:rsidRPr="005826D8" w:rsidRDefault="005826D8" w:rsidP="005826D8">
                <w:pPr>
                  <w:rPr>
                    <w:sz w:val="10"/>
                    <w:szCs w:val="1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坏账准备</w:t>
                </w:r>
              </w:p>
            </w:tc>
            <w:tc>
              <w:tcPr>
                <w:tcW w:w="405" w:type="pct"/>
                <w:vMerge w:val="restart"/>
                <w:tcBorders>
                  <w:top w:val="single" w:sz="4" w:space="0" w:color="auto"/>
                  <w:left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账面</w:t>
                </w:r>
              </w:p>
              <w:p w:rsidR="005826D8" w:rsidRPr="005826D8" w:rsidRDefault="005826D8" w:rsidP="005826D8">
                <w:pPr>
                  <w:jc w:val="center"/>
                  <w:rPr>
                    <w:sz w:val="10"/>
                    <w:szCs w:val="10"/>
                  </w:rPr>
                </w:pPr>
                <w:r w:rsidRPr="005826D8">
                  <w:rPr>
                    <w:rFonts w:hint="eastAsia"/>
                    <w:sz w:val="10"/>
                    <w:szCs w:val="10"/>
                  </w:rPr>
                  <w:t>价值</w:t>
                </w:r>
              </w:p>
            </w:tc>
            <w:tc>
              <w:tcPr>
                <w:tcW w:w="868" w:type="pct"/>
                <w:gridSpan w:val="2"/>
                <w:tcBorders>
                  <w:top w:val="single" w:sz="4" w:space="0" w:color="auto"/>
                  <w:left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账面余额</w:t>
                </w:r>
              </w:p>
            </w:tc>
            <w:tc>
              <w:tcPr>
                <w:tcW w:w="863" w:type="pct"/>
                <w:gridSpan w:val="2"/>
                <w:tcBorders>
                  <w:top w:val="single" w:sz="4" w:space="0" w:color="auto"/>
                  <w:left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坏账准备</w:t>
                </w:r>
              </w:p>
            </w:tc>
            <w:tc>
              <w:tcPr>
                <w:tcW w:w="404" w:type="pct"/>
                <w:vMerge w:val="restart"/>
                <w:tcBorders>
                  <w:top w:val="single" w:sz="4" w:space="0" w:color="auto"/>
                  <w:left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账面</w:t>
                </w:r>
              </w:p>
              <w:p w:rsidR="005826D8" w:rsidRPr="005826D8" w:rsidRDefault="005826D8" w:rsidP="005826D8">
                <w:pPr>
                  <w:jc w:val="center"/>
                  <w:rPr>
                    <w:sz w:val="10"/>
                    <w:szCs w:val="10"/>
                  </w:rPr>
                </w:pPr>
                <w:r w:rsidRPr="005826D8">
                  <w:rPr>
                    <w:rFonts w:hint="eastAsia"/>
                    <w:sz w:val="10"/>
                    <w:szCs w:val="10"/>
                  </w:rPr>
                  <w:t>价值</w:t>
                </w:r>
              </w:p>
            </w:tc>
          </w:tr>
          <w:tr w:rsidR="005826D8" w:rsidRPr="005826D8" w:rsidTr="005826D8">
            <w:trPr>
              <w:cantSplit/>
              <w:trHeight w:val="135"/>
            </w:trPr>
            <w:tc>
              <w:tcPr>
                <w:tcW w:w="671" w:type="pct"/>
                <w:vMerge/>
                <w:tcBorders>
                  <w:left w:val="single" w:sz="4" w:space="0" w:color="auto"/>
                  <w:bottom w:val="single" w:sz="4" w:space="0" w:color="auto"/>
                  <w:right w:val="single" w:sz="4" w:space="0" w:color="auto"/>
                </w:tcBorders>
                <w:vAlign w:val="center"/>
              </w:tcPr>
              <w:p w:rsidR="005826D8" w:rsidRPr="005826D8" w:rsidRDefault="005826D8" w:rsidP="005826D8">
                <w:pPr>
                  <w:rPr>
                    <w:sz w:val="10"/>
                    <w:szCs w:val="10"/>
                  </w:rPr>
                </w:pPr>
              </w:p>
            </w:tc>
            <w:tc>
              <w:tcPr>
                <w:tcW w:w="449" w:type="pct"/>
                <w:tcBorders>
                  <w:top w:val="single" w:sz="4" w:space="0" w:color="auto"/>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比例</w:t>
                </w:r>
                <w:r w:rsidRPr="005826D8">
                  <w:rPr>
                    <w:sz w:val="10"/>
                    <w:szCs w:val="10"/>
                  </w:rPr>
                  <w:t>(%)</w:t>
                </w:r>
              </w:p>
            </w:tc>
            <w:tc>
              <w:tcPr>
                <w:tcW w:w="441" w:type="pct"/>
                <w:tcBorders>
                  <w:top w:val="single" w:sz="4" w:space="0" w:color="auto"/>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计提比例</w:t>
                </w:r>
                <w:r w:rsidRPr="005826D8">
                  <w:rPr>
                    <w:sz w:val="10"/>
                    <w:szCs w:val="10"/>
                  </w:rPr>
                  <w:t>(%)</w:t>
                </w:r>
              </w:p>
            </w:tc>
            <w:tc>
              <w:tcPr>
                <w:tcW w:w="405" w:type="pct"/>
                <w:vMerge/>
                <w:tcBorders>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p>
            </w:tc>
            <w:tc>
              <w:tcPr>
                <w:tcW w:w="436" w:type="pct"/>
                <w:tcBorders>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金额</w:t>
                </w:r>
              </w:p>
            </w:tc>
            <w:tc>
              <w:tcPr>
                <w:tcW w:w="432" w:type="pct"/>
                <w:tcBorders>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比例</w:t>
                </w:r>
                <w:r w:rsidRPr="005826D8">
                  <w:rPr>
                    <w:sz w:val="10"/>
                    <w:szCs w:val="10"/>
                  </w:rPr>
                  <w:t>(%)</w:t>
                </w:r>
              </w:p>
            </w:tc>
            <w:tc>
              <w:tcPr>
                <w:tcW w:w="431" w:type="pct"/>
                <w:tcBorders>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金额</w:t>
                </w:r>
              </w:p>
            </w:tc>
            <w:tc>
              <w:tcPr>
                <w:tcW w:w="432" w:type="pct"/>
                <w:tcBorders>
                  <w:left w:val="single" w:sz="4" w:space="0" w:color="auto"/>
                  <w:bottom w:val="single" w:sz="4" w:space="0" w:color="auto"/>
                  <w:right w:val="single" w:sz="4" w:space="0" w:color="auto"/>
                </w:tcBorders>
                <w:vAlign w:val="center"/>
              </w:tcPr>
              <w:p w:rsidR="005826D8" w:rsidRPr="005826D8" w:rsidRDefault="005826D8" w:rsidP="005826D8">
                <w:pPr>
                  <w:jc w:val="center"/>
                  <w:rPr>
                    <w:sz w:val="10"/>
                    <w:szCs w:val="10"/>
                  </w:rPr>
                </w:pPr>
                <w:r w:rsidRPr="005826D8">
                  <w:rPr>
                    <w:rFonts w:hint="eastAsia"/>
                    <w:sz w:val="10"/>
                    <w:szCs w:val="10"/>
                  </w:rPr>
                  <w:t>计提比例</w:t>
                </w:r>
                <w:r w:rsidRPr="005826D8">
                  <w:rPr>
                    <w:sz w:val="10"/>
                    <w:szCs w:val="10"/>
                  </w:rPr>
                  <w:t>(%)</w:t>
                </w:r>
              </w:p>
            </w:tc>
            <w:tc>
              <w:tcPr>
                <w:tcW w:w="404" w:type="pct"/>
                <w:vMerge/>
                <w:tcBorders>
                  <w:left w:val="single" w:sz="4" w:space="0" w:color="auto"/>
                  <w:bottom w:val="single" w:sz="4" w:space="0" w:color="auto"/>
                  <w:right w:val="single" w:sz="4" w:space="0" w:color="auto"/>
                </w:tcBorders>
              </w:tcPr>
              <w:p w:rsidR="005826D8" w:rsidRPr="005826D8" w:rsidRDefault="005826D8" w:rsidP="005826D8">
                <w:pPr>
                  <w:jc w:val="center"/>
                  <w:rPr>
                    <w:sz w:val="10"/>
                    <w:szCs w:val="10"/>
                  </w:rPr>
                </w:pPr>
              </w:p>
            </w:tc>
          </w:tr>
          <w:tr w:rsidR="005826D8" w:rsidRPr="005826D8" w:rsidTr="005826D8">
            <w:trPr>
              <w:cantSplit/>
            </w:trPr>
            <w:tc>
              <w:tcPr>
                <w:tcW w:w="67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autoSpaceDE w:val="0"/>
                  <w:autoSpaceDN w:val="0"/>
                  <w:adjustRightInd w:val="0"/>
                  <w:rPr>
                    <w:sz w:val="10"/>
                    <w:szCs w:val="10"/>
                  </w:rPr>
                </w:pPr>
                <w:r w:rsidRPr="005826D8">
                  <w:rPr>
                    <w:rFonts w:hint="eastAsia"/>
                    <w:sz w:val="10"/>
                    <w:szCs w:val="10"/>
                  </w:rPr>
                  <w:t>单项金额重大并单独计提坏账准备的其他应收款</w:t>
                </w:r>
              </w:p>
            </w:tc>
            <w:sdt>
              <w:sdtPr>
                <w:rPr>
                  <w:sz w:val="10"/>
                  <w:szCs w:val="10"/>
                </w:rPr>
                <w:alias w:val="单项金额重大的其他应收款项金额合计"/>
                <w:tag w:val="_GBC_13838046da6e47bb9728f4be8ad3c0c6"/>
                <w:id w:val="774637"/>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重大的其他应收款项比例"/>
                <w:tag w:val="_GBC_a9f2e8450872424a9642aff2a5ee972e"/>
                <w:id w:val="774638"/>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重大的其他应收款项坏账准备金额"/>
                <w:tag w:val="_GBC_e94ea4a9e2d348c1925e3cdecc3b0f75"/>
                <w:id w:val="774639"/>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重大的其他应收款项坏账准备比例"/>
                <w:tag w:val="_GBC_13cd911e1f1b4cc4beccfe859fd3b23b"/>
                <w:id w:val="774640"/>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重大并单独计提坏账准备的其他应收款账面价值"/>
                <w:tag w:val="_GBC_91732d5d1ee8456db3523f284ee6cfbe"/>
                <w:id w:val="774641"/>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重大的其他应收款项金额合计"/>
                <w:tag w:val="_GBC_79ed2a2c660c488eb2ede10c1b11b18f"/>
                <w:id w:val="774642"/>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重大的其他应收款项比例"/>
                <w:tag w:val="_GBC_ebff10e85d13424db4d1e455236b2b43"/>
                <w:id w:val="774643"/>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重大的其他应收款项坏账准备金额"/>
                <w:tag w:val="_GBC_e25b3e864a0c452b8a9d6901cd018f78"/>
                <w:id w:val="774644"/>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重大的其他应收款项坏账准备比例"/>
                <w:tag w:val="_GBC_6c21852c5ee64b0c858ab0b4e641355f"/>
                <w:id w:val="774645"/>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重大并单独计提坏账准备的其他应收款账面价值"/>
                <w:tag w:val="_GBC_d1f3fc4695f54fb49677b39d92e5634a"/>
                <w:id w:val="774646"/>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tr>
          <w:tr w:rsidR="005826D8" w:rsidRPr="005826D8" w:rsidTr="005826D8">
            <w:trPr>
              <w:cantSplit/>
            </w:trPr>
            <w:tc>
              <w:tcPr>
                <w:tcW w:w="67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autoSpaceDE w:val="0"/>
                  <w:autoSpaceDN w:val="0"/>
                  <w:adjustRightInd w:val="0"/>
                  <w:rPr>
                    <w:sz w:val="10"/>
                    <w:szCs w:val="10"/>
                  </w:rPr>
                </w:pPr>
                <w:r w:rsidRPr="005826D8">
                  <w:rPr>
                    <w:rFonts w:hint="eastAsia"/>
                    <w:sz w:val="10"/>
                    <w:szCs w:val="10"/>
                  </w:rPr>
                  <w:t>按信用风险特征组合计提坏账准备的其他应收款</w:t>
                </w:r>
              </w:p>
            </w:tc>
            <w:sdt>
              <w:sdtPr>
                <w:rPr>
                  <w:sz w:val="10"/>
                  <w:szCs w:val="10"/>
                </w:rPr>
                <w:alias w:val="按信用风险特征组合计提坏账准备的其他应收款项"/>
                <w:tag w:val="_GBC_4fceb29d8ca74dbf887b712dcc7f9396"/>
                <w:id w:val="774647"/>
                <w:lock w:val="sdtLocked"/>
              </w:sdtPr>
              <w:sdtContent>
                <w:tc>
                  <w:tcPr>
                    <w:tcW w:w="449"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9,289,112,400.25</w:t>
                    </w:r>
                  </w:p>
                </w:tc>
              </w:sdtContent>
            </w:sdt>
            <w:sdt>
              <w:sdtPr>
                <w:rPr>
                  <w:sz w:val="10"/>
                  <w:szCs w:val="10"/>
                </w:rPr>
                <w:alias w:val="按信用风险特征组合计提坏账准备的其他应收款项比例"/>
                <w:tag w:val="_GBC_7b1f725322d4421f9b9bfb7c80f1b167"/>
                <w:id w:val="774648"/>
                <w:lock w:val="sdtLocked"/>
              </w:sdtPr>
              <w:sdtContent>
                <w:tc>
                  <w:tcPr>
                    <w:tcW w:w="448"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100.00</w:t>
                    </w:r>
                  </w:p>
                </w:tc>
              </w:sdtContent>
            </w:sdt>
            <w:sdt>
              <w:sdtPr>
                <w:rPr>
                  <w:sz w:val="10"/>
                  <w:szCs w:val="10"/>
                </w:rPr>
                <w:alias w:val="按信用风险特征组合计提坏账准备的其他应收款项坏账准备金额"/>
                <w:tag w:val="_GBC_8a7f3240acf144b0bba77045ed7debf0"/>
                <w:id w:val="774649"/>
                <w:lock w:val="sdtLocked"/>
              </w:sdtPr>
              <w:sdtContent>
                <w:tc>
                  <w:tcPr>
                    <w:tcW w:w="44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557,350,530.73</w:t>
                    </w:r>
                  </w:p>
                </w:tc>
              </w:sdtContent>
            </w:sdt>
            <w:sdt>
              <w:sdtPr>
                <w:rPr>
                  <w:sz w:val="10"/>
                  <w:szCs w:val="10"/>
                </w:rPr>
                <w:alias w:val="按信用风险特征组合计提坏账准备的其他应收款项坏账准备比例"/>
                <w:tag w:val="_GBC_66a1668f3b5b4e369e20b97197b7c4d6"/>
                <w:id w:val="774650"/>
                <w:lock w:val="sdtLocked"/>
              </w:sdtPr>
              <w:sdtContent>
                <w:tc>
                  <w:tcPr>
                    <w:tcW w:w="45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6.00</w:t>
                    </w:r>
                  </w:p>
                </w:tc>
              </w:sdtContent>
            </w:sdt>
            <w:sdt>
              <w:sdtPr>
                <w:rPr>
                  <w:sz w:val="10"/>
                  <w:szCs w:val="10"/>
                </w:rPr>
                <w:alias w:val="按信用风险特征组合计提坏账准备的其他应收款账面价值"/>
                <w:tag w:val="_GBC_b71f3dba5e6446028d5cfdd0440d1d6e"/>
                <w:id w:val="774651"/>
                <w:lock w:val="sdtLocked"/>
              </w:sdtPr>
              <w:sdtContent>
                <w:tc>
                  <w:tcPr>
                    <w:tcW w:w="405"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8,731,761,869.52</w:t>
                    </w:r>
                  </w:p>
                </w:tc>
              </w:sdtContent>
            </w:sdt>
            <w:sdt>
              <w:sdtPr>
                <w:rPr>
                  <w:sz w:val="10"/>
                  <w:szCs w:val="10"/>
                </w:rPr>
                <w:alias w:val="按信用风险特征组合计提坏账准备的其他应收款项"/>
                <w:tag w:val="_GBC_caef307b6f704968839b0a5b2203e567"/>
                <w:id w:val="774652"/>
                <w:lock w:val="sdtLocked"/>
              </w:sdtPr>
              <w:sdtContent>
                <w:tc>
                  <w:tcPr>
                    <w:tcW w:w="436"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9,479,001,415.76</w:t>
                    </w:r>
                  </w:p>
                </w:tc>
              </w:sdtContent>
            </w:sdt>
            <w:sdt>
              <w:sdtPr>
                <w:rPr>
                  <w:sz w:val="10"/>
                  <w:szCs w:val="10"/>
                </w:rPr>
                <w:alias w:val="按信用风险特征组合计提坏账准备的其他应收款项比例"/>
                <w:tag w:val="_GBC_6a04bf1107bc437581de107a699eed56"/>
                <w:id w:val="774653"/>
                <w:lock w:val="sdtLocked"/>
              </w:sdtPr>
              <w:sdtContent>
                <w:tc>
                  <w:tcPr>
                    <w:tcW w:w="432"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100.00</w:t>
                    </w:r>
                  </w:p>
                </w:tc>
              </w:sdtContent>
            </w:sdt>
            <w:sdt>
              <w:sdtPr>
                <w:rPr>
                  <w:sz w:val="10"/>
                  <w:szCs w:val="10"/>
                </w:rPr>
                <w:alias w:val="按信用风险特征组合计提坏账准备的其他应收款项坏账准备金额"/>
                <w:tag w:val="_GBC_fcde2f8970a34e86ba1e2be1aea6b9ac"/>
                <w:id w:val="774654"/>
                <w:lock w:val="sdtLocked"/>
              </w:sdtPr>
              <w:sdtContent>
                <w:tc>
                  <w:tcPr>
                    <w:tcW w:w="43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568,748,056.15</w:t>
                    </w:r>
                  </w:p>
                </w:tc>
              </w:sdtContent>
            </w:sdt>
            <w:sdt>
              <w:sdtPr>
                <w:rPr>
                  <w:sz w:val="10"/>
                  <w:szCs w:val="10"/>
                </w:rPr>
                <w:alias w:val="按信用风险特征组合计提坏账准备的其他应收款项坏账准备比例"/>
                <w:tag w:val="_GBC_d701fd93527845c98cdc578a7ff7c662"/>
                <w:id w:val="774655"/>
                <w:lock w:val="sdtLocked"/>
              </w:sdtPr>
              <w:sdtContent>
                <w:tc>
                  <w:tcPr>
                    <w:tcW w:w="432"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6.00</w:t>
                    </w:r>
                  </w:p>
                </w:tc>
              </w:sdtContent>
            </w:sdt>
            <w:sdt>
              <w:sdtPr>
                <w:rPr>
                  <w:sz w:val="10"/>
                  <w:szCs w:val="10"/>
                </w:rPr>
                <w:alias w:val="按信用风险特征组合计提坏账准备的其他应收款账面价值"/>
                <w:tag w:val="_GBC_84bdccb688c44f829d1bf110af6fa1d6"/>
                <w:id w:val="774656"/>
                <w:lock w:val="sdtLocked"/>
              </w:sdtPr>
              <w:sdtContent>
                <w:tc>
                  <w:tcPr>
                    <w:tcW w:w="404"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8,910,253,359.61</w:t>
                    </w:r>
                  </w:p>
                </w:tc>
              </w:sdtContent>
            </w:sdt>
          </w:tr>
          <w:tr w:rsidR="005826D8" w:rsidRPr="005826D8" w:rsidTr="005826D8">
            <w:trPr>
              <w:cantSplit/>
            </w:trPr>
            <w:tc>
              <w:tcPr>
                <w:tcW w:w="67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autoSpaceDE w:val="0"/>
                  <w:autoSpaceDN w:val="0"/>
                  <w:adjustRightInd w:val="0"/>
                  <w:rPr>
                    <w:sz w:val="10"/>
                    <w:szCs w:val="10"/>
                  </w:rPr>
                </w:pPr>
                <w:r w:rsidRPr="005826D8">
                  <w:rPr>
                    <w:rFonts w:hint="eastAsia"/>
                    <w:sz w:val="10"/>
                    <w:szCs w:val="10"/>
                  </w:rPr>
                  <w:t>单项金额</w:t>
                </w:r>
                <w:proofErr w:type="gramStart"/>
                <w:r w:rsidRPr="005826D8">
                  <w:rPr>
                    <w:rFonts w:hint="eastAsia"/>
                    <w:sz w:val="10"/>
                    <w:szCs w:val="10"/>
                  </w:rPr>
                  <w:t>不重大</w:t>
                </w:r>
                <w:proofErr w:type="gramEnd"/>
                <w:r w:rsidRPr="005826D8">
                  <w:rPr>
                    <w:rFonts w:hint="eastAsia"/>
                    <w:sz w:val="10"/>
                    <w:szCs w:val="10"/>
                  </w:rPr>
                  <w:t>但单独计提坏账准备的其他应收款</w:t>
                </w:r>
              </w:p>
            </w:tc>
            <w:sdt>
              <w:sdtPr>
                <w:rPr>
                  <w:sz w:val="10"/>
                  <w:szCs w:val="10"/>
                </w:rPr>
                <w:alias w:val="单项金额不重大但按信用风险特征组合后该组合的风险较大的其他应收款项金额合计"/>
                <w:tag w:val="_GBC_b7617b74323b4e56a577458932b675db"/>
                <w:id w:val="774657"/>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比例"/>
                <w:tag w:val="_GBC_4d02499b5ac247efb5553612cc628c1d"/>
                <w:id w:val="774658"/>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坏账准备金额"/>
                <w:tag w:val="_GBC_a01ac19e5f5c4d5f8bb976bcce864d82"/>
                <w:id w:val="774659"/>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坏账准备比例"/>
                <w:tag w:val="_GBC_ca1a38b85b554e6b8a3c579b281671f2"/>
                <w:id w:val="774660"/>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不重大但单独计提坏账准备的其他应收款账面价值"/>
                <w:tag w:val="_GBC_938428b7877a4c2fb245a631ea89a931"/>
                <w:id w:val="774661"/>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金额合计"/>
                <w:tag w:val="_GBC_5ed3ea8f26e3443f9d8e82fd29e2f27c"/>
                <w:id w:val="774662"/>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比例"/>
                <w:tag w:val="_GBC_b4ea264a37a54839b8e1b527995315f8"/>
                <w:id w:val="774663"/>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坏账准备金额"/>
                <w:tag w:val="_GBC_3b30237af9304f4584ec399ab4e76359"/>
                <w:id w:val="774664"/>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坏账准备比例"/>
                <w:tag w:val="_GBC_8f71855763d944059564a67db56cf5dc"/>
                <w:id w:val="774665"/>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sdt>
              <w:sdtPr>
                <w:rPr>
                  <w:sz w:val="10"/>
                  <w:szCs w:val="10"/>
                </w:rPr>
                <w:alias w:val="单项金额不重大但单独计提坏账准备的其他应收款账面价值"/>
                <w:tag w:val="_GBC_d9f283eefadb4187bde88e571c0ec995"/>
                <w:id w:val="774666"/>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rFonts w:hint="eastAsia"/>
                        <w:color w:val="333399"/>
                        <w:sz w:val="10"/>
                        <w:szCs w:val="10"/>
                      </w:rPr>
                      <w:t xml:space="preserve">　</w:t>
                    </w:r>
                  </w:p>
                </w:tc>
              </w:sdtContent>
            </w:sdt>
          </w:tr>
          <w:tr w:rsidR="005826D8" w:rsidRPr="005826D8" w:rsidTr="005826D8">
            <w:trPr>
              <w:cantSplit/>
            </w:trPr>
            <w:tc>
              <w:tcPr>
                <w:tcW w:w="671" w:type="pct"/>
                <w:tcBorders>
                  <w:top w:val="single" w:sz="4" w:space="0" w:color="auto"/>
                  <w:left w:val="single" w:sz="4" w:space="0" w:color="auto"/>
                  <w:bottom w:val="single" w:sz="4" w:space="0" w:color="auto"/>
                  <w:right w:val="single" w:sz="4" w:space="0" w:color="auto"/>
                </w:tcBorders>
                <w:vAlign w:val="center"/>
              </w:tcPr>
              <w:p w:rsidR="005826D8" w:rsidRPr="005826D8" w:rsidRDefault="005826D8" w:rsidP="005826D8">
                <w:pPr>
                  <w:autoSpaceDE w:val="0"/>
                  <w:autoSpaceDN w:val="0"/>
                  <w:adjustRightInd w:val="0"/>
                  <w:jc w:val="center"/>
                  <w:rPr>
                    <w:sz w:val="10"/>
                    <w:szCs w:val="10"/>
                  </w:rPr>
                </w:pPr>
                <w:r w:rsidRPr="005826D8">
                  <w:rPr>
                    <w:rFonts w:hint="eastAsia"/>
                    <w:sz w:val="10"/>
                    <w:szCs w:val="10"/>
                  </w:rPr>
                  <w:t>合计</w:t>
                </w:r>
              </w:p>
            </w:tc>
            <w:sdt>
              <w:sdtPr>
                <w:rPr>
                  <w:sz w:val="10"/>
                  <w:szCs w:val="10"/>
                </w:rPr>
                <w:alias w:val="其他应收款合计"/>
                <w:tag w:val="_GBC_f61362d11d864a1980223375854116c3"/>
                <w:id w:val="774667"/>
                <w:lock w:val="sdtLocked"/>
              </w:sdtPr>
              <w:sdtContent>
                <w:tc>
                  <w:tcPr>
                    <w:tcW w:w="449"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9,289,112,400.25</w:t>
                    </w:r>
                  </w:p>
                </w:tc>
              </w:sdtContent>
            </w:sdt>
            <w:tc>
              <w:tcPr>
                <w:tcW w:w="448"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center"/>
                  <w:rPr>
                    <w:sz w:val="10"/>
                    <w:szCs w:val="10"/>
                  </w:rPr>
                </w:pPr>
                <w:r w:rsidRPr="005826D8">
                  <w:rPr>
                    <w:rFonts w:hint="eastAsia"/>
                    <w:sz w:val="10"/>
                    <w:szCs w:val="10"/>
                  </w:rPr>
                  <w:t>100.00</w:t>
                </w:r>
              </w:p>
            </w:tc>
            <w:sdt>
              <w:sdtPr>
                <w:rPr>
                  <w:sz w:val="10"/>
                  <w:szCs w:val="10"/>
                </w:rPr>
                <w:alias w:val="其他应收款计提的坏账准备余额"/>
                <w:tag w:val="_GBC_5d66c94f5c4d4a7bb058f5ce1a1740dd"/>
                <w:id w:val="774668"/>
                <w:lock w:val="sdtLocked"/>
              </w:sdtPr>
              <w:sdtContent>
                <w:tc>
                  <w:tcPr>
                    <w:tcW w:w="44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557,350,530.73</w:t>
                    </w:r>
                  </w:p>
                </w:tc>
              </w:sdtContent>
            </w:sdt>
            <w:tc>
              <w:tcPr>
                <w:tcW w:w="45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center"/>
                  <w:rPr>
                    <w:sz w:val="10"/>
                    <w:szCs w:val="10"/>
                  </w:rPr>
                </w:pPr>
                <w:r w:rsidRPr="005826D8">
                  <w:rPr>
                    <w:rFonts w:hint="eastAsia"/>
                    <w:sz w:val="10"/>
                    <w:szCs w:val="10"/>
                  </w:rPr>
                  <w:t>6.00</w:t>
                </w:r>
              </w:p>
            </w:tc>
            <w:sdt>
              <w:sdtPr>
                <w:rPr>
                  <w:sz w:val="10"/>
                  <w:szCs w:val="10"/>
                </w:rPr>
                <w:alias w:val="其他应收款账面价值合计"/>
                <w:tag w:val="_GBC_e3312934a6ba4b33a584899d071d9bcd"/>
                <w:id w:val="774669"/>
                <w:lock w:val="sdtLocked"/>
              </w:sdtPr>
              <w:sdtContent>
                <w:tc>
                  <w:tcPr>
                    <w:tcW w:w="405"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8,731,761,869.52</w:t>
                    </w:r>
                  </w:p>
                </w:tc>
              </w:sdtContent>
            </w:sdt>
            <w:sdt>
              <w:sdtPr>
                <w:rPr>
                  <w:sz w:val="10"/>
                  <w:szCs w:val="10"/>
                </w:rPr>
                <w:alias w:val="其他应收款合计"/>
                <w:tag w:val="_GBC_3440219a1a32452da25405380e0cefca"/>
                <w:id w:val="774670"/>
                <w:lock w:val="sdtLocked"/>
              </w:sdtPr>
              <w:sdtContent>
                <w:tc>
                  <w:tcPr>
                    <w:tcW w:w="436"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9,479,001,415.76</w:t>
                    </w:r>
                  </w:p>
                </w:tc>
              </w:sdtContent>
            </w:sdt>
            <w:tc>
              <w:tcPr>
                <w:tcW w:w="432"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center"/>
                  <w:rPr>
                    <w:sz w:val="10"/>
                    <w:szCs w:val="10"/>
                  </w:rPr>
                </w:pPr>
                <w:r w:rsidRPr="005826D8">
                  <w:rPr>
                    <w:rFonts w:hint="eastAsia"/>
                    <w:sz w:val="10"/>
                    <w:szCs w:val="10"/>
                  </w:rPr>
                  <w:t>100.00</w:t>
                </w:r>
              </w:p>
            </w:tc>
            <w:sdt>
              <w:sdtPr>
                <w:rPr>
                  <w:sz w:val="10"/>
                  <w:szCs w:val="10"/>
                </w:rPr>
                <w:alias w:val="其他应收款计提的坏账准备余额"/>
                <w:tag w:val="_GBC_0a7b8001bac8411f8228c9961ddc2c79"/>
                <w:id w:val="774671"/>
                <w:lock w:val="sdtLocked"/>
              </w:sdtPr>
              <w:sdtContent>
                <w:tc>
                  <w:tcPr>
                    <w:tcW w:w="431"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right"/>
                      <w:rPr>
                        <w:sz w:val="10"/>
                        <w:szCs w:val="10"/>
                      </w:rPr>
                    </w:pPr>
                    <w:r w:rsidRPr="005826D8">
                      <w:rPr>
                        <w:sz w:val="10"/>
                        <w:szCs w:val="10"/>
                      </w:rPr>
                      <w:t>568,748,056.15</w:t>
                    </w:r>
                  </w:p>
                </w:tc>
              </w:sdtContent>
            </w:sdt>
            <w:tc>
              <w:tcPr>
                <w:tcW w:w="432" w:type="pct"/>
                <w:tcBorders>
                  <w:top w:val="single" w:sz="4" w:space="0" w:color="auto"/>
                  <w:left w:val="single" w:sz="4" w:space="0" w:color="auto"/>
                  <w:bottom w:val="single" w:sz="4" w:space="0" w:color="auto"/>
                  <w:right w:val="single" w:sz="4" w:space="0" w:color="auto"/>
                </w:tcBorders>
              </w:tcPr>
              <w:p w:rsidR="005826D8" w:rsidRPr="005826D8" w:rsidRDefault="005826D8" w:rsidP="005826D8">
                <w:pPr>
                  <w:jc w:val="center"/>
                  <w:rPr>
                    <w:sz w:val="10"/>
                    <w:szCs w:val="10"/>
                  </w:rPr>
                </w:pPr>
                <w:r w:rsidRPr="005826D8">
                  <w:rPr>
                    <w:rFonts w:hint="eastAsia"/>
                    <w:sz w:val="10"/>
                    <w:szCs w:val="10"/>
                  </w:rPr>
                  <w:t>6.00</w:t>
                </w:r>
              </w:p>
            </w:tc>
            <w:tc>
              <w:tcPr>
                <w:tcW w:w="404" w:type="pct"/>
                <w:tcBorders>
                  <w:top w:val="single" w:sz="4" w:space="0" w:color="auto"/>
                  <w:left w:val="single" w:sz="4" w:space="0" w:color="auto"/>
                  <w:bottom w:val="single" w:sz="4" w:space="0" w:color="auto"/>
                  <w:right w:val="single" w:sz="4" w:space="0" w:color="auto"/>
                </w:tcBorders>
              </w:tcPr>
              <w:p w:rsidR="005826D8" w:rsidRPr="005826D8" w:rsidRDefault="00C979FF" w:rsidP="005826D8">
                <w:pPr>
                  <w:jc w:val="right"/>
                  <w:rPr>
                    <w:sz w:val="10"/>
                    <w:szCs w:val="10"/>
                  </w:rPr>
                </w:pPr>
                <w:sdt>
                  <w:sdtPr>
                    <w:rPr>
                      <w:sz w:val="10"/>
                      <w:szCs w:val="10"/>
                    </w:rPr>
                    <w:alias w:val="其他应收款账面价值合计"/>
                    <w:tag w:val="_GBC_00178dc93add42acad87302b05aee1f7"/>
                    <w:id w:val="774672"/>
                    <w:lock w:val="sdtLocked"/>
                  </w:sdtPr>
                  <w:sdtContent>
                    <w:r w:rsidR="005826D8" w:rsidRPr="005826D8">
                      <w:rPr>
                        <w:sz w:val="10"/>
                        <w:szCs w:val="10"/>
                      </w:rPr>
                      <w:t>8,910,253,359.61</w:t>
                    </w:r>
                  </w:sdtContent>
                </w:sdt>
              </w:p>
            </w:tc>
          </w:tr>
        </w:tbl>
        <w:p w:rsidR="00FB66FE" w:rsidRDefault="00C979FF">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FB66FE" w:rsidRDefault="00EF35C9">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Content>
            <w:p w:rsidR="00FB66FE" w:rsidRDefault="00C979FF" w:rsidP="005826D8">
              <w:pPr>
                <w:rPr>
                  <w:szCs w:val="21"/>
                </w:rPr>
              </w:pPr>
              <w:r>
                <w:rPr>
                  <w:szCs w:val="21"/>
                </w:rPr>
                <w:fldChar w:fldCharType="begin"/>
              </w:r>
              <w:r w:rsidR="005826D8">
                <w:rPr>
                  <w:szCs w:val="21"/>
                </w:rPr>
                <w:instrText>MACROBUTTON  SnrToggleCheckbox □适用</w:instrText>
              </w:r>
              <w:r>
                <w:rPr>
                  <w:szCs w:val="21"/>
                </w:rPr>
                <w:fldChar w:fldCharType="end"/>
              </w:r>
              <w:r>
                <w:rPr>
                  <w:szCs w:val="21"/>
                </w:rPr>
                <w:fldChar w:fldCharType="begin"/>
              </w:r>
              <w:r w:rsidR="005826D8">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FB66FE" w:rsidRDefault="00EF35C9">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FB66FE" w:rsidRDefault="00C979FF" w:rsidP="00162F84">
          <w:pPr>
            <w:tabs>
              <w:tab w:val="left" w:pos="9720"/>
            </w:tabs>
            <w:ind w:rightChars="-673" w:right="-1615"/>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Pr>
                  <w:szCs w:val="21"/>
                </w:rPr>
                <w:fldChar w:fldCharType="begin"/>
              </w:r>
              <w:r w:rsidR="005826D8">
                <w:rPr>
                  <w:szCs w:val="21"/>
                </w:rPr>
                <w:instrText>MACROBUTTON  SnrToggleCheckbox √适用</w:instrText>
              </w:r>
              <w:r>
                <w:rPr>
                  <w:szCs w:val="21"/>
                </w:rPr>
                <w:fldChar w:fldCharType="end"/>
              </w:r>
              <w:r>
                <w:rPr>
                  <w:szCs w:val="21"/>
                </w:rPr>
                <w:fldChar w:fldCharType="begin"/>
              </w:r>
              <w:r w:rsidR="00EF35C9">
                <w:rPr>
                  <w:szCs w:val="21"/>
                </w:rPr>
                <w:instrText xml:space="preserve"> MACROBUTTON  SnrToggleCheckbox □不适用 </w:instrText>
              </w:r>
              <w:r>
                <w:rPr>
                  <w:szCs w:val="21"/>
                </w:rPr>
                <w:fldChar w:fldCharType="end"/>
              </w:r>
            </w:sdtContent>
          </w:sdt>
        </w:p>
        <w:p w:rsidR="00FB66FE" w:rsidRDefault="00EF35C9">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8"/>
            <w:gridCol w:w="2136"/>
            <w:gridCol w:w="1897"/>
            <w:gridCol w:w="1638"/>
          </w:tblGrid>
          <w:tr w:rsidR="005826D8" w:rsidTr="005826D8">
            <w:trPr>
              <w:trHeight w:val="273"/>
              <w:jc w:val="center"/>
            </w:trPr>
            <w:tc>
              <w:tcPr>
                <w:tcW w:w="1867" w:type="pct"/>
                <w:vMerge w:val="restart"/>
                <w:tcBorders>
                  <w:bottom w:val="single" w:sz="4" w:space="0" w:color="auto"/>
                </w:tcBorders>
                <w:shd w:val="clear" w:color="auto" w:fill="auto"/>
                <w:vAlign w:val="center"/>
              </w:tcPr>
              <w:p w:rsidR="005826D8" w:rsidRDefault="005826D8" w:rsidP="005826D8">
                <w:pPr>
                  <w:jc w:val="center"/>
                  <w:rPr>
                    <w:szCs w:val="21"/>
                  </w:rPr>
                </w:pPr>
                <w:r>
                  <w:rPr>
                    <w:szCs w:val="21"/>
                  </w:rPr>
                  <w:t>账龄</w:t>
                </w:r>
              </w:p>
            </w:tc>
            <w:tc>
              <w:tcPr>
                <w:tcW w:w="3133" w:type="pct"/>
                <w:gridSpan w:val="3"/>
                <w:tcBorders>
                  <w:bottom w:val="single" w:sz="4" w:space="0" w:color="auto"/>
                </w:tcBorders>
                <w:shd w:val="clear" w:color="auto" w:fill="auto"/>
                <w:vAlign w:val="center"/>
              </w:tcPr>
              <w:p w:rsidR="005826D8" w:rsidRDefault="005826D8" w:rsidP="005826D8">
                <w:pPr>
                  <w:jc w:val="center"/>
                  <w:rPr>
                    <w:szCs w:val="21"/>
                  </w:rPr>
                </w:pPr>
                <w:r>
                  <w:rPr>
                    <w:szCs w:val="21"/>
                  </w:rPr>
                  <w:t>期末余额</w:t>
                </w:r>
              </w:p>
            </w:tc>
          </w:tr>
          <w:tr w:rsidR="005826D8" w:rsidTr="005826D8">
            <w:trPr>
              <w:jc w:val="center"/>
            </w:trPr>
            <w:tc>
              <w:tcPr>
                <w:tcW w:w="1867" w:type="pct"/>
                <w:vMerge/>
                <w:shd w:val="clear" w:color="auto" w:fill="auto"/>
                <w:vAlign w:val="center"/>
              </w:tcPr>
              <w:p w:rsidR="005826D8" w:rsidRDefault="005826D8" w:rsidP="005826D8">
                <w:pPr>
                  <w:jc w:val="center"/>
                  <w:rPr>
                    <w:szCs w:val="21"/>
                  </w:rPr>
                </w:pPr>
              </w:p>
            </w:tc>
            <w:tc>
              <w:tcPr>
                <w:tcW w:w="1180" w:type="pct"/>
                <w:shd w:val="clear" w:color="auto" w:fill="auto"/>
                <w:vAlign w:val="center"/>
              </w:tcPr>
              <w:p w:rsidR="005826D8" w:rsidRDefault="005826D8" w:rsidP="005826D8">
                <w:pPr>
                  <w:jc w:val="center"/>
                  <w:rPr>
                    <w:szCs w:val="21"/>
                  </w:rPr>
                </w:pPr>
                <w:r>
                  <w:rPr>
                    <w:rFonts w:hint="eastAsia"/>
                    <w:szCs w:val="21"/>
                  </w:rPr>
                  <w:t>其他应收款</w:t>
                </w:r>
              </w:p>
            </w:tc>
            <w:tc>
              <w:tcPr>
                <w:tcW w:w="1048" w:type="pct"/>
                <w:shd w:val="clear" w:color="auto" w:fill="auto"/>
                <w:vAlign w:val="center"/>
              </w:tcPr>
              <w:p w:rsidR="005826D8" w:rsidRDefault="005826D8" w:rsidP="005826D8">
                <w:pPr>
                  <w:jc w:val="center"/>
                  <w:rPr>
                    <w:szCs w:val="21"/>
                  </w:rPr>
                </w:pPr>
                <w:r>
                  <w:rPr>
                    <w:rFonts w:hint="eastAsia"/>
                    <w:szCs w:val="21"/>
                  </w:rPr>
                  <w:t>坏账</w:t>
                </w:r>
                <w:r>
                  <w:rPr>
                    <w:szCs w:val="21"/>
                  </w:rPr>
                  <w:t>准备</w:t>
                </w:r>
              </w:p>
            </w:tc>
            <w:tc>
              <w:tcPr>
                <w:tcW w:w="905" w:type="pct"/>
                <w:shd w:val="clear" w:color="auto" w:fill="auto"/>
                <w:vAlign w:val="center"/>
              </w:tcPr>
              <w:p w:rsidR="005826D8" w:rsidRDefault="005826D8" w:rsidP="005826D8">
                <w:pPr>
                  <w:jc w:val="center"/>
                  <w:rPr>
                    <w:szCs w:val="21"/>
                  </w:rPr>
                </w:pPr>
                <w:r>
                  <w:rPr>
                    <w:rFonts w:hint="eastAsia"/>
                    <w:szCs w:val="21"/>
                  </w:rPr>
                  <w:t>计提比例</w:t>
                </w:r>
              </w:p>
            </w:tc>
          </w:tr>
          <w:tr w:rsidR="005826D8" w:rsidTr="005826D8">
            <w:trPr>
              <w:jc w:val="center"/>
            </w:trPr>
            <w:tc>
              <w:tcPr>
                <w:tcW w:w="1867" w:type="pct"/>
                <w:shd w:val="clear" w:color="auto" w:fill="auto"/>
              </w:tcPr>
              <w:p w:rsidR="005826D8" w:rsidRDefault="005826D8" w:rsidP="005826D8">
                <w:pPr>
                  <w:rPr>
                    <w:szCs w:val="21"/>
                  </w:rPr>
                </w:pPr>
                <w:r>
                  <w:rPr>
                    <w:rFonts w:hint="eastAsia"/>
                    <w:szCs w:val="21"/>
                  </w:rPr>
                  <w:t>1</w:t>
                </w:r>
                <w:r>
                  <w:rPr>
                    <w:szCs w:val="21"/>
                  </w:rPr>
                  <w:t>年以内</w:t>
                </w:r>
              </w:p>
            </w:tc>
            <w:tc>
              <w:tcPr>
                <w:tcW w:w="1180" w:type="pct"/>
                <w:shd w:val="clear" w:color="auto" w:fill="auto"/>
              </w:tcPr>
              <w:p w:rsidR="005826D8" w:rsidRDefault="005826D8" w:rsidP="005826D8">
                <w:pPr>
                  <w:jc w:val="right"/>
                  <w:rPr>
                    <w:szCs w:val="21"/>
                  </w:rPr>
                </w:pPr>
              </w:p>
            </w:tc>
            <w:tc>
              <w:tcPr>
                <w:tcW w:w="1048" w:type="pct"/>
              </w:tcPr>
              <w:p w:rsidR="005826D8" w:rsidRDefault="005826D8" w:rsidP="005826D8">
                <w:pPr>
                  <w:jc w:val="right"/>
                  <w:rPr>
                    <w:szCs w:val="21"/>
                  </w:rPr>
                </w:pPr>
              </w:p>
            </w:tc>
            <w:tc>
              <w:tcPr>
                <w:tcW w:w="905" w:type="pct"/>
              </w:tcPr>
              <w:p w:rsidR="005826D8" w:rsidRDefault="005826D8" w:rsidP="005826D8">
                <w:pPr>
                  <w:jc w:val="right"/>
                  <w:rPr>
                    <w:szCs w:val="21"/>
                  </w:rPr>
                </w:pPr>
              </w:p>
            </w:tc>
          </w:tr>
          <w:tr w:rsidR="005826D8" w:rsidTr="005826D8">
            <w:trPr>
              <w:jc w:val="center"/>
            </w:trPr>
            <w:tc>
              <w:tcPr>
                <w:tcW w:w="1867" w:type="pct"/>
                <w:shd w:val="clear" w:color="auto" w:fill="auto"/>
              </w:tcPr>
              <w:p w:rsidR="005826D8" w:rsidRDefault="005826D8" w:rsidP="005826D8">
                <w:pPr>
                  <w:rPr>
                    <w:szCs w:val="21"/>
                  </w:rPr>
                </w:pPr>
                <w:r>
                  <w:rPr>
                    <w:rFonts w:hint="eastAsia"/>
                    <w:szCs w:val="21"/>
                  </w:rPr>
                  <w:t>1年以内小计</w:t>
                </w:r>
              </w:p>
            </w:tc>
            <w:sdt>
              <w:sdtPr>
                <w:rPr>
                  <w:szCs w:val="21"/>
                </w:rPr>
                <w:alias w:val="其他应收款一年以内合计"/>
                <w:tag w:val="_GBC_4207c1063cdb4ac195800efa46a396f8"/>
                <w:id w:val="775310"/>
                <w:lock w:val="sdtLocked"/>
              </w:sdtPr>
              <w:sdtContent>
                <w:tc>
                  <w:tcPr>
                    <w:tcW w:w="1180" w:type="pct"/>
                    <w:shd w:val="clear" w:color="auto" w:fill="auto"/>
                  </w:tcPr>
                  <w:p w:rsidR="005826D8" w:rsidRDefault="005826D8" w:rsidP="005826D8">
                    <w:pPr>
                      <w:jc w:val="right"/>
                      <w:rPr>
                        <w:szCs w:val="21"/>
                      </w:rPr>
                    </w:pPr>
                    <w:r>
                      <w:rPr>
                        <w:szCs w:val="21"/>
                      </w:rPr>
                      <w:t>9,288,996,532.47</w:t>
                    </w:r>
                  </w:p>
                </w:tc>
              </w:sdtContent>
            </w:sdt>
            <w:sdt>
              <w:sdtPr>
                <w:rPr>
                  <w:szCs w:val="21"/>
                </w:rPr>
                <w:alias w:val="其他应收款一年以内坏账准备合计"/>
                <w:tag w:val="_GBC_14c18f052edf4cdda0c61777a6b7eff0"/>
                <w:id w:val="775311"/>
                <w:lock w:val="sdtLocked"/>
              </w:sdtPr>
              <w:sdtContent>
                <w:tc>
                  <w:tcPr>
                    <w:tcW w:w="1048" w:type="pct"/>
                  </w:tcPr>
                  <w:p w:rsidR="005826D8" w:rsidRDefault="005826D8" w:rsidP="005826D8">
                    <w:pPr>
                      <w:jc w:val="right"/>
                      <w:rPr>
                        <w:szCs w:val="21"/>
                      </w:rPr>
                    </w:pPr>
                    <w:r>
                      <w:rPr>
                        <w:szCs w:val="21"/>
                      </w:rPr>
                      <w:t>557,331,311.95</w:t>
                    </w:r>
                  </w:p>
                </w:tc>
              </w:sdtContent>
            </w:sdt>
            <w:sdt>
              <w:sdtPr>
                <w:rPr>
                  <w:szCs w:val="21"/>
                </w:rPr>
                <w:alias w:val="其他应收款一年以内坏账准备比例"/>
                <w:tag w:val="_GBC_f27f6601993a4dc982a9cd8d3ad6644e"/>
                <w:id w:val="775312"/>
                <w:lock w:val="sdtLocked"/>
              </w:sdtPr>
              <w:sdtContent>
                <w:tc>
                  <w:tcPr>
                    <w:tcW w:w="905" w:type="pct"/>
                  </w:tcPr>
                  <w:p w:rsidR="005826D8" w:rsidRDefault="005826D8" w:rsidP="005826D8">
                    <w:pPr>
                      <w:jc w:val="right"/>
                      <w:rPr>
                        <w:szCs w:val="21"/>
                      </w:rPr>
                    </w:pPr>
                    <w:r>
                      <w:rPr>
                        <w:szCs w:val="21"/>
                      </w:rPr>
                      <w:t>6.00</w:t>
                    </w:r>
                  </w:p>
                </w:tc>
              </w:sdtContent>
            </w:sdt>
          </w:tr>
          <w:tr w:rsidR="005826D8" w:rsidTr="005826D8">
            <w:trPr>
              <w:jc w:val="center"/>
            </w:trPr>
            <w:tc>
              <w:tcPr>
                <w:tcW w:w="1867" w:type="pct"/>
                <w:shd w:val="clear" w:color="auto" w:fill="auto"/>
              </w:tcPr>
              <w:p w:rsidR="005826D8" w:rsidRDefault="005826D8" w:rsidP="005826D8">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775313"/>
                <w:lock w:val="sdtLocked"/>
              </w:sdtPr>
              <w:sdtContent>
                <w:tc>
                  <w:tcPr>
                    <w:tcW w:w="1180" w:type="pct"/>
                    <w:shd w:val="clear" w:color="auto" w:fill="auto"/>
                  </w:tcPr>
                  <w:p w:rsidR="005826D8" w:rsidRDefault="005826D8" w:rsidP="005826D8">
                    <w:pPr>
                      <w:jc w:val="right"/>
                      <w:rPr>
                        <w:szCs w:val="21"/>
                      </w:rPr>
                    </w:pPr>
                    <w:r>
                      <w:rPr>
                        <w:szCs w:val="21"/>
                      </w:rPr>
                      <w:t>107,387.78</w:t>
                    </w:r>
                  </w:p>
                </w:tc>
              </w:sdtContent>
            </w:sdt>
            <w:sdt>
              <w:sdtPr>
                <w:rPr>
                  <w:szCs w:val="21"/>
                </w:rPr>
                <w:alias w:val="其他应收款一至二年坏账准备合计"/>
                <w:tag w:val="_GBC_a0c52b512ddb4a6e9c8a2301fa6ce2f1"/>
                <w:id w:val="775314"/>
                <w:lock w:val="sdtLocked"/>
              </w:sdtPr>
              <w:sdtContent>
                <w:tc>
                  <w:tcPr>
                    <w:tcW w:w="1048" w:type="pct"/>
                  </w:tcPr>
                  <w:p w:rsidR="005826D8" w:rsidRDefault="005826D8" w:rsidP="005826D8">
                    <w:pPr>
                      <w:jc w:val="right"/>
                      <w:rPr>
                        <w:szCs w:val="21"/>
                      </w:rPr>
                    </w:pPr>
                    <w:r>
                      <w:rPr>
                        <w:szCs w:val="21"/>
                      </w:rPr>
                      <w:t>10,738.78</w:t>
                    </w:r>
                  </w:p>
                </w:tc>
              </w:sdtContent>
            </w:sdt>
            <w:sdt>
              <w:sdtPr>
                <w:rPr>
                  <w:szCs w:val="21"/>
                </w:rPr>
                <w:alias w:val="其他应收款一至二年坏账准备比例"/>
                <w:tag w:val="_GBC_9fe5d8618be34f62be3449eb2e4496b6"/>
                <w:id w:val="775315"/>
                <w:lock w:val="sdtLocked"/>
              </w:sdtPr>
              <w:sdtContent>
                <w:tc>
                  <w:tcPr>
                    <w:tcW w:w="905" w:type="pct"/>
                  </w:tcPr>
                  <w:p w:rsidR="005826D8" w:rsidRDefault="005826D8" w:rsidP="005826D8">
                    <w:pPr>
                      <w:jc w:val="right"/>
                      <w:rPr>
                        <w:szCs w:val="21"/>
                      </w:rPr>
                    </w:pPr>
                    <w:r>
                      <w:rPr>
                        <w:szCs w:val="21"/>
                      </w:rPr>
                      <w:t>10.00</w:t>
                    </w:r>
                  </w:p>
                </w:tc>
              </w:sdtContent>
            </w:sdt>
          </w:tr>
          <w:tr w:rsidR="005826D8" w:rsidTr="005826D8">
            <w:trPr>
              <w:jc w:val="center"/>
            </w:trPr>
            <w:tc>
              <w:tcPr>
                <w:tcW w:w="1867" w:type="pct"/>
                <w:shd w:val="clear" w:color="auto" w:fill="auto"/>
              </w:tcPr>
              <w:p w:rsidR="005826D8" w:rsidRDefault="005826D8" w:rsidP="005826D8">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775316"/>
                <w:lock w:val="sdtLocked"/>
                <w:showingPlcHdr/>
              </w:sdtPr>
              <w:sdtContent>
                <w:tc>
                  <w:tcPr>
                    <w:tcW w:w="1180" w:type="pct"/>
                    <w:shd w:val="clear" w:color="auto" w:fill="auto"/>
                  </w:tcPr>
                  <w:p w:rsidR="005826D8" w:rsidRDefault="005826D8" w:rsidP="005826D8">
                    <w:pPr>
                      <w:jc w:val="right"/>
                      <w:rPr>
                        <w:szCs w:val="21"/>
                      </w:rPr>
                    </w:pPr>
                    <w:r>
                      <w:rPr>
                        <w:rFonts w:hint="eastAsia"/>
                        <w:color w:val="0000FF"/>
                        <w:szCs w:val="21"/>
                      </w:rPr>
                      <w:t xml:space="preserve">　</w:t>
                    </w:r>
                  </w:p>
                </w:tc>
              </w:sdtContent>
            </w:sdt>
            <w:sdt>
              <w:sdtPr>
                <w:rPr>
                  <w:szCs w:val="21"/>
                </w:rPr>
                <w:alias w:val="其他应收款二至三年坏账准备合计"/>
                <w:tag w:val="_GBC_eecda96adce344b6a69df124f0ef38f7"/>
                <w:id w:val="775317"/>
                <w:lock w:val="sdtLocked"/>
                <w:showingPlcHdr/>
              </w:sdtPr>
              <w:sdtContent>
                <w:tc>
                  <w:tcPr>
                    <w:tcW w:w="1048" w:type="pct"/>
                  </w:tcPr>
                  <w:p w:rsidR="005826D8" w:rsidRDefault="005826D8" w:rsidP="005826D8">
                    <w:pPr>
                      <w:jc w:val="right"/>
                      <w:rPr>
                        <w:szCs w:val="21"/>
                      </w:rPr>
                    </w:pPr>
                    <w:r>
                      <w:rPr>
                        <w:rFonts w:hint="eastAsia"/>
                        <w:color w:val="0000FF"/>
                        <w:szCs w:val="21"/>
                      </w:rPr>
                      <w:t xml:space="preserve">　</w:t>
                    </w:r>
                  </w:p>
                </w:tc>
              </w:sdtContent>
            </w:sdt>
            <w:sdt>
              <w:sdtPr>
                <w:rPr>
                  <w:szCs w:val="21"/>
                </w:rPr>
                <w:alias w:val="其他应收款二至三年坏账准备比例"/>
                <w:tag w:val="_GBC_561469a5d78c4cf097c102f90b0ae5a5"/>
                <w:id w:val="775318"/>
                <w:lock w:val="sdtLocked"/>
                <w:showingPlcHdr/>
              </w:sdtPr>
              <w:sdtContent>
                <w:tc>
                  <w:tcPr>
                    <w:tcW w:w="905" w:type="pct"/>
                  </w:tcPr>
                  <w:p w:rsidR="005826D8" w:rsidRDefault="005826D8" w:rsidP="005826D8">
                    <w:pPr>
                      <w:jc w:val="right"/>
                      <w:rPr>
                        <w:szCs w:val="21"/>
                      </w:rPr>
                    </w:pPr>
                    <w:r>
                      <w:rPr>
                        <w:rFonts w:hint="eastAsia"/>
                        <w:color w:val="0000FF"/>
                        <w:szCs w:val="21"/>
                      </w:rPr>
                      <w:t xml:space="preserve">　</w:t>
                    </w:r>
                  </w:p>
                </w:tc>
              </w:sdtContent>
            </w:sdt>
          </w:tr>
          <w:tr w:rsidR="005826D8" w:rsidTr="005826D8">
            <w:trPr>
              <w:jc w:val="center"/>
            </w:trPr>
            <w:tc>
              <w:tcPr>
                <w:tcW w:w="1867" w:type="pct"/>
                <w:shd w:val="clear" w:color="auto" w:fill="auto"/>
              </w:tcPr>
              <w:p w:rsidR="005826D8" w:rsidRDefault="005826D8" w:rsidP="005826D8">
                <w:pPr>
                  <w:rPr>
                    <w:szCs w:val="21"/>
                  </w:rPr>
                </w:pPr>
                <w:r>
                  <w:rPr>
                    <w:rFonts w:hint="eastAsia"/>
                    <w:szCs w:val="21"/>
                  </w:rPr>
                  <w:t>3</w:t>
                </w:r>
                <w:r>
                  <w:rPr>
                    <w:szCs w:val="21"/>
                  </w:rPr>
                  <w:t>年以上</w:t>
                </w:r>
              </w:p>
            </w:tc>
            <w:sdt>
              <w:sdtPr>
                <w:rPr>
                  <w:szCs w:val="21"/>
                </w:rPr>
                <w:alias w:val="其他应收款三年以上合计"/>
                <w:tag w:val="_GBC_d5ec8065b39e49c0a7f331d769f66d99"/>
                <w:id w:val="775319"/>
                <w:lock w:val="sdtLocked"/>
                <w:showingPlcHdr/>
              </w:sdtPr>
              <w:sdtContent>
                <w:tc>
                  <w:tcPr>
                    <w:tcW w:w="1180" w:type="pct"/>
                    <w:shd w:val="clear" w:color="auto" w:fill="auto"/>
                  </w:tcPr>
                  <w:p w:rsidR="005826D8" w:rsidRDefault="005826D8" w:rsidP="005826D8">
                    <w:pPr>
                      <w:jc w:val="right"/>
                      <w:rPr>
                        <w:szCs w:val="21"/>
                      </w:rPr>
                    </w:pPr>
                    <w:r>
                      <w:rPr>
                        <w:rFonts w:hint="eastAsia"/>
                        <w:color w:val="0000FF"/>
                        <w:szCs w:val="21"/>
                      </w:rPr>
                      <w:t xml:space="preserve">　</w:t>
                    </w:r>
                  </w:p>
                </w:tc>
              </w:sdtContent>
            </w:sdt>
            <w:sdt>
              <w:sdtPr>
                <w:rPr>
                  <w:szCs w:val="21"/>
                </w:rPr>
                <w:alias w:val="其他应收款三年以上坏账准备合计"/>
                <w:tag w:val="_GBC_3708d2df26e3476ab5363f2e80022cb5"/>
                <w:id w:val="775320"/>
                <w:lock w:val="sdtLocked"/>
                <w:showingPlcHdr/>
              </w:sdtPr>
              <w:sdtContent>
                <w:tc>
                  <w:tcPr>
                    <w:tcW w:w="1048" w:type="pct"/>
                  </w:tcPr>
                  <w:p w:rsidR="005826D8" w:rsidRDefault="005826D8" w:rsidP="005826D8">
                    <w:pPr>
                      <w:jc w:val="right"/>
                      <w:rPr>
                        <w:szCs w:val="21"/>
                      </w:rPr>
                    </w:pPr>
                    <w:r>
                      <w:rPr>
                        <w:rFonts w:hint="eastAsia"/>
                        <w:color w:val="0000FF"/>
                        <w:szCs w:val="21"/>
                      </w:rPr>
                      <w:t xml:space="preserve">　</w:t>
                    </w:r>
                  </w:p>
                </w:tc>
              </w:sdtContent>
            </w:sdt>
            <w:sdt>
              <w:sdtPr>
                <w:rPr>
                  <w:szCs w:val="21"/>
                </w:rPr>
                <w:alias w:val="其他应收款三年以上坏账准备比例"/>
                <w:tag w:val="_GBC_b945617aab5743299c653a9d13d37292"/>
                <w:id w:val="775321"/>
                <w:lock w:val="sdtLocked"/>
                <w:showingPlcHdr/>
              </w:sdtPr>
              <w:sdtContent>
                <w:tc>
                  <w:tcPr>
                    <w:tcW w:w="905" w:type="pct"/>
                  </w:tcPr>
                  <w:p w:rsidR="005826D8" w:rsidRDefault="005826D8" w:rsidP="005826D8">
                    <w:pPr>
                      <w:jc w:val="right"/>
                      <w:rPr>
                        <w:szCs w:val="21"/>
                      </w:rPr>
                    </w:pPr>
                    <w:r>
                      <w:rPr>
                        <w:rFonts w:hint="eastAsia"/>
                        <w:color w:val="0000FF"/>
                        <w:szCs w:val="21"/>
                      </w:rPr>
                      <w:t xml:space="preserve">　</w:t>
                    </w:r>
                  </w:p>
                </w:tc>
              </w:sdtContent>
            </w:sdt>
          </w:tr>
          <w:tr w:rsidR="005826D8" w:rsidTr="005826D8">
            <w:trPr>
              <w:jc w:val="center"/>
            </w:trPr>
            <w:tc>
              <w:tcPr>
                <w:tcW w:w="1867" w:type="pct"/>
                <w:shd w:val="clear" w:color="auto" w:fill="auto"/>
              </w:tcPr>
              <w:p w:rsidR="005826D8" w:rsidRDefault="005826D8" w:rsidP="005826D8">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775322"/>
                <w:lock w:val="sdtLocked"/>
                <w:showingPlcHdr/>
              </w:sdtPr>
              <w:sdtContent>
                <w:tc>
                  <w:tcPr>
                    <w:tcW w:w="1180" w:type="pct"/>
                    <w:shd w:val="clear" w:color="auto" w:fill="auto"/>
                  </w:tcPr>
                  <w:p w:rsidR="005826D8" w:rsidRDefault="005826D8" w:rsidP="005826D8">
                    <w:pPr>
                      <w:jc w:val="right"/>
                      <w:rPr>
                        <w:szCs w:val="21"/>
                      </w:rPr>
                    </w:pPr>
                    <w:r>
                      <w:rPr>
                        <w:rFonts w:hint="eastAsia"/>
                        <w:color w:val="0000FF"/>
                        <w:szCs w:val="21"/>
                      </w:rPr>
                      <w:t xml:space="preserve">　</w:t>
                    </w:r>
                  </w:p>
                </w:tc>
              </w:sdtContent>
            </w:sdt>
            <w:sdt>
              <w:sdtPr>
                <w:rPr>
                  <w:szCs w:val="21"/>
                </w:rPr>
                <w:alias w:val="其他应收款三至四年坏账准备"/>
                <w:tag w:val="_GBC_b3a80e95895f4cbbb6f1813682eec344"/>
                <w:id w:val="775323"/>
                <w:lock w:val="sdtLocked"/>
                <w:showingPlcHdr/>
              </w:sdtPr>
              <w:sdtContent>
                <w:tc>
                  <w:tcPr>
                    <w:tcW w:w="1048" w:type="pct"/>
                  </w:tcPr>
                  <w:p w:rsidR="005826D8" w:rsidRDefault="005826D8" w:rsidP="005826D8">
                    <w:pPr>
                      <w:jc w:val="right"/>
                      <w:rPr>
                        <w:szCs w:val="21"/>
                      </w:rPr>
                    </w:pPr>
                    <w:r>
                      <w:rPr>
                        <w:rFonts w:hint="eastAsia"/>
                        <w:color w:val="0000FF"/>
                        <w:szCs w:val="21"/>
                      </w:rPr>
                      <w:t xml:space="preserve">　</w:t>
                    </w:r>
                  </w:p>
                </w:tc>
              </w:sdtContent>
            </w:sdt>
            <w:sdt>
              <w:sdtPr>
                <w:rPr>
                  <w:szCs w:val="21"/>
                </w:rPr>
                <w:alias w:val="其他应收款三至四年坏账准备比例"/>
                <w:tag w:val="_GBC_548ba6c8a3ed4ce3b2bac63d352d91d9"/>
                <w:id w:val="775324"/>
                <w:lock w:val="sdtLocked"/>
                <w:showingPlcHdr/>
              </w:sdtPr>
              <w:sdtContent>
                <w:tc>
                  <w:tcPr>
                    <w:tcW w:w="905" w:type="pct"/>
                  </w:tcPr>
                  <w:p w:rsidR="005826D8" w:rsidRDefault="005826D8" w:rsidP="005826D8">
                    <w:pPr>
                      <w:jc w:val="right"/>
                      <w:rPr>
                        <w:szCs w:val="21"/>
                      </w:rPr>
                    </w:pPr>
                    <w:r>
                      <w:rPr>
                        <w:rFonts w:hint="eastAsia"/>
                        <w:color w:val="0000FF"/>
                        <w:szCs w:val="21"/>
                      </w:rPr>
                      <w:t xml:space="preserve">　</w:t>
                    </w:r>
                  </w:p>
                </w:tc>
              </w:sdtContent>
            </w:sdt>
          </w:tr>
          <w:tr w:rsidR="005826D8" w:rsidTr="005826D8">
            <w:trPr>
              <w:jc w:val="center"/>
            </w:trPr>
            <w:tc>
              <w:tcPr>
                <w:tcW w:w="1867" w:type="pct"/>
                <w:shd w:val="clear" w:color="auto" w:fill="auto"/>
              </w:tcPr>
              <w:p w:rsidR="005826D8" w:rsidRDefault="005826D8" w:rsidP="005826D8">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775325"/>
                <w:lock w:val="sdtLocked"/>
                <w:showingPlcHdr/>
              </w:sdtPr>
              <w:sdtContent>
                <w:tc>
                  <w:tcPr>
                    <w:tcW w:w="1180" w:type="pct"/>
                    <w:shd w:val="clear" w:color="auto" w:fill="auto"/>
                  </w:tcPr>
                  <w:p w:rsidR="005826D8" w:rsidRDefault="005826D8" w:rsidP="005826D8">
                    <w:pPr>
                      <w:jc w:val="right"/>
                      <w:rPr>
                        <w:szCs w:val="21"/>
                      </w:rPr>
                    </w:pPr>
                    <w:r>
                      <w:rPr>
                        <w:rFonts w:hint="eastAsia"/>
                        <w:color w:val="0000FF"/>
                        <w:szCs w:val="21"/>
                      </w:rPr>
                      <w:t xml:space="preserve">　</w:t>
                    </w:r>
                  </w:p>
                </w:tc>
              </w:sdtContent>
            </w:sdt>
            <w:sdt>
              <w:sdtPr>
                <w:rPr>
                  <w:szCs w:val="21"/>
                </w:rPr>
                <w:alias w:val="其他应收款四至五年坏账准备"/>
                <w:tag w:val="_GBC_96c363cdf0904af68da91157c82b8de3"/>
                <w:id w:val="775326"/>
                <w:lock w:val="sdtLocked"/>
                <w:showingPlcHdr/>
              </w:sdtPr>
              <w:sdtContent>
                <w:tc>
                  <w:tcPr>
                    <w:tcW w:w="1048" w:type="pct"/>
                  </w:tcPr>
                  <w:p w:rsidR="005826D8" w:rsidRDefault="005826D8" w:rsidP="005826D8">
                    <w:pPr>
                      <w:jc w:val="right"/>
                      <w:rPr>
                        <w:szCs w:val="21"/>
                      </w:rPr>
                    </w:pPr>
                    <w:r>
                      <w:rPr>
                        <w:rFonts w:hint="eastAsia"/>
                        <w:color w:val="0000FF"/>
                        <w:szCs w:val="21"/>
                      </w:rPr>
                      <w:t xml:space="preserve">　</w:t>
                    </w:r>
                  </w:p>
                </w:tc>
              </w:sdtContent>
            </w:sdt>
            <w:sdt>
              <w:sdtPr>
                <w:rPr>
                  <w:szCs w:val="21"/>
                </w:rPr>
                <w:alias w:val="其他应收款四至五年坏账准备比例"/>
                <w:tag w:val="_GBC_433f5993457d439f81c5900373191996"/>
                <w:id w:val="775327"/>
                <w:lock w:val="sdtLocked"/>
                <w:showingPlcHdr/>
              </w:sdtPr>
              <w:sdtContent>
                <w:tc>
                  <w:tcPr>
                    <w:tcW w:w="905" w:type="pct"/>
                  </w:tcPr>
                  <w:p w:rsidR="005826D8" w:rsidRDefault="005826D8" w:rsidP="005826D8">
                    <w:pPr>
                      <w:jc w:val="right"/>
                      <w:rPr>
                        <w:szCs w:val="21"/>
                      </w:rPr>
                    </w:pPr>
                    <w:r>
                      <w:rPr>
                        <w:rFonts w:hint="eastAsia"/>
                        <w:color w:val="0000FF"/>
                        <w:szCs w:val="21"/>
                      </w:rPr>
                      <w:t xml:space="preserve">　</w:t>
                    </w:r>
                  </w:p>
                </w:tc>
              </w:sdtContent>
            </w:sdt>
          </w:tr>
          <w:tr w:rsidR="005826D8" w:rsidTr="005826D8">
            <w:trPr>
              <w:jc w:val="center"/>
            </w:trPr>
            <w:tc>
              <w:tcPr>
                <w:tcW w:w="1867" w:type="pct"/>
                <w:shd w:val="clear" w:color="auto" w:fill="auto"/>
              </w:tcPr>
              <w:p w:rsidR="005826D8" w:rsidRDefault="005826D8" w:rsidP="005826D8">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775328"/>
                <w:lock w:val="sdtLocked"/>
              </w:sdtPr>
              <w:sdtContent>
                <w:tc>
                  <w:tcPr>
                    <w:tcW w:w="1180" w:type="pct"/>
                    <w:shd w:val="clear" w:color="auto" w:fill="auto"/>
                  </w:tcPr>
                  <w:p w:rsidR="005826D8" w:rsidRDefault="005826D8" w:rsidP="005826D8">
                    <w:pPr>
                      <w:jc w:val="right"/>
                      <w:rPr>
                        <w:szCs w:val="21"/>
                      </w:rPr>
                    </w:pPr>
                    <w:r>
                      <w:rPr>
                        <w:szCs w:val="21"/>
                      </w:rPr>
                      <w:t>8,480.00</w:t>
                    </w:r>
                  </w:p>
                </w:tc>
              </w:sdtContent>
            </w:sdt>
            <w:sdt>
              <w:sdtPr>
                <w:rPr>
                  <w:szCs w:val="21"/>
                </w:rPr>
                <w:alias w:val="其他应收款五年以上坏账准备"/>
                <w:tag w:val="_GBC_634ed5c37497416ea77041a4666f2ab0"/>
                <w:id w:val="775329"/>
                <w:lock w:val="sdtLocked"/>
              </w:sdtPr>
              <w:sdtContent>
                <w:tc>
                  <w:tcPr>
                    <w:tcW w:w="1048" w:type="pct"/>
                  </w:tcPr>
                  <w:p w:rsidR="005826D8" w:rsidRDefault="005826D8" w:rsidP="005826D8">
                    <w:pPr>
                      <w:jc w:val="right"/>
                      <w:rPr>
                        <w:szCs w:val="21"/>
                      </w:rPr>
                    </w:pPr>
                    <w:r>
                      <w:rPr>
                        <w:szCs w:val="21"/>
                      </w:rPr>
                      <w:t>8,480.00</w:t>
                    </w:r>
                  </w:p>
                </w:tc>
              </w:sdtContent>
            </w:sdt>
            <w:sdt>
              <w:sdtPr>
                <w:rPr>
                  <w:szCs w:val="21"/>
                </w:rPr>
                <w:alias w:val="其他应收款五年以上坏账准备比例"/>
                <w:tag w:val="_GBC_0162c5ffeac4411b85b26ae41c6a8c35"/>
                <w:id w:val="775330"/>
                <w:lock w:val="sdtLocked"/>
              </w:sdtPr>
              <w:sdtContent>
                <w:tc>
                  <w:tcPr>
                    <w:tcW w:w="905" w:type="pct"/>
                  </w:tcPr>
                  <w:p w:rsidR="005826D8" w:rsidRDefault="005826D8" w:rsidP="005826D8">
                    <w:pPr>
                      <w:jc w:val="right"/>
                      <w:rPr>
                        <w:szCs w:val="21"/>
                      </w:rPr>
                    </w:pPr>
                    <w:r>
                      <w:rPr>
                        <w:szCs w:val="21"/>
                      </w:rPr>
                      <w:t>100.00</w:t>
                    </w:r>
                  </w:p>
                </w:tc>
              </w:sdtContent>
            </w:sdt>
          </w:tr>
          <w:tr w:rsidR="005826D8" w:rsidTr="005826D8">
            <w:trPr>
              <w:jc w:val="center"/>
            </w:trPr>
            <w:tc>
              <w:tcPr>
                <w:tcW w:w="1867" w:type="pct"/>
                <w:shd w:val="clear" w:color="auto" w:fill="auto"/>
                <w:vAlign w:val="center"/>
              </w:tcPr>
              <w:p w:rsidR="005826D8" w:rsidRDefault="005826D8" w:rsidP="005826D8">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775331"/>
                <w:lock w:val="sdtLocked"/>
              </w:sdtPr>
              <w:sdtContent>
                <w:tc>
                  <w:tcPr>
                    <w:tcW w:w="1180" w:type="pct"/>
                    <w:shd w:val="clear" w:color="auto" w:fill="auto"/>
                  </w:tcPr>
                  <w:p w:rsidR="005826D8" w:rsidRDefault="005826D8" w:rsidP="005826D8">
                    <w:pPr>
                      <w:jc w:val="right"/>
                      <w:rPr>
                        <w:szCs w:val="21"/>
                      </w:rPr>
                    </w:pPr>
                    <w:r>
                      <w:rPr>
                        <w:szCs w:val="21"/>
                      </w:rPr>
                      <w:t>9,289,112,400.25</w:t>
                    </w:r>
                  </w:p>
                </w:tc>
              </w:sdtContent>
            </w:sdt>
            <w:sdt>
              <w:sdtPr>
                <w:rPr>
                  <w:szCs w:val="21"/>
                </w:rPr>
                <w:alias w:val="单项金额不重大但按信用风险特征组合后该组合的风险较大的其他应收账款计提的坏账准备合计"/>
                <w:tag w:val="_GBC_ed4f3bb8cb004a9db215367546069ce4"/>
                <w:id w:val="775332"/>
                <w:lock w:val="sdtLocked"/>
              </w:sdtPr>
              <w:sdtContent>
                <w:tc>
                  <w:tcPr>
                    <w:tcW w:w="1048" w:type="pct"/>
                  </w:tcPr>
                  <w:p w:rsidR="005826D8" w:rsidRDefault="005826D8" w:rsidP="005826D8">
                    <w:pPr>
                      <w:jc w:val="right"/>
                      <w:rPr>
                        <w:szCs w:val="21"/>
                      </w:rPr>
                    </w:pPr>
                    <w:r>
                      <w:rPr>
                        <w:szCs w:val="21"/>
                      </w:rPr>
                      <w:t>557,350,530.73</w:t>
                    </w:r>
                  </w:p>
                </w:tc>
              </w:sdtContent>
            </w:sdt>
            <w:sdt>
              <w:sdtPr>
                <w:rPr>
                  <w:szCs w:val="21"/>
                </w:rPr>
                <w:alias w:val="其他应收款坏账准备合计比例"/>
                <w:tag w:val="_GBC_ac6fae4c87804af39d4e114ba238488b"/>
                <w:id w:val="775333"/>
                <w:lock w:val="sdtLocked"/>
              </w:sdtPr>
              <w:sdtContent>
                <w:tc>
                  <w:tcPr>
                    <w:tcW w:w="905" w:type="pct"/>
                  </w:tcPr>
                  <w:p w:rsidR="005826D8" w:rsidRDefault="005826D8" w:rsidP="005826D8">
                    <w:pPr>
                      <w:jc w:val="right"/>
                      <w:rPr>
                        <w:szCs w:val="21"/>
                      </w:rPr>
                    </w:pPr>
                  </w:p>
                </w:tc>
              </w:sdtContent>
            </w:sdt>
          </w:tr>
        </w:tbl>
        <w:p w:rsidR="00FB66FE" w:rsidRDefault="00C979FF">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Content>
        <w:p w:rsidR="00FB66FE" w:rsidRDefault="00EF35C9">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Content>
            <w:p w:rsidR="005826D8" w:rsidRDefault="00C979FF" w:rsidP="005826D8">
              <w:pPr>
                <w:tabs>
                  <w:tab w:val="left" w:pos="9720"/>
                </w:tabs>
                <w:ind w:rightChars="-673" w:right="-1615"/>
                <w:rPr>
                  <w:szCs w:val="21"/>
                </w:rPr>
              </w:pPr>
              <w:r>
                <w:rPr>
                  <w:szCs w:val="21"/>
                </w:rPr>
                <w:fldChar w:fldCharType="begin"/>
              </w:r>
              <w:r w:rsidR="005826D8">
                <w:rPr>
                  <w:szCs w:val="21"/>
                </w:rPr>
                <w:instrText xml:space="preserve"> MACROBUTTON  SnrToggleCheckbox □适用 </w:instrText>
              </w:r>
              <w:r>
                <w:rPr>
                  <w:szCs w:val="21"/>
                </w:rPr>
                <w:fldChar w:fldCharType="end"/>
              </w:r>
              <w:r>
                <w:rPr>
                  <w:szCs w:val="21"/>
                </w:rPr>
                <w:fldChar w:fldCharType="begin"/>
              </w:r>
              <w:r w:rsidR="005826D8">
                <w:rPr>
                  <w:szCs w:val="21"/>
                </w:rPr>
                <w:instrText xml:space="preserve"> MACROBUTTON  SnrToggleCheckbox √不适用 </w:instrText>
              </w:r>
              <w:r>
                <w:rPr>
                  <w:szCs w:val="21"/>
                </w:rPr>
                <w:fldChar w:fldCharType="end"/>
              </w:r>
            </w:p>
          </w:sdtContent>
        </w:sdt>
        <w:p w:rsidR="00FB66FE" w:rsidRDefault="00C979FF">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Content>
        <w:p w:rsidR="00FB66FE" w:rsidRDefault="00EF35C9">
          <w:pPr>
            <w:spacing w:before="60" w:after="60"/>
            <w:rPr>
              <w:szCs w:val="21"/>
            </w:rPr>
          </w:pPr>
          <w:r>
            <w:rPr>
              <w:rFonts w:hint="eastAsia"/>
              <w:szCs w:val="21"/>
            </w:rPr>
            <w:t>组合中，采用其他方法计提坏账准备的其他应收款：</w:t>
          </w:r>
        </w:p>
        <w:sdt>
          <w:sdtPr>
            <w:rPr>
              <w:szCs w:val="21"/>
            </w:rPr>
            <w:alias w:val="是否适用：母公司采用其他方法计提坏账准备的其他应收款[双击切换]"/>
            <w:tag w:val="_GBC_e6ad514ba2114dd4b9a161dde1738839"/>
            <w:id w:val="567624547"/>
            <w:lock w:val="sdtContentLocked"/>
            <w:placeholder>
              <w:docPart w:val="GBC22222222222222222222222222222"/>
            </w:placeholder>
          </w:sdtPr>
          <w:sdtContent>
            <w:p w:rsidR="00FB66FE" w:rsidRDefault="00C979FF" w:rsidP="005826D8">
              <w:pPr>
                <w:spacing w:before="60" w:after="60"/>
                <w:rPr>
                  <w:szCs w:val="21"/>
                </w:rPr>
              </w:pPr>
              <w:r>
                <w:rPr>
                  <w:szCs w:val="21"/>
                </w:rPr>
                <w:fldChar w:fldCharType="begin"/>
              </w:r>
              <w:r w:rsidR="005826D8">
                <w:rPr>
                  <w:szCs w:val="21"/>
                </w:rPr>
                <w:instrText xml:space="preserve"> MACROBUTTON  SnrToggleCheckbox □适用 </w:instrText>
              </w:r>
              <w:r>
                <w:rPr>
                  <w:szCs w:val="21"/>
                </w:rPr>
                <w:fldChar w:fldCharType="end"/>
              </w:r>
              <w:r>
                <w:rPr>
                  <w:szCs w:val="21"/>
                </w:rPr>
                <w:fldChar w:fldCharType="begin"/>
              </w:r>
              <w:r w:rsidR="005826D8">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FB66FE" w:rsidRDefault="00EF35C9">
          <w:pPr>
            <w:pStyle w:val="4"/>
            <w:numPr>
              <w:ilvl w:val="0"/>
              <w:numId w:val="91"/>
            </w:numPr>
          </w:pPr>
          <w:r>
            <w:rPr>
              <w:rFonts w:hint="eastAsia"/>
            </w:rPr>
            <w:t>本期</w:t>
          </w:r>
          <w:r>
            <w:rPr>
              <w:rFonts w:ascii="宋体" w:hAnsi="宋体" w:hint="eastAsia"/>
              <w:szCs w:val="21"/>
            </w:rPr>
            <w:t>计提</w:t>
          </w:r>
          <w:r>
            <w:rPr>
              <w:rFonts w:hint="eastAsia"/>
            </w:rPr>
            <w:t>、收回或转回的坏账准备情况：</w:t>
          </w:r>
        </w:p>
        <w:p w:rsidR="00FB66FE" w:rsidRDefault="00EF35C9">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EndPr>
              <w:rPr>
                <w:rFonts w:asciiTheme="minorEastAsia" w:eastAsiaTheme="minorEastAsia" w:hAnsiTheme="minorEastAsia"/>
              </w:rPr>
            </w:sdtEndPr>
            <w:sdtContent>
              <w:r w:rsidR="005826D8" w:rsidRPr="005826D8">
                <w:rPr>
                  <w:rFonts w:asciiTheme="minorEastAsia" w:eastAsiaTheme="minorEastAsia" w:hAnsiTheme="minorEastAsia" w:cs="Arial" w:hint="eastAsia"/>
                  <w:noProof/>
                </w:rPr>
                <w:t>-11,397,525.42</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Content>
              <w:r w:rsidR="005826D8">
                <w:rPr>
                  <w:rFonts w:hint="eastAsia"/>
                </w:rPr>
                <w:t>0</w:t>
              </w:r>
            </w:sdtContent>
          </w:sdt>
          <w:r>
            <w:t>元。</w:t>
          </w:r>
        </w:p>
        <w:p w:rsidR="00FB66FE" w:rsidRDefault="00EF35C9">
          <w:r>
            <w:rPr>
              <w:rFonts w:hint="eastAsia"/>
            </w:rPr>
            <w:t>其中本期坏账准备转回或收回金额重要的：</w:t>
          </w:r>
        </w:p>
        <w:sdt>
          <w:sdtPr>
            <w:alias w:val="是否适用：母公司其中本期其他应收账款坏账准备收回或转回金额重要的[双击切换]"/>
            <w:tag w:val="_GBC_cb012ba9b90643769642532a2f171759"/>
            <w:id w:val="-199633664"/>
            <w:lock w:val="sdtContentLocked"/>
            <w:placeholder>
              <w:docPart w:val="GBC22222222222222222222222222222"/>
            </w:placeholder>
          </w:sdtPr>
          <w:sdtContent>
            <w:p w:rsidR="005826D8" w:rsidRDefault="00C979FF" w:rsidP="005826D8">
              <w:r>
                <w:fldChar w:fldCharType="begin"/>
              </w:r>
              <w:r w:rsidR="005826D8">
                <w:instrText xml:space="preserve"> MACROBUTTON  SnrToggleCheckbox □适用 </w:instrText>
              </w:r>
              <w:r>
                <w:fldChar w:fldCharType="end"/>
              </w:r>
              <w:r>
                <w:fldChar w:fldCharType="begin"/>
              </w:r>
              <w:r w:rsidR="005826D8">
                <w:instrText xml:space="preserve"> MACROBUTTON  SnrToggleCheckbox √不适用 </w:instrText>
              </w:r>
              <w:r>
                <w:fldChar w:fldCharType="end"/>
              </w:r>
            </w:p>
          </w:sdtContent>
        </w:sdt>
        <w:p w:rsidR="00FB66FE" w:rsidRDefault="00C979FF" w:rsidP="00162F84">
          <w:pPr>
            <w:snapToGrid w:val="0"/>
            <w:spacing w:line="240" w:lineRule="atLeast"/>
            <w:ind w:rightChars="12" w:right="29"/>
            <w:rPr>
              <w:szCs w:val="21"/>
            </w:rPr>
          </w:pPr>
        </w:p>
      </w:sdtContent>
    </w:sdt>
    <w:p w:rsidR="00FB66FE" w:rsidRDefault="00FB66FE" w:rsidP="00162F84">
      <w:pPr>
        <w:ind w:rightChars="-759" w:right="-1822"/>
        <w:rPr>
          <w:szCs w:val="21"/>
        </w:rPr>
      </w:pPr>
    </w:p>
    <w:sdt>
      <w:sdtPr>
        <w:rPr>
          <w:rFonts w:asciiTheme="minorHAnsi" w:hAnsiTheme="minorHAnsi" w:cs="宋体" w:hint="eastAsia"/>
          <w:b w:val="0"/>
          <w:bCs w:val="0"/>
          <w:kern w:val="0"/>
          <w:szCs w:val="22"/>
        </w:rPr>
        <w:alias w:val="模块:本报告期实际核销的其他应收款情况"/>
        <w:tag w:val="_GBC_b3db905bb6d4425596d9888976709d96"/>
        <w:id w:val="2147242280"/>
        <w:lock w:val="sdtLocked"/>
        <w:placeholder>
          <w:docPart w:val="GBC22222222222222222222222222222"/>
        </w:placeholder>
      </w:sdtPr>
      <w:sdtEndPr>
        <w:rPr>
          <w:rFonts w:ascii="Times New Roman" w:hAnsi="Times New Roman" w:cs="Times New Roman"/>
          <w:kern w:val="2"/>
          <w:szCs w:val="24"/>
        </w:rPr>
      </w:sdtEndPr>
      <w:sdtContent>
        <w:p w:rsidR="00FB66FE" w:rsidRDefault="00EF35C9">
          <w:pPr>
            <w:pStyle w:val="4"/>
            <w:numPr>
              <w:ilvl w:val="0"/>
              <w:numId w:val="91"/>
            </w:numPr>
          </w:pPr>
          <w:r>
            <w:rPr>
              <w:rFonts w:hint="eastAsia"/>
            </w:rPr>
            <w:t>本期实际核销的其他应收款情况</w:t>
          </w:r>
        </w:p>
        <w:sdt>
          <w:sdtPr>
            <w:alias w:val="是否适用：母公司本期实际核销的其他应收款情况[双击切换]"/>
            <w:tag w:val="_GBC_dd1095756d2b471688ce5b700380fafc"/>
            <w:id w:val="-440074624"/>
            <w:lock w:val="sdtContentLocked"/>
            <w:placeholder>
              <w:docPart w:val="GBC22222222222222222222222222222"/>
            </w:placeholder>
          </w:sdtPr>
          <w:sdtContent>
            <w:p w:rsidR="005826D8" w:rsidRDefault="00C979FF" w:rsidP="005826D8">
              <w:pPr>
                <w:rPr>
                  <w:szCs w:val="21"/>
                </w:rPr>
              </w:pPr>
              <w:r>
                <w:fldChar w:fldCharType="begin"/>
              </w:r>
              <w:r w:rsidR="005826D8">
                <w:instrText xml:space="preserve"> MACROBUTTON  SnrToggleCheckbox □适用 </w:instrText>
              </w:r>
              <w:r>
                <w:fldChar w:fldCharType="end"/>
              </w:r>
              <w:r>
                <w:fldChar w:fldCharType="begin"/>
              </w:r>
              <w:r w:rsidR="005826D8">
                <w:instrText xml:space="preserve"> MACROBUTTON  SnrToggleCheckbox √不适用 </w:instrText>
              </w:r>
              <w:r>
                <w:fldChar w:fldCharType="end"/>
              </w:r>
            </w:p>
          </w:sdtContent>
        </w:sdt>
        <w:p w:rsidR="00FB66FE" w:rsidRDefault="00C979FF"/>
      </w:sdtContent>
    </w:sdt>
    <w:sdt>
      <w:sdtPr>
        <w:rPr>
          <w:rFonts w:ascii="宋体" w:hAnsi="宋体" w:cs="宋体" w:hint="eastAsia"/>
          <w:b w:val="0"/>
          <w:bCs w:val="0"/>
          <w:kern w:val="0"/>
          <w:szCs w:val="24"/>
        </w:rPr>
        <w:alias w:val="模块:其他应收款按款项性质分类情况"/>
        <w:tag w:val="_GBC_c9f7dc8489b74105a28800b5cfad23af"/>
        <w:id w:val="-926726464"/>
        <w:lock w:val="sdtLocked"/>
        <w:placeholder>
          <w:docPart w:val="GBC22222222222222222222222222222"/>
        </w:placeholder>
      </w:sdtPr>
      <w:sdtContent>
        <w:p w:rsidR="00FB66FE" w:rsidRDefault="00EF35C9">
          <w:pPr>
            <w:pStyle w:val="4"/>
            <w:numPr>
              <w:ilvl w:val="0"/>
              <w:numId w:val="91"/>
            </w:numPr>
          </w:pPr>
          <w:r>
            <w:rPr>
              <w:rFonts w:hint="eastAsia"/>
            </w:rPr>
            <w:t>其他应收款按款项性质分类情况</w:t>
          </w:r>
        </w:p>
        <w:sdt>
          <w:sdtPr>
            <w:alias w:val="是否适用：母公司其他应收款按款项性质分类情况[双击切换]"/>
            <w:tag w:val="_GBC_101fec10ac1f41f39330610cac041192"/>
            <w:id w:val="-465122121"/>
            <w:lock w:val="sdtContentLocked"/>
            <w:placeholder>
              <w:docPart w:val="GBC22222222222222222222222222222"/>
            </w:placeholder>
          </w:sdtPr>
          <w:sdtContent>
            <w:p w:rsidR="00FB66FE" w:rsidRDefault="00C979FF">
              <w:r>
                <w:fldChar w:fldCharType="begin"/>
              </w:r>
              <w:r w:rsidR="005826D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pPr>
          <w:r>
            <w:rPr>
              <w:rFonts w:hint="eastAsia"/>
            </w:rPr>
            <w:t>单位:</w:t>
          </w:r>
          <w:sdt>
            <w:sdtPr>
              <w:rPr>
                <w:rFonts w:hint="eastAsia"/>
              </w:rPr>
              <w:alias w:val="单位：财务附注：母公司其他应收款按款项性质分类情况"/>
              <w:tag w:val="_GBC_cdfadb9bdd864b32a99df11dec001a83"/>
              <w:id w:val="2833063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646013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5826D8" w:rsidTr="005826D8">
            <w:tc>
              <w:tcPr>
                <w:tcW w:w="1700" w:type="pct"/>
                <w:shd w:val="clear" w:color="auto" w:fill="auto"/>
                <w:vAlign w:val="center"/>
              </w:tcPr>
              <w:p w:rsidR="005826D8" w:rsidRDefault="005826D8" w:rsidP="005826D8">
                <w:pPr>
                  <w:jc w:val="center"/>
                </w:pPr>
                <w:r>
                  <w:rPr>
                    <w:rFonts w:hint="eastAsia"/>
                  </w:rPr>
                  <w:t>款项性质</w:t>
                </w:r>
              </w:p>
            </w:tc>
            <w:tc>
              <w:tcPr>
                <w:tcW w:w="1647" w:type="pct"/>
                <w:shd w:val="clear" w:color="auto" w:fill="auto"/>
                <w:vAlign w:val="center"/>
              </w:tcPr>
              <w:p w:rsidR="005826D8" w:rsidRDefault="005826D8" w:rsidP="005826D8">
                <w:pPr>
                  <w:jc w:val="center"/>
                </w:pPr>
                <w:r>
                  <w:rPr>
                    <w:rFonts w:hint="eastAsia"/>
                  </w:rPr>
                  <w:t>期末账面余额</w:t>
                </w:r>
              </w:p>
            </w:tc>
            <w:tc>
              <w:tcPr>
                <w:tcW w:w="1653" w:type="pct"/>
                <w:shd w:val="clear" w:color="auto" w:fill="auto"/>
                <w:vAlign w:val="center"/>
              </w:tcPr>
              <w:p w:rsidR="005826D8" w:rsidRDefault="005826D8" w:rsidP="005826D8">
                <w:pPr>
                  <w:jc w:val="center"/>
                </w:pPr>
                <w:r>
                  <w:rPr>
                    <w:rFonts w:hint="eastAsia"/>
                  </w:rPr>
                  <w:t>期初账面余额</w:t>
                </w:r>
              </w:p>
            </w:tc>
          </w:tr>
          <w:sdt>
            <w:sdtPr>
              <w:rPr>
                <w:rFonts w:hint="eastAsia"/>
              </w:rPr>
              <w:alias w:val="其他应收款按款项性质分类情况明细"/>
              <w:tag w:val="_GBC_2dbe9c87fcc94933b5e1adb6fa3a30df"/>
              <w:id w:val="775651"/>
              <w:lock w:val="sdtLocked"/>
            </w:sdtPr>
            <w:sdtContent>
              <w:tr w:rsidR="005826D8" w:rsidTr="005826D8">
                <w:sdt>
                  <w:sdtPr>
                    <w:rPr>
                      <w:rFonts w:hint="eastAsia"/>
                    </w:rPr>
                    <w:alias w:val="其他应收款按款项性质分类情况明细-款项性质"/>
                    <w:tag w:val="_GBC_0f2d8ffacf5a459a8ecd84c7b0d4791c"/>
                    <w:id w:val="775648"/>
                    <w:lock w:val="sdtLocked"/>
                  </w:sdtPr>
                  <w:sdtContent>
                    <w:tc>
                      <w:tcPr>
                        <w:tcW w:w="1700" w:type="pct"/>
                        <w:shd w:val="clear" w:color="auto" w:fill="auto"/>
                      </w:tcPr>
                      <w:p w:rsidR="005826D8" w:rsidRDefault="005826D8" w:rsidP="005826D8">
                        <w:pPr>
                          <w:rPr>
                            <w:highlight w:val="yellow"/>
                          </w:rPr>
                        </w:pPr>
                        <w:r>
                          <w:rPr>
                            <w:rFonts w:hint="eastAsia"/>
                          </w:rPr>
                          <w:t>对子公司关联往来</w:t>
                        </w:r>
                      </w:p>
                    </w:tc>
                  </w:sdtContent>
                </w:sdt>
                <w:sdt>
                  <w:sdtPr>
                    <w:rPr>
                      <w:rFonts w:hint="eastAsia"/>
                    </w:rPr>
                    <w:alias w:val="其他应收款按款项性质分类情况明细-金额"/>
                    <w:tag w:val="_GBC_984e1242fcf64d4cad97de9746e19d71"/>
                    <w:id w:val="775649"/>
                    <w:lock w:val="sdtLocked"/>
                  </w:sdtPr>
                  <w:sdtContent>
                    <w:tc>
                      <w:tcPr>
                        <w:tcW w:w="1647" w:type="pct"/>
                        <w:shd w:val="clear" w:color="auto" w:fill="auto"/>
                      </w:tcPr>
                      <w:p w:rsidR="005826D8" w:rsidRDefault="005826D8" w:rsidP="005826D8">
                        <w:pPr>
                          <w:jc w:val="right"/>
                          <w:rPr>
                            <w:highlight w:val="yellow"/>
                          </w:rPr>
                        </w:pPr>
                        <w:r>
                          <w:rPr>
                            <w:rFonts w:hint="eastAsia"/>
                          </w:rPr>
                          <w:t>9,288,369,810.29</w:t>
                        </w:r>
                      </w:p>
                    </w:tc>
                  </w:sdtContent>
                </w:sdt>
                <w:tc>
                  <w:tcPr>
                    <w:tcW w:w="1653" w:type="pct"/>
                    <w:shd w:val="clear" w:color="auto" w:fill="auto"/>
                  </w:tcPr>
                  <w:p w:rsidR="005826D8" w:rsidRDefault="00C979FF" w:rsidP="005826D8">
                    <w:pPr>
                      <w:jc w:val="right"/>
                      <w:rPr>
                        <w:highlight w:val="yellow"/>
                      </w:rPr>
                    </w:pPr>
                    <w:sdt>
                      <w:sdtPr>
                        <w:rPr>
                          <w:rFonts w:hint="eastAsia"/>
                        </w:rPr>
                        <w:alias w:val="其他应收款按款项性质分类情况明细-金额"/>
                        <w:tag w:val="_GBC_e8be72806f3341efb00614c18d995c62"/>
                        <w:id w:val="775650"/>
                        <w:lock w:val="sdtLocked"/>
                      </w:sdtPr>
                      <w:sdtContent>
                        <w:r w:rsidR="005826D8">
                          <w:rPr>
                            <w:rFonts w:hint="eastAsia"/>
                          </w:rPr>
                          <w:t>9,478,762,403.76</w:t>
                        </w:r>
                      </w:sdtContent>
                    </w:sdt>
                  </w:p>
                </w:tc>
              </w:tr>
            </w:sdtContent>
          </w:sdt>
          <w:sdt>
            <w:sdtPr>
              <w:rPr>
                <w:rFonts w:hint="eastAsia"/>
              </w:rPr>
              <w:alias w:val="其他应收款按款项性质分类情况明细"/>
              <w:tag w:val="_GBC_2dbe9c87fcc94933b5e1adb6fa3a30df"/>
              <w:id w:val="775655"/>
              <w:lock w:val="sdtLocked"/>
            </w:sdtPr>
            <w:sdtContent>
              <w:tr w:rsidR="005826D8" w:rsidTr="005826D8">
                <w:sdt>
                  <w:sdtPr>
                    <w:rPr>
                      <w:rFonts w:hint="eastAsia"/>
                    </w:rPr>
                    <w:alias w:val="其他应收款按款项性质分类情况明细-款项性质"/>
                    <w:tag w:val="_GBC_0f2d8ffacf5a459a8ecd84c7b0d4791c"/>
                    <w:id w:val="775652"/>
                    <w:lock w:val="sdtLocked"/>
                  </w:sdtPr>
                  <w:sdtContent>
                    <w:tc>
                      <w:tcPr>
                        <w:tcW w:w="1700" w:type="pct"/>
                        <w:shd w:val="clear" w:color="auto" w:fill="auto"/>
                      </w:tcPr>
                      <w:p w:rsidR="005826D8" w:rsidRDefault="005826D8" w:rsidP="005826D8">
                        <w:pPr>
                          <w:rPr>
                            <w:highlight w:val="yellow"/>
                          </w:rPr>
                        </w:pPr>
                        <w:r>
                          <w:rPr>
                            <w:rFonts w:hint="eastAsia"/>
                          </w:rPr>
                          <w:t>备用金</w:t>
                        </w:r>
                      </w:p>
                    </w:tc>
                  </w:sdtContent>
                </w:sdt>
                <w:sdt>
                  <w:sdtPr>
                    <w:rPr>
                      <w:rFonts w:hint="eastAsia"/>
                    </w:rPr>
                    <w:alias w:val="其他应收款按款项性质分类情况明细-金额"/>
                    <w:tag w:val="_GBC_984e1242fcf64d4cad97de9746e19d71"/>
                    <w:id w:val="775653"/>
                    <w:lock w:val="sdtLocked"/>
                  </w:sdtPr>
                  <w:sdtContent>
                    <w:tc>
                      <w:tcPr>
                        <w:tcW w:w="1647" w:type="pct"/>
                        <w:shd w:val="clear" w:color="auto" w:fill="auto"/>
                      </w:tcPr>
                      <w:p w:rsidR="005826D8" w:rsidRDefault="005826D8" w:rsidP="005826D8">
                        <w:pPr>
                          <w:jc w:val="right"/>
                          <w:rPr>
                            <w:highlight w:val="yellow"/>
                          </w:rPr>
                        </w:pPr>
                        <w:r>
                          <w:rPr>
                            <w:rFonts w:hint="eastAsia"/>
                          </w:rPr>
                          <w:t>33,911.96</w:t>
                        </w:r>
                      </w:p>
                    </w:tc>
                  </w:sdtContent>
                </w:sdt>
                <w:tc>
                  <w:tcPr>
                    <w:tcW w:w="1653" w:type="pct"/>
                    <w:shd w:val="clear" w:color="auto" w:fill="auto"/>
                  </w:tcPr>
                  <w:p w:rsidR="005826D8" w:rsidRDefault="00C979FF" w:rsidP="005826D8">
                    <w:pPr>
                      <w:jc w:val="right"/>
                      <w:rPr>
                        <w:highlight w:val="yellow"/>
                      </w:rPr>
                    </w:pPr>
                    <w:sdt>
                      <w:sdtPr>
                        <w:rPr>
                          <w:rFonts w:hint="eastAsia"/>
                        </w:rPr>
                        <w:alias w:val="其他应收款按款项性质分类情况明细-金额"/>
                        <w:tag w:val="_GBC_e8be72806f3341efb00614c18d995c62"/>
                        <w:id w:val="775654"/>
                        <w:lock w:val="sdtLocked"/>
                      </w:sdtPr>
                      <w:sdtContent/>
                    </w:sdt>
                  </w:p>
                </w:tc>
              </w:tr>
            </w:sdtContent>
          </w:sdt>
          <w:sdt>
            <w:sdtPr>
              <w:rPr>
                <w:rFonts w:hint="eastAsia"/>
              </w:rPr>
              <w:alias w:val="其他应收款按款项性质分类情况明细"/>
              <w:tag w:val="_GBC_2dbe9c87fcc94933b5e1adb6fa3a30df"/>
              <w:id w:val="775659"/>
              <w:lock w:val="sdtLocked"/>
            </w:sdtPr>
            <w:sdtContent>
              <w:tr w:rsidR="005826D8" w:rsidTr="005826D8">
                <w:sdt>
                  <w:sdtPr>
                    <w:rPr>
                      <w:rFonts w:hint="eastAsia"/>
                    </w:rPr>
                    <w:alias w:val="其他应收款按款项性质分类情况明细-款项性质"/>
                    <w:tag w:val="_GBC_0f2d8ffacf5a459a8ecd84c7b0d4791c"/>
                    <w:id w:val="775656"/>
                    <w:lock w:val="sdtLocked"/>
                  </w:sdtPr>
                  <w:sdtContent>
                    <w:tc>
                      <w:tcPr>
                        <w:tcW w:w="1700" w:type="pct"/>
                        <w:shd w:val="clear" w:color="auto" w:fill="auto"/>
                      </w:tcPr>
                      <w:p w:rsidR="005826D8" w:rsidRDefault="005826D8" w:rsidP="005826D8">
                        <w:pPr>
                          <w:rPr>
                            <w:highlight w:val="yellow"/>
                          </w:rPr>
                        </w:pPr>
                        <w:r>
                          <w:rPr>
                            <w:rFonts w:hint="eastAsia"/>
                          </w:rPr>
                          <w:t>代垫款项</w:t>
                        </w:r>
                      </w:p>
                    </w:tc>
                  </w:sdtContent>
                </w:sdt>
                <w:sdt>
                  <w:sdtPr>
                    <w:rPr>
                      <w:rFonts w:hint="eastAsia"/>
                    </w:rPr>
                    <w:alias w:val="其他应收款按款项性质分类情况明细-金额"/>
                    <w:tag w:val="_GBC_984e1242fcf64d4cad97de9746e19d71"/>
                    <w:id w:val="775657"/>
                    <w:lock w:val="sdtLocked"/>
                  </w:sdtPr>
                  <w:sdtContent>
                    <w:tc>
                      <w:tcPr>
                        <w:tcW w:w="1647" w:type="pct"/>
                        <w:shd w:val="clear" w:color="auto" w:fill="auto"/>
                      </w:tcPr>
                      <w:p w:rsidR="005826D8" w:rsidRDefault="005826D8" w:rsidP="005826D8">
                        <w:pPr>
                          <w:jc w:val="right"/>
                          <w:rPr>
                            <w:highlight w:val="yellow"/>
                          </w:rPr>
                        </w:pPr>
                        <w:r>
                          <w:rPr>
                            <w:rFonts w:hint="eastAsia"/>
                          </w:rPr>
                          <w:t>708,678.00</w:t>
                        </w:r>
                      </w:p>
                    </w:tc>
                  </w:sdtContent>
                </w:sdt>
                <w:tc>
                  <w:tcPr>
                    <w:tcW w:w="1653" w:type="pct"/>
                    <w:shd w:val="clear" w:color="auto" w:fill="auto"/>
                  </w:tcPr>
                  <w:p w:rsidR="005826D8" w:rsidRDefault="00C979FF" w:rsidP="005826D8">
                    <w:pPr>
                      <w:jc w:val="right"/>
                      <w:rPr>
                        <w:highlight w:val="yellow"/>
                      </w:rPr>
                    </w:pPr>
                    <w:sdt>
                      <w:sdtPr>
                        <w:rPr>
                          <w:rFonts w:hint="eastAsia"/>
                        </w:rPr>
                        <w:alias w:val="其他应收款按款项性质分类情况明细-金额"/>
                        <w:tag w:val="_GBC_e8be72806f3341efb00614c18d995c62"/>
                        <w:id w:val="775658"/>
                        <w:lock w:val="sdtLocked"/>
                      </w:sdtPr>
                      <w:sdtContent>
                        <w:r w:rsidR="005826D8">
                          <w:rPr>
                            <w:rFonts w:hint="eastAsia"/>
                          </w:rPr>
                          <w:t>239,012.00</w:t>
                        </w:r>
                      </w:sdtContent>
                    </w:sdt>
                  </w:p>
                </w:tc>
              </w:tr>
            </w:sdtContent>
          </w:sdt>
          <w:tr w:rsidR="005826D8" w:rsidTr="005826D8">
            <w:tc>
              <w:tcPr>
                <w:tcW w:w="1700" w:type="pct"/>
                <w:shd w:val="clear" w:color="auto" w:fill="auto"/>
              </w:tcPr>
              <w:p w:rsidR="005826D8" w:rsidRDefault="005826D8" w:rsidP="005826D8">
                <w:pPr>
                  <w:jc w:val="center"/>
                </w:pPr>
                <w:r>
                  <w:t>合计</w:t>
                </w:r>
              </w:p>
            </w:tc>
            <w:tc>
              <w:tcPr>
                <w:tcW w:w="1647" w:type="pct"/>
                <w:shd w:val="clear" w:color="auto" w:fill="auto"/>
              </w:tcPr>
              <w:p w:rsidR="005826D8" w:rsidRDefault="00C979FF" w:rsidP="005826D8">
                <w:pPr>
                  <w:jc w:val="right"/>
                </w:pPr>
                <w:sdt>
                  <w:sdtPr>
                    <w:alias w:val="其他应收款按款项性质分类情况金额合计"/>
                    <w:tag w:val="_GBC_73a8d59f91c94ee695a4ae56177672a6"/>
                    <w:id w:val="775660"/>
                    <w:lock w:val="sdtLocked"/>
                  </w:sdtPr>
                  <w:sdtContent>
                    <w:r w:rsidR="005826D8">
                      <w:t>9,289,112,400.25</w:t>
                    </w:r>
                  </w:sdtContent>
                </w:sdt>
              </w:p>
            </w:tc>
            <w:tc>
              <w:tcPr>
                <w:tcW w:w="1653" w:type="pct"/>
                <w:shd w:val="clear" w:color="auto" w:fill="auto"/>
              </w:tcPr>
              <w:p w:rsidR="005826D8" w:rsidRDefault="00C979FF" w:rsidP="005826D8">
                <w:pPr>
                  <w:jc w:val="right"/>
                </w:pPr>
                <w:sdt>
                  <w:sdtPr>
                    <w:alias w:val="其他应收款按款项性质分类情况金额合计"/>
                    <w:tag w:val="_GBC_cfd03d515bf54180b8164d2a9f38821b"/>
                    <w:id w:val="775661"/>
                    <w:lock w:val="sdtLocked"/>
                  </w:sdtPr>
                  <w:sdtContent>
                    <w:r w:rsidR="005826D8">
                      <w:t>9,479,001,415.76</w:t>
                    </w:r>
                  </w:sdtContent>
                </w:sdt>
              </w:p>
            </w:tc>
          </w:tr>
        </w:tbl>
        <w:p w:rsidR="005826D8" w:rsidRDefault="005826D8"/>
        <w:p w:rsidR="00FB66FE" w:rsidRDefault="00C979FF"/>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912694950"/>
        <w:lock w:val="sdtLocked"/>
        <w:placeholder>
          <w:docPart w:val="GBC22222222222222222222222222222"/>
        </w:placeholder>
      </w:sdtPr>
      <w:sdtContent>
        <w:p w:rsidR="00FB66FE" w:rsidRDefault="00EF35C9">
          <w:pPr>
            <w:pStyle w:val="4"/>
            <w:numPr>
              <w:ilvl w:val="0"/>
              <w:numId w:val="91"/>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1506857089"/>
            <w:lock w:val="sdtContentLocked"/>
            <w:placeholder>
              <w:docPart w:val="GBC22222222222222222222222222222"/>
            </w:placeholder>
          </w:sdtPr>
          <w:sdtContent>
            <w:p w:rsidR="00FB66FE" w:rsidRDefault="00C979FF">
              <w:r>
                <w:fldChar w:fldCharType="begin"/>
              </w:r>
              <w:r w:rsidR="005826D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5826D8" w:rsidRDefault="00EF35C9">
          <w:pPr>
            <w:jc w:val="right"/>
          </w:pPr>
          <w:r>
            <w:rPr>
              <w:rFonts w:hint="eastAsia"/>
            </w:rPr>
            <w:t>单位：</w:t>
          </w:r>
          <w:sdt>
            <w:sdtPr>
              <w:rPr>
                <w:rFonts w:hint="eastAsia"/>
              </w:rPr>
              <w:alias w:val="单位：母公司财务附注：其他应收账款前五名欠款情况"/>
              <w:tag w:val="_GBC_5eaec4085c10422f90a7a09ee515d922"/>
              <w:id w:val="-176821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01865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69"/>
            <w:gridCol w:w="1286"/>
            <w:gridCol w:w="1575"/>
            <w:gridCol w:w="1261"/>
            <w:gridCol w:w="1695"/>
            <w:gridCol w:w="1609"/>
          </w:tblGrid>
          <w:tr w:rsidR="005826D8" w:rsidRPr="005826D8" w:rsidTr="005826D8">
            <w:trPr>
              <w:cantSplit/>
            </w:trPr>
            <w:tc>
              <w:tcPr>
                <w:tcW w:w="865" w:type="pct"/>
                <w:tcBorders>
                  <w:top w:val="single" w:sz="6" w:space="0" w:color="auto"/>
                  <w:left w:val="single" w:sz="6" w:space="0" w:color="auto"/>
                  <w:bottom w:val="single" w:sz="6" w:space="0" w:color="auto"/>
                  <w:right w:val="single" w:sz="6" w:space="0" w:color="auto"/>
                </w:tcBorders>
                <w:vAlign w:val="center"/>
              </w:tcPr>
              <w:p w:rsidR="005826D8" w:rsidRPr="005826D8" w:rsidRDefault="005826D8" w:rsidP="005826D8">
                <w:pPr>
                  <w:ind w:right="105"/>
                  <w:jc w:val="center"/>
                  <w:rPr>
                    <w:sz w:val="18"/>
                    <w:szCs w:val="18"/>
                  </w:rPr>
                </w:pPr>
                <w:r w:rsidRPr="005826D8">
                  <w:rPr>
                    <w:rFonts w:hint="eastAsia"/>
                    <w:sz w:val="18"/>
                    <w:szCs w:val="18"/>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5826D8" w:rsidRPr="005826D8" w:rsidRDefault="005826D8" w:rsidP="005826D8">
                <w:pPr>
                  <w:ind w:right="73"/>
                  <w:jc w:val="center"/>
                  <w:rPr>
                    <w:sz w:val="18"/>
                    <w:szCs w:val="18"/>
                  </w:rPr>
                </w:pPr>
                <w:r w:rsidRPr="005826D8">
                  <w:rPr>
                    <w:rFonts w:hint="eastAsia"/>
                    <w:sz w:val="18"/>
                    <w:szCs w:val="18"/>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5826D8" w:rsidRPr="005826D8" w:rsidRDefault="005826D8" w:rsidP="005826D8">
                <w:pPr>
                  <w:ind w:right="73"/>
                  <w:jc w:val="center"/>
                  <w:rPr>
                    <w:sz w:val="18"/>
                    <w:szCs w:val="18"/>
                  </w:rPr>
                </w:pPr>
                <w:r w:rsidRPr="005826D8">
                  <w:rPr>
                    <w:rFonts w:hint="eastAsia"/>
                    <w:sz w:val="18"/>
                    <w:szCs w:val="18"/>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5826D8" w:rsidRPr="005826D8" w:rsidRDefault="005826D8" w:rsidP="005826D8">
                <w:pPr>
                  <w:ind w:right="73"/>
                  <w:jc w:val="center"/>
                  <w:rPr>
                    <w:sz w:val="18"/>
                    <w:szCs w:val="18"/>
                  </w:rPr>
                </w:pPr>
                <w:r w:rsidRPr="005826D8">
                  <w:rPr>
                    <w:rFonts w:hint="eastAsia"/>
                    <w:sz w:val="18"/>
                    <w:szCs w:val="18"/>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5826D8" w:rsidRPr="005826D8" w:rsidRDefault="005826D8" w:rsidP="005826D8">
                <w:pPr>
                  <w:jc w:val="center"/>
                  <w:rPr>
                    <w:sz w:val="18"/>
                    <w:szCs w:val="18"/>
                  </w:rPr>
                </w:pPr>
                <w:r w:rsidRPr="005826D8">
                  <w:rPr>
                    <w:rFonts w:hint="eastAsia"/>
                    <w:sz w:val="18"/>
                    <w:szCs w:val="18"/>
                  </w:rPr>
                  <w:t>占其他应收款期末余额合计数的比例(</w:t>
                </w:r>
                <w:r w:rsidRPr="005826D8">
                  <w:rPr>
                    <w:sz w:val="18"/>
                    <w:szCs w:val="18"/>
                  </w:rPr>
                  <w:t>%)</w:t>
                </w:r>
              </w:p>
            </w:tc>
            <w:tc>
              <w:tcPr>
                <w:tcW w:w="943" w:type="pct"/>
                <w:tcBorders>
                  <w:top w:val="single" w:sz="6" w:space="0" w:color="auto"/>
                  <w:left w:val="single" w:sz="6" w:space="0" w:color="auto"/>
                  <w:bottom w:val="single" w:sz="6" w:space="0" w:color="auto"/>
                  <w:right w:val="single" w:sz="6" w:space="0" w:color="auto"/>
                </w:tcBorders>
                <w:vAlign w:val="center"/>
              </w:tcPr>
              <w:p w:rsidR="005826D8" w:rsidRPr="005826D8" w:rsidRDefault="005826D8" w:rsidP="005826D8">
                <w:pPr>
                  <w:jc w:val="center"/>
                  <w:rPr>
                    <w:sz w:val="18"/>
                    <w:szCs w:val="18"/>
                  </w:rPr>
                </w:pPr>
                <w:r w:rsidRPr="005826D8">
                  <w:rPr>
                    <w:rFonts w:hint="eastAsia"/>
                    <w:sz w:val="18"/>
                    <w:szCs w:val="18"/>
                  </w:rPr>
                  <w:t>坏账准备</w:t>
                </w:r>
              </w:p>
              <w:p w:rsidR="005826D8" w:rsidRPr="005826D8" w:rsidRDefault="005826D8" w:rsidP="005826D8">
                <w:pPr>
                  <w:jc w:val="center"/>
                  <w:rPr>
                    <w:sz w:val="18"/>
                    <w:szCs w:val="18"/>
                  </w:rPr>
                </w:pPr>
                <w:r w:rsidRPr="005826D8">
                  <w:rPr>
                    <w:rFonts w:hint="eastAsia"/>
                    <w:sz w:val="18"/>
                    <w:szCs w:val="18"/>
                  </w:rPr>
                  <w:t>期末余额</w:t>
                </w:r>
              </w:p>
            </w:tc>
          </w:tr>
          <w:sdt>
            <w:sdtPr>
              <w:rPr>
                <w:rFonts w:hint="eastAsia"/>
                <w:sz w:val="18"/>
                <w:szCs w:val="18"/>
              </w:rPr>
              <w:alias w:val="其他应收款欠款户"/>
              <w:tag w:val="_GBC_3912a12d540a40c8946b4121501bca53"/>
              <w:id w:val="775727"/>
              <w:lock w:val="sdtLocked"/>
            </w:sdtPr>
            <w:sdtContent>
              <w:tr w:rsidR="005826D8" w:rsidRPr="005826D8" w:rsidTr="005826D8">
                <w:trPr>
                  <w:cantSplit/>
                </w:trPr>
                <w:sdt>
                  <w:sdtPr>
                    <w:rPr>
                      <w:rFonts w:hint="eastAsia"/>
                      <w:sz w:val="18"/>
                      <w:szCs w:val="18"/>
                    </w:rPr>
                    <w:alias w:val="其他应收款欠款户名称"/>
                    <w:tag w:val="_GBC_c5151d2da69a4e92ba25abae40b9550b"/>
                    <w:id w:val="775721"/>
                    <w:lock w:val="sdtLocked"/>
                  </w:sdtPr>
                  <w:sdtContent>
                    <w:tc>
                      <w:tcPr>
                        <w:tcW w:w="865"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105"/>
                          <w:rPr>
                            <w:sz w:val="18"/>
                            <w:szCs w:val="18"/>
                          </w:rPr>
                        </w:pPr>
                        <w:r w:rsidRPr="005826D8">
                          <w:rPr>
                            <w:rFonts w:hint="eastAsia"/>
                            <w:sz w:val="18"/>
                            <w:szCs w:val="18"/>
                          </w:rPr>
                          <w:t>河南中原黄金冶炼厂有限责任公司</w:t>
                        </w:r>
                      </w:p>
                    </w:tc>
                  </w:sdtContent>
                </w:sdt>
                <w:sdt>
                  <w:sdtPr>
                    <w:rPr>
                      <w:sz w:val="18"/>
                      <w:szCs w:val="18"/>
                    </w:rPr>
                    <w:alias w:val="其他应收款欠款户款项的性质"/>
                    <w:tag w:val="_GBC_59816833ccea4e0c95b6ae878f66b3f2"/>
                    <w:id w:val="775722"/>
                    <w:lock w:val="sdtLocked"/>
                  </w:sdtPr>
                  <w:sdtContent>
                    <w:tc>
                      <w:tcPr>
                        <w:tcW w:w="76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r w:rsidRPr="005826D8">
                          <w:rPr>
                            <w:sz w:val="18"/>
                            <w:szCs w:val="18"/>
                          </w:rPr>
                          <w:t>关联往来</w:t>
                        </w:r>
                      </w:p>
                    </w:tc>
                  </w:sdtContent>
                </w:sdt>
                <w:sdt>
                  <w:sdtPr>
                    <w:rPr>
                      <w:sz w:val="18"/>
                      <w:szCs w:val="18"/>
                    </w:rPr>
                    <w:alias w:val="其他应收款欠款户欠款金额"/>
                    <w:tag w:val="_GBC_b60917c876fe488a9de57a8cfc9c1179"/>
                    <w:id w:val="775723"/>
                    <w:lock w:val="sdtLocked"/>
                  </w:sdtPr>
                  <w:sdtContent>
                    <w:tc>
                      <w:tcPr>
                        <w:tcW w:w="690"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jc w:val="right"/>
                          <w:rPr>
                            <w:sz w:val="18"/>
                            <w:szCs w:val="18"/>
                          </w:rPr>
                        </w:pPr>
                        <w:r w:rsidRPr="005826D8">
                          <w:rPr>
                            <w:sz w:val="18"/>
                            <w:szCs w:val="18"/>
                          </w:rPr>
                          <w:t>2,088,277,081.53</w:t>
                        </w:r>
                      </w:p>
                    </w:tc>
                  </w:sdtContent>
                </w:sdt>
                <w:sdt>
                  <w:sdtPr>
                    <w:rPr>
                      <w:sz w:val="18"/>
                      <w:szCs w:val="18"/>
                    </w:rPr>
                    <w:alias w:val="其他应收款欠款户欠款时间"/>
                    <w:tag w:val="_GBC_b96d265c768c4304b5641928388e754f"/>
                    <w:id w:val="775724"/>
                    <w:lock w:val="sdtLocked"/>
                  </w:sdtPr>
                  <w:sdtContent>
                    <w:tc>
                      <w:tcPr>
                        <w:tcW w:w="748"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proofErr w:type="gramStart"/>
                        <w:r w:rsidRPr="005826D8">
                          <w:rPr>
                            <w:sz w:val="18"/>
                            <w:szCs w:val="18"/>
                          </w:rPr>
                          <w:t>1年以内</w:t>
                        </w:r>
                        <w:proofErr w:type="gramEnd"/>
                      </w:p>
                    </w:tc>
                  </w:sdtContent>
                </w:sdt>
                <w:sdt>
                  <w:sdtPr>
                    <w:rPr>
                      <w:sz w:val="18"/>
                      <w:szCs w:val="18"/>
                    </w:rPr>
                    <w:alias w:val="其他应收帐款欠款户占其他应收账款总额的比例"/>
                    <w:tag w:val="_GBC_0d953a24963a443da254f2ff9521ab37"/>
                    <w:id w:val="775725"/>
                    <w:lock w:val="sdtLocked"/>
                  </w:sdtPr>
                  <w:sdtContent>
                    <w:tc>
                      <w:tcPr>
                        <w:tcW w:w="99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22.48</w:t>
                        </w:r>
                      </w:p>
                    </w:tc>
                  </w:sdtContent>
                </w:sdt>
                <w:sdt>
                  <w:sdtPr>
                    <w:rPr>
                      <w:sz w:val="18"/>
                      <w:szCs w:val="18"/>
                    </w:rPr>
                    <w:alias w:val="其他应收款欠款户坏账准备期末余额"/>
                    <w:tag w:val="_GBC_3327f520563e4bd9ac6c403c762115f9"/>
                    <w:id w:val="775726"/>
                    <w:lock w:val="sdtLocked"/>
                  </w:sdtPr>
                  <w:sdtContent>
                    <w:tc>
                      <w:tcPr>
                        <w:tcW w:w="943"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125,296,624.89</w:t>
                        </w:r>
                      </w:p>
                    </w:tc>
                  </w:sdtContent>
                </w:sdt>
              </w:tr>
            </w:sdtContent>
          </w:sdt>
          <w:sdt>
            <w:sdtPr>
              <w:rPr>
                <w:rFonts w:hint="eastAsia"/>
                <w:sz w:val="18"/>
                <w:szCs w:val="18"/>
              </w:rPr>
              <w:alias w:val="其他应收款欠款户"/>
              <w:tag w:val="_GBC_3912a12d540a40c8946b4121501bca53"/>
              <w:id w:val="775734"/>
              <w:lock w:val="sdtLocked"/>
            </w:sdtPr>
            <w:sdtContent>
              <w:tr w:rsidR="005826D8" w:rsidRPr="005826D8" w:rsidTr="005826D8">
                <w:trPr>
                  <w:cantSplit/>
                </w:trPr>
                <w:sdt>
                  <w:sdtPr>
                    <w:rPr>
                      <w:rFonts w:hint="eastAsia"/>
                      <w:sz w:val="18"/>
                      <w:szCs w:val="18"/>
                    </w:rPr>
                    <w:alias w:val="其他应收款欠款户名称"/>
                    <w:tag w:val="_GBC_c5151d2da69a4e92ba25abae40b9550b"/>
                    <w:id w:val="775728"/>
                    <w:lock w:val="sdtLocked"/>
                  </w:sdtPr>
                  <w:sdtContent>
                    <w:tc>
                      <w:tcPr>
                        <w:tcW w:w="865"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105"/>
                          <w:rPr>
                            <w:sz w:val="18"/>
                            <w:szCs w:val="18"/>
                          </w:rPr>
                        </w:pPr>
                        <w:r w:rsidRPr="005826D8">
                          <w:rPr>
                            <w:rFonts w:hint="eastAsia"/>
                            <w:sz w:val="18"/>
                            <w:szCs w:val="18"/>
                          </w:rPr>
                          <w:t>河北金厂峪矿业有限责任公司</w:t>
                        </w:r>
                      </w:p>
                    </w:tc>
                  </w:sdtContent>
                </w:sdt>
                <w:sdt>
                  <w:sdtPr>
                    <w:rPr>
                      <w:sz w:val="18"/>
                      <w:szCs w:val="18"/>
                    </w:rPr>
                    <w:alias w:val="其他应收款欠款户款项的性质"/>
                    <w:tag w:val="_GBC_59816833ccea4e0c95b6ae878f66b3f2"/>
                    <w:id w:val="775729"/>
                    <w:lock w:val="sdtLocked"/>
                  </w:sdtPr>
                  <w:sdtContent>
                    <w:tc>
                      <w:tcPr>
                        <w:tcW w:w="76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r w:rsidRPr="005826D8">
                          <w:rPr>
                            <w:sz w:val="18"/>
                            <w:szCs w:val="18"/>
                          </w:rPr>
                          <w:t>关联往来</w:t>
                        </w:r>
                      </w:p>
                    </w:tc>
                  </w:sdtContent>
                </w:sdt>
                <w:sdt>
                  <w:sdtPr>
                    <w:rPr>
                      <w:sz w:val="18"/>
                      <w:szCs w:val="18"/>
                    </w:rPr>
                    <w:alias w:val="其他应收款欠款户欠款金额"/>
                    <w:tag w:val="_GBC_b60917c876fe488a9de57a8cfc9c1179"/>
                    <w:id w:val="775730"/>
                    <w:lock w:val="sdtLocked"/>
                  </w:sdtPr>
                  <w:sdtContent>
                    <w:tc>
                      <w:tcPr>
                        <w:tcW w:w="690"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jc w:val="right"/>
                          <w:rPr>
                            <w:sz w:val="18"/>
                            <w:szCs w:val="18"/>
                          </w:rPr>
                        </w:pPr>
                        <w:r w:rsidRPr="005826D8">
                          <w:rPr>
                            <w:sz w:val="18"/>
                            <w:szCs w:val="18"/>
                          </w:rPr>
                          <w:t>712,438,221.63</w:t>
                        </w:r>
                      </w:p>
                    </w:tc>
                  </w:sdtContent>
                </w:sdt>
                <w:sdt>
                  <w:sdtPr>
                    <w:rPr>
                      <w:sz w:val="18"/>
                      <w:szCs w:val="18"/>
                    </w:rPr>
                    <w:alias w:val="其他应收款欠款户欠款时间"/>
                    <w:tag w:val="_GBC_b96d265c768c4304b5641928388e754f"/>
                    <w:id w:val="775731"/>
                    <w:lock w:val="sdtLocked"/>
                  </w:sdtPr>
                  <w:sdtContent>
                    <w:tc>
                      <w:tcPr>
                        <w:tcW w:w="748"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proofErr w:type="gramStart"/>
                        <w:r w:rsidRPr="005826D8">
                          <w:rPr>
                            <w:sz w:val="18"/>
                            <w:szCs w:val="18"/>
                          </w:rPr>
                          <w:t>1年以内</w:t>
                        </w:r>
                        <w:proofErr w:type="gramEnd"/>
                      </w:p>
                    </w:tc>
                  </w:sdtContent>
                </w:sdt>
                <w:sdt>
                  <w:sdtPr>
                    <w:rPr>
                      <w:sz w:val="18"/>
                      <w:szCs w:val="18"/>
                    </w:rPr>
                    <w:alias w:val="其他应收帐款欠款户占其他应收账款总额的比例"/>
                    <w:tag w:val="_GBC_0d953a24963a443da254f2ff9521ab37"/>
                    <w:id w:val="775732"/>
                    <w:lock w:val="sdtLocked"/>
                  </w:sdtPr>
                  <w:sdtContent>
                    <w:tc>
                      <w:tcPr>
                        <w:tcW w:w="99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7.67</w:t>
                        </w:r>
                      </w:p>
                    </w:tc>
                  </w:sdtContent>
                </w:sdt>
                <w:sdt>
                  <w:sdtPr>
                    <w:rPr>
                      <w:sz w:val="18"/>
                      <w:szCs w:val="18"/>
                    </w:rPr>
                    <w:alias w:val="其他应收款欠款户坏账准备期末余额"/>
                    <w:tag w:val="_GBC_3327f520563e4bd9ac6c403c762115f9"/>
                    <w:id w:val="775733"/>
                    <w:lock w:val="sdtLocked"/>
                  </w:sdtPr>
                  <w:sdtContent>
                    <w:tc>
                      <w:tcPr>
                        <w:tcW w:w="943"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42,746,293.30</w:t>
                        </w:r>
                      </w:p>
                    </w:tc>
                  </w:sdtContent>
                </w:sdt>
              </w:tr>
            </w:sdtContent>
          </w:sdt>
          <w:sdt>
            <w:sdtPr>
              <w:rPr>
                <w:rFonts w:hint="eastAsia"/>
                <w:sz w:val="18"/>
                <w:szCs w:val="18"/>
              </w:rPr>
              <w:alias w:val="其他应收款欠款户"/>
              <w:tag w:val="_GBC_3912a12d540a40c8946b4121501bca53"/>
              <w:id w:val="775741"/>
              <w:lock w:val="sdtLocked"/>
            </w:sdtPr>
            <w:sdtContent>
              <w:tr w:rsidR="005826D8" w:rsidRPr="005826D8" w:rsidTr="005826D8">
                <w:trPr>
                  <w:cantSplit/>
                </w:trPr>
                <w:sdt>
                  <w:sdtPr>
                    <w:rPr>
                      <w:rFonts w:hint="eastAsia"/>
                      <w:sz w:val="18"/>
                      <w:szCs w:val="18"/>
                    </w:rPr>
                    <w:alias w:val="其他应收款欠款户名称"/>
                    <w:tag w:val="_GBC_c5151d2da69a4e92ba25abae40b9550b"/>
                    <w:id w:val="775735"/>
                    <w:lock w:val="sdtLocked"/>
                  </w:sdtPr>
                  <w:sdtContent>
                    <w:tc>
                      <w:tcPr>
                        <w:tcW w:w="865"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105"/>
                          <w:rPr>
                            <w:sz w:val="18"/>
                            <w:szCs w:val="18"/>
                          </w:rPr>
                        </w:pPr>
                        <w:r w:rsidRPr="005826D8">
                          <w:rPr>
                            <w:rFonts w:hint="eastAsia"/>
                            <w:sz w:val="18"/>
                            <w:szCs w:val="18"/>
                          </w:rPr>
                          <w:t>陕西久盛矿业投资管理有限公司</w:t>
                        </w:r>
                      </w:p>
                    </w:tc>
                  </w:sdtContent>
                </w:sdt>
                <w:sdt>
                  <w:sdtPr>
                    <w:rPr>
                      <w:sz w:val="18"/>
                      <w:szCs w:val="18"/>
                    </w:rPr>
                    <w:alias w:val="其他应收款欠款户款项的性质"/>
                    <w:tag w:val="_GBC_59816833ccea4e0c95b6ae878f66b3f2"/>
                    <w:id w:val="775736"/>
                    <w:lock w:val="sdtLocked"/>
                  </w:sdtPr>
                  <w:sdtContent>
                    <w:tc>
                      <w:tcPr>
                        <w:tcW w:w="76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r w:rsidRPr="005826D8">
                          <w:rPr>
                            <w:sz w:val="18"/>
                            <w:szCs w:val="18"/>
                          </w:rPr>
                          <w:t>关联往来</w:t>
                        </w:r>
                      </w:p>
                    </w:tc>
                  </w:sdtContent>
                </w:sdt>
                <w:sdt>
                  <w:sdtPr>
                    <w:rPr>
                      <w:sz w:val="18"/>
                      <w:szCs w:val="18"/>
                    </w:rPr>
                    <w:alias w:val="其他应收款欠款户欠款金额"/>
                    <w:tag w:val="_GBC_b60917c876fe488a9de57a8cfc9c1179"/>
                    <w:id w:val="775737"/>
                    <w:lock w:val="sdtLocked"/>
                  </w:sdtPr>
                  <w:sdtContent>
                    <w:tc>
                      <w:tcPr>
                        <w:tcW w:w="690"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jc w:val="right"/>
                          <w:rPr>
                            <w:sz w:val="18"/>
                            <w:szCs w:val="18"/>
                          </w:rPr>
                        </w:pPr>
                        <w:r w:rsidRPr="005826D8">
                          <w:rPr>
                            <w:sz w:val="18"/>
                            <w:szCs w:val="18"/>
                          </w:rPr>
                          <w:t>670,059,038.52</w:t>
                        </w:r>
                      </w:p>
                    </w:tc>
                  </w:sdtContent>
                </w:sdt>
                <w:sdt>
                  <w:sdtPr>
                    <w:rPr>
                      <w:sz w:val="18"/>
                      <w:szCs w:val="18"/>
                    </w:rPr>
                    <w:alias w:val="其他应收款欠款户欠款时间"/>
                    <w:tag w:val="_GBC_b96d265c768c4304b5641928388e754f"/>
                    <w:id w:val="775738"/>
                    <w:lock w:val="sdtLocked"/>
                  </w:sdtPr>
                  <w:sdtContent>
                    <w:tc>
                      <w:tcPr>
                        <w:tcW w:w="748"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proofErr w:type="gramStart"/>
                        <w:r w:rsidRPr="005826D8">
                          <w:rPr>
                            <w:sz w:val="18"/>
                            <w:szCs w:val="18"/>
                          </w:rPr>
                          <w:t>1年以内</w:t>
                        </w:r>
                        <w:proofErr w:type="gramEnd"/>
                      </w:p>
                    </w:tc>
                  </w:sdtContent>
                </w:sdt>
                <w:sdt>
                  <w:sdtPr>
                    <w:rPr>
                      <w:sz w:val="18"/>
                      <w:szCs w:val="18"/>
                    </w:rPr>
                    <w:alias w:val="其他应收帐款欠款户占其他应收账款总额的比例"/>
                    <w:tag w:val="_GBC_0d953a24963a443da254f2ff9521ab37"/>
                    <w:id w:val="775739"/>
                    <w:lock w:val="sdtLocked"/>
                  </w:sdtPr>
                  <w:sdtContent>
                    <w:tc>
                      <w:tcPr>
                        <w:tcW w:w="99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7.21</w:t>
                        </w:r>
                      </w:p>
                    </w:tc>
                  </w:sdtContent>
                </w:sdt>
                <w:sdt>
                  <w:sdtPr>
                    <w:rPr>
                      <w:sz w:val="18"/>
                      <w:szCs w:val="18"/>
                    </w:rPr>
                    <w:alias w:val="其他应收款欠款户坏账准备期末余额"/>
                    <w:tag w:val="_GBC_3327f520563e4bd9ac6c403c762115f9"/>
                    <w:id w:val="775740"/>
                    <w:lock w:val="sdtLocked"/>
                  </w:sdtPr>
                  <w:sdtContent>
                    <w:tc>
                      <w:tcPr>
                        <w:tcW w:w="943"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40,203,542.31</w:t>
                        </w:r>
                      </w:p>
                    </w:tc>
                  </w:sdtContent>
                </w:sdt>
              </w:tr>
            </w:sdtContent>
          </w:sdt>
          <w:sdt>
            <w:sdtPr>
              <w:rPr>
                <w:rFonts w:hint="eastAsia"/>
                <w:sz w:val="18"/>
                <w:szCs w:val="18"/>
              </w:rPr>
              <w:alias w:val="其他应收款欠款户"/>
              <w:tag w:val="_GBC_3912a12d540a40c8946b4121501bca53"/>
              <w:id w:val="775748"/>
              <w:lock w:val="sdtLocked"/>
            </w:sdtPr>
            <w:sdtContent>
              <w:tr w:rsidR="005826D8" w:rsidRPr="005826D8" w:rsidTr="005826D8">
                <w:trPr>
                  <w:cantSplit/>
                </w:trPr>
                <w:sdt>
                  <w:sdtPr>
                    <w:rPr>
                      <w:rFonts w:hint="eastAsia"/>
                      <w:sz w:val="18"/>
                      <w:szCs w:val="18"/>
                    </w:rPr>
                    <w:alias w:val="其他应收款欠款户名称"/>
                    <w:tag w:val="_GBC_c5151d2da69a4e92ba25abae40b9550b"/>
                    <w:id w:val="775742"/>
                    <w:lock w:val="sdtLocked"/>
                  </w:sdtPr>
                  <w:sdtContent>
                    <w:tc>
                      <w:tcPr>
                        <w:tcW w:w="865"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105"/>
                          <w:rPr>
                            <w:sz w:val="18"/>
                            <w:szCs w:val="18"/>
                          </w:rPr>
                        </w:pPr>
                        <w:r w:rsidRPr="005826D8">
                          <w:rPr>
                            <w:rFonts w:hint="eastAsia"/>
                            <w:sz w:val="18"/>
                            <w:szCs w:val="18"/>
                          </w:rPr>
                          <w:t>中金嵩县</w:t>
                        </w:r>
                        <w:proofErr w:type="gramStart"/>
                        <w:r w:rsidRPr="005826D8">
                          <w:rPr>
                            <w:rFonts w:hint="eastAsia"/>
                            <w:sz w:val="18"/>
                            <w:szCs w:val="18"/>
                          </w:rPr>
                          <w:t>嵩</w:t>
                        </w:r>
                        <w:proofErr w:type="gramEnd"/>
                        <w:r w:rsidRPr="005826D8">
                          <w:rPr>
                            <w:rFonts w:hint="eastAsia"/>
                            <w:sz w:val="18"/>
                            <w:szCs w:val="18"/>
                          </w:rPr>
                          <w:t>原黄金冶炼有限责任公司</w:t>
                        </w:r>
                      </w:p>
                    </w:tc>
                  </w:sdtContent>
                </w:sdt>
                <w:sdt>
                  <w:sdtPr>
                    <w:rPr>
                      <w:sz w:val="18"/>
                      <w:szCs w:val="18"/>
                    </w:rPr>
                    <w:alias w:val="其他应收款欠款户款项的性质"/>
                    <w:tag w:val="_GBC_59816833ccea4e0c95b6ae878f66b3f2"/>
                    <w:id w:val="775743"/>
                    <w:lock w:val="sdtLocked"/>
                  </w:sdtPr>
                  <w:sdtContent>
                    <w:tc>
                      <w:tcPr>
                        <w:tcW w:w="76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r w:rsidRPr="005826D8">
                          <w:rPr>
                            <w:sz w:val="18"/>
                            <w:szCs w:val="18"/>
                          </w:rPr>
                          <w:t>关联往来</w:t>
                        </w:r>
                      </w:p>
                    </w:tc>
                  </w:sdtContent>
                </w:sdt>
                <w:sdt>
                  <w:sdtPr>
                    <w:rPr>
                      <w:sz w:val="18"/>
                      <w:szCs w:val="18"/>
                    </w:rPr>
                    <w:alias w:val="其他应收款欠款户欠款金额"/>
                    <w:tag w:val="_GBC_b60917c876fe488a9de57a8cfc9c1179"/>
                    <w:id w:val="775744"/>
                    <w:lock w:val="sdtLocked"/>
                  </w:sdtPr>
                  <w:sdtContent>
                    <w:tc>
                      <w:tcPr>
                        <w:tcW w:w="690"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jc w:val="right"/>
                          <w:rPr>
                            <w:sz w:val="18"/>
                            <w:szCs w:val="18"/>
                          </w:rPr>
                        </w:pPr>
                        <w:r w:rsidRPr="005826D8">
                          <w:rPr>
                            <w:sz w:val="18"/>
                            <w:szCs w:val="18"/>
                          </w:rPr>
                          <w:t>508,111,310.28</w:t>
                        </w:r>
                      </w:p>
                    </w:tc>
                  </w:sdtContent>
                </w:sdt>
                <w:sdt>
                  <w:sdtPr>
                    <w:rPr>
                      <w:sz w:val="18"/>
                      <w:szCs w:val="18"/>
                    </w:rPr>
                    <w:alias w:val="其他应收款欠款户欠款时间"/>
                    <w:tag w:val="_GBC_b96d265c768c4304b5641928388e754f"/>
                    <w:id w:val="775745"/>
                    <w:lock w:val="sdtLocked"/>
                  </w:sdtPr>
                  <w:sdtContent>
                    <w:tc>
                      <w:tcPr>
                        <w:tcW w:w="748"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proofErr w:type="gramStart"/>
                        <w:r w:rsidRPr="005826D8">
                          <w:rPr>
                            <w:sz w:val="18"/>
                            <w:szCs w:val="18"/>
                          </w:rPr>
                          <w:t>1年以内</w:t>
                        </w:r>
                        <w:proofErr w:type="gramEnd"/>
                      </w:p>
                    </w:tc>
                  </w:sdtContent>
                </w:sdt>
                <w:sdt>
                  <w:sdtPr>
                    <w:rPr>
                      <w:sz w:val="18"/>
                      <w:szCs w:val="18"/>
                    </w:rPr>
                    <w:alias w:val="其他应收帐款欠款户占其他应收账款总额的比例"/>
                    <w:tag w:val="_GBC_0d953a24963a443da254f2ff9521ab37"/>
                    <w:id w:val="775746"/>
                    <w:lock w:val="sdtLocked"/>
                  </w:sdtPr>
                  <w:sdtContent>
                    <w:tc>
                      <w:tcPr>
                        <w:tcW w:w="99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5.47</w:t>
                        </w:r>
                      </w:p>
                    </w:tc>
                  </w:sdtContent>
                </w:sdt>
                <w:sdt>
                  <w:sdtPr>
                    <w:rPr>
                      <w:sz w:val="18"/>
                      <w:szCs w:val="18"/>
                    </w:rPr>
                    <w:alias w:val="其他应收款欠款户坏账准备期末余额"/>
                    <w:tag w:val="_GBC_3327f520563e4bd9ac6c403c762115f9"/>
                    <w:id w:val="775747"/>
                    <w:lock w:val="sdtLocked"/>
                  </w:sdtPr>
                  <w:sdtContent>
                    <w:tc>
                      <w:tcPr>
                        <w:tcW w:w="943"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30,486,678.62</w:t>
                        </w:r>
                      </w:p>
                    </w:tc>
                  </w:sdtContent>
                </w:sdt>
              </w:tr>
            </w:sdtContent>
          </w:sdt>
          <w:sdt>
            <w:sdtPr>
              <w:rPr>
                <w:rFonts w:hint="eastAsia"/>
                <w:sz w:val="18"/>
                <w:szCs w:val="18"/>
              </w:rPr>
              <w:alias w:val="其他应收款欠款户"/>
              <w:tag w:val="_GBC_3912a12d540a40c8946b4121501bca53"/>
              <w:id w:val="775755"/>
              <w:lock w:val="sdtLocked"/>
            </w:sdtPr>
            <w:sdtContent>
              <w:tr w:rsidR="005826D8" w:rsidRPr="005826D8" w:rsidTr="005826D8">
                <w:trPr>
                  <w:cantSplit/>
                </w:trPr>
                <w:sdt>
                  <w:sdtPr>
                    <w:rPr>
                      <w:rFonts w:hint="eastAsia"/>
                      <w:sz w:val="18"/>
                      <w:szCs w:val="18"/>
                    </w:rPr>
                    <w:alias w:val="其他应收款欠款户名称"/>
                    <w:tag w:val="_GBC_c5151d2da69a4e92ba25abae40b9550b"/>
                    <w:id w:val="775749"/>
                    <w:lock w:val="sdtLocked"/>
                  </w:sdtPr>
                  <w:sdtContent>
                    <w:tc>
                      <w:tcPr>
                        <w:tcW w:w="865"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105"/>
                          <w:rPr>
                            <w:sz w:val="18"/>
                            <w:szCs w:val="18"/>
                          </w:rPr>
                        </w:pPr>
                        <w:r w:rsidRPr="005826D8">
                          <w:rPr>
                            <w:rFonts w:hint="eastAsia"/>
                            <w:sz w:val="18"/>
                            <w:szCs w:val="18"/>
                          </w:rPr>
                          <w:t>山东烟台鑫泰黄金矿业有限责任公司</w:t>
                        </w:r>
                      </w:p>
                    </w:tc>
                  </w:sdtContent>
                </w:sdt>
                <w:sdt>
                  <w:sdtPr>
                    <w:rPr>
                      <w:sz w:val="18"/>
                      <w:szCs w:val="18"/>
                    </w:rPr>
                    <w:alias w:val="其他应收款欠款户款项的性质"/>
                    <w:tag w:val="_GBC_59816833ccea4e0c95b6ae878f66b3f2"/>
                    <w:id w:val="775750"/>
                    <w:lock w:val="sdtLocked"/>
                  </w:sdtPr>
                  <w:sdtContent>
                    <w:tc>
                      <w:tcPr>
                        <w:tcW w:w="76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r w:rsidRPr="005826D8">
                          <w:rPr>
                            <w:sz w:val="18"/>
                            <w:szCs w:val="18"/>
                          </w:rPr>
                          <w:t>关联往来</w:t>
                        </w:r>
                      </w:p>
                    </w:tc>
                  </w:sdtContent>
                </w:sdt>
                <w:sdt>
                  <w:sdtPr>
                    <w:rPr>
                      <w:sz w:val="18"/>
                      <w:szCs w:val="18"/>
                    </w:rPr>
                    <w:alias w:val="其他应收款欠款户欠款金额"/>
                    <w:tag w:val="_GBC_b60917c876fe488a9de57a8cfc9c1179"/>
                    <w:id w:val="775751"/>
                    <w:lock w:val="sdtLocked"/>
                  </w:sdtPr>
                  <w:sdtContent>
                    <w:tc>
                      <w:tcPr>
                        <w:tcW w:w="690"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jc w:val="right"/>
                          <w:rPr>
                            <w:sz w:val="18"/>
                            <w:szCs w:val="18"/>
                          </w:rPr>
                        </w:pPr>
                        <w:r w:rsidRPr="005826D8">
                          <w:rPr>
                            <w:sz w:val="18"/>
                            <w:szCs w:val="18"/>
                          </w:rPr>
                          <w:t>496,842,230.32</w:t>
                        </w:r>
                      </w:p>
                    </w:tc>
                  </w:sdtContent>
                </w:sdt>
                <w:sdt>
                  <w:sdtPr>
                    <w:rPr>
                      <w:sz w:val="18"/>
                      <w:szCs w:val="18"/>
                    </w:rPr>
                    <w:alias w:val="其他应收款欠款户欠款时间"/>
                    <w:tag w:val="_GBC_b96d265c768c4304b5641928388e754f"/>
                    <w:id w:val="775752"/>
                    <w:lock w:val="sdtLocked"/>
                  </w:sdtPr>
                  <w:sdtContent>
                    <w:tc>
                      <w:tcPr>
                        <w:tcW w:w="748"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rPr>
                            <w:sz w:val="18"/>
                            <w:szCs w:val="18"/>
                          </w:rPr>
                        </w:pPr>
                        <w:proofErr w:type="gramStart"/>
                        <w:r w:rsidRPr="005826D8">
                          <w:rPr>
                            <w:sz w:val="18"/>
                            <w:szCs w:val="18"/>
                          </w:rPr>
                          <w:t>1年以内</w:t>
                        </w:r>
                        <w:proofErr w:type="gramEnd"/>
                      </w:p>
                    </w:tc>
                  </w:sdtContent>
                </w:sdt>
                <w:sdt>
                  <w:sdtPr>
                    <w:rPr>
                      <w:sz w:val="18"/>
                      <w:szCs w:val="18"/>
                    </w:rPr>
                    <w:alias w:val="其他应收帐款欠款户占其他应收账款总额的比例"/>
                    <w:tag w:val="_GBC_0d953a24963a443da254f2ff9521ab37"/>
                    <w:id w:val="775753"/>
                    <w:lock w:val="sdtLocked"/>
                  </w:sdtPr>
                  <w:sdtContent>
                    <w:tc>
                      <w:tcPr>
                        <w:tcW w:w="99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5.35</w:t>
                        </w:r>
                      </w:p>
                    </w:tc>
                  </w:sdtContent>
                </w:sdt>
                <w:sdt>
                  <w:sdtPr>
                    <w:rPr>
                      <w:sz w:val="18"/>
                      <w:szCs w:val="18"/>
                    </w:rPr>
                    <w:alias w:val="其他应收款欠款户坏账准备期末余额"/>
                    <w:tag w:val="_GBC_3327f520563e4bd9ac6c403c762115f9"/>
                    <w:id w:val="775754"/>
                    <w:lock w:val="sdtLocked"/>
                  </w:sdtPr>
                  <w:sdtContent>
                    <w:tc>
                      <w:tcPr>
                        <w:tcW w:w="943"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29,810,533.82</w:t>
                        </w:r>
                      </w:p>
                    </w:tc>
                  </w:sdtContent>
                </w:sdt>
              </w:tr>
            </w:sdtContent>
          </w:sdt>
          <w:tr w:rsidR="005826D8" w:rsidRPr="005826D8" w:rsidTr="005826D8">
            <w:trPr>
              <w:cantSplit/>
            </w:trPr>
            <w:tc>
              <w:tcPr>
                <w:tcW w:w="865"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105"/>
                  <w:jc w:val="center"/>
                  <w:rPr>
                    <w:sz w:val="18"/>
                    <w:szCs w:val="18"/>
                  </w:rPr>
                </w:pPr>
                <w:r w:rsidRPr="005826D8">
                  <w:rPr>
                    <w:rFonts w:hint="eastAsia"/>
                    <w:sz w:val="18"/>
                    <w:szCs w:val="18"/>
                  </w:rPr>
                  <w:t>合计</w:t>
                </w:r>
              </w:p>
            </w:tc>
            <w:tc>
              <w:tcPr>
                <w:tcW w:w="76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jc w:val="center"/>
                  <w:rPr>
                    <w:sz w:val="18"/>
                    <w:szCs w:val="18"/>
                  </w:rPr>
                </w:pPr>
                <w:r w:rsidRPr="005826D8">
                  <w:rPr>
                    <w:sz w:val="18"/>
                    <w:szCs w:val="18"/>
                  </w:rPr>
                  <w:t> </w:t>
                </w:r>
              </w:p>
            </w:tc>
            <w:sdt>
              <w:sdtPr>
                <w:rPr>
                  <w:sz w:val="18"/>
                  <w:szCs w:val="18"/>
                </w:rPr>
                <w:alias w:val="其他应收款欠款户欠款金额合计"/>
                <w:tag w:val="_GBC_6800001bd782487d9bd35087d272fb11"/>
                <w:id w:val="775756"/>
                <w:lock w:val="sdtLocked"/>
              </w:sdtPr>
              <w:sdtContent>
                <w:tc>
                  <w:tcPr>
                    <w:tcW w:w="690"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jc w:val="right"/>
                      <w:rPr>
                        <w:sz w:val="18"/>
                        <w:szCs w:val="18"/>
                      </w:rPr>
                    </w:pPr>
                    <w:r w:rsidRPr="005826D8">
                      <w:rPr>
                        <w:sz w:val="18"/>
                        <w:szCs w:val="18"/>
                      </w:rPr>
                      <w:t>4,475,727,882.28</w:t>
                    </w:r>
                  </w:p>
                </w:tc>
              </w:sdtContent>
            </w:sdt>
            <w:tc>
              <w:tcPr>
                <w:tcW w:w="748"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ind w:right="73"/>
                  <w:jc w:val="center"/>
                  <w:rPr>
                    <w:sz w:val="18"/>
                    <w:szCs w:val="18"/>
                  </w:rPr>
                </w:pPr>
                <w:r w:rsidRPr="005826D8">
                  <w:rPr>
                    <w:sz w:val="18"/>
                    <w:szCs w:val="18"/>
                  </w:rPr>
                  <w:t> </w:t>
                </w:r>
              </w:p>
            </w:tc>
            <w:sdt>
              <w:sdtPr>
                <w:rPr>
                  <w:sz w:val="18"/>
                  <w:szCs w:val="18"/>
                </w:rPr>
                <w:alias w:val="其他应收帐款欠款户占其他应收账款总额的比例合计"/>
                <w:tag w:val="_GBC_cf13c73d3e224b4484de8ceb483b6ad4"/>
                <w:id w:val="775757"/>
                <w:lock w:val="sdtLocked"/>
              </w:sdtPr>
              <w:sdtContent>
                <w:tc>
                  <w:tcPr>
                    <w:tcW w:w="992"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48.18</w:t>
                    </w:r>
                  </w:p>
                </w:tc>
              </w:sdtContent>
            </w:sdt>
            <w:sdt>
              <w:sdtPr>
                <w:rPr>
                  <w:sz w:val="18"/>
                  <w:szCs w:val="18"/>
                </w:rPr>
                <w:alias w:val="其他应收款欠款户坏账准备期末余额合计"/>
                <w:tag w:val="_GBC_69dfe7e67dd14571921bc600b58ea20c"/>
                <w:id w:val="775758"/>
                <w:lock w:val="sdtLocked"/>
              </w:sdtPr>
              <w:sdtContent>
                <w:tc>
                  <w:tcPr>
                    <w:tcW w:w="943" w:type="pct"/>
                    <w:tcBorders>
                      <w:top w:val="single" w:sz="6" w:space="0" w:color="auto"/>
                      <w:left w:val="single" w:sz="6" w:space="0" w:color="auto"/>
                      <w:bottom w:val="single" w:sz="6" w:space="0" w:color="auto"/>
                      <w:right w:val="single" w:sz="6" w:space="0" w:color="auto"/>
                    </w:tcBorders>
                  </w:tcPr>
                  <w:p w:rsidR="005826D8" w:rsidRPr="005826D8" w:rsidRDefault="005826D8" w:rsidP="005826D8">
                    <w:pPr>
                      <w:jc w:val="right"/>
                      <w:rPr>
                        <w:sz w:val="18"/>
                        <w:szCs w:val="18"/>
                      </w:rPr>
                    </w:pPr>
                    <w:r w:rsidRPr="005826D8">
                      <w:rPr>
                        <w:sz w:val="18"/>
                        <w:szCs w:val="18"/>
                      </w:rPr>
                      <w:t>268,543,672.94</w:t>
                    </w:r>
                  </w:p>
                </w:tc>
              </w:sdtContent>
            </w:sdt>
          </w:tr>
        </w:tbl>
        <w:p w:rsidR="00FB66FE" w:rsidRPr="005826D8" w:rsidRDefault="00C979FF" w:rsidP="005826D8"/>
      </w:sdtContent>
    </w:sdt>
    <w:p w:rsidR="00FB66FE" w:rsidRDefault="00FB66FE">
      <w:pPr>
        <w:snapToGrid w:val="0"/>
        <w:spacing w:line="240" w:lineRule="atLeast"/>
      </w:pPr>
    </w:p>
    <w:sdt>
      <w:sdtPr>
        <w:rPr>
          <w:rFonts w:ascii="Times New Roman" w:hAnsi="Times New Roman" w:cs="宋体" w:hint="eastAsia"/>
          <w:b w:val="0"/>
          <w:bCs w:val="0"/>
          <w:kern w:val="0"/>
          <w:szCs w:val="24"/>
        </w:rPr>
        <w:alias w:val="模块:按应收金额确认的政府补助"/>
        <w:tag w:val="_GBC_52bd0b171cc64f85aa1100213c81523c"/>
        <w:id w:val="-1107504950"/>
        <w:lock w:val="sdtLocked"/>
        <w:placeholder>
          <w:docPart w:val="GBC22222222222222222222222222222"/>
        </w:placeholder>
      </w:sdtPr>
      <w:sdtContent>
        <w:p w:rsidR="00FB66FE" w:rsidRDefault="00EF35C9">
          <w:pPr>
            <w:pStyle w:val="4"/>
            <w:numPr>
              <w:ilvl w:val="0"/>
              <w:numId w:val="91"/>
            </w:numPr>
          </w:pPr>
          <w:r>
            <w:rPr>
              <w:rFonts w:hint="eastAsia"/>
            </w:rPr>
            <w:t>涉及政府补助的应收款项</w:t>
          </w:r>
        </w:p>
        <w:sdt>
          <w:sdtPr>
            <w:alias w:val="是否适用：母公司涉及政府补助的应收款项[双击切换]"/>
            <w:tag w:val="_GBC_42f77b49fc014baab239badfde6e4fcf"/>
            <w:id w:val="-2023465871"/>
            <w:lock w:val="sdtContentLocked"/>
            <w:placeholder>
              <w:docPart w:val="GBC22222222222222222222222222222"/>
            </w:placeholder>
          </w:sdtPr>
          <w:sdtContent>
            <w:p w:rsidR="005826D8" w:rsidRDefault="00C979FF" w:rsidP="005826D8">
              <w:r>
                <w:fldChar w:fldCharType="begin"/>
              </w:r>
              <w:r w:rsidR="005826D8">
                <w:instrText xml:space="preserve"> MACROBUTTON  SnrToggleCheckbox □适用 </w:instrText>
              </w:r>
              <w:r>
                <w:fldChar w:fldCharType="end"/>
              </w:r>
              <w:r>
                <w:fldChar w:fldCharType="begin"/>
              </w:r>
              <w:r w:rsidR="005826D8">
                <w:instrText xml:space="preserve"> MACROBUTTON  SnrToggleCheckbox √不适用 </w:instrText>
              </w:r>
              <w:r>
                <w:fldChar w:fldCharType="end"/>
              </w:r>
            </w:p>
          </w:sdtContent>
        </w:sdt>
        <w:p w:rsidR="00FB66FE" w:rsidRDefault="00C979FF">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338c72ace78c4ba79d60f19b8dbabe9a"/>
        <w:id w:val="-181127970"/>
        <w:lock w:val="sdtLocked"/>
        <w:placeholder>
          <w:docPart w:val="GBC22222222222222222222222222222"/>
        </w:placeholder>
      </w:sdtPr>
      <w:sdtContent>
        <w:p w:rsidR="00FB66FE" w:rsidRDefault="00EF35C9">
          <w:pPr>
            <w:pStyle w:val="4"/>
            <w:numPr>
              <w:ilvl w:val="0"/>
              <w:numId w:val="91"/>
            </w:numPr>
            <w:rPr>
              <w:kern w:val="0"/>
            </w:rPr>
          </w:pPr>
          <w:r>
            <w:rPr>
              <w:rFonts w:hint="eastAsia"/>
              <w:kern w:val="0"/>
            </w:rPr>
            <w:t>因金融资产</w:t>
          </w:r>
          <w:r>
            <w:rPr>
              <w:rFonts w:hint="eastAsia"/>
            </w:rPr>
            <w:t>转移</w:t>
          </w:r>
          <w:r>
            <w:rPr>
              <w:rFonts w:hint="eastAsia"/>
              <w:kern w:val="0"/>
            </w:rPr>
            <w:t>而终止确认的其他应收款：</w:t>
          </w:r>
        </w:p>
        <w:sdt>
          <w:sdtPr>
            <w:alias w:val="是否适用：母公司因金融资产转移而终止确认的其他应收款[双击切换]"/>
            <w:tag w:val="_GBC_1512780d2c254c8787e470194d450391"/>
            <w:id w:val="1585184411"/>
            <w:lock w:val="sdtContentLocked"/>
            <w:placeholder>
              <w:docPart w:val="GBC22222222222222222222222222222"/>
            </w:placeholder>
          </w:sdtPr>
          <w:sdtContent>
            <w:p w:rsidR="00FB66FE" w:rsidRDefault="00C979FF" w:rsidP="005826D8">
              <w:pPr>
                <w:rPr>
                  <w:szCs w:val="21"/>
                </w:rPr>
              </w:pPr>
              <w:r>
                <w:fldChar w:fldCharType="begin"/>
              </w:r>
              <w:r w:rsidR="005826D8">
                <w:instrText xml:space="preserve"> MACROBUTTON  SnrToggleCheckbox □适用 </w:instrText>
              </w:r>
              <w:r>
                <w:fldChar w:fldCharType="end"/>
              </w:r>
              <w:r>
                <w:fldChar w:fldCharType="begin"/>
              </w:r>
              <w:r w:rsidR="005826D8">
                <w:instrText xml:space="preserve"> MACROBUTTON  SnrToggleCheckbox √不适用 </w:instrText>
              </w:r>
              <w:r>
                <w:fldChar w:fldCharType="end"/>
              </w:r>
            </w:p>
          </w:sdtContent>
        </w:sdt>
      </w:sdtContent>
    </w:sdt>
    <w:p w:rsidR="00FB66FE" w:rsidRDefault="00FB66FE">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GBC_86d729c7494a406ba4f51afb2c881955"/>
        <w:id w:val="1940414778"/>
        <w:lock w:val="sdtLocked"/>
        <w:placeholder>
          <w:docPart w:val="GBC22222222222222222222222222222"/>
        </w:placeholder>
      </w:sdtPr>
      <w:sdtContent>
        <w:p w:rsidR="00FB66FE" w:rsidRDefault="00EF35C9">
          <w:pPr>
            <w:pStyle w:val="4"/>
            <w:numPr>
              <w:ilvl w:val="0"/>
              <w:numId w:val="91"/>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alias w:val="是否适用：母公司转移其他应收款且继续涉入形成的资产、负债金额[双击切换]"/>
            <w:tag w:val="_GBC_bab484b2a177457b977e28c0385a5b58"/>
            <w:id w:val="-962805983"/>
            <w:lock w:val="sdtContentLocked"/>
            <w:placeholder>
              <w:docPart w:val="GBC22222222222222222222222222222"/>
            </w:placeholder>
          </w:sdtPr>
          <w:sdtContent>
            <w:p w:rsidR="00FB66FE" w:rsidRDefault="00C979FF" w:rsidP="005826D8">
              <w:pPr>
                <w:rPr>
                  <w:szCs w:val="21"/>
                </w:rPr>
              </w:pPr>
              <w:r>
                <w:fldChar w:fldCharType="begin"/>
              </w:r>
              <w:r w:rsidR="005826D8">
                <w:instrText xml:space="preserve"> MACROBUTTON  SnrToggleCheckbox □适用 </w:instrText>
              </w:r>
              <w:r>
                <w:fldChar w:fldCharType="end"/>
              </w:r>
              <w:r>
                <w:fldChar w:fldCharType="begin"/>
              </w:r>
              <w:r w:rsidR="005826D8">
                <w:instrText xml:space="preserve"> MACROBUTTON  SnrToggleCheckbox √不适用 </w:instrText>
              </w:r>
              <w:r>
                <w:fldChar w:fldCharType="end"/>
              </w:r>
            </w:p>
          </w:sdtContent>
        </w:sdt>
      </w:sdtContent>
    </w:sdt>
    <w:p w:rsidR="00FB66FE" w:rsidRDefault="00FB66FE">
      <w:pPr>
        <w:rPr>
          <w:szCs w:val="21"/>
        </w:rPr>
      </w:pPr>
    </w:p>
    <w:sdt>
      <w:sdtPr>
        <w:rPr>
          <w:rFonts w:ascii="Times New Roman" w:hAnsi="Times New Roman" w:hint="eastAsia"/>
          <w:b/>
          <w:bCs/>
        </w:rPr>
        <w:alias w:val="模块:其他应收款其他说明"/>
        <w:tag w:val="_GBC_4b6cd384bee54ff79269fa4457c70d49"/>
        <w:id w:val="2037392096"/>
        <w:lock w:val="sdtLocked"/>
        <w:placeholder>
          <w:docPart w:val="GBC22222222222222222222222222222"/>
        </w:placeholder>
      </w:sdtPr>
      <w:sdtEndPr>
        <w:rPr>
          <w:b w:val="0"/>
          <w:bCs w:val="0"/>
        </w:rPr>
      </w:sdtEndPr>
      <w:sdtContent>
        <w:p w:rsidR="00FB66FE" w:rsidRDefault="00EF35C9">
          <w:r>
            <w:rPr>
              <w:rFonts w:hint="eastAsia"/>
            </w:rPr>
            <w:t>其他</w:t>
          </w:r>
          <w:r>
            <w:t>说明：</w:t>
          </w:r>
        </w:p>
        <w:sdt>
          <w:sdtPr>
            <w:alias w:val="是否适用：母公司其他应收款的其他说明[双击切换]"/>
            <w:tag w:val="_GBC_2e0f632cbc7d4916b89bf8824f4b71f0"/>
            <w:id w:val="-614591520"/>
            <w:lock w:val="sdtContentLocked"/>
            <w:placeholder>
              <w:docPart w:val="GBC22222222222222222222222222222"/>
            </w:placeholder>
          </w:sdtPr>
          <w:sdtContent>
            <w:p w:rsidR="00FB66FE" w:rsidRDefault="00C979FF" w:rsidP="005826D8">
              <w:pPr>
                <w:rPr>
                  <w:szCs w:val="21"/>
                </w:rPr>
              </w:pPr>
              <w:r>
                <w:fldChar w:fldCharType="begin"/>
              </w:r>
              <w:r w:rsidR="005826D8">
                <w:instrText xml:space="preserve"> MACROBUTTON  SnrToggleCheckbox □适用 </w:instrText>
              </w:r>
              <w:r>
                <w:fldChar w:fldCharType="end"/>
              </w:r>
              <w:r>
                <w:fldChar w:fldCharType="begin"/>
              </w:r>
              <w:r w:rsidR="005826D8">
                <w:instrText xml:space="preserve"> MACROBUTTON  SnrToggleCheckbox √不适用 </w:instrText>
              </w:r>
              <w:r>
                <w:fldChar w:fldCharType="end"/>
              </w:r>
            </w:p>
          </w:sdtContent>
        </w:sdt>
        <w:p w:rsidR="00FB66FE" w:rsidRDefault="00C979FF">
          <w:pPr>
            <w:rPr>
              <w:szCs w:val="21"/>
            </w:rPr>
          </w:pPr>
        </w:p>
      </w:sdtContent>
    </w:sdt>
    <w:p w:rsidR="00FB66FE" w:rsidRDefault="00EF35C9">
      <w:pPr>
        <w:pStyle w:val="3"/>
        <w:numPr>
          <w:ilvl w:val="0"/>
          <w:numId w:val="89"/>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73720596"/>
        <w:lock w:val="sdtContentLocked"/>
        <w:placeholder>
          <w:docPart w:val="GBC22222222222222222222222222222"/>
        </w:placeholder>
      </w:sdtPr>
      <w:sdtContent>
        <w:p w:rsidR="00FB66FE" w:rsidRDefault="00C979FF">
          <w:r>
            <w:fldChar w:fldCharType="begin"/>
          </w:r>
          <w:r w:rsidR="005826D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547289138"/>
        <w:lock w:val="sdtLocked"/>
        <w:placeholder>
          <w:docPart w:val="GBC22222222222222222222222222222"/>
        </w:placeholder>
      </w:sdtPr>
      <w:sdtEndPr>
        <w:rPr>
          <w:b w:val="0"/>
          <w:bCs w:val="0"/>
        </w:rPr>
      </w:sdtEndPr>
      <w:sdtContent>
        <w:p w:rsidR="00FB66FE" w:rsidRDefault="00EF35C9">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304426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47841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83"/>
            <w:gridCol w:w="1742"/>
            <w:gridCol w:w="272"/>
            <w:gridCol w:w="1742"/>
            <w:gridCol w:w="1742"/>
            <w:gridCol w:w="272"/>
            <w:gridCol w:w="1742"/>
          </w:tblGrid>
          <w:tr w:rsidR="005826D8" w:rsidRPr="005826D8" w:rsidTr="005826D8">
            <w:trPr>
              <w:cantSplit/>
            </w:trPr>
            <w:tc>
              <w:tcPr>
                <w:tcW w:w="1279" w:type="pct"/>
                <w:vMerge w:val="restart"/>
                <w:shd w:val="clear" w:color="auto" w:fill="auto"/>
                <w:vAlign w:val="center"/>
              </w:tcPr>
              <w:p w:rsidR="005826D8" w:rsidRPr="005826D8" w:rsidRDefault="005826D8" w:rsidP="005826D8">
                <w:pPr>
                  <w:jc w:val="center"/>
                  <w:rPr>
                    <w:sz w:val="21"/>
                    <w:szCs w:val="21"/>
                  </w:rPr>
                </w:pPr>
                <w:r w:rsidRPr="005826D8">
                  <w:rPr>
                    <w:rFonts w:hint="eastAsia"/>
                    <w:sz w:val="21"/>
                    <w:szCs w:val="21"/>
                  </w:rPr>
                  <w:t>项目</w:t>
                </w:r>
              </w:p>
            </w:tc>
            <w:tc>
              <w:tcPr>
                <w:tcW w:w="1856" w:type="pct"/>
                <w:gridSpan w:val="3"/>
                <w:shd w:val="clear" w:color="auto" w:fill="auto"/>
                <w:vAlign w:val="center"/>
              </w:tcPr>
              <w:p w:rsidR="005826D8" w:rsidRPr="005826D8" w:rsidRDefault="005826D8" w:rsidP="005826D8">
                <w:pPr>
                  <w:jc w:val="center"/>
                  <w:rPr>
                    <w:sz w:val="21"/>
                    <w:szCs w:val="21"/>
                  </w:rPr>
                </w:pPr>
                <w:r w:rsidRPr="005826D8">
                  <w:rPr>
                    <w:rFonts w:hint="eastAsia"/>
                    <w:sz w:val="21"/>
                    <w:szCs w:val="21"/>
                  </w:rPr>
                  <w:t>期末余额</w:t>
                </w:r>
              </w:p>
            </w:tc>
            <w:tc>
              <w:tcPr>
                <w:tcW w:w="1865" w:type="pct"/>
                <w:gridSpan w:val="3"/>
                <w:shd w:val="clear" w:color="auto" w:fill="auto"/>
                <w:vAlign w:val="center"/>
              </w:tcPr>
              <w:p w:rsidR="005826D8" w:rsidRPr="005826D8" w:rsidRDefault="005826D8" w:rsidP="005826D8">
                <w:pPr>
                  <w:jc w:val="center"/>
                  <w:rPr>
                    <w:sz w:val="21"/>
                    <w:szCs w:val="21"/>
                  </w:rPr>
                </w:pPr>
                <w:r w:rsidRPr="005826D8">
                  <w:rPr>
                    <w:rFonts w:hint="eastAsia"/>
                    <w:sz w:val="21"/>
                    <w:szCs w:val="21"/>
                  </w:rPr>
                  <w:t>期初余额</w:t>
                </w:r>
              </w:p>
            </w:tc>
          </w:tr>
          <w:tr w:rsidR="005826D8" w:rsidRPr="005826D8" w:rsidTr="005826D8">
            <w:trPr>
              <w:cantSplit/>
            </w:trPr>
            <w:tc>
              <w:tcPr>
                <w:tcW w:w="1279" w:type="pct"/>
                <w:vMerge/>
                <w:tcBorders>
                  <w:bottom w:val="single" w:sz="6" w:space="0" w:color="auto"/>
                </w:tcBorders>
                <w:shd w:val="clear" w:color="auto" w:fill="auto"/>
                <w:vAlign w:val="center"/>
              </w:tcPr>
              <w:p w:rsidR="005826D8" w:rsidRPr="005826D8" w:rsidRDefault="005826D8" w:rsidP="005826D8">
                <w:pPr>
                  <w:jc w:val="center"/>
                  <w:rPr>
                    <w:sz w:val="21"/>
                    <w:szCs w:val="21"/>
                  </w:rPr>
                </w:pPr>
              </w:p>
            </w:tc>
            <w:tc>
              <w:tcPr>
                <w:tcW w:w="628" w:type="pct"/>
                <w:tcBorders>
                  <w:bottom w:val="single" w:sz="6"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账面余额</w:t>
                </w:r>
              </w:p>
            </w:tc>
            <w:tc>
              <w:tcPr>
                <w:tcW w:w="614" w:type="pct"/>
                <w:tcBorders>
                  <w:bottom w:val="single" w:sz="6"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减值准备</w:t>
                </w:r>
              </w:p>
            </w:tc>
            <w:tc>
              <w:tcPr>
                <w:tcW w:w="614" w:type="pct"/>
                <w:tcBorders>
                  <w:bottom w:val="single" w:sz="6"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账面价值</w:t>
                </w:r>
              </w:p>
            </w:tc>
            <w:tc>
              <w:tcPr>
                <w:tcW w:w="629" w:type="pct"/>
                <w:tcBorders>
                  <w:bottom w:val="single" w:sz="6"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账面余额</w:t>
                </w:r>
              </w:p>
            </w:tc>
            <w:tc>
              <w:tcPr>
                <w:tcW w:w="621" w:type="pct"/>
                <w:tcBorders>
                  <w:bottom w:val="single" w:sz="6"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减值准备</w:t>
                </w:r>
              </w:p>
            </w:tc>
            <w:tc>
              <w:tcPr>
                <w:tcW w:w="616" w:type="pct"/>
                <w:tcBorders>
                  <w:bottom w:val="single" w:sz="6"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账面价值</w:t>
                </w:r>
              </w:p>
            </w:tc>
          </w:tr>
          <w:tr w:rsidR="005826D8" w:rsidRPr="005826D8" w:rsidTr="005826D8">
            <w:trPr>
              <w:cantSplit/>
            </w:trPr>
            <w:tc>
              <w:tcPr>
                <w:tcW w:w="1279" w:type="pct"/>
                <w:shd w:val="clear" w:color="auto" w:fill="auto"/>
              </w:tcPr>
              <w:p w:rsidR="005826D8" w:rsidRPr="005826D8" w:rsidRDefault="005826D8" w:rsidP="005826D8">
                <w:pPr>
                  <w:rPr>
                    <w:sz w:val="21"/>
                    <w:szCs w:val="21"/>
                  </w:rPr>
                </w:pPr>
                <w:r w:rsidRPr="005826D8">
                  <w:rPr>
                    <w:rFonts w:hint="eastAsia"/>
                    <w:sz w:val="21"/>
                    <w:szCs w:val="21"/>
                  </w:rPr>
                  <w:t>对子公司投资</w:t>
                </w:r>
              </w:p>
            </w:tc>
            <w:sdt>
              <w:sdtPr>
                <w:rPr>
                  <w:sz w:val="21"/>
                  <w:szCs w:val="21"/>
                </w:rPr>
                <w:alias w:val="对子公司投资账面余额"/>
                <w:tag w:val="_GBC_1b45d910bb6f4690b0c8ff0ec47e8c4c"/>
                <w:id w:val="776144"/>
                <w:lock w:val="sdtLocked"/>
              </w:sdtPr>
              <w:sdtEndPr>
                <w:rPr>
                  <w:rFonts w:hint="eastAsia"/>
                </w:rPr>
              </w:sdtEndPr>
              <w:sdtContent>
                <w:tc>
                  <w:tcPr>
                    <w:tcW w:w="628" w:type="pct"/>
                    <w:shd w:val="clear" w:color="auto" w:fill="auto"/>
                  </w:tcPr>
                  <w:p w:rsidR="005826D8" w:rsidRPr="005826D8" w:rsidRDefault="005826D8" w:rsidP="005826D8">
                    <w:pPr>
                      <w:jc w:val="right"/>
                      <w:rPr>
                        <w:sz w:val="21"/>
                        <w:szCs w:val="21"/>
                      </w:rPr>
                    </w:pPr>
                    <w:r w:rsidRPr="005826D8">
                      <w:rPr>
                        <w:sz w:val="21"/>
                        <w:szCs w:val="21"/>
                      </w:rPr>
                      <w:t>7,430,024,751.21</w:t>
                    </w:r>
                  </w:p>
                </w:tc>
              </w:sdtContent>
            </w:sdt>
            <w:sdt>
              <w:sdtPr>
                <w:rPr>
                  <w:sz w:val="21"/>
                  <w:szCs w:val="21"/>
                </w:rPr>
                <w:alias w:val="对子公司投资减值准备"/>
                <w:tag w:val="_GBC_9517a6431afb43f5a6a2fc8362708bf7"/>
                <w:id w:val="776145"/>
                <w:lock w:val="sdtLocked"/>
              </w:sdtPr>
              <w:sdtEndPr>
                <w:rPr>
                  <w:rFonts w:hint="eastAsia"/>
                </w:rPr>
              </w:sdtEndPr>
              <w:sdtContent>
                <w:tc>
                  <w:tcPr>
                    <w:tcW w:w="614" w:type="pct"/>
                    <w:shd w:val="clear" w:color="auto" w:fill="auto"/>
                  </w:tcPr>
                  <w:p w:rsidR="005826D8" w:rsidRPr="005826D8" w:rsidRDefault="005826D8" w:rsidP="005826D8">
                    <w:pPr>
                      <w:jc w:val="right"/>
                      <w:rPr>
                        <w:sz w:val="21"/>
                        <w:szCs w:val="21"/>
                      </w:rPr>
                    </w:pPr>
                  </w:p>
                </w:tc>
              </w:sdtContent>
            </w:sdt>
            <w:sdt>
              <w:sdtPr>
                <w:rPr>
                  <w:sz w:val="21"/>
                  <w:szCs w:val="21"/>
                </w:rPr>
                <w:alias w:val="对子公司投资账面价值"/>
                <w:tag w:val="_GBC_239c34b076fd4ebf95c61aa43dedde7e"/>
                <w:id w:val="776146"/>
                <w:lock w:val="sdtLocked"/>
              </w:sdtPr>
              <w:sdtEndPr>
                <w:rPr>
                  <w:rFonts w:hint="eastAsia"/>
                </w:rPr>
              </w:sdtEndPr>
              <w:sdtContent>
                <w:tc>
                  <w:tcPr>
                    <w:tcW w:w="614" w:type="pct"/>
                    <w:shd w:val="clear" w:color="auto" w:fill="auto"/>
                  </w:tcPr>
                  <w:p w:rsidR="005826D8" w:rsidRPr="005826D8" w:rsidRDefault="005826D8" w:rsidP="005826D8">
                    <w:pPr>
                      <w:jc w:val="right"/>
                      <w:rPr>
                        <w:sz w:val="21"/>
                        <w:szCs w:val="21"/>
                      </w:rPr>
                    </w:pPr>
                    <w:r w:rsidRPr="005826D8">
                      <w:rPr>
                        <w:sz w:val="21"/>
                        <w:szCs w:val="21"/>
                      </w:rPr>
                      <w:t>7,430,024,751.21</w:t>
                    </w:r>
                  </w:p>
                </w:tc>
              </w:sdtContent>
            </w:sdt>
            <w:sdt>
              <w:sdtPr>
                <w:rPr>
                  <w:sz w:val="21"/>
                  <w:szCs w:val="21"/>
                </w:rPr>
                <w:alias w:val="对子公司投资账面余额"/>
                <w:tag w:val="_GBC_ad2ca27a0b3247d7b4b8f45d25293b9b"/>
                <w:id w:val="776147"/>
                <w:lock w:val="sdtLocked"/>
              </w:sdtPr>
              <w:sdtContent>
                <w:tc>
                  <w:tcPr>
                    <w:tcW w:w="629" w:type="pct"/>
                    <w:shd w:val="clear" w:color="auto" w:fill="auto"/>
                  </w:tcPr>
                  <w:p w:rsidR="005826D8" w:rsidRPr="005826D8" w:rsidRDefault="005826D8" w:rsidP="005826D8">
                    <w:pPr>
                      <w:jc w:val="right"/>
                      <w:rPr>
                        <w:sz w:val="21"/>
                        <w:szCs w:val="21"/>
                      </w:rPr>
                    </w:pPr>
                    <w:r w:rsidRPr="005826D8">
                      <w:rPr>
                        <w:sz w:val="21"/>
                        <w:szCs w:val="21"/>
                      </w:rPr>
                      <w:t>7,133,308,451.21</w:t>
                    </w:r>
                  </w:p>
                </w:tc>
              </w:sdtContent>
            </w:sdt>
            <w:sdt>
              <w:sdtPr>
                <w:rPr>
                  <w:sz w:val="21"/>
                  <w:szCs w:val="21"/>
                </w:rPr>
                <w:alias w:val="对子公司投资减值准备"/>
                <w:tag w:val="_GBC_63117ddc7dd34bc39c519c41ef84c9fe"/>
                <w:id w:val="776148"/>
                <w:lock w:val="sdtLocked"/>
              </w:sdtPr>
              <w:sdtContent>
                <w:tc>
                  <w:tcPr>
                    <w:tcW w:w="621" w:type="pct"/>
                    <w:shd w:val="clear" w:color="auto" w:fill="auto"/>
                  </w:tcPr>
                  <w:p w:rsidR="005826D8" w:rsidRPr="005826D8" w:rsidRDefault="005826D8" w:rsidP="005826D8">
                    <w:pPr>
                      <w:jc w:val="right"/>
                      <w:rPr>
                        <w:sz w:val="21"/>
                        <w:szCs w:val="21"/>
                      </w:rPr>
                    </w:pPr>
                  </w:p>
                </w:tc>
              </w:sdtContent>
            </w:sdt>
            <w:sdt>
              <w:sdtPr>
                <w:rPr>
                  <w:sz w:val="21"/>
                  <w:szCs w:val="21"/>
                </w:rPr>
                <w:alias w:val="对子公司投资账面价值"/>
                <w:tag w:val="_GBC_e6d676b78f1f43eb871e133236586681"/>
                <w:id w:val="776149"/>
                <w:lock w:val="sdtLocked"/>
              </w:sdtPr>
              <w:sdtContent>
                <w:tc>
                  <w:tcPr>
                    <w:tcW w:w="616" w:type="pct"/>
                    <w:shd w:val="clear" w:color="auto" w:fill="auto"/>
                  </w:tcPr>
                  <w:p w:rsidR="005826D8" w:rsidRPr="005826D8" w:rsidRDefault="005826D8" w:rsidP="005826D8">
                    <w:pPr>
                      <w:jc w:val="right"/>
                      <w:rPr>
                        <w:sz w:val="21"/>
                        <w:szCs w:val="21"/>
                      </w:rPr>
                    </w:pPr>
                    <w:r w:rsidRPr="005826D8">
                      <w:rPr>
                        <w:sz w:val="21"/>
                        <w:szCs w:val="21"/>
                      </w:rPr>
                      <w:t>7,133,308,451.21</w:t>
                    </w:r>
                  </w:p>
                </w:tc>
              </w:sdtContent>
            </w:sdt>
          </w:tr>
          <w:tr w:rsidR="005826D8" w:rsidRPr="005826D8" w:rsidTr="005826D8">
            <w:trPr>
              <w:cantSplit/>
            </w:trPr>
            <w:tc>
              <w:tcPr>
                <w:tcW w:w="1279" w:type="pct"/>
                <w:shd w:val="clear" w:color="auto" w:fill="auto"/>
              </w:tcPr>
              <w:p w:rsidR="005826D8" w:rsidRPr="005826D8" w:rsidRDefault="005826D8" w:rsidP="005826D8">
                <w:pPr>
                  <w:rPr>
                    <w:sz w:val="21"/>
                    <w:szCs w:val="21"/>
                  </w:rPr>
                </w:pPr>
                <w:r w:rsidRPr="005826D8">
                  <w:rPr>
                    <w:rFonts w:hint="eastAsia"/>
                    <w:sz w:val="21"/>
                    <w:szCs w:val="21"/>
                  </w:rPr>
                  <w:t>对联营、合营企业投资</w:t>
                </w:r>
              </w:p>
            </w:tc>
            <w:sdt>
              <w:sdtPr>
                <w:rPr>
                  <w:sz w:val="21"/>
                  <w:szCs w:val="21"/>
                </w:rPr>
                <w:alias w:val="对联营、合营企业投资账面余额"/>
                <w:tag w:val="_GBC_dc37861952d0469bb3f8afda0ba99841"/>
                <w:id w:val="776150"/>
                <w:lock w:val="sdtLocked"/>
              </w:sdtPr>
              <w:sdtEndPr>
                <w:rPr>
                  <w:rFonts w:hint="eastAsia"/>
                </w:rPr>
              </w:sdtEndPr>
              <w:sdtContent>
                <w:tc>
                  <w:tcPr>
                    <w:tcW w:w="628" w:type="pct"/>
                    <w:shd w:val="clear" w:color="auto" w:fill="auto"/>
                  </w:tcPr>
                  <w:p w:rsidR="005826D8" w:rsidRPr="005826D8" w:rsidRDefault="005826D8" w:rsidP="005826D8">
                    <w:pPr>
                      <w:jc w:val="right"/>
                      <w:rPr>
                        <w:sz w:val="21"/>
                        <w:szCs w:val="21"/>
                      </w:rPr>
                    </w:pPr>
                    <w:r w:rsidRPr="005826D8">
                      <w:rPr>
                        <w:sz w:val="21"/>
                        <w:szCs w:val="21"/>
                      </w:rPr>
                      <w:t>728,144,633.23</w:t>
                    </w:r>
                  </w:p>
                </w:tc>
              </w:sdtContent>
            </w:sdt>
            <w:sdt>
              <w:sdtPr>
                <w:rPr>
                  <w:sz w:val="21"/>
                  <w:szCs w:val="21"/>
                </w:rPr>
                <w:alias w:val="对联营、合营企业投资减值准备"/>
                <w:tag w:val="_GBC_ff4ec744c62042539e5e2684b0bbe579"/>
                <w:id w:val="776151"/>
                <w:lock w:val="sdtLocked"/>
              </w:sdtPr>
              <w:sdtEndPr>
                <w:rPr>
                  <w:rFonts w:hint="eastAsia"/>
                </w:rPr>
              </w:sdtEndPr>
              <w:sdtContent>
                <w:tc>
                  <w:tcPr>
                    <w:tcW w:w="614" w:type="pct"/>
                    <w:shd w:val="clear" w:color="auto" w:fill="auto"/>
                  </w:tcPr>
                  <w:p w:rsidR="005826D8" w:rsidRPr="005826D8" w:rsidRDefault="005826D8" w:rsidP="005826D8">
                    <w:pPr>
                      <w:jc w:val="right"/>
                      <w:rPr>
                        <w:sz w:val="21"/>
                        <w:szCs w:val="21"/>
                      </w:rPr>
                    </w:pPr>
                  </w:p>
                </w:tc>
              </w:sdtContent>
            </w:sdt>
            <w:sdt>
              <w:sdtPr>
                <w:rPr>
                  <w:sz w:val="21"/>
                  <w:szCs w:val="21"/>
                </w:rPr>
                <w:alias w:val="对联营、合营企业投资账面价值"/>
                <w:tag w:val="_GBC_c2f3fe4e1809402589dd48b31238fe67"/>
                <w:id w:val="776152"/>
                <w:lock w:val="sdtLocked"/>
              </w:sdtPr>
              <w:sdtEndPr>
                <w:rPr>
                  <w:rFonts w:hint="eastAsia"/>
                </w:rPr>
              </w:sdtEndPr>
              <w:sdtContent>
                <w:tc>
                  <w:tcPr>
                    <w:tcW w:w="614" w:type="pct"/>
                    <w:shd w:val="clear" w:color="auto" w:fill="auto"/>
                  </w:tcPr>
                  <w:p w:rsidR="005826D8" w:rsidRPr="005826D8" w:rsidRDefault="005826D8" w:rsidP="005826D8">
                    <w:pPr>
                      <w:jc w:val="right"/>
                      <w:rPr>
                        <w:sz w:val="21"/>
                        <w:szCs w:val="21"/>
                      </w:rPr>
                    </w:pPr>
                    <w:r w:rsidRPr="005826D8">
                      <w:rPr>
                        <w:sz w:val="21"/>
                        <w:szCs w:val="21"/>
                      </w:rPr>
                      <w:t>728,144,633.23</w:t>
                    </w:r>
                  </w:p>
                </w:tc>
              </w:sdtContent>
            </w:sdt>
            <w:sdt>
              <w:sdtPr>
                <w:rPr>
                  <w:sz w:val="21"/>
                  <w:szCs w:val="21"/>
                </w:rPr>
                <w:alias w:val="对联营、合营企业投资账面余额"/>
                <w:tag w:val="_GBC_6d2aed7e912e431f8161c6fe00f18a96"/>
                <w:id w:val="776153"/>
                <w:lock w:val="sdtLocked"/>
              </w:sdtPr>
              <w:sdtContent>
                <w:tc>
                  <w:tcPr>
                    <w:tcW w:w="629" w:type="pct"/>
                    <w:shd w:val="clear" w:color="auto" w:fill="auto"/>
                  </w:tcPr>
                  <w:p w:rsidR="005826D8" w:rsidRPr="005826D8" w:rsidRDefault="005826D8" w:rsidP="005826D8">
                    <w:pPr>
                      <w:jc w:val="right"/>
                      <w:rPr>
                        <w:sz w:val="21"/>
                        <w:szCs w:val="21"/>
                      </w:rPr>
                    </w:pPr>
                    <w:r w:rsidRPr="005826D8">
                      <w:rPr>
                        <w:sz w:val="21"/>
                        <w:szCs w:val="21"/>
                      </w:rPr>
                      <w:t>726,563,909.11</w:t>
                    </w:r>
                  </w:p>
                </w:tc>
              </w:sdtContent>
            </w:sdt>
            <w:sdt>
              <w:sdtPr>
                <w:rPr>
                  <w:sz w:val="21"/>
                  <w:szCs w:val="21"/>
                </w:rPr>
                <w:alias w:val="对联营、合营企业投资减值准备"/>
                <w:tag w:val="_GBC_30a7f28b5ba442109807cc796a15a2da"/>
                <w:id w:val="776154"/>
                <w:lock w:val="sdtLocked"/>
              </w:sdtPr>
              <w:sdtContent>
                <w:tc>
                  <w:tcPr>
                    <w:tcW w:w="621" w:type="pct"/>
                    <w:shd w:val="clear" w:color="auto" w:fill="auto"/>
                  </w:tcPr>
                  <w:p w:rsidR="005826D8" w:rsidRPr="005826D8" w:rsidRDefault="005826D8" w:rsidP="005826D8">
                    <w:pPr>
                      <w:jc w:val="right"/>
                      <w:rPr>
                        <w:sz w:val="21"/>
                        <w:szCs w:val="21"/>
                      </w:rPr>
                    </w:pPr>
                  </w:p>
                </w:tc>
              </w:sdtContent>
            </w:sdt>
            <w:sdt>
              <w:sdtPr>
                <w:rPr>
                  <w:sz w:val="21"/>
                  <w:szCs w:val="21"/>
                </w:rPr>
                <w:alias w:val="对联营、合营企业投资账面价值"/>
                <w:tag w:val="_GBC_46698e64d54d46dcb0b7122d09639941"/>
                <w:id w:val="776155"/>
                <w:lock w:val="sdtLocked"/>
              </w:sdtPr>
              <w:sdtContent>
                <w:tc>
                  <w:tcPr>
                    <w:tcW w:w="616" w:type="pct"/>
                    <w:shd w:val="clear" w:color="auto" w:fill="auto"/>
                  </w:tcPr>
                  <w:p w:rsidR="005826D8" w:rsidRPr="005826D8" w:rsidRDefault="005826D8" w:rsidP="005826D8">
                    <w:pPr>
                      <w:jc w:val="right"/>
                      <w:rPr>
                        <w:sz w:val="21"/>
                        <w:szCs w:val="21"/>
                      </w:rPr>
                    </w:pPr>
                    <w:r w:rsidRPr="005826D8">
                      <w:rPr>
                        <w:sz w:val="21"/>
                        <w:szCs w:val="21"/>
                      </w:rPr>
                      <w:t>726,563,909.11</w:t>
                    </w:r>
                  </w:p>
                </w:tc>
              </w:sdtContent>
            </w:sdt>
          </w:tr>
          <w:tr w:rsidR="005826D8" w:rsidRPr="005826D8" w:rsidTr="005826D8">
            <w:trPr>
              <w:cantSplit/>
            </w:trPr>
            <w:tc>
              <w:tcPr>
                <w:tcW w:w="1279" w:type="pct"/>
                <w:shd w:val="clear" w:color="auto" w:fill="auto"/>
                <w:vAlign w:val="center"/>
              </w:tcPr>
              <w:p w:rsidR="005826D8" w:rsidRPr="005826D8" w:rsidRDefault="005826D8" w:rsidP="005826D8">
                <w:pPr>
                  <w:jc w:val="center"/>
                  <w:rPr>
                    <w:sz w:val="21"/>
                    <w:szCs w:val="21"/>
                  </w:rPr>
                </w:pPr>
                <w:r w:rsidRPr="005826D8">
                  <w:rPr>
                    <w:rFonts w:hint="eastAsia"/>
                    <w:sz w:val="21"/>
                    <w:szCs w:val="21"/>
                  </w:rPr>
                  <w:t>合计</w:t>
                </w:r>
              </w:p>
            </w:tc>
            <w:tc>
              <w:tcPr>
                <w:tcW w:w="628" w:type="pct"/>
                <w:shd w:val="clear" w:color="auto" w:fill="auto"/>
              </w:tcPr>
              <w:p w:rsidR="005826D8" w:rsidRPr="005826D8" w:rsidRDefault="00C979FF" w:rsidP="005826D8">
                <w:pPr>
                  <w:jc w:val="right"/>
                  <w:rPr>
                    <w:sz w:val="21"/>
                    <w:szCs w:val="21"/>
                  </w:rPr>
                </w:pPr>
                <w:sdt>
                  <w:sdtPr>
                    <w:rPr>
                      <w:sz w:val="21"/>
                      <w:szCs w:val="21"/>
                    </w:rPr>
                    <w:alias w:val="长期股权投资账面余额"/>
                    <w:tag w:val="_GBC_0f4a7b7c0c9a4364a80a0cf21ab5da16"/>
                    <w:id w:val="776156"/>
                    <w:lock w:val="sdtLocked"/>
                  </w:sdtPr>
                  <w:sdtContent>
                    <w:r w:rsidR="005826D8" w:rsidRPr="005826D8">
                      <w:rPr>
                        <w:sz w:val="21"/>
                        <w:szCs w:val="21"/>
                      </w:rPr>
                      <w:t>8,158,169,384.44</w:t>
                    </w:r>
                  </w:sdtContent>
                </w:sdt>
              </w:p>
            </w:tc>
            <w:tc>
              <w:tcPr>
                <w:tcW w:w="614" w:type="pct"/>
                <w:shd w:val="clear" w:color="auto" w:fill="auto"/>
              </w:tcPr>
              <w:p w:rsidR="005826D8" w:rsidRPr="005826D8" w:rsidRDefault="00C979FF" w:rsidP="005826D8">
                <w:pPr>
                  <w:jc w:val="right"/>
                  <w:rPr>
                    <w:sz w:val="21"/>
                    <w:szCs w:val="21"/>
                  </w:rPr>
                </w:pPr>
                <w:sdt>
                  <w:sdtPr>
                    <w:rPr>
                      <w:sz w:val="21"/>
                      <w:szCs w:val="21"/>
                    </w:rPr>
                    <w:alias w:val="长期股权投资减值准备余额"/>
                    <w:tag w:val="_GBC_394f3b4b0d0a47aca2ba00cd7c4c2e5e"/>
                    <w:id w:val="776157"/>
                    <w:lock w:val="sdtLocked"/>
                  </w:sdtPr>
                  <w:sdtContent/>
                </w:sdt>
              </w:p>
            </w:tc>
            <w:tc>
              <w:tcPr>
                <w:tcW w:w="614" w:type="pct"/>
                <w:shd w:val="clear" w:color="auto" w:fill="auto"/>
              </w:tcPr>
              <w:p w:rsidR="005826D8" w:rsidRPr="005826D8" w:rsidRDefault="00C979FF" w:rsidP="005826D8">
                <w:pPr>
                  <w:jc w:val="right"/>
                  <w:rPr>
                    <w:sz w:val="21"/>
                    <w:szCs w:val="21"/>
                  </w:rPr>
                </w:pPr>
                <w:sdt>
                  <w:sdtPr>
                    <w:rPr>
                      <w:sz w:val="21"/>
                      <w:szCs w:val="21"/>
                    </w:rPr>
                    <w:alias w:val="长期股权投资"/>
                    <w:tag w:val="_GBC_0c4bc60de438402687538b8a20e8730c"/>
                    <w:id w:val="776158"/>
                    <w:lock w:val="sdtLocked"/>
                  </w:sdtPr>
                  <w:sdtContent>
                    <w:r w:rsidR="005826D8" w:rsidRPr="005826D8">
                      <w:rPr>
                        <w:sz w:val="21"/>
                        <w:szCs w:val="21"/>
                      </w:rPr>
                      <w:t>8,158,169,384.44</w:t>
                    </w:r>
                  </w:sdtContent>
                </w:sdt>
              </w:p>
            </w:tc>
            <w:tc>
              <w:tcPr>
                <w:tcW w:w="629" w:type="pct"/>
                <w:shd w:val="clear" w:color="auto" w:fill="auto"/>
              </w:tcPr>
              <w:p w:rsidR="005826D8" w:rsidRPr="005826D8" w:rsidRDefault="00C979FF" w:rsidP="005826D8">
                <w:pPr>
                  <w:jc w:val="right"/>
                  <w:rPr>
                    <w:sz w:val="21"/>
                    <w:szCs w:val="21"/>
                  </w:rPr>
                </w:pPr>
                <w:sdt>
                  <w:sdtPr>
                    <w:rPr>
                      <w:sz w:val="21"/>
                      <w:szCs w:val="21"/>
                    </w:rPr>
                    <w:alias w:val="长期股权投资账面余额"/>
                    <w:tag w:val="_GBC_80722093c8084d8a9a467595050d25e2"/>
                    <w:id w:val="776159"/>
                    <w:lock w:val="sdtLocked"/>
                  </w:sdtPr>
                  <w:sdtContent>
                    <w:r w:rsidR="005826D8" w:rsidRPr="005826D8">
                      <w:rPr>
                        <w:sz w:val="21"/>
                        <w:szCs w:val="21"/>
                      </w:rPr>
                      <w:t>7,859,872,360.32</w:t>
                    </w:r>
                  </w:sdtContent>
                </w:sdt>
              </w:p>
            </w:tc>
            <w:tc>
              <w:tcPr>
                <w:tcW w:w="621" w:type="pct"/>
                <w:shd w:val="clear" w:color="auto" w:fill="auto"/>
              </w:tcPr>
              <w:p w:rsidR="005826D8" w:rsidRPr="005826D8" w:rsidRDefault="00C979FF" w:rsidP="005826D8">
                <w:pPr>
                  <w:jc w:val="right"/>
                  <w:rPr>
                    <w:sz w:val="21"/>
                    <w:szCs w:val="21"/>
                  </w:rPr>
                </w:pPr>
                <w:sdt>
                  <w:sdtPr>
                    <w:rPr>
                      <w:sz w:val="21"/>
                      <w:szCs w:val="21"/>
                    </w:rPr>
                    <w:alias w:val="长期股权投资减值准备余额"/>
                    <w:tag w:val="_GBC_63ccb7aa6861455cadf81c4f9aadac83"/>
                    <w:id w:val="776160"/>
                    <w:lock w:val="sdtLocked"/>
                  </w:sdtPr>
                  <w:sdtContent/>
                </w:sdt>
              </w:p>
            </w:tc>
            <w:tc>
              <w:tcPr>
                <w:tcW w:w="616" w:type="pct"/>
                <w:shd w:val="clear" w:color="auto" w:fill="auto"/>
              </w:tcPr>
              <w:p w:rsidR="005826D8" w:rsidRPr="005826D8" w:rsidRDefault="00C979FF" w:rsidP="005826D8">
                <w:pPr>
                  <w:jc w:val="right"/>
                  <w:rPr>
                    <w:sz w:val="21"/>
                    <w:szCs w:val="21"/>
                  </w:rPr>
                </w:pPr>
                <w:sdt>
                  <w:sdtPr>
                    <w:rPr>
                      <w:sz w:val="21"/>
                      <w:szCs w:val="21"/>
                    </w:rPr>
                    <w:alias w:val="长期股权投资"/>
                    <w:tag w:val="_GBC_3f53e266466441c1a0a2e7f61835b127"/>
                    <w:id w:val="776161"/>
                    <w:lock w:val="sdtLocked"/>
                  </w:sdtPr>
                  <w:sdtContent>
                    <w:r w:rsidR="005826D8" w:rsidRPr="005826D8">
                      <w:rPr>
                        <w:sz w:val="21"/>
                        <w:szCs w:val="21"/>
                      </w:rPr>
                      <w:t>7,859,872,360.32</w:t>
                    </w:r>
                  </w:sdtContent>
                </w:sdt>
              </w:p>
            </w:tc>
          </w:tr>
        </w:tbl>
        <w:p w:rsidR="00FB66FE" w:rsidRDefault="00C979FF">
          <w:pPr>
            <w:rPr>
              <w:szCs w:val="21"/>
            </w:rPr>
          </w:pPr>
        </w:p>
      </w:sdtContent>
    </w:sdt>
    <w:sdt>
      <w:sdtPr>
        <w:rPr>
          <w:rFonts w:ascii="宋体" w:hAnsi="宋体" w:cs="宋体" w:hint="eastAsia"/>
          <w:b w:val="0"/>
          <w:bCs w:val="0"/>
          <w:kern w:val="0"/>
          <w:szCs w:val="24"/>
        </w:rPr>
        <w:alias w:val="模块:对子公司投资"/>
        <w:tag w:val="_GBC_354d808d545e41aab5b25112222d90f9"/>
        <w:id w:val="1853523694"/>
        <w:lock w:val="sdtLocked"/>
        <w:placeholder>
          <w:docPart w:val="GBC22222222222222222222222222222"/>
        </w:placeholder>
      </w:sdtPr>
      <w:sdtEndPr>
        <w:rPr>
          <w:szCs w:val="21"/>
        </w:rPr>
      </w:sdtEndPr>
      <w:sdtContent>
        <w:p w:rsidR="00FB66FE" w:rsidRDefault="00EF35C9">
          <w:pPr>
            <w:pStyle w:val="4"/>
            <w:numPr>
              <w:ilvl w:val="0"/>
              <w:numId w:val="100"/>
            </w:numPr>
          </w:pPr>
          <w:r>
            <w:rPr>
              <w:rFonts w:hint="eastAsia"/>
            </w:rPr>
            <w:t>对子公司投资</w:t>
          </w:r>
        </w:p>
        <w:sdt>
          <w:sdtPr>
            <w:alias w:val="是否适用：母公司对子公司投资[双击切换]"/>
            <w:tag w:val="_GBC_c52cee49247d42a9a79deabbd4c8635c"/>
            <w:id w:val="958080113"/>
            <w:lock w:val="sdtContentLocked"/>
            <w:placeholder>
              <w:docPart w:val="GBC22222222222222222222222222222"/>
            </w:placeholder>
          </w:sdtPr>
          <w:sdtContent>
            <w:p w:rsidR="00FB66FE" w:rsidRDefault="00C979FF">
              <w:r>
                <w:fldChar w:fldCharType="begin"/>
              </w:r>
              <w:r w:rsidR="005826D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852378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18551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9"/>
            <w:gridCol w:w="1656"/>
            <w:gridCol w:w="1476"/>
            <w:gridCol w:w="914"/>
            <w:gridCol w:w="1656"/>
            <w:gridCol w:w="914"/>
            <w:gridCol w:w="914"/>
          </w:tblGrid>
          <w:tr w:rsidR="00C830D5" w:rsidRPr="005826D8" w:rsidTr="00F92258">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C830D5" w:rsidRPr="005826D8" w:rsidRDefault="00C830D5" w:rsidP="00F92258">
                <w:pPr>
                  <w:jc w:val="center"/>
                  <w:rPr>
                    <w:sz w:val="18"/>
                    <w:szCs w:val="18"/>
                  </w:rPr>
                </w:pPr>
                <w:r w:rsidRPr="005826D8">
                  <w:rPr>
                    <w:rFonts w:hint="eastAsia"/>
                    <w:sz w:val="18"/>
                    <w:szCs w:val="18"/>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830D5" w:rsidRPr="005826D8" w:rsidRDefault="00C830D5" w:rsidP="00F92258">
                <w:pPr>
                  <w:jc w:val="center"/>
                  <w:rPr>
                    <w:sz w:val="18"/>
                    <w:szCs w:val="18"/>
                  </w:rPr>
                </w:pPr>
                <w:r w:rsidRPr="005826D8">
                  <w:rPr>
                    <w:rFonts w:hint="eastAsia"/>
                    <w:sz w:val="18"/>
                    <w:szCs w:val="18"/>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C830D5" w:rsidRPr="005826D8" w:rsidRDefault="00C830D5" w:rsidP="00F92258">
                <w:pPr>
                  <w:jc w:val="center"/>
                  <w:rPr>
                    <w:sz w:val="18"/>
                    <w:szCs w:val="18"/>
                  </w:rPr>
                </w:pPr>
                <w:r w:rsidRPr="005826D8">
                  <w:rPr>
                    <w:rFonts w:hint="eastAsia"/>
                    <w:sz w:val="18"/>
                    <w:szCs w:val="18"/>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830D5" w:rsidRPr="005826D8" w:rsidRDefault="00C830D5" w:rsidP="00F92258">
                <w:pPr>
                  <w:jc w:val="center"/>
                  <w:rPr>
                    <w:sz w:val="18"/>
                    <w:szCs w:val="18"/>
                  </w:rPr>
                </w:pPr>
                <w:r w:rsidRPr="005826D8">
                  <w:rPr>
                    <w:rFonts w:hint="eastAsia"/>
                    <w:sz w:val="18"/>
                    <w:szCs w:val="18"/>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C830D5" w:rsidRPr="005826D8" w:rsidRDefault="00C830D5" w:rsidP="00F92258">
                <w:pPr>
                  <w:jc w:val="center"/>
                  <w:rPr>
                    <w:sz w:val="18"/>
                    <w:szCs w:val="18"/>
                  </w:rPr>
                </w:pPr>
                <w:r w:rsidRPr="005826D8">
                  <w:rPr>
                    <w:rFonts w:hint="eastAsia"/>
                    <w:sz w:val="18"/>
                    <w:szCs w:val="18"/>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830D5" w:rsidRPr="005826D8" w:rsidRDefault="00C830D5" w:rsidP="00F92258">
                <w:pPr>
                  <w:jc w:val="center"/>
                  <w:rPr>
                    <w:sz w:val="18"/>
                    <w:szCs w:val="18"/>
                  </w:rPr>
                </w:pPr>
                <w:r w:rsidRPr="005826D8">
                  <w:rPr>
                    <w:rFonts w:hint="eastAsia"/>
                    <w:sz w:val="18"/>
                    <w:szCs w:val="18"/>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830D5" w:rsidRPr="005826D8" w:rsidRDefault="00C830D5" w:rsidP="00F92258">
                <w:pPr>
                  <w:jc w:val="center"/>
                  <w:rPr>
                    <w:sz w:val="18"/>
                    <w:szCs w:val="18"/>
                  </w:rPr>
                </w:pPr>
                <w:r w:rsidRPr="005826D8">
                  <w:rPr>
                    <w:rFonts w:hint="eastAsia"/>
                    <w:sz w:val="18"/>
                    <w:szCs w:val="18"/>
                  </w:rPr>
                  <w:t>减值准备期末余额</w:t>
                </w:r>
              </w:p>
            </w:tc>
          </w:tr>
          <w:sdt>
            <w:sdtPr>
              <w:rPr>
                <w:sz w:val="18"/>
                <w:szCs w:val="18"/>
              </w:rPr>
              <w:alias w:val="长期股权投资明细"/>
              <w:tag w:val="_GBC_daf82e8df55d4ba9bf351c25fd5a63c2"/>
              <w:id w:val="558599"/>
              <w:lock w:val="sdtLocked"/>
            </w:sdtPr>
            <w:sdtContent>
              <w:tr w:rsidR="00C830D5" w:rsidRPr="005826D8" w:rsidTr="00F92258">
                <w:sdt>
                  <w:sdtPr>
                    <w:rPr>
                      <w:sz w:val="18"/>
                      <w:szCs w:val="18"/>
                    </w:rPr>
                    <w:alias w:val="长期股权投资明细－被投资单位"/>
                    <w:tag w:val="_GBC_cb6e61acce5545c0a45605fa614d6297"/>
                    <w:id w:val="55859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甘肃省</w:t>
                        </w:r>
                        <w:proofErr w:type="gramStart"/>
                        <w:r w:rsidRPr="005826D8">
                          <w:rPr>
                            <w:sz w:val="18"/>
                            <w:szCs w:val="18"/>
                          </w:rPr>
                          <w:t>天水李子</w:t>
                        </w:r>
                        <w:proofErr w:type="gramEnd"/>
                        <w:r w:rsidRPr="005826D8">
                          <w:rPr>
                            <w:sz w:val="18"/>
                            <w:szCs w:val="18"/>
                          </w:rPr>
                          <w:t>金矿有限公司</w:t>
                        </w:r>
                      </w:p>
                    </w:tc>
                  </w:sdtContent>
                </w:sdt>
                <w:sdt>
                  <w:sdtPr>
                    <w:rPr>
                      <w:sz w:val="18"/>
                      <w:szCs w:val="18"/>
                    </w:rPr>
                    <w:alias w:val="长期股权投资明细－账面余额"/>
                    <w:tag w:val="_GBC_ae02ff4612194b3f9bc56ebf3f559e5d"/>
                    <w:id w:val="55859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48,436,961.02</w:t>
                        </w:r>
                      </w:p>
                    </w:tc>
                  </w:sdtContent>
                </w:sdt>
                <w:sdt>
                  <w:sdtPr>
                    <w:rPr>
                      <w:sz w:val="18"/>
                      <w:szCs w:val="18"/>
                    </w:rPr>
                    <w:alias w:val="长期股权投资明细-本期增加"/>
                    <w:tag w:val="_GBC_4092736ec85d4fd8bbfd4327f22ba5c9"/>
                    <w:id w:val="55859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59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59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48,436,961.02</w:t>
                        </w:r>
                      </w:p>
                    </w:tc>
                  </w:sdtContent>
                </w:sdt>
                <w:sdt>
                  <w:sdtPr>
                    <w:rPr>
                      <w:sz w:val="18"/>
                      <w:szCs w:val="18"/>
                    </w:rPr>
                    <w:alias w:val="长期股权投资明细－本期计提减值准备"/>
                    <w:tag w:val="_GBC_add33600e509433fbc71aa6661481152"/>
                    <w:id w:val="55859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598"/>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07"/>
              <w:lock w:val="sdtLocked"/>
            </w:sdtPr>
            <w:sdtContent>
              <w:tr w:rsidR="00C830D5" w:rsidRPr="005826D8" w:rsidTr="00F92258">
                <w:sdt>
                  <w:sdtPr>
                    <w:rPr>
                      <w:sz w:val="18"/>
                      <w:szCs w:val="18"/>
                    </w:rPr>
                    <w:alias w:val="长期股权投资明细－被投资单位"/>
                    <w:tag w:val="_GBC_cb6e61acce5545c0a45605fa614d6297"/>
                    <w:id w:val="55860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潼关中</w:t>
                        </w:r>
                        <w:proofErr w:type="gramStart"/>
                        <w:r w:rsidRPr="005826D8">
                          <w:rPr>
                            <w:sz w:val="18"/>
                            <w:szCs w:val="18"/>
                          </w:rPr>
                          <w:t>金黄金</w:t>
                        </w:r>
                        <w:proofErr w:type="gramEnd"/>
                        <w:r w:rsidRPr="005826D8">
                          <w:rPr>
                            <w:sz w:val="18"/>
                            <w:szCs w:val="18"/>
                          </w:rPr>
                          <w:t>矿业有限责任公司</w:t>
                        </w:r>
                      </w:p>
                    </w:tc>
                  </w:sdtContent>
                </w:sdt>
                <w:sdt>
                  <w:sdtPr>
                    <w:rPr>
                      <w:sz w:val="18"/>
                      <w:szCs w:val="18"/>
                    </w:rPr>
                    <w:alias w:val="长期股权投资明细－账面余额"/>
                    <w:tag w:val="_GBC_ae02ff4612194b3f9bc56ebf3f559e5d"/>
                    <w:id w:val="55860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16,259,635.81</w:t>
                        </w:r>
                      </w:p>
                    </w:tc>
                  </w:sdtContent>
                </w:sdt>
                <w:sdt>
                  <w:sdtPr>
                    <w:rPr>
                      <w:sz w:val="18"/>
                      <w:szCs w:val="18"/>
                    </w:rPr>
                    <w:alias w:val="长期股权投资明细-本期增加"/>
                    <w:tag w:val="_GBC_4092736ec85d4fd8bbfd4327f22ba5c9"/>
                    <w:id w:val="55860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0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0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16,259,635.81</w:t>
                        </w:r>
                      </w:p>
                    </w:tc>
                  </w:sdtContent>
                </w:sdt>
                <w:sdt>
                  <w:sdtPr>
                    <w:rPr>
                      <w:sz w:val="18"/>
                      <w:szCs w:val="18"/>
                    </w:rPr>
                    <w:alias w:val="长期股权投资明细－本期计提减值准备"/>
                    <w:tag w:val="_GBC_add33600e509433fbc71aa6661481152"/>
                    <w:id w:val="55860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06"/>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15"/>
              <w:lock w:val="sdtLocked"/>
            </w:sdtPr>
            <w:sdtContent>
              <w:tr w:rsidR="00C830D5" w:rsidRPr="005826D8" w:rsidTr="00F92258">
                <w:sdt>
                  <w:sdtPr>
                    <w:rPr>
                      <w:sz w:val="18"/>
                      <w:szCs w:val="18"/>
                    </w:rPr>
                    <w:alias w:val="长期股权投资明细－被投资单位"/>
                    <w:tag w:val="_GBC_cb6e61acce5545c0a45605fa614d6297"/>
                    <w:id w:val="55860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潼关中金冶炼有限责任公司</w:t>
                        </w:r>
                      </w:p>
                    </w:tc>
                  </w:sdtContent>
                </w:sdt>
                <w:sdt>
                  <w:sdtPr>
                    <w:rPr>
                      <w:sz w:val="18"/>
                      <w:szCs w:val="18"/>
                    </w:rPr>
                    <w:alias w:val="长期股权投资明细－账面余额"/>
                    <w:tag w:val="_GBC_ae02ff4612194b3f9bc56ebf3f559e5d"/>
                    <w:id w:val="55860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212,271,516.24</w:t>
                        </w:r>
                      </w:p>
                    </w:tc>
                  </w:sdtContent>
                </w:sdt>
                <w:sdt>
                  <w:sdtPr>
                    <w:rPr>
                      <w:sz w:val="18"/>
                      <w:szCs w:val="18"/>
                    </w:rPr>
                    <w:alias w:val="长期股权投资明细-本期增加"/>
                    <w:tag w:val="_GBC_4092736ec85d4fd8bbfd4327f22ba5c9"/>
                    <w:id w:val="55861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1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1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212,271,516.24</w:t>
                        </w:r>
                      </w:p>
                    </w:tc>
                  </w:sdtContent>
                </w:sdt>
                <w:sdt>
                  <w:sdtPr>
                    <w:rPr>
                      <w:sz w:val="18"/>
                      <w:szCs w:val="18"/>
                    </w:rPr>
                    <w:alias w:val="长期股权投资明细－本期计提减值准备"/>
                    <w:tag w:val="_GBC_add33600e509433fbc71aa6661481152"/>
                    <w:id w:val="55861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14"/>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23"/>
              <w:lock w:val="sdtLocked"/>
            </w:sdtPr>
            <w:sdtContent>
              <w:tr w:rsidR="00C830D5" w:rsidRPr="005826D8" w:rsidTr="00F92258">
                <w:sdt>
                  <w:sdtPr>
                    <w:rPr>
                      <w:sz w:val="18"/>
                      <w:szCs w:val="18"/>
                    </w:rPr>
                    <w:alias w:val="长期股权投资明细－被投资单位"/>
                    <w:tag w:val="_GBC_cb6e61acce5545c0a45605fa614d6297"/>
                    <w:id w:val="55861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湖北三鑫金铜股份有限公司</w:t>
                        </w:r>
                      </w:p>
                    </w:tc>
                  </w:sdtContent>
                </w:sdt>
                <w:sdt>
                  <w:sdtPr>
                    <w:rPr>
                      <w:sz w:val="18"/>
                      <w:szCs w:val="18"/>
                    </w:rPr>
                    <w:alias w:val="长期股权投资明细－账面余额"/>
                    <w:tag w:val="_GBC_ae02ff4612194b3f9bc56ebf3f559e5d"/>
                    <w:id w:val="55861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62,110,807.93</w:t>
                        </w:r>
                      </w:p>
                    </w:tc>
                  </w:sdtContent>
                </w:sdt>
                <w:sdt>
                  <w:sdtPr>
                    <w:rPr>
                      <w:sz w:val="18"/>
                      <w:szCs w:val="18"/>
                    </w:rPr>
                    <w:alias w:val="长期股权投资明细-本期增加"/>
                    <w:tag w:val="_GBC_4092736ec85d4fd8bbfd4327f22ba5c9"/>
                    <w:id w:val="55861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1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2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62,110,807.93</w:t>
                        </w:r>
                      </w:p>
                    </w:tc>
                  </w:sdtContent>
                </w:sdt>
                <w:sdt>
                  <w:sdtPr>
                    <w:rPr>
                      <w:sz w:val="18"/>
                      <w:szCs w:val="18"/>
                    </w:rPr>
                    <w:alias w:val="长期股权投资明细－本期计提减值准备"/>
                    <w:tag w:val="_GBC_add33600e509433fbc71aa6661481152"/>
                    <w:id w:val="55862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22"/>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31"/>
              <w:lock w:val="sdtLocked"/>
            </w:sdtPr>
            <w:sdtContent>
              <w:tr w:rsidR="00C830D5" w:rsidRPr="005826D8" w:rsidTr="00F92258">
                <w:sdt>
                  <w:sdtPr>
                    <w:rPr>
                      <w:sz w:val="18"/>
                      <w:szCs w:val="18"/>
                    </w:rPr>
                    <w:alias w:val="长期股权投资明细－被投资单位"/>
                    <w:tag w:val="_GBC_cb6e61acce5545c0a45605fa614d6297"/>
                    <w:id w:val="55862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山东烟台鑫泰黄金矿业有限责任公司</w:t>
                        </w:r>
                      </w:p>
                    </w:tc>
                  </w:sdtContent>
                </w:sdt>
                <w:sdt>
                  <w:sdtPr>
                    <w:rPr>
                      <w:sz w:val="18"/>
                      <w:szCs w:val="18"/>
                    </w:rPr>
                    <w:alias w:val="长期股权投资明细－账面余额"/>
                    <w:tag w:val="_GBC_ae02ff4612194b3f9bc56ebf3f559e5d"/>
                    <w:id w:val="55862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90,599,685.53</w:t>
                        </w:r>
                      </w:p>
                    </w:tc>
                  </w:sdtContent>
                </w:sdt>
                <w:sdt>
                  <w:sdtPr>
                    <w:rPr>
                      <w:sz w:val="18"/>
                      <w:szCs w:val="18"/>
                    </w:rPr>
                    <w:alias w:val="长期股权投资明细-本期增加"/>
                    <w:tag w:val="_GBC_4092736ec85d4fd8bbfd4327f22ba5c9"/>
                    <w:id w:val="558626"/>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Pr>
                            <w:sz w:val="18"/>
                            <w:szCs w:val="18"/>
                          </w:rPr>
                          <w:t xml:space="preserve">     </w:t>
                        </w:r>
                      </w:p>
                    </w:tc>
                  </w:sdtContent>
                </w:sdt>
                <w:sdt>
                  <w:sdtPr>
                    <w:rPr>
                      <w:sz w:val="18"/>
                      <w:szCs w:val="18"/>
                    </w:rPr>
                    <w:alias w:val="长期股权投资明细-本期减少"/>
                    <w:tag w:val="_GBC_dc4e67c31bf841569762ead71e6c7538"/>
                    <w:id w:val="55862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2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90,599,685.53</w:t>
                        </w:r>
                      </w:p>
                    </w:tc>
                  </w:sdtContent>
                </w:sdt>
                <w:sdt>
                  <w:sdtPr>
                    <w:rPr>
                      <w:sz w:val="18"/>
                      <w:szCs w:val="18"/>
                    </w:rPr>
                    <w:alias w:val="长期股权投资明细－本期计提减值准备"/>
                    <w:tag w:val="_GBC_add33600e509433fbc71aa6661481152"/>
                    <w:id w:val="55862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30"/>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39"/>
              <w:lock w:val="sdtLocked"/>
            </w:sdtPr>
            <w:sdtContent>
              <w:tr w:rsidR="00C830D5" w:rsidRPr="005826D8" w:rsidTr="00F92258">
                <w:sdt>
                  <w:sdtPr>
                    <w:rPr>
                      <w:sz w:val="18"/>
                      <w:szCs w:val="18"/>
                    </w:rPr>
                    <w:alias w:val="长期股权投资明细－被投资单位"/>
                    <w:tag w:val="_GBC_cb6e61acce5545c0a45605fa614d6297"/>
                    <w:id w:val="55863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苏尼特金</w:t>
                        </w:r>
                        <w:proofErr w:type="gramStart"/>
                        <w:r w:rsidRPr="005826D8">
                          <w:rPr>
                            <w:sz w:val="18"/>
                            <w:szCs w:val="18"/>
                          </w:rPr>
                          <w:t>曦</w:t>
                        </w:r>
                        <w:proofErr w:type="gramEnd"/>
                        <w:r w:rsidRPr="005826D8">
                          <w:rPr>
                            <w:sz w:val="18"/>
                            <w:szCs w:val="18"/>
                          </w:rPr>
                          <w:t>黄金矿业有限责任公司</w:t>
                        </w:r>
                      </w:p>
                    </w:tc>
                  </w:sdtContent>
                </w:sdt>
                <w:sdt>
                  <w:sdtPr>
                    <w:rPr>
                      <w:sz w:val="18"/>
                      <w:szCs w:val="18"/>
                    </w:rPr>
                    <w:alias w:val="长期股权投资明细－账面余额"/>
                    <w:tag w:val="_GBC_ae02ff4612194b3f9bc56ebf3f559e5d"/>
                    <w:id w:val="55863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145,386,605.43</w:t>
                        </w:r>
                      </w:p>
                    </w:tc>
                  </w:sdtContent>
                </w:sdt>
                <w:sdt>
                  <w:sdtPr>
                    <w:rPr>
                      <w:sz w:val="18"/>
                      <w:szCs w:val="18"/>
                    </w:rPr>
                    <w:alias w:val="长期股权投资明细-本期增加"/>
                    <w:tag w:val="_GBC_4092736ec85d4fd8bbfd4327f22ba5c9"/>
                    <w:id w:val="55863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3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3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145,386,605.43</w:t>
                        </w:r>
                      </w:p>
                    </w:tc>
                  </w:sdtContent>
                </w:sdt>
                <w:sdt>
                  <w:sdtPr>
                    <w:rPr>
                      <w:sz w:val="18"/>
                      <w:szCs w:val="18"/>
                    </w:rPr>
                    <w:alias w:val="长期股权投资明细－本期计提减值准备"/>
                    <w:tag w:val="_GBC_add33600e509433fbc71aa6661481152"/>
                    <w:id w:val="55863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38"/>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47"/>
              <w:lock w:val="sdtLocked"/>
            </w:sdtPr>
            <w:sdtContent>
              <w:tr w:rsidR="00C830D5" w:rsidRPr="005826D8" w:rsidTr="00F92258">
                <w:sdt>
                  <w:sdtPr>
                    <w:rPr>
                      <w:sz w:val="18"/>
                      <w:szCs w:val="18"/>
                    </w:rPr>
                    <w:alias w:val="长期股权投资明细－被投资单位"/>
                    <w:tag w:val="_GBC_cb6e61acce5545c0a45605fa614d6297"/>
                    <w:id w:val="55864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广西凤山天承黄金矿业有限责任公司</w:t>
                        </w:r>
                      </w:p>
                    </w:tc>
                  </w:sdtContent>
                </w:sdt>
                <w:sdt>
                  <w:sdtPr>
                    <w:rPr>
                      <w:sz w:val="18"/>
                      <w:szCs w:val="18"/>
                    </w:rPr>
                    <w:alias w:val="长期股权投资明细－账面余额"/>
                    <w:tag w:val="_GBC_ae02ff4612194b3f9bc56ebf3f559e5d"/>
                    <w:id w:val="55864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190,022,000.00</w:t>
                        </w:r>
                      </w:p>
                    </w:tc>
                  </w:sdtContent>
                </w:sdt>
                <w:sdt>
                  <w:sdtPr>
                    <w:rPr>
                      <w:sz w:val="18"/>
                      <w:szCs w:val="18"/>
                    </w:rPr>
                    <w:alias w:val="长期股权投资明细-本期增加"/>
                    <w:tag w:val="_GBC_4092736ec85d4fd8bbfd4327f22ba5c9"/>
                    <w:id w:val="55864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4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4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190,022,000.00</w:t>
                        </w:r>
                      </w:p>
                    </w:tc>
                  </w:sdtContent>
                </w:sdt>
                <w:sdt>
                  <w:sdtPr>
                    <w:rPr>
                      <w:sz w:val="18"/>
                      <w:szCs w:val="18"/>
                    </w:rPr>
                    <w:alias w:val="长期股权投资明细－本期计提减值准备"/>
                    <w:tag w:val="_GBC_add33600e509433fbc71aa6661481152"/>
                    <w:id w:val="55864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46"/>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55"/>
              <w:lock w:val="sdtLocked"/>
            </w:sdtPr>
            <w:sdtContent>
              <w:tr w:rsidR="00C830D5" w:rsidRPr="005826D8" w:rsidTr="00F92258">
                <w:sdt>
                  <w:sdtPr>
                    <w:rPr>
                      <w:sz w:val="18"/>
                      <w:szCs w:val="18"/>
                    </w:rPr>
                    <w:alias w:val="长期股权投资明细－被投资单位"/>
                    <w:tag w:val="_GBC_cb6e61acce5545c0a45605fa614d6297"/>
                    <w:id w:val="55864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内蒙古包头鑫达黄金矿业有限责任公司</w:t>
                        </w:r>
                      </w:p>
                    </w:tc>
                  </w:sdtContent>
                </w:sdt>
                <w:sdt>
                  <w:sdtPr>
                    <w:rPr>
                      <w:sz w:val="18"/>
                      <w:szCs w:val="18"/>
                    </w:rPr>
                    <w:alias w:val="长期股权投资明细－账面余额"/>
                    <w:tag w:val="_GBC_ae02ff4612194b3f9bc56ebf3f559e5d"/>
                    <w:id w:val="55864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25,196,445.14</w:t>
                        </w:r>
                      </w:p>
                    </w:tc>
                  </w:sdtContent>
                </w:sdt>
                <w:sdt>
                  <w:sdtPr>
                    <w:rPr>
                      <w:sz w:val="18"/>
                      <w:szCs w:val="18"/>
                    </w:rPr>
                    <w:alias w:val="长期股权投资明细-本期增加"/>
                    <w:tag w:val="_GBC_4092736ec85d4fd8bbfd4327f22ba5c9"/>
                    <w:id w:val="55865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5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5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25,196,445.14</w:t>
                        </w:r>
                      </w:p>
                    </w:tc>
                  </w:sdtContent>
                </w:sdt>
                <w:sdt>
                  <w:sdtPr>
                    <w:rPr>
                      <w:sz w:val="18"/>
                      <w:szCs w:val="18"/>
                    </w:rPr>
                    <w:alias w:val="长期股权投资明细－本期计提减值准备"/>
                    <w:tag w:val="_GBC_add33600e509433fbc71aa6661481152"/>
                    <w:id w:val="55865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54"/>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63"/>
              <w:lock w:val="sdtLocked"/>
            </w:sdtPr>
            <w:sdtContent>
              <w:tr w:rsidR="00C830D5" w:rsidRPr="005826D8" w:rsidTr="00F92258">
                <w:sdt>
                  <w:sdtPr>
                    <w:rPr>
                      <w:sz w:val="18"/>
                      <w:szCs w:val="18"/>
                    </w:rPr>
                    <w:alias w:val="长期股权投资明细－被投资单位"/>
                    <w:tag w:val="_GBC_cb6e61acce5545c0a45605fa614d6297"/>
                    <w:id w:val="55865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陕西太白黄金矿业有限责任公司</w:t>
                        </w:r>
                      </w:p>
                    </w:tc>
                  </w:sdtContent>
                </w:sdt>
                <w:sdt>
                  <w:sdtPr>
                    <w:rPr>
                      <w:sz w:val="18"/>
                      <w:szCs w:val="18"/>
                    </w:rPr>
                    <w:alias w:val="长期股权投资明细－账面余额"/>
                    <w:tag w:val="_GBC_ae02ff4612194b3f9bc56ebf3f559e5d"/>
                    <w:id w:val="55865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91,287,908.20</w:t>
                        </w:r>
                      </w:p>
                    </w:tc>
                  </w:sdtContent>
                </w:sdt>
                <w:sdt>
                  <w:sdtPr>
                    <w:rPr>
                      <w:sz w:val="18"/>
                      <w:szCs w:val="18"/>
                    </w:rPr>
                    <w:alias w:val="长期股权投资明细-本期增加"/>
                    <w:tag w:val="_GBC_4092736ec85d4fd8bbfd4327f22ba5c9"/>
                    <w:id w:val="55865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5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6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91,287,908.20</w:t>
                        </w:r>
                      </w:p>
                    </w:tc>
                  </w:sdtContent>
                </w:sdt>
                <w:sdt>
                  <w:sdtPr>
                    <w:rPr>
                      <w:sz w:val="18"/>
                      <w:szCs w:val="18"/>
                    </w:rPr>
                    <w:alias w:val="长期股权投资明细－本期计提减值准备"/>
                    <w:tag w:val="_GBC_add33600e509433fbc71aa6661481152"/>
                    <w:id w:val="55866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62"/>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71"/>
              <w:lock w:val="sdtLocked"/>
            </w:sdtPr>
            <w:sdtContent>
              <w:tr w:rsidR="00C830D5" w:rsidRPr="005826D8" w:rsidTr="00F92258">
                <w:sdt>
                  <w:sdtPr>
                    <w:rPr>
                      <w:sz w:val="18"/>
                      <w:szCs w:val="18"/>
                    </w:rPr>
                    <w:alias w:val="长期股权投资明细－被投资单位"/>
                    <w:tag w:val="_GBC_cb6e61acce5545c0a45605fa614d6297"/>
                    <w:id w:val="55866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河南金源黄金矿业有限责任公司</w:t>
                        </w:r>
                      </w:p>
                    </w:tc>
                  </w:sdtContent>
                </w:sdt>
                <w:sdt>
                  <w:sdtPr>
                    <w:rPr>
                      <w:sz w:val="18"/>
                      <w:szCs w:val="18"/>
                    </w:rPr>
                    <w:alias w:val="长期股权投资明细－账面余额"/>
                    <w:tag w:val="_GBC_ae02ff4612194b3f9bc56ebf3f559e5d"/>
                    <w:id w:val="55866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12,840,810.18</w:t>
                        </w:r>
                      </w:p>
                    </w:tc>
                  </w:sdtContent>
                </w:sdt>
                <w:sdt>
                  <w:sdtPr>
                    <w:rPr>
                      <w:sz w:val="18"/>
                      <w:szCs w:val="18"/>
                    </w:rPr>
                    <w:alias w:val="长期股权投资明细-本期增加"/>
                    <w:tag w:val="_GBC_4092736ec85d4fd8bbfd4327f22ba5c9"/>
                    <w:id w:val="55866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6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6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12,840,810.18</w:t>
                        </w:r>
                      </w:p>
                    </w:tc>
                  </w:sdtContent>
                </w:sdt>
                <w:sdt>
                  <w:sdtPr>
                    <w:rPr>
                      <w:sz w:val="18"/>
                      <w:szCs w:val="18"/>
                    </w:rPr>
                    <w:alias w:val="长期股权投资明细－本期计提减值准备"/>
                    <w:tag w:val="_GBC_add33600e509433fbc71aa6661481152"/>
                    <w:id w:val="55866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70"/>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79"/>
              <w:lock w:val="sdtLocked"/>
            </w:sdtPr>
            <w:sdtContent>
              <w:tr w:rsidR="00C830D5" w:rsidRPr="005826D8" w:rsidTr="00F92258">
                <w:sdt>
                  <w:sdtPr>
                    <w:rPr>
                      <w:sz w:val="18"/>
                      <w:szCs w:val="18"/>
                    </w:rPr>
                    <w:alias w:val="长期股权投资明细－被投资单位"/>
                    <w:tag w:val="_GBC_cb6e61acce5545c0a45605fa614d6297"/>
                    <w:id w:val="55867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湖北鸡笼山黄金矿业有限公司</w:t>
                        </w:r>
                      </w:p>
                    </w:tc>
                  </w:sdtContent>
                </w:sdt>
                <w:sdt>
                  <w:sdtPr>
                    <w:rPr>
                      <w:sz w:val="18"/>
                      <w:szCs w:val="18"/>
                    </w:rPr>
                    <w:alias w:val="长期股权投资明细－账面余额"/>
                    <w:tag w:val="_GBC_ae02ff4612194b3f9bc56ebf3f559e5d"/>
                    <w:id w:val="55867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85,962,578.56</w:t>
                        </w:r>
                      </w:p>
                    </w:tc>
                  </w:sdtContent>
                </w:sdt>
                <w:sdt>
                  <w:sdtPr>
                    <w:rPr>
                      <w:sz w:val="18"/>
                      <w:szCs w:val="18"/>
                    </w:rPr>
                    <w:alias w:val="长期股权投资明细-本期增加"/>
                    <w:tag w:val="_GBC_4092736ec85d4fd8bbfd4327f22ba5c9"/>
                    <w:id w:val="55867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7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7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85,962,578.56</w:t>
                        </w:r>
                      </w:p>
                    </w:tc>
                  </w:sdtContent>
                </w:sdt>
                <w:sdt>
                  <w:sdtPr>
                    <w:rPr>
                      <w:sz w:val="18"/>
                      <w:szCs w:val="18"/>
                    </w:rPr>
                    <w:alias w:val="长期股权投资明细－本期计提减值准备"/>
                    <w:tag w:val="_GBC_add33600e509433fbc71aa6661481152"/>
                    <w:id w:val="55867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78"/>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87"/>
              <w:lock w:val="sdtLocked"/>
            </w:sdtPr>
            <w:sdtContent>
              <w:tr w:rsidR="00C830D5" w:rsidRPr="005826D8" w:rsidTr="00F92258">
                <w:sdt>
                  <w:sdtPr>
                    <w:rPr>
                      <w:sz w:val="18"/>
                      <w:szCs w:val="18"/>
                    </w:rPr>
                    <w:alias w:val="长期股权投资明细－被投资单位"/>
                    <w:tag w:val="_GBC_cb6e61acce5545c0a45605fa614d6297"/>
                    <w:id w:val="55868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辽宁中金黄金有限责任公司</w:t>
                        </w:r>
                      </w:p>
                    </w:tc>
                  </w:sdtContent>
                </w:sdt>
                <w:sdt>
                  <w:sdtPr>
                    <w:rPr>
                      <w:sz w:val="18"/>
                      <w:szCs w:val="18"/>
                    </w:rPr>
                    <w:alias w:val="长期股权投资明细－账面余额"/>
                    <w:tag w:val="_GBC_ae02ff4612194b3f9bc56ebf3f559e5d"/>
                    <w:id w:val="55868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97,920,593.78</w:t>
                        </w:r>
                      </w:p>
                    </w:tc>
                  </w:sdtContent>
                </w:sdt>
                <w:sdt>
                  <w:sdtPr>
                    <w:rPr>
                      <w:sz w:val="18"/>
                      <w:szCs w:val="18"/>
                    </w:rPr>
                    <w:alias w:val="长期股权投资明细-本期增加"/>
                    <w:tag w:val="_GBC_4092736ec85d4fd8bbfd4327f22ba5c9"/>
                    <w:id w:val="55868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8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8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97,920,593.78</w:t>
                        </w:r>
                      </w:p>
                    </w:tc>
                  </w:sdtContent>
                </w:sdt>
                <w:sdt>
                  <w:sdtPr>
                    <w:rPr>
                      <w:sz w:val="18"/>
                      <w:szCs w:val="18"/>
                    </w:rPr>
                    <w:alias w:val="长期股权投资明细－本期计提减值准备"/>
                    <w:tag w:val="_GBC_add33600e509433fbc71aa6661481152"/>
                    <w:id w:val="55868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86"/>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695"/>
              <w:lock w:val="sdtLocked"/>
            </w:sdtPr>
            <w:sdtContent>
              <w:tr w:rsidR="00C830D5" w:rsidRPr="005826D8" w:rsidTr="00F92258">
                <w:sdt>
                  <w:sdtPr>
                    <w:rPr>
                      <w:sz w:val="18"/>
                      <w:szCs w:val="18"/>
                    </w:rPr>
                    <w:alias w:val="长期股权投资明细－被投资单位"/>
                    <w:tag w:val="_GBC_cb6e61acce5545c0a45605fa614d6297"/>
                    <w:id w:val="55868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辽宁二道沟黄金矿业有限责任公司</w:t>
                        </w:r>
                      </w:p>
                    </w:tc>
                  </w:sdtContent>
                </w:sdt>
                <w:sdt>
                  <w:sdtPr>
                    <w:rPr>
                      <w:sz w:val="18"/>
                      <w:szCs w:val="18"/>
                    </w:rPr>
                    <w:alias w:val="长期股权投资明细－账面余额"/>
                    <w:tag w:val="_GBC_ae02ff4612194b3f9bc56ebf3f559e5d"/>
                    <w:id w:val="55868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30,133,999.88</w:t>
                        </w:r>
                      </w:p>
                    </w:tc>
                  </w:sdtContent>
                </w:sdt>
                <w:sdt>
                  <w:sdtPr>
                    <w:rPr>
                      <w:sz w:val="18"/>
                      <w:szCs w:val="18"/>
                    </w:rPr>
                    <w:alias w:val="长期股权投资明细-本期增加"/>
                    <w:tag w:val="_GBC_4092736ec85d4fd8bbfd4327f22ba5c9"/>
                    <w:id w:val="55869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9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69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30,133,999.88</w:t>
                        </w:r>
                      </w:p>
                    </w:tc>
                  </w:sdtContent>
                </w:sdt>
                <w:sdt>
                  <w:sdtPr>
                    <w:rPr>
                      <w:sz w:val="18"/>
                      <w:szCs w:val="18"/>
                    </w:rPr>
                    <w:alias w:val="长期股权投资明细－本期计提减值准备"/>
                    <w:tag w:val="_GBC_add33600e509433fbc71aa6661481152"/>
                    <w:id w:val="55869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694"/>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03"/>
              <w:lock w:val="sdtLocked"/>
            </w:sdtPr>
            <w:sdtContent>
              <w:tr w:rsidR="00C830D5" w:rsidRPr="005826D8" w:rsidTr="00F92258">
                <w:sdt>
                  <w:sdtPr>
                    <w:rPr>
                      <w:sz w:val="18"/>
                      <w:szCs w:val="18"/>
                    </w:rPr>
                    <w:alias w:val="长期股权投资明细－被投资单位"/>
                    <w:tag w:val="_GBC_cb6e61acce5545c0a45605fa614d6297"/>
                    <w:id w:val="55869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黑龙江乌拉嘎黄金矿业有限责任公司</w:t>
                        </w:r>
                      </w:p>
                    </w:tc>
                  </w:sdtContent>
                </w:sdt>
                <w:sdt>
                  <w:sdtPr>
                    <w:rPr>
                      <w:sz w:val="18"/>
                      <w:szCs w:val="18"/>
                    </w:rPr>
                    <w:alias w:val="长期股权投资明细－账面余额"/>
                    <w:tag w:val="_GBC_ae02ff4612194b3f9bc56ebf3f559e5d"/>
                    <w:id w:val="55869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166,540,495.44</w:t>
                        </w:r>
                      </w:p>
                    </w:tc>
                  </w:sdtContent>
                </w:sdt>
                <w:sdt>
                  <w:sdtPr>
                    <w:rPr>
                      <w:sz w:val="18"/>
                      <w:szCs w:val="18"/>
                    </w:rPr>
                    <w:alias w:val="长期股权投资明细-本期增加"/>
                    <w:tag w:val="_GBC_4092736ec85d4fd8bbfd4327f22ba5c9"/>
                    <w:id w:val="55869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69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0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166,540,495.44</w:t>
                        </w:r>
                      </w:p>
                    </w:tc>
                  </w:sdtContent>
                </w:sdt>
                <w:sdt>
                  <w:sdtPr>
                    <w:rPr>
                      <w:sz w:val="18"/>
                      <w:szCs w:val="18"/>
                    </w:rPr>
                    <w:alias w:val="长期股权投资明细－本期计提减值准备"/>
                    <w:tag w:val="_GBC_add33600e509433fbc71aa6661481152"/>
                    <w:id w:val="55870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02"/>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11"/>
              <w:lock w:val="sdtLocked"/>
            </w:sdtPr>
            <w:sdtContent>
              <w:tr w:rsidR="00C830D5" w:rsidRPr="005826D8" w:rsidTr="00F92258">
                <w:sdt>
                  <w:sdtPr>
                    <w:rPr>
                      <w:sz w:val="18"/>
                      <w:szCs w:val="18"/>
                    </w:rPr>
                    <w:alias w:val="长期股权投资明细－被投资单位"/>
                    <w:tag w:val="_GBC_cb6e61acce5545c0a45605fa614d6297"/>
                    <w:id w:val="55870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陕西久盛矿业投资管理有限公司</w:t>
                        </w:r>
                      </w:p>
                    </w:tc>
                  </w:sdtContent>
                </w:sdt>
                <w:sdt>
                  <w:sdtPr>
                    <w:rPr>
                      <w:sz w:val="18"/>
                      <w:szCs w:val="18"/>
                    </w:rPr>
                    <w:alias w:val="长期股权投资明细－账面余额"/>
                    <w:tag w:val="_GBC_ae02ff4612194b3f9bc56ebf3f559e5d"/>
                    <w:id w:val="55870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2,068,868,680.66</w:t>
                        </w:r>
                      </w:p>
                    </w:tc>
                  </w:sdtContent>
                </w:sdt>
                <w:sdt>
                  <w:sdtPr>
                    <w:rPr>
                      <w:sz w:val="18"/>
                      <w:szCs w:val="18"/>
                    </w:rPr>
                    <w:alias w:val="长期股权投资明细-本期增加"/>
                    <w:tag w:val="_GBC_4092736ec85d4fd8bbfd4327f22ba5c9"/>
                    <w:id w:val="55870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70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0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2,068,868,680.66</w:t>
                        </w:r>
                      </w:p>
                    </w:tc>
                  </w:sdtContent>
                </w:sdt>
                <w:sdt>
                  <w:sdtPr>
                    <w:rPr>
                      <w:sz w:val="18"/>
                      <w:szCs w:val="18"/>
                    </w:rPr>
                    <w:alias w:val="长期股权投资明细－本期计提减值准备"/>
                    <w:tag w:val="_GBC_add33600e509433fbc71aa6661481152"/>
                    <w:id w:val="55870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10"/>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19"/>
              <w:lock w:val="sdtLocked"/>
            </w:sdtPr>
            <w:sdtContent>
              <w:tr w:rsidR="00C830D5" w:rsidRPr="005826D8" w:rsidTr="00F92258">
                <w:sdt>
                  <w:sdtPr>
                    <w:rPr>
                      <w:sz w:val="18"/>
                      <w:szCs w:val="18"/>
                    </w:rPr>
                    <w:alias w:val="长期股权投资明细－被投资单位"/>
                    <w:tag w:val="_GBC_cb6e61acce5545c0a45605fa614d6297"/>
                    <w:id w:val="55871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河北中金黄金矿业有限责任公司</w:t>
                        </w:r>
                      </w:p>
                    </w:tc>
                  </w:sdtContent>
                </w:sdt>
                <w:sdt>
                  <w:sdtPr>
                    <w:rPr>
                      <w:sz w:val="18"/>
                      <w:szCs w:val="18"/>
                    </w:rPr>
                    <w:alias w:val="长期股权投资明细－账面余额"/>
                    <w:tag w:val="_GBC_ae02ff4612194b3f9bc56ebf3f559e5d"/>
                    <w:id w:val="55871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15,000,000.00</w:t>
                        </w:r>
                      </w:p>
                    </w:tc>
                  </w:sdtContent>
                </w:sdt>
                <w:sdt>
                  <w:sdtPr>
                    <w:rPr>
                      <w:sz w:val="18"/>
                      <w:szCs w:val="18"/>
                    </w:rPr>
                    <w:alias w:val="长期股权投资明细-本期增加"/>
                    <w:tag w:val="_GBC_4092736ec85d4fd8bbfd4327f22ba5c9"/>
                    <w:id w:val="55871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71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1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15,000,000.00</w:t>
                        </w:r>
                      </w:p>
                    </w:tc>
                  </w:sdtContent>
                </w:sdt>
                <w:sdt>
                  <w:sdtPr>
                    <w:rPr>
                      <w:sz w:val="18"/>
                      <w:szCs w:val="18"/>
                    </w:rPr>
                    <w:alias w:val="长期股权投资明细－本期计提减值准备"/>
                    <w:tag w:val="_GBC_add33600e509433fbc71aa6661481152"/>
                    <w:id w:val="55871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18"/>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27"/>
              <w:lock w:val="sdtLocked"/>
            </w:sdtPr>
            <w:sdtContent>
              <w:tr w:rsidR="00C830D5" w:rsidRPr="005826D8" w:rsidTr="00F92258">
                <w:sdt>
                  <w:sdtPr>
                    <w:rPr>
                      <w:sz w:val="18"/>
                      <w:szCs w:val="18"/>
                    </w:rPr>
                    <w:alias w:val="长期股权投资明细－被投资单位"/>
                    <w:tag w:val="_GBC_cb6e61acce5545c0a45605fa614d6297"/>
                    <w:id w:val="55872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河南中原黄金冶炼厂有限责任公司</w:t>
                        </w:r>
                      </w:p>
                    </w:tc>
                  </w:sdtContent>
                </w:sdt>
                <w:sdt>
                  <w:sdtPr>
                    <w:rPr>
                      <w:sz w:val="18"/>
                      <w:szCs w:val="18"/>
                    </w:rPr>
                    <w:alias w:val="长期股权投资明细－账面余额"/>
                    <w:tag w:val="_GBC_ae02ff4612194b3f9bc56ebf3f559e5d"/>
                    <w:id w:val="55872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1,303,382,456.20</w:t>
                        </w:r>
                      </w:p>
                    </w:tc>
                  </w:sdtContent>
                </w:sdt>
                <w:sdt>
                  <w:sdtPr>
                    <w:rPr>
                      <w:sz w:val="18"/>
                      <w:szCs w:val="18"/>
                    </w:rPr>
                    <w:alias w:val="长期股权投资明细-本期增加"/>
                    <w:tag w:val="_GBC_4092736ec85d4fd8bbfd4327f22ba5c9"/>
                    <w:id w:val="558722"/>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Pr>
                            <w:sz w:val="18"/>
                            <w:szCs w:val="18"/>
                          </w:rPr>
                          <w:t xml:space="preserve">     </w:t>
                        </w:r>
                      </w:p>
                    </w:tc>
                  </w:sdtContent>
                </w:sdt>
                <w:sdt>
                  <w:sdtPr>
                    <w:rPr>
                      <w:sz w:val="18"/>
                      <w:szCs w:val="18"/>
                    </w:rPr>
                    <w:alias w:val="长期股权投资明细-本期减少"/>
                    <w:tag w:val="_GBC_dc4e67c31bf841569762ead71e6c7538"/>
                    <w:id w:val="55872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Pr>
                            <w:sz w:val="18"/>
                            <w:szCs w:val="18"/>
                          </w:rPr>
                          <w:t xml:space="preserve">     </w:t>
                        </w:r>
                      </w:p>
                    </w:tc>
                  </w:sdtContent>
                </w:sdt>
                <w:sdt>
                  <w:sdtPr>
                    <w:rPr>
                      <w:sz w:val="18"/>
                      <w:szCs w:val="18"/>
                    </w:rPr>
                    <w:alias w:val="长期股权投资明细－账面余额"/>
                    <w:tag w:val="_GBC_1c036f7f8eba4038bdf216c7bdf771be"/>
                    <w:id w:val="55872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Pr>
                            <w:sz w:val="18"/>
                            <w:szCs w:val="18"/>
                          </w:rPr>
                          <w:t>1,303,382,456.20</w:t>
                        </w:r>
                      </w:p>
                    </w:tc>
                  </w:sdtContent>
                </w:sdt>
                <w:sdt>
                  <w:sdtPr>
                    <w:rPr>
                      <w:sz w:val="18"/>
                      <w:szCs w:val="18"/>
                    </w:rPr>
                    <w:alias w:val="长期股权投资明细－本期计提减值准备"/>
                    <w:tag w:val="_GBC_add33600e509433fbc71aa6661481152"/>
                    <w:id w:val="55872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26"/>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35"/>
              <w:lock w:val="sdtLocked"/>
            </w:sdtPr>
            <w:sdtContent>
              <w:tr w:rsidR="00C830D5" w:rsidRPr="005826D8" w:rsidTr="00F92258">
                <w:sdt>
                  <w:sdtPr>
                    <w:rPr>
                      <w:sz w:val="18"/>
                      <w:szCs w:val="18"/>
                    </w:rPr>
                    <w:alias w:val="长期股权投资明细－被投资单位"/>
                    <w:tag w:val="_GBC_cb6e61acce5545c0a45605fa614d6297"/>
                    <w:id w:val="55872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河北峪耳崖黄金矿业有限责任公司</w:t>
                        </w:r>
                      </w:p>
                    </w:tc>
                  </w:sdtContent>
                </w:sdt>
                <w:sdt>
                  <w:sdtPr>
                    <w:rPr>
                      <w:sz w:val="18"/>
                      <w:szCs w:val="18"/>
                    </w:rPr>
                    <w:alias w:val="长期股权投资明细－账面余额"/>
                    <w:tag w:val="_GBC_ae02ff4612194b3f9bc56ebf3f559e5d"/>
                    <w:id w:val="55872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100,000,000.00</w:t>
                        </w:r>
                      </w:p>
                    </w:tc>
                  </w:sdtContent>
                </w:sdt>
                <w:sdt>
                  <w:sdtPr>
                    <w:rPr>
                      <w:sz w:val="18"/>
                      <w:szCs w:val="18"/>
                    </w:rPr>
                    <w:alias w:val="长期股权投资明细-本期增加"/>
                    <w:tag w:val="_GBC_4092736ec85d4fd8bbfd4327f22ba5c9"/>
                    <w:id w:val="55873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73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Pr>
                            <w:sz w:val="18"/>
                            <w:szCs w:val="18"/>
                          </w:rPr>
                          <w:t xml:space="preserve">     </w:t>
                        </w:r>
                      </w:p>
                    </w:tc>
                  </w:sdtContent>
                </w:sdt>
                <w:sdt>
                  <w:sdtPr>
                    <w:rPr>
                      <w:sz w:val="18"/>
                      <w:szCs w:val="18"/>
                    </w:rPr>
                    <w:alias w:val="长期股权投资明细－账面余额"/>
                    <w:tag w:val="_GBC_1c036f7f8eba4038bdf216c7bdf771be"/>
                    <w:id w:val="55873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100,000,000.00</w:t>
                        </w:r>
                      </w:p>
                    </w:tc>
                  </w:sdtContent>
                </w:sdt>
                <w:sdt>
                  <w:sdtPr>
                    <w:rPr>
                      <w:sz w:val="18"/>
                      <w:szCs w:val="18"/>
                    </w:rPr>
                    <w:alias w:val="长期股权投资明细－本期计提减值准备"/>
                    <w:tag w:val="_GBC_add33600e509433fbc71aa6661481152"/>
                    <w:id w:val="55873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34"/>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43"/>
              <w:lock w:val="sdtLocked"/>
            </w:sdtPr>
            <w:sdtContent>
              <w:tr w:rsidR="00C830D5" w:rsidRPr="005826D8" w:rsidTr="00F92258">
                <w:sdt>
                  <w:sdtPr>
                    <w:rPr>
                      <w:sz w:val="18"/>
                      <w:szCs w:val="18"/>
                    </w:rPr>
                    <w:alias w:val="长期股权投资明细－被投资单位"/>
                    <w:tag w:val="_GBC_cb6e61acce5545c0a45605fa614d6297"/>
                    <w:id w:val="55873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河北中金黄金有限公司</w:t>
                        </w:r>
                      </w:p>
                    </w:tc>
                  </w:sdtContent>
                </w:sdt>
                <w:sdt>
                  <w:sdtPr>
                    <w:rPr>
                      <w:sz w:val="18"/>
                      <w:szCs w:val="18"/>
                    </w:rPr>
                    <w:alias w:val="长期股权投资明细－账面余额"/>
                    <w:tag w:val="_GBC_ae02ff4612194b3f9bc56ebf3f559e5d"/>
                    <w:id w:val="55873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91,676,689.84</w:t>
                        </w:r>
                      </w:p>
                    </w:tc>
                  </w:sdtContent>
                </w:sdt>
                <w:sdt>
                  <w:sdtPr>
                    <w:rPr>
                      <w:sz w:val="18"/>
                      <w:szCs w:val="18"/>
                    </w:rPr>
                    <w:alias w:val="长期股权投资明细-本期增加"/>
                    <w:tag w:val="_GBC_4092736ec85d4fd8bbfd4327f22ba5c9"/>
                    <w:id w:val="55873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73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4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91,676,689.84</w:t>
                        </w:r>
                      </w:p>
                    </w:tc>
                  </w:sdtContent>
                </w:sdt>
                <w:sdt>
                  <w:sdtPr>
                    <w:rPr>
                      <w:sz w:val="18"/>
                      <w:szCs w:val="18"/>
                    </w:rPr>
                    <w:alias w:val="长期股权投资明细－本期计提减值准备"/>
                    <w:tag w:val="_GBC_add33600e509433fbc71aa6661481152"/>
                    <w:id w:val="55874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42"/>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51"/>
              <w:lock w:val="sdtLocked"/>
            </w:sdtPr>
            <w:sdtContent>
              <w:tr w:rsidR="00C830D5" w:rsidRPr="005826D8" w:rsidTr="00F92258">
                <w:sdt>
                  <w:sdtPr>
                    <w:rPr>
                      <w:sz w:val="18"/>
                      <w:szCs w:val="18"/>
                    </w:rPr>
                    <w:alias w:val="长期股权投资明细－被投资单位"/>
                    <w:tag w:val="_GBC_cb6e61acce5545c0a45605fa614d6297"/>
                    <w:id w:val="55874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嵩县前河矿业有限责任公司</w:t>
                        </w:r>
                      </w:p>
                    </w:tc>
                  </w:sdtContent>
                </w:sdt>
                <w:sdt>
                  <w:sdtPr>
                    <w:rPr>
                      <w:sz w:val="18"/>
                      <w:szCs w:val="18"/>
                    </w:rPr>
                    <w:alias w:val="长期股权投资明细－账面余额"/>
                    <w:tag w:val="_GBC_ae02ff4612194b3f9bc56ebf3f559e5d"/>
                    <w:id w:val="55874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11,024,387.30</w:t>
                        </w:r>
                      </w:p>
                    </w:tc>
                  </w:sdtContent>
                </w:sdt>
                <w:sdt>
                  <w:sdtPr>
                    <w:rPr>
                      <w:sz w:val="18"/>
                      <w:szCs w:val="18"/>
                    </w:rPr>
                    <w:alias w:val="长期股权投资明细-本期增加"/>
                    <w:tag w:val="_GBC_4092736ec85d4fd8bbfd4327f22ba5c9"/>
                    <w:id w:val="55874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74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4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11,024,387.30</w:t>
                        </w:r>
                      </w:p>
                    </w:tc>
                  </w:sdtContent>
                </w:sdt>
                <w:sdt>
                  <w:sdtPr>
                    <w:rPr>
                      <w:sz w:val="18"/>
                      <w:szCs w:val="18"/>
                    </w:rPr>
                    <w:alias w:val="长期股权投资明细－本期计提减值准备"/>
                    <w:tag w:val="_GBC_add33600e509433fbc71aa6661481152"/>
                    <w:id w:val="55874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50"/>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59"/>
              <w:lock w:val="sdtLocked"/>
            </w:sdtPr>
            <w:sdtContent>
              <w:tr w:rsidR="00C830D5" w:rsidRPr="005826D8" w:rsidTr="00F92258">
                <w:sdt>
                  <w:sdtPr>
                    <w:rPr>
                      <w:sz w:val="18"/>
                      <w:szCs w:val="18"/>
                    </w:rPr>
                    <w:alias w:val="长期股权投资明细－被投资单位"/>
                    <w:tag w:val="_GBC_cb6e61acce5545c0a45605fa614d6297"/>
                    <w:id w:val="55875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河南秦岭黄金矿业有限责任公司</w:t>
                        </w:r>
                      </w:p>
                    </w:tc>
                  </w:sdtContent>
                </w:sdt>
                <w:sdt>
                  <w:sdtPr>
                    <w:rPr>
                      <w:sz w:val="18"/>
                      <w:szCs w:val="18"/>
                    </w:rPr>
                    <w:alias w:val="长期股权投资明细－账面余额"/>
                    <w:tag w:val="_GBC_ae02ff4612194b3f9bc56ebf3f559e5d"/>
                    <w:id w:val="55875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155,262,874.48</w:t>
                        </w:r>
                      </w:p>
                    </w:tc>
                  </w:sdtContent>
                </w:sdt>
                <w:sdt>
                  <w:sdtPr>
                    <w:rPr>
                      <w:sz w:val="18"/>
                      <w:szCs w:val="18"/>
                    </w:rPr>
                    <w:alias w:val="长期股权投资明细-本期增加"/>
                    <w:tag w:val="_GBC_4092736ec85d4fd8bbfd4327f22ba5c9"/>
                    <w:id w:val="55875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75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5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155,262,874.48</w:t>
                        </w:r>
                      </w:p>
                    </w:tc>
                  </w:sdtContent>
                </w:sdt>
                <w:sdt>
                  <w:sdtPr>
                    <w:rPr>
                      <w:sz w:val="18"/>
                      <w:szCs w:val="18"/>
                    </w:rPr>
                    <w:alias w:val="长期股权投资明细－本期计提减值准备"/>
                    <w:tag w:val="_GBC_add33600e509433fbc71aa6661481152"/>
                    <w:id w:val="55875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58"/>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67"/>
              <w:lock w:val="sdtLocked"/>
            </w:sdtPr>
            <w:sdtContent>
              <w:tr w:rsidR="00C830D5" w:rsidRPr="005826D8" w:rsidTr="00F92258">
                <w:sdt>
                  <w:sdtPr>
                    <w:rPr>
                      <w:sz w:val="18"/>
                      <w:szCs w:val="18"/>
                    </w:rPr>
                    <w:alias w:val="长期股权投资明细－被投资单位"/>
                    <w:tag w:val="_GBC_cb6e61acce5545c0a45605fa614d6297"/>
                    <w:id w:val="55876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河北金厂峪矿业有限责任公司</w:t>
                        </w:r>
                      </w:p>
                    </w:tc>
                  </w:sdtContent>
                </w:sdt>
                <w:sdt>
                  <w:sdtPr>
                    <w:rPr>
                      <w:sz w:val="18"/>
                      <w:szCs w:val="18"/>
                    </w:rPr>
                    <w:alias w:val="长期股权投资明细－账面余额"/>
                    <w:tag w:val="_GBC_ae02ff4612194b3f9bc56ebf3f559e5d"/>
                    <w:id w:val="55876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139,595,287.07</w:t>
                        </w:r>
                      </w:p>
                    </w:tc>
                  </w:sdtContent>
                </w:sdt>
                <w:sdt>
                  <w:sdtPr>
                    <w:rPr>
                      <w:sz w:val="18"/>
                      <w:szCs w:val="18"/>
                    </w:rPr>
                    <w:alias w:val="长期股权投资明细-本期增加"/>
                    <w:tag w:val="_GBC_4092736ec85d4fd8bbfd4327f22ba5c9"/>
                    <w:id w:val="55876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100,216,300.00</w:t>
                        </w:r>
                      </w:p>
                    </w:tc>
                  </w:sdtContent>
                </w:sdt>
                <w:sdt>
                  <w:sdtPr>
                    <w:rPr>
                      <w:sz w:val="18"/>
                      <w:szCs w:val="18"/>
                    </w:rPr>
                    <w:alias w:val="长期股权投资明细-本期减少"/>
                    <w:tag w:val="_GBC_dc4e67c31bf841569762ead71e6c7538"/>
                    <w:id w:val="55876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6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239,811,587.07</w:t>
                        </w:r>
                      </w:p>
                    </w:tc>
                  </w:sdtContent>
                </w:sdt>
                <w:sdt>
                  <w:sdtPr>
                    <w:rPr>
                      <w:sz w:val="18"/>
                      <w:szCs w:val="18"/>
                    </w:rPr>
                    <w:alias w:val="长期股权投资明细－本期计提减值准备"/>
                    <w:tag w:val="_GBC_add33600e509433fbc71aa6661481152"/>
                    <w:id w:val="55876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66"/>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75"/>
              <w:lock w:val="sdtLocked"/>
            </w:sdtPr>
            <w:sdtContent>
              <w:tr w:rsidR="00C830D5" w:rsidRPr="005826D8" w:rsidTr="00F92258">
                <w:sdt>
                  <w:sdtPr>
                    <w:rPr>
                      <w:sz w:val="18"/>
                      <w:szCs w:val="18"/>
                    </w:rPr>
                    <w:alias w:val="长期股权投资明细－被投资单位"/>
                    <w:tag w:val="_GBC_cb6e61acce5545c0a45605fa614d6297"/>
                    <w:id w:val="55876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中国黄金集团夹皮沟矿业有限公司</w:t>
                        </w:r>
                      </w:p>
                    </w:tc>
                  </w:sdtContent>
                </w:sdt>
                <w:sdt>
                  <w:sdtPr>
                    <w:rPr>
                      <w:sz w:val="18"/>
                      <w:szCs w:val="18"/>
                    </w:rPr>
                    <w:alias w:val="长期股权投资明细－账面余额"/>
                    <w:tag w:val="_GBC_ae02ff4612194b3f9bc56ebf3f559e5d"/>
                    <w:id w:val="55876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261,869,162.40</w:t>
                        </w:r>
                      </w:p>
                    </w:tc>
                  </w:sdtContent>
                </w:sdt>
                <w:sdt>
                  <w:sdtPr>
                    <w:rPr>
                      <w:sz w:val="18"/>
                      <w:szCs w:val="18"/>
                    </w:rPr>
                    <w:alias w:val="长期股权投资明细-本期增加"/>
                    <w:tag w:val="_GBC_4092736ec85d4fd8bbfd4327f22ba5c9"/>
                    <w:id w:val="55877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77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7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261,869,162.40</w:t>
                        </w:r>
                      </w:p>
                    </w:tc>
                  </w:sdtContent>
                </w:sdt>
                <w:sdt>
                  <w:sdtPr>
                    <w:rPr>
                      <w:sz w:val="18"/>
                      <w:szCs w:val="18"/>
                    </w:rPr>
                    <w:alias w:val="长期股权投资明细－本期计提减值准备"/>
                    <w:tag w:val="_GBC_add33600e509433fbc71aa6661481152"/>
                    <w:id w:val="55877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74"/>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83"/>
              <w:lock w:val="sdtLocked"/>
            </w:sdtPr>
            <w:sdtContent>
              <w:tr w:rsidR="00C830D5" w:rsidRPr="005826D8" w:rsidTr="00F92258">
                <w:sdt>
                  <w:sdtPr>
                    <w:rPr>
                      <w:sz w:val="18"/>
                      <w:szCs w:val="18"/>
                    </w:rPr>
                    <w:alias w:val="长期股权投资明细－被投资单位"/>
                    <w:tag w:val="_GBC_cb6e61acce5545c0a45605fa614d6297"/>
                    <w:id w:val="55877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中金嵩县</w:t>
                        </w:r>
                        <w:proofErr w:type="gramStart"/>
                        <w:r w:rsidRPr="005826D8">
                          <w:rPr>
                            <w:sz w:val="18"/>
                            <w:szCs w:val="18"/>
                          </w:rPr>
                          <w:t>嵩</w:t>
                        </w:r>
                        <w:proofErr w:type="gramEnd"/>
                        <w:r w:rsidRPr="005826D8">
                          <w:rPr>
                            <w:sz w:val="18"/>
                            <w:szCs w:val="18"/>
                          </w:rPr>
                          <w:t>原黄金冶炼有限责任公司</w:t>
                        </w:r>
                      </w:p>
                    </w:tc>
                  </w:sdtContent>
                </w:sdt>
                <w:sdt>
                  <w:sdtPr>
                    <w:rPr>
                      <w:sz w:val="18"/>
                      <w:szCs w:val="18"/>
                    </w:rPr>
                    <w:alias w:val="长期股权投资明细－账面余额"/>
                    <w:tag w:val="_GBC_ae02ff4612194b3f9bc56ebf3f559e5d"/>
                    <w:id w:val="55877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200,000,000.00</w:t>
                        </w:r>
                      </w:p>
                    </w:tc>
                  </w:sdtContent>
                </w:sdt>
                <w:sdt>
                  <w:sdtPr>
                    <w:rPr>
                      <w:sz w:val="18"/>
                      <w:szCs w:val="18"/>
                    </w:rPr>
                    <w:alias w:val="长期股权投资明细-本期增加"/>
                    <w:tag w:val="_GBC_4092736ec85d4fd8bbfd4327f22ba5c9"/>
                    <w:id w:val="55877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100,000,000.00</w:t>
                        </w:r>
                      </w:p>
                    </w:tc>
                  </w:sdtContent>
                </w:sdt>
                <w:sdt>
                  <w:sdtPr>
                    <w:rPr>
                      <w:sz w:val="18"/>
                      <w:szCs w:val="18"/>
                    </w:rPr>
                    <w:alias w:val="长期股权投资明细-本期减少"/>
                    <w:tag w:val="_GBC_dc4e67c31bf841569762ead71e6c7538"/>
                    <w:id w:val="55877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8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300,000,000.00</w:t>
                        </w:r>
                      </w:p>
                    </w:tc>
                  </w:sdtContent>
                </w:sdt>
                <w:sdt>
                  <w:sdtPr>
                    <w:rPr>
                      <w:sz w:val="18"/>
                      <w:szCs w:val="18"/>
                    </w:rPr>
                    <w:alias w:val="长期股权投资明细－本期计提减值准备"/>
                    <w:tag w:val="_GBC_add33600e509433fbc71aa6661481152"/>
                    <w:id w:val="55878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82"/>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91"/>
              <w:lock w:val="sdtLocked"/>
            </w:sdtPr>
            <w:sdtContent>
              <w:tr w:rsidR="00C830D5" w:rsidRPr="005826D8" w:rsidTr="00F92258">
                <w:sdt>
                  <w:sdtPr>
                    <w:rPr>
                      <w:sz w:val="18"/>
                      <w:szCs w:val="18"/>
                    </w:rPr>
                    <w:alias w:val="长期股权投资明细－被投资单位"/>
                    <w:tag w:val="_GBC_cb6e61acce5545c0a45605fa614d6297"/>
                    <w:id w:val="55878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河北东梁黄金矿业有限责任公司</w:t>
                        </w:r>
                      </w:p>
                    </w:tc>
                  </w:sdtContent>
                </w:sdt>
                <w:sdt>
                  <w:sdtPr>
                    <w:rPr>
                      <w:sz w:val="18"/>
                      <w:szCs w:val="18"/>
                    </w:rPr>
                    <w:alias w:val="长期股权投资明细－账面余额"/>
                    <w:tag w:val="_GBC_ae02ff4612194b3f9bc56ebf3f559e5d"/>
                    <w:id w:val="55878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1,165,552.70</w:t>
                        </w:r>
                      </w:p>
                    </w:tc>
                  </w:sdtContent>
                </w:sdt>
                <w:sdt>
                  <w:sdtPr>
                    <w:rPr>
                      <w:sz w:val="18"/>
                      <w:szCs w:val="18"/>
                    </w:rPr>
                    <w:alias w:val="长期股权投资明细-本期增加"/>
                    <w:tag w:val="_GBC_4092736ec85d4fd8bbfd4327f22ba5c9"/>
                    <w:id w:val="55878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96,500,000.00</w:t>
                        </w:r>
                      </w:p>
                    </w:tc>
                  </w:sdtContent>
                </w:sdt>
                <w:sdt>
                  <w:sdtPr>
                    <w:rPr>
                      <w:sz w:val="18"/>
                      <w:szCs w:val="18"/>
                    </w:rPr>
                    <w:alias w:val="长期股权投资明细-本期减少"/>
                    <w:tag w:val="_GBC_dc4e67c31bf841569762ead71e6c7538"/>
                    <w:id w:val="55878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8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97,665,552.70</w:t>
                        </w:r>
                      </w:p>
                    </w:tc>
                  </w:sdtContent>
                </w:sdt>
                <w:sdt>
                  <w:sdtPr>
                    <w:rPr>
                      <w:sz w:val="18"/>
                      <w:szCs w:val="18"/>
                    </w:rPr>
                    <w:alias w:val="长期股权投资明细－本期计提减值准备"/>
                    <w:tag w:val="_GBC_add33600e509433fbc71aa6661481152"/>
                    <w:id w:val="55878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90"/>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799"/>
              <w:lock w:val="sdtLocked"/>
            </w:sdtPr>
            <w:sdtContent>
              <w:tr w:rsidR="00C830D5" w:rsidRPr="005826D8" w:rsidTr="00F92258">
                <w:sdt>
                  <w:sdtPr>
                    <w:rPr>
                      <w:sz w:val="18"/>
                      <w:szCs w:val="18"/>
                    </w:rPr>
                    <w:alias w:val="长期股权投资明细－被投资单位"/>
                    <w:tag w:val="_GBC_cb6e61acce5545c0a45605fa614d6297"/>
                    <w:id w:val="55879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嵩县金牛有限责任公司</w:t>
                        </w:r>
                      </w:p>
                    </w:tc>
                  </w:sdtContent>
                </w:sdt>
                <w:sdt>
                  <w:sdtPr>
                    <w:rPr>
                      <w:sz w:val="18"/>
                      <w:szCs w:val="18"/>
                    </w:rPr>
                    <w:alias w:val="长期股权投资明细－账面余额"/>
                    <w:tag w:val="_GBC_ae02ff4612194b3f9bc56ebf3f559e5d"/>
                    <w:id w:val="55879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101,862,506.71</w:t>
                        </w:r>
                      </w:p>
                    </w:tc>
                  </w:sdtContent>
                </w:sdt>
                <w:sdt>
                  <w:sdtPr>
                    <w:rPr>
                      <w:sz w:val="18"/>
                      <w:szCs w:val="18"/>
                    </w:rPr>
                    <w:alias w:val="长期股权投资明细-本期增加"/>
                    <w:tag w:val="_GBC_4092736ec85d4fd8bbfd4327f22ba5c9"/>
                    <w:id w:val="55879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79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79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101,862,506.71</w:t>
                        </w:r>
                      </w:p>
                    </w:tc>
                  </w:sdtContent>
                </w:sdt>
                <w:sdt>
                  <w:sdtPr>
                    <w:rPr>
                      <w:sz w:val="18"/>
                      <w:szCs w:val="18"/>
                    </w:rPr>
                    <w:alias w:val="长期股权投资明细－本期计提减值准备"/>
                    <w:tag w:val="_GBC_add33600e509433fbc71aa6661481152"/>
                    <w:id w:val="55879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798"/>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807"/>
              <w:lock w:val="sdtLocked"/>
            </w:sdtPr>
            <w:sdtContent>
              <w:tr w:rsidR="00C830D5" w:rsidRPr="005826D8" w:rsidTr="00F92258">
                <w:sdt>
                  <w:sdtPr>
                    <w:rPr>
                      <w:sz w:val="18"/>
                      <w:szCs w:val="18"/>
                    </w:rPr>
                    <w:alias w:val="长期股权投资明细－被投资单位"/>
                    <w:tag w:val="_GBC_cb6e61acce5545c0a45605fa614d6297"/>
                    <w:id w:val="55880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中国黄金集团江西金山矿业有限公司</w:t>
                        </w:r>
                      </w:p>
                    </w:tc>
                  </w:sdtContent>
                </w:sdt>
                <w:sdt>
                  <w:sdtPr>
                    <w:rPr>
                      <w:sz w:val="18"/>
                      <w:szCs w:val="18"/>
                    </w:rPr>
                    <w:alias w:val="长期股权投资明细－账面余额"/>
                    <w:tag w:val="_GBC_ae02ff4612194b3f9bc56ebf3f559e5d"/>
                    <w:id w:val="55880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661,487,942.45</w:t>
                        </w:r>
                      </w:p>
                    </w:tc>
                  </w:sdtContent>
                </w:sdt>
                <w:sdt>
                  <w:sdtPr>
                    <w:rPr>
                      <w:sz w:val="18"/>
                      <w:szCs w:val="18"/>
                    </w:rPr>
                    <w:alias w:val="长期股权投资明细-本期增加"/>
                    <w:tag w:val="_GBC_4092736ec85d4fd8bbfd4327f22ba5c9"/>
                    <w:id w:val="55880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80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80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661,487,942.45</w:t>
                        </w:r>
                      </w:p>
                    </w:tc>
                  </w:sdtContent>
                </w:sdt>
                <w:sdt>
                  <w:sdtPr>
                    <w:rPr>
                      <w:sz w:val="18"/>
                      <w:szCs w:val="18"/>
                    </w:rPr>
                    <w:alias w:val="长期股权投资明细－本期计提减值准备"/>
                    <w:tag w:val="_GBC_add33600e509433fbc71aa6661481152"/>
                    <w:id w:val="55880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806"/>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815"/>
              <w:lock w:val="sdtLocked"/>
            </w:sdtPr>
            <w:sdtContent>
              <w:tr w:rsidR="00C830D5" w:rsidRPr="005826D8" w:rsidTr="00F92258">
                <w:sdt>
                  <w:sdtPr>
                    <w:rPr>
                      <w:sz w:val="18"/>
                      <w:szCs w:val="18"/>
                    </w:rPr>
                    <w:alias w:val="长期股权投资明细－被投资单位"/>
                    <w:tag w:val="_GBC_cb6e61acce5545c0a45605fa614d6297"/>
                    <w:id w:val="55880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托里县金福黄金矿业有限责任公司</w:t>
                        </w:r>
                      </w:p>
                    </w:tc>
                  </w:sdtContent>
                </w:sdt>
                <w:sdt>
                  <w:sdtPr>
                    <w:rPr>
                      <w:sz w:val="18"/>
                      <w:szCs w:val="18"/>
                    </w:rPr>
                    <w:alias w:val="长期股权投资明细－账面余额"/>
                    <w:tag w:val="_GBC_ae02ff4612194b3f9bc56ebf3f559e5d"/>
                    <w:id w:val="55880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285,941,176.75</w:t>
                        </w:r>
                      </w:p>
                    </w:tc>
                  </w:sdtContent>
                </w:sdt>
                <w:sdt>
                  <w:sdtPr>
                    <w:rPr>
                      <w:sz w:val="18"/>
                      <w:szCs w:val="18"/>
                    </w:rPr>
                    <w:alias w:val="长期股权投资明细-本期增加"/>
                    <w:tag w:val="_GBC_4092736ec85d4fd8bbfd4327f22ba5c9"/>
                    <w:id w:val="55881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81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812"/>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285,941,176.75</w:t>
                        </w:r>
                      </w:p>
                    </w:tc>
                  </w:sdtContent>
                </w:sdt>
                <w:sdt>
                  <w:sdtPr>
                    <w:rPr>
                      <w:sz w:val="18"/>
                      <w:szCs w:val="18"/>
                    </w:rPr>
                    <w:alias w:val="长期股权投资明细－本期计提减值准备"/>
                    <w:tag w:val="_GBC_add33600e509433fbc71aa6661481152"/>
                    <w:id w:val="55881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814"/>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823"/>
              <w:lock w:val="sdtLocked"/>
            </w:sdtPr>
            <w:sdtContent>
              <w:tr w:rsidR="00C830D5" w:rsidRPr="005826D8" w:rsidTr="00F92258">
                <w:sdt>
                  <w:sdtPr>
                    <w:rPr>
                      <w:sz w:val="18"/>
                      <w:szCs w:val="18"/>
                    </w:rPr>
                    <w:alias w:val="长期股权投资明细－被投资单位"/>
                    <w:tag w:val="_GBC_cb6e61acce5545c0a45605fa614d6297"/>
                    <w:id w:val="55881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河南金渠黄金股份有限公司</w:t>
                        </w:r>
                      </w:p>
                    </w:tc>
                  </w:sdtContent>
                </w:sdt>
                <w:sdt>
                  <w:sdtPr>
                    <w:rPr>
                      <w:sz w:val="18"/>
                      <w:szCs w:val="18"/>
                    </w:rPr>
                    <w:alias w:val="长期股权投资明细－账面余额"/>
                    <w:tag w:val="_GBC_ae02ff4612194b3f9bc56ebf3f559e5d"/>
                    <w:id w:val="55881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139,794,865.39</w:t>
                        </w:r>
                      </w:p>
                    </w:tc>
                  </w:sdtContent>
                </w:sdt>
                <w:sdt>
                  <w:sdtPr>
                    <w:rPr>
                      <w:sz w:val="18"/>
                      <w:szCs w:val="18"/>
                    </w:rPr>
                    <w:alias w:val="长期股权投资明细-本期增加"/>
                    <w:tag w:val="_GBC_4092736ec85d4fd8bbfd4327f22ba5c9"/>
                    <w:id w:val="55881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81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820"/>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139,794,865.39</w:t>
                        </w:r>
                      </w:p>
                    </w:tc>
                  </w:sdtContent>
                </w:sdt>
                <w:sdt>
                  <w:sdtPr>
                    <w:rPr>
                      <w:sz w:val="18"/>
                      <w:szCs w:val="18"/>
                    </w:rPr>
                    <w:alias w:val="长期股权投资明细－本期计提减值准备"/>
                    <w:tag w:val="_GBC_add33600e509433fbc71aa6661481152"/>
                    <w:id w:val="55882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822"/>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831"/>
              <w:lock w:val="sdtLocked"/>
            </w:sdtPr>
            <w:sdtContent>
              <w:tr w:rsidR="00C830D5" w:rsidRPr="005826D8" w:rsidTr="00F92258">
                <w:sdt>
                  <w:sdtPr>
                    <w:rPr>
                      <w:sz w:val="18"/>
                      <w:szCs w:val="18"/>
                    </w:rPr>
                    <w:alias w:val="长期股权投资明细－被投资单位"/>
                    <w:tag w:val="_GBC_cb6e61acce5545c0a45605fa614d6297"/>
                    <w:id w:val="55882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中土矿业投资（北京）有限公司</w:t>
                        </w:r>
                      </w:p>
                    </w:tc>
                  </w:sdtContent>
                </w:sdt>
                <w:sdt>
                  <w:sdtPr>
                    <w:rPr>
                      <w:sz w:val="18"/>
                      <w:szCs w:val="18"/>
                    </w:rPr>
                    <w:alias w:val="长期股权投资明细－账面余额"/>
                    <w:tag w:val="_GBC_ae02ff4612194b3f9bc56ebf3f559e5d"/>
                    <w:id w:val="55882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5,100,000.00</w:t>
                        </w:r>
                      </w:p>
                    </w:tc>
                  </w:sdtContent>
                </w:sdt>
                <w:sdt>
                  <w:sdtPr>
                    <w:rPr>
                      <w:sz w:val="18"/>
                      <w:szCs w:val="18"/>
                    </w:rPr>
                    <w:alias w:val="长期股权投资明细-本期增加"/>
                    <w:tag w:val="_GBC_4092736ec85d4fd8bbfd4327f22ba5c9"/>
                    <w:id w:val="55882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82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828"/>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5,100,000.00</w:t>
                        </w:r>
                      </w:p>
                    </w:tc>
                  </w:sdtContent>
                </w:sdt>
                <w:sdt>
                  <w:sdtPr>
                    <w:rPr>
                      <w:sz w:val="18"/>
                      <w:szCs w:val="18"/>
                    </w:rPr>
                    <w:alias w:val="长期股权投资明细－本期计提减值准备"/>
                    <w:tag w:val="_GBC_add33600e509433fbc71aa6661481152"/>
                    <w:id w:val="558829"/>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830"/>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839"/>
              <w:lock w:val="sdtLocked"/>
            </w:sdtPr>
            <w:sdtContent>
              <w:tr w:rsidR="00C830D5" w:rsidRPr="005826D8" w:rsidTr="00F92258">
                <w:sdt>
                  <w:sdtPr>
                    <w:rPr>
                      <w:sz w:val="18"/>
                      <w:szCs w:val="18"/>
                    </w:rPr>
                    <w:alias w:val="长期股权投资明细－被投资单位"/>
                    <w:tag w:val="_GBC_cb6e61acce5545c0a45605fa614d6297"/>
                    <w:id w:val="55883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凌源日兴矿业有限公司</w:t>
                        </w:r>
                      </w:p>
                    </w:tc>
                  </w:sdtContent>
                </w:sdt>
                <w:sdt>
                  <w:sdtPr>
                    <w:rPr>
                      <w:sz w:val="18"/>
                      <w:szCs w:val="18"/>
                    </w:rPr>
                    <w:alias w:val="长期股权投资明细－账面余额"/>
                    <w:tag w:val="_GBC_ae02ff4612194b3f9bc56ebf3f559e5d"/>
                    <w:id w:val="55883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235,306,826.12</w:t>
                        </w:r>
                      </w:p>
                    </w:tc>
                  </w:sdtContent>
                </w:sdt>
                <w:sdt>
                  <w:sdtPr>
                    <w:rPr>
                      <w:sz w:val="18"/>
                      <w:szCs w:val="18"/>
                    </w:rPr>
                    <w:alias w:val="长期股权投资明细-本期增加"/>
                    <w:tag w:val="_GBC_4092736ec85d4fd8bbfd4327f22ba5c9"/>
                    <w:id w:val="55883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本期减少"/>
                    <w:tag w:val="_GBC_dc4e67c31bf841569762ead71e6c7538"/>
                    <w:id w:val="55883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836"/>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235,306,826.12</w:t>
                        </w:r>
                      </w:p>
                    </w:tc>
                  </w:sdtContent>
                </w:sdt>
                <w:sdt>
                  <w:sdtPr>
                    <w:rPr>
                      <w:sz w:val="18"/>
                      <w:szCs w:val="18"/>
                    </w:rPr>
                    <w:alias w:val="长期股权投资明细－本期计提减值准备"/>
                    <w:tag w:val="_GBC_add33600e509433fbc71aa6661481152"/>
                    <w:id w:val="558837"/>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838"/>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sdt>
            <w:sdtPr>
              <w:rPr>
                <w:sz w:val="18"/>
                <w:szCs w:val="18"/>
              </w:rPr>
              <w:alias w:val="长期股权投资明细"/>
              <w:tag w:val="_GBC_daf82e8df55d4ba9bf351c25fd5a63c2"/>
              <w:id w:val="558847"/>
              <w:lock w:val="sdtLocked"/>
            </w:sdtPr>
            <w:sdtContent>
              <w:tr w:rsidR="00C830D5" w:rsidRPr="005826D8" w:rsidTr="00F92258">
                <w:sdt>
                  <w:sdtPr>
                    <w:rPr>
                      <w:sz w:val="18"/>
                      <w:szCs w:val="18"/>
                    </w:rPr>
                    <w:alias w:val="长期股权投资明细－被投资单位"/>
                    <w:tag w:val="_GBC_cb6e61acce5545c0a45605fa614d6297"/>
                    <w:id w:val="55884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rPr>
                            <w:sz w:val="18"/>
                            <w:szCs w:val="18"/>
                          </w:rPr>
                        </w:pPr>
                        <w:r w:rsidRPr="005826D8">
                          <w:rPr>
                            <w:sz w:val="18"/>
                            <w:szCs w:val="18"/>
                          </w:rPr>
                          <w:t>中国黄金集团石湖矿业有限公司</w:t>
                        </w:r>
                      </w:p>
                    </w:tc>
                  </w:sdtContent>
                </w:sdt>
                <w:sdt>
                  <w:sdtPr>
                    <w:rPr>
                      <w:sz w:val="18"/>
                      <w:szCs w:val="18"/>
                    </w:rPr>
                    <w:alias w:val="长期股权投资明细－账面余额"/>
                    <w:tag w:val="_GBC_ae02ff4612194b3f9bc56ebf3f559e5d"/>
                    <w:id w:val="558841"/>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81,000,000.00</w:t>
                        </w:r>
                      </w:p>
                    </w:tc>
                  </w:sdtContent>
                </w:sdt>
                <w:sdt>
                  <w:sdtPr>
                    <w:rPr>
                      <w:sz w:val="18"/>
                      <w:szCs w:val="18"/>
                    </w:rPr>
                    <w:alias w:val="长期股权投资明细-本期增加"/>
                    <w:tag w:val="_GBC_4092736ec85d4fd8bbfd4327f22ba5c9"/>
                    <w:id w:val="558842"/>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Pr>
                            <w:sz w:val="18"/>
                            <w:szCs w:val="18"/>
                          </w:rPr>
                          <w:t xml:space="preserve">     </w:t>
                        </w:r>
                      </w:p>
                    </w:tc>
                  </w:sdtContent>
                </w:sdt>
                <w:sdt>
                  <w:sdtPr>
                    <w:rPr>
                      <w:sz w:val="18"/>
                      <w:szCs w:val="18"/>
                    </w:rPr>
                    <w:alias w:val="长期股权投资明细-本期减少"/>
                    <w:tag w:val="_GBC_dc4e67c31bf841569762ead71e6c7538"/>
                    <w:id w:val="55884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账面余额"/>
                    <w:tag w:val="_GBC_1c036f7f8eba4038bdf216c7bdf771be"/>
                    <w:id w:val="558844"/>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81,000,000.00</w:t>
                        </w:r>
                      </w:p>
                    </w:tc>
                  </w:sdtContent>
                </w:sdt>
                <w:sdt>
                  <w:sdtPr>
                    <w:rPr>
                      <w:sz w:val="18"/>
                      <w:szCs w:val="18"/>
                    </w:rPr>
                    <w:alias w:val="长期股权投资明细－本期计提减值准备"/>
                    <w:tag w:val="_GBC_add33600e509433fbc71aa6661481152"/>
                    <w:id w:val="558845"/>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明细－减值准备"/>
                    <w:tag w:val="_GBC_daf675e5dea44f7d81d0825beab05945"/>
                    <w:id w:val="558846"/>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sdtContent>
          </w:sdt>
          <w:tr w:rsidR="00C830D5" w:rsidRPr="005826D8" w:rsidTr="00F92258">
            <w:tc>
              <w:tcPr>
                <w:tcW w:w="1000" w:type="pct"/>
                <w:tcBorders>
                  <w:top w:val="single" w:sz="4" w:space="0" w:color="auto"/>
                  <w:left w:val="single" w:sz="4" w:space="0" w:color="auto"/>
                  <w:bottom w:val="single" w:sz="4" w:space="0" w:color="auto"/>
                  <w:right w:val="single" w:sz="4" w:space="0" w:color="auto"/>
                </w:tcBorders>
                <w:vAlign w:val="center"/>
              </w:tcPr>
              <w:p w:rsidR="00C830D5" w:rsidRPr="005826D8" w:rsidRDefault="00C830D5" w:rsidP="00F92258">
                <w:pPr>
                  <w:jc w:val="center"/>
                  <w:rPr>
                    <w:sz w:val="18"/>
                    <w:szCs w:val="18"/>
                  </w:rPr>
                </w:pPr>
                <w:r w:rsidRPr="005826D8">
                  <w:rPr>
                    <w:rFonts w:hint="eastAsia"/>
                    <w:sz w:val="18"/>
                    <w:szCs w:val="18"/>
                  </w:rPr>
                  <w:t>合计</w:t>
                </w:r>
              </w:p>
            </w:tc>
            <w:sdt>
              <w:sdtPr>
                <w:rPr>
                  <w:sz w:val="18"/>
                  <w:szCs w:val="18"/>
                </w:rPr>
                <w:alias w:val="长期股权投资对子公司投资合计"/>
                <w:tag w:val="_GBC_bfbfaaec3fd54025af02d508881aaa33"/>
                <w:id w:val="558848"/>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sidRPr="005826D8">
                      <w:rPr>
                        <w:sz w:val="18"/>
                        <w:szCs w:val="18"/>
                      </w:rPr>
                      <w:t>7,133,308,451.21</w:t>
                    </w:r>
                  </w:p>
                </w:tc>
              </w:sdtContent>
            </w:sdt>
            <w:sdt>
              <w:sdtPr>
                <w:rPr>
                  <w:rFonts w:hint="eastAsia"/>
                  <w:sz w:val="18"/>
                  <w:szCs w:val="18"/>
                </w:rPr>
                <w:alias w:val="长期股权投资本期增加合计"/>
                <w:tag w:val="_GBC_10743c6db1194cf099a45da8031e8a65"/>
                <w:id w:val="558849"/>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Pr>
                        <w:rFonts w:hint="eastAsia"/>
                        <w:sz w:val="18"/>
                        <w:szCs w:val="18"/>
                      </w:rPr>
                      <w:t>296,716,300.00</w:t>
                    </w:r>
                  </w:p>
                </w:tc>
              </w:sdtContent>
            </w:sdt>
            <w:sdt>
              <w:sdtPr>
                <w:rPr>
                  <w:rFonts w:hint="eastAsia"/>
                  <w:sz w:val="18"/>
                  <w:szCs w:val="18"/>
                </w:rPr>
                <w:alias w:val="长期股权投资本期减少合计"/>
                <w:tag w:val="_GBC_770424b228bd45ed8734fc9b05cca45f"/>
                <w:id w:val="558850"/>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长期股权投资对子公司投资合计"/>
                <w:tag w:val="_GBC_91ac0cc9d79141a1ab4ffb29bcdce712"/>
                <w:id w:val="558851"/>
                <w:lock w:val="sdtLocked"/>
              </w:sdtPr>
              <w:sdtContent>
                <w:tc>
                  <w:tcPr>
                    <w:tcW w:w="667"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r>
                      <w:rPr>
                        <w:sz w:val="18"/>
                        <w:szCs w:val="18"/>
                      </w:rPr>
                      <w:t>7,430,024,751.21</w:t>
                    </w:r>
                  </w:p>
                </w:tc>
              </w:sdtContent>
            </w:sdt>
            <w:sdt>
              <w:sdtPr>
                <w:rPr>
                  <w:sz w:val="18"/>
                  <w:szCs w:val="18"/>
                </w:rPr>
                <w:alias w:val="长期股权投资对子公司投资_本期计提减值准备"/>
                <w:tag w:val="_GBC_3ed16bc56d6f49b2a77320c5ced9f160"/>
                <w:id w:val="558852"/>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sdt>
              <w:sdtPr>
                <w:rPr>
                  <w:sz w:val="18"/>
                  <w:szCs w:val="18"/>
                </w:rPr>
                <w:alias w:val="对子公司投资减值准备余额的合计"/>
                <w:tag w:val="_GBC_dec6f87ecdd446b19e42b02bf8ad77d2"/>
                <w:id w:val="558853"/>
                <w:lock w:val="sdtLocked"/>
              </w:sdtPr>
              <w:sdtContent>
                <w:tc>
                  <w:tcPr>
                    <w:tcW w:w="666" w:type="pct"/>
                    <w:tcBorders>
                      <w:top w:val="single" w:sz="4" w:space="0" w:color="auto"/>
                      <w:left w:val="single" w:sz="4" w:space="0" w:color="auto"/>
                      <w:bottom w:val="single" w:sz="4" w:space="0" w:color="auto"/>
                      <w:right w:val="single" w:sz="4" w:space="0" w:color="auto"/>
                    </w:tcBorders>
                  </w:tcPr>
                  <w:p w:rsidR="00C830D5" w:rsidRPr="005826D8" w:rsidRDefault="00C830D5" w:rsidP="00F92258">
                    <w:pPr>
                      <w:jc w:val="right"/>
                      <w:rPr>
                        <w:sz w:val="18"/>
                        <w:szCs w:val="18"/>
                      </w:rPr>
                    </w:pPr>
                  </w:p>
                </w:tc>
              </w:sdtContent>
            </w:sdt>
          </w:tr>
        </w:tbl>
        <w:p w:rsidR="00FB66FE" w:rsidRDefault="00C979FF">
          <w:pPr>
            <w:rPr>
              <w:szCs w:val="21"/>
            </w:rPr>
          </w:pPr>
        </w:p>
      </w:sdtContent>
    </w:sdt>
    <w:sdt>
      <w:sdtPr>
        <w:rPr>
          <w:rFonts w:ascii="宋体" w:hAnsi="宋体" w:cs="宋体" w:hint="eastAsia"/>
          <w:b w:val="0"/>
          <w:bCs w:val="0"/>
          <w:kern w:val="0"/>
          <w:szCs w:val="21"/>
        </w:rPr>
        <w:alias w:val="模块:对联营、合营企业投资"/>
        <w:tag w:val="_GBC_eb61534d0a614526b319605aeaa9bf73"/>
        <w:id w:val="546496393"/>
        <w:lock w:val="sdtLocked"/>
        <w:placeholder>
          <w:docPart w:val="GBC22222222222222222222222222222"/>
        </w:placeholder>
      </w:sdtPr>
      <w:sdtContent>
        <w:p w:rsidR="00FB66FE" w:rsidRDefault="00EF35C9">
          <w:pPr>
            <w:pStyle w:val="4"/>
            <w:numPr>
              <w:ilvl w:val="0"/>
              <w:numId w:val="100"/>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2080443941"/>
            <w:lock w:val="sdtContentLocked"/>
            <w:placeholder>
              <w:docPart w:val="GBC22222222222222222222222222222"/>
            </w:placeholder>
          </w:sdtPr>
          <w:sdtContent>
            <w:p w:rsidR="00FB66FE" w:rsidRDefault="00C979FF">
              <w:r>
                <w:fldChar w:fldCharType="begin"/>
              </w:r>
              <w:r w:rsidR="005826D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5699982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71900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1276"/>
            <w:gridCol w:w="381"/>
            <w:gridCol w:w="320"/>
            <w:gridCol w:w="1276"/>
            <w:gridCol w:w="568"/>
            <w:gridCol w:w="568"/>
            <w:gridCol w:w="1282"/>
            <w:gridCol w:w="562"/>
            <w:gridCol w:w="298"/>
            <w:gridCol w:w="1276"/>
            <w:gridCol w:w="557"/>
          </w:tblGrid>
          <w:tr w:rsidR="005826D8" w:rsidRPr="005826D8" w:rsidTr="00F51AE7">
            <w:tc>
              <w:tcPr>
                <w:tcW w:w="373" w:type="pct"/>
                <w:vMerge w:val="restart"/>
                <w:tcBorders>
                  <w:top w:val="single" w:sz="4" w:space="0" w:color="auto"/>
                  <w:left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投资</w:t>
                </w:r>
              </w:p>
              <w:p w:rsidR="005826D8" w:rsidRPr="005826D8" w:rsidRDefault="005826D8" w:rsidP="005826D8">
                <w:pPr>
                  <w:jc w:val="center"/>
                  <w:rPr>
                    <w:sz w:val="15"/>
                    <w:szCs w:val="15"/>
                  </w:rPr>
                </w:pPr>
                <w:r w:rsidRPr="005826D8">
                  <w:rPr>
                    <w:rFonts w:hint="eastAsia"/>
                    <w:sz w:val="15"/>
                    <w:szCs w:val="15"/>
                  </w:rPr>
                  <w:t>单位</w:t>
                </w:r>
              </w:p>
            </w:tc>
            <w:tc>
              <w:tcPr>
                <w:tcW w:w="706" w:type="pct"/>
                <w:vMerge w:val="restart"/>
                <w:tcBorders>
                  <w:top w:val="single" w:sz="4" w:space="0" w:color="auto"/>
                  <w:left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期初</w:t>
                </w:r>
              </w:p>
              <w:p w:rsidR="005826D8" w:rsidRPr="005826D8" w:rsidRDefault="005826D8" w:rsidP="005826D8">
                <w:pPr>
                  <w:jc w:val="center"/>
                  <w:rPr>
                    <w:sz w:val="15"/>
                    <w:szCs w:val="15"/>
                  </w:rPr>
                </w:pPr>
                <w:r w:rsidRPr="005826D8">
                  <w:rPr>
                    <w:rFonts w:hint="eastAsia"/>
                    <w:sz w:val="15"/>
                    <w:szCs w:val="15"/>
                  </w:rPr>
                  <w:t>余额</w:t>
                </w:r>
              </w:p>
            </w:tc>
            <w:tc>
              <w:tcPr>
                <w:tcW w:w="290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本期增减变动</w:t>
                </w:r>
              </w:p>
            </w:tc>
            <w:tc>
              <w:tcPr>
                <w:tcW w:w="706" w:type="pct"/>
                <w:vMerge w:val="restart"/>
                <w:tcBorders>
                  <w:top w:val="single" w:sz="4" w:space="0" w:color="auto"/>
                  <w:left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期末</w:t>
                </w:r>
              </w:p>
              <w:p w:rsidR="005826D8" w:rsidRPr="005826D8" w:rsidRDefault="005826D8" w:rsidP="005826D8">
                <w:pPr>
                  <w:jc w:val="center"/>
                  <w:rPr>
                    <w:sz w:val="15"/>
                    <w:szCs w:val="15"/>
                  </w:rPr>
                </w:pPr>
                <w:r w:rsidRPr="005826D8">
                  <w:rPr>
                    <w:rFonts w:hint="eastAsia"/>
                    <w:sz w:val="15"/>
                    <w:szCs w:val="15"/>
                  </w:rPr>
                  <w:t>余额</w:t>
                </w:r>
              </w:p>
            </w:tc>
            <w:tc>
              <w:tcPr>
                <w:tcW w:w="308" w:type="pct"/>
                <w:vMerge w:val="restart"/>
                <w:tcBorders>
                  <w:top w:val="single" w:sz="4" w:space="0" w:color="auto"/>
                  <w:left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减值准备期末余额</w:t>
                </w:r>
              </w:p>
            </w:tc>
          </w:tr>
          <w:tr w:rsidR="005826D8" w:rsidRPr="005826D8" w:rsidTr="00F51AE7">
            <w:tc>
              <w:tcPr>
                <w:tcW w:w="373" w:type="pct"/>
                <w:vMerge/>
                <w:tcBorders>
                  <w:left w:val="single" w:sz="4" w:space="0" w:color="auto"/>
                  <w:bottom w:val="single" w:sz="4" w:space="0" w:color="auto"/>
                  <w:right w:val="single" w:sz="4" w:space="0" w:color="auto"/>
                </w:tcBorders>
                <w:shd w:val="clear" w:color="auto" w:fill="auto"/>
              </w:tcPr>
              <w:p w:rsidR="005826D8" w:rsidRPr="005826D8" w:rsidRDefault="005826D8" w:rsidP="005826D8">
                <w:pPr>
                  <w:jc w:val="center"/>
                  <w:rPr>
                    <w:sz w:val="15"/>
                    <w:szCs w:val="15"/>
                  </w:rPr>
                </w:pPr>
              </w:p>
            </w:tc>
            <w:tc>
              <w:tcPr>
                <w:tcW w:w="706" w:type="pct"/>
                <w:vMerge/>
                <w:tcBorders>
                  <w:left w:val="single" w:sz="4" w:space="0" w:color="auto"/>
                  <w:bottom w:val="single" w:sz="4" w:space="0" w:color="auto"/>
                  <w:right w:val="single" w:sz="4" w:space="0" w:color="auto"/>
                </w:tcBorders>
                <w:shd w:val="clear" w:color="auto" w:fill="auto"/>
              </w:tcPr>
              <w:p w:rsidR="005826D8" w:rsidRPr="005826D8" w:rsidRDefault="005826D8" w:rsidP="005826D8">
                <w:pPr>
                  <w:jc w:val="center"/>
                  <w:rPr>
                    <w:sz w:val="15"/>
                    <w:szCs w:val="15"/>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追加投资</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减少投资</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权益法下确认的投资损益</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其他综合收益调整</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其他权益变动</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宣告发放现金股利或利润</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计提减值准备</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其他</w:t>
                </w:r>
              </w:p>
            </w:tc>
            <w:tc>
              <w:tcPr>
                <w:tcW w:w="706" w:type="pct"/>
                <w:vMerge/>
                <w:tcBorders>
                  <w:left w:val="single" w:sz="4" w:space="0" w:color="auto"/>
                  <w:bottom w:val="single" w:sz="4" w:space="0" w:color="auto"/>
                  <w:right w:val="single" w:sz="4" w:space="0" w:color="auto"/>
                </w:tcBorders>
                <w:shd w:val="clear" w:color="auto" w:fill="auto"/>
              </w:tcPr>
              <w:p w:rsidR="005826D8" w:rsidRPr="005826D8" w:rsidRDefault="005826D8" w:rsidP="005826D8">
                <w:pPr>
                  <w:jc w:val="center"/>
                  <w:rPr>
                    <w:sz w:val="15"/>
                    <w:szCs w:val="15"/>
                  </w:rPr>
                </w:pPr>
              </w:p>
            </w:tc>
            <w:tc>
              <w:tcPr>
                <w:tcW w:w="308" w:type="pct"/>
                <w:vMerge/>
                <w:tcBorders>
                  <w:left w:val="single" w:sz="4" w:space="0" w:color="auto"/>
                  <w:bottom w:val="single" w:sz="4" w:space="0" w:color="auto"/>
                  <w:right w:val="single" w:sz="4" w:space="0" w:color="auto"/>
                </w:tcBorders>
                <w:shd w:val="clear" w:color="auto" w:fill="auto"/>
              </w:tcPr>
              <w:p w:rsidR="005826D8" w:rsidRPr="005826D8" w:rsidRDefault="005826D8" w:rsidP="005826D8">
                <w:pPr>
                  <w:jc w:val="center"/>
                  <w:rPr>
                    <w:sz w:val="15"/>
                    <w:szCs w:val="15"/>
                  </w:rPr>
                </w:pPr>
              </w:p>
            </w:tc>
          </w:tr>
          <w:tr w:rsidR="005826D8" w:rsidRPr="005826D8" w:rsidTr="00F51AE7">
            <w:tc>
              <w:tcPr>
                <w:tcW w:w="37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15"/>
                    <w:szCs w:val="15"/>
                  </w:rPr>
                </w:pPr>
                <w:r w:rsidRPr="005826D8">
                  <w:rPr>
                    <w:rFonts w:hint="eastAsia"/>
                    <w:sz w:val="15"/>
                    <w:szCs w:val="15"/>
                  </w:rPr>
                  <w:t>一、合营企业</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2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r>
          <w:sdt>
            <w:sdtPr>
              <w:rPr>
                <w:sz w:val="15"/>
                <w:szCs w:val="15"/>
              </w:rPr>
              <w:alias w:val="合营企业投资信息明细"/>
              <w:tag w:val="_GBC_d8ad1583f4e8417c9255e24b2477f285"/>
              <w:id w:val="778231"/>
              <w:lock w:val="sdtLocked"/>
            </w:sdtPr>
            <w:sdtContent>
              <w:tr w:rsidR="005826D8" w:rsidRPr="005826D8" w:rsidTr="00F51AE7">
                <w:sdt>
                  <w:sdtPr>
                    <w:rPr>
                      <w:sz w:val="15"/>
                      <w:szCs w:val="15"/>
                    </w:rPr>
                    <w:alias w:val="合营企业投资信息明细－名称"/>
                    <w:tag w:val="_GBC_b8e59370a3324b0990d4647b2f2c16a0"/>
                    <w:id w:val="778219"/>
                    <w:lock w:val="sdtLocked"/>
                    <w:showingPlcHdr/>
                  </w:sdtPr>
                  <w:sdtContent>
                    <w:tc>
                      <w:tcPr>
                        <w:tcW w:w="37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15"/>
                            <w:szCs w:val="15"/>
                          </w:rPr>
                        </w:pPr>
                        <w:r w:rsidRPr="005826D8">
                          <w:rPr>
                            <w:rFonts w:hint="eastAsia"/>
                            <w:color w:val="333399"/>
                            <w:sz w:val="15"/>
                            <w:szCs w:val="15"/>
                          </w:rPr>
                          <w:t xml:space="preserve">　</w:t>
                        </w:r>
                      </w:p>
                    </w:tc>
                  </w:sdtContent>
                </w:sdt>
                <w:sdt>
                  <w:sdtPr>
                    <w:rPr>
                      <w:sz w:val="15"/>
                      <w:szCs w:val="15"/>
                    </w:rPr>
                    <w:alias w:val="合营企业投资明细-余额"/>
                    <w:tag w:val="_GBC_2707a173c6ea4725956e26d1a84a4220"/>
                    <w:id w:val="778220"/>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追加投资"/>
                    <w:tag w:val="_GBC_9fb95dc05332435da69d9cbd68960303"/>
                    <w:id w:val="778221"/>
                    <w:lock w:val="sdtLocked"/>
                    <w:showingPlcHdr/>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减少投资"/>
                    <w:tag w:val="_GBC_1684be6bec4e4096975e20fe51b9f5c5"/>
                    <w:id w:val="778222"/>
                    <w:lock w:val="sdtLocked"/>
                    <w:showingPlcHdr/>
                  </w:sdtPr>
                  <w:sdtContent>
                    <w:tc>
                      <w:tcPr>
                        <w:tcW w:w="17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权益法下确认的投资损益"/>
                    <w:tag w:val="_GBC_09d92a29b1f74e7a83561e1abb74f020"/>
                    <w:id w:val="778223"/>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其他综合收益调整"/>
                    <w:tag w:val="_GBC_6c45a77074254a57b5aee70005e2b3f2"/>
                    <w:id w:val="778224"/>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其他权益变动"/>
                    <w:tag w:val="_GBC_f01940793fd4461db722785365d92bb4"/>
                    <w:id w:val="778225"/>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宣告发放现金股利或利润"/>
                    <w:tag w:val="_GBC_cd0c908eadd049269a7f3000c4583b32"/>
                    <w:id w:val="778226"/>
                    <w:lock w:val="sdtLocked"/>
                    <w:showingPlcHdr/>
                  </w:sdtPr>
                  <w:sdtContent>
                    <w:tc>
                      <w:tcPr>
                        <w:tcW w:w="709"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计提减值准备"/>
                    <w:tag w:val="_GBC_544598775af14b679c8adb4f51b82c38"/>
                    <w:id w:val="778227"/>
                    <w:lock w:val="sdtLocked"/>
                    <w:showingPlcHdr/>
                  </w:sdt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其他增减变动"/>
                    <w:tag w:val="_GBC_54e49d9769d14f14a307ef6e14e81cac"/>
                    <w:id w:val="778228"/>
                    <w:lock w:val="sdtLocked"/>
                    <w:showingPlcHdr/>
                  </w:sdtPr>
                  <w:sdtContent>
                    <w:tc>
                      <w:tcPr>
                        <w:tcW w:w="16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余额"/>
                    <w:tag w:val="_GBC_ee49b79029ec402395b009f4f1d46e6e"/>
                    <w:id w:val="778229"/>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减值准备余额"/>
                    <w:tag w:val="_GBC_79150e976cab4a589704cafcdba03189"/>
                    <w:id w:val="778230"/>
                    <w:lock w:val="sdtLocked"/>
                    <w:showingPlcHdr/>
                  </w:sdtPr>
                  <w:sdtContent>
                    <w:tc>
                      <w:tcPr>
                        <w:tcW w:w="308"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tr>
            </w:sdtContent>
          </w:sdt>
          <w:sdt>
            <w:sdtPr>
              <w:rPr>
                <w:sz w:val="15"/>
                <w:szCs w:val="15"/>
              </w:rPr>
              <w:alias w:val="合营企业投资信息明细"/>
              <w:tag w:val="_GBC_d8ad1583f4e8417c9255e24b2477f285"/>
              <w:id w:val="778244"/>
              <w:lock w:val="sdtLocked"/>
            </w:sdtPr>
            <w:sdtContent>
              <w:tr w:rsidR="005826D8" w:rsidRPr="005826D8" w:rsidTr="00F51AE7">
                <w:sdt>
                  <w:sdtPr>
                    <w:rPr>
                      <w:sz w:val="15"/>
                      <w:szCs w:val="15"/>
                    </w:rPr>
                    <w:alias w:val="合营企业投资信息明细－名称"/>
                    <w:tag w:val="_GBC_b8e59370a3324b0990d4647b2f2c16a0"/>
                    <w:id w:val="778232"/>
                    <w:lock w:val="sdtLocked"/>
                    <w:showingPlcHdr/>
                  </w:sdtPr>
                  <w:sdtContent>
                    <w:tc>
                      <w:tcPr>
                        <w:tcW w:w="37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15"/>
                            <w:szCs w:val="15"/>
                          </w:rPr>
                        </w:pPr>
                        <w:r w:rsidRPr="005826D8">
                          <w:rPr>
                            <w:rFonts w:hint="eastAsia"/>
                            <w:color w:val="333399"/>
                            <w:sz w:val="15"/>
                            <w:szCs w:val="15"/>
                          </w:rPr>
                          <w:t xml:space="preserve">　</w:t>
                        </w:r>
                      </w:p>
                    </w:tc>
                  </w:sdtContent>
                </w:sdt>
                <w:sdt>
                  <w:sdtPr>
                    <w:rPr>
                      <w:sz w:val="15"/>
                      <w:szCs w:val="15"/>
                    </w:rPr>
                    <w:alias w:val="合营企业投资明细-余额"/>
                    <w:tag w:val="_GBC_2707a173c6ea4725956e26d1a84a4220"/>
                    <w:id w:val="778233"/>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追加投资"/>
                    <w:tag w:val="_GBC_9fb95dc05332435da69d9cbd68960303"/>
                    <w:id w:val="778234"/>
                    <w:lock w:val="sdtLocked"/>
                    <w:showingPlcHdr/>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减少投资"/>
                    <w:tag w:val="_GBC_1684be6bec4e4096975e20fe51b9f5c5"/>
                    <w:id w:val="778235"/>
                    <w:lock w:val="sdtLocked"/>
                    <w:showingPlcHdr/>
                  </w:sdtPr>
                  <w:sdtContent>
                    <w:tc>
                      <w:tcPr>
                        <w:tcW w:w="17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权益法下确认的投资损益"/>
                    <w:tag w:val="_GBC_09d92a29b1f74e7a83561e1abb74f020"/>
                    <w:id w:val="778236"/>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其他综合收益调整"/>
                    <w:tag w:val="_GBC_6c45a77074254a57b5aee70005e2b3f2"/>
                    <w:id w:val="778237"/>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其他权益变动"/>
                    <w:tag w:val="_GBC_f01940793fd4461db722785365d92bb4"/>
                    <w:id w:val="778238"/>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宣告发放现金股利或利润"/>
                    <w:tag w:val="_GBC_cd0c908eadd049269a7f3000c4583b32"/>
                    <w:id w:val="778239"/>
                    <w:lock w:val="sdtLocked"/>
                    <w:showingPlcHdr/>
                  </w:sdtPr>
                  <w:sdtContent>
                    <w:tc>
                      <w:tcPr>
                        <w:tcW w:w="709"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计提减值准备"/>
                    <w:tag w:val="_GBC_544598775af14b679c8adb4f51b82c38"/>
                    <w:id w:val="778240"/>
                    <w:lock w:val="sdtLocked"/>
                    <w:showingPlcHdr/>
                  </w:sdt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其他增减变动"/>
                    <w:tag w:val="_GBC_54e49d9769d14f14a307ef6e14e81cac"/>
                    <w:id w:val="778241"/>
                    <w:lock w:val="sdtLocked"/>
                    <w:showingPlcHdr/>
                  </w:sdtPr>
                  <w:sdtContent>
                    <w:tc>
                      <w:tcPr>
                        <w:tcW w:w="16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余额"/>
                    <w:tag w:val="_GBC_ee49b79029ec402395b009f4f1d46e6e"/>
                    <w:id w:val="778242"/>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投资明细-减值准备余额"/>
                    <w:tag w:val="_GBC_79150e976cab4a589704cafcdba03189"/>
                    <w:id w:val="778243"/>
                    <w:lock w:val="sdtLocked"/>
                    <w:showingPlcHdr/>
                  </w:sdtPr>
                  <w:sdtContent>
                    <w:tc>
                      <w:tcPr>
                        <w:tcW w:w="308"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tr>
            </w:sdtContent>
          </w:sdt>
          <w:tr w:rsidR="005826D8" w:rsidRPr="005826D8" w:rsidTr="00F51AE7">
            <w:tc>
              <w:tcPr>
                <w:tcW w:w="37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15"/>
                    <w:szCs w:val="15"/>
                  </w:rPr>
                </w:pPr>
                <w:r w:rsidRPr="005826D8">
                  <w:rPr>
                    <w:rFonts w:hint="eastAsia"/>
                    <w:sz w:val="15"/>
                    <w:szCs w:val="15"/>
                  </w:rPr>
                  <w:t>小计</w:t>
                </w:r>
              </w:p>
            </w:tc>
            <w:sdt>
              <w:sdtPr>
                <w:rPr>
                  <w:sz w:val="15"/>
                  <w:szCs w:val="15"/>
                </w:rPr>
                <w:alias w:val="合营企业-余额小计"/>
                <w:tag w:val="_GBC_f49714f87b9b4f6586a02192e0318b10"/>
                <w:id w:val="778245"/>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追加投资小计"/>
                <w:tag w:val="_GBC_e689ad7bb01c41fbb444ba2b6a7c612c"/>
                <w:id w:val="778246"/>
                <w:lock w:val="sdtLocked"/>
                <w:showingPlcHdr/>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减少投资小计"/>
                <w:tag w:val="_GBC_6b95d93dd63445ef9c8cb7a1a934a700"/>
                <w:id w:val="778247"/>
                <w:lock w:val="sdtLocked"/>
                <w:showingPlcHdr/>
              </w:sdtPr>
              <w:sdtContent>
                <w:tc>
                  <w:tcPr>
                    <w:tcW w:w="17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权益法下确认的投资损益小计"/>
                <w:tag w:val="_GBC_328cb9f31ce341948f097fe233244124"/>
                <w:id w:val="778248"/>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其他综合收益调整小计"/>
                <w:tag w:val="_GBC_a9d6413715ba4034811c2e7b8bb28d8b"/>
                <w:id w:val="778249"/>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其他权益变动小计"/>
                <w:tag w:val="_GBC_de6d0a51963244ab9f323c37ce1e4bd6"/>
                <w:id w:val="778250"/>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宣告发放现金股利或利润小计"/>
                <w:tag w:val="_GBC_dc90b3182d3a4be48a18e9d13e5d152c"/>
                <w:id w:val="778251"/>
                <w:lock w:val="sdtLocked"/>
                <w:showingPlcHdr/>
              </w:sdtPr>
              <w:sdtContent>
                <w:tc>
                  <w:tcPr>
                    <w:tcW w:w="709"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计提减值准备小计"/>
                <w:tag w:val="_GBC_8c4fc031204843579efe0f9d9f243d24"/>
                <w:id w:val="778252"/>
                <w:lock w:val="sdtLocked"/>
                <w:showingPlcHdr/>
              </w:sdt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其他增减变动小计"/>
                <w:tag w:val="_GBC_3cff28c355e84a2491ed9ea785e54526"/>
                <w:id w:val="778253"/>
                <w:lock w:val="sdtLocked"/>
                <w:showingPlcHdr/>
              </w:sdtPr>
              <w:sdtContent>
                <w:tc>
                  <w:tcPr>
                    <w:tcW w:w="16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余额小计"/>
                <w:tag w:val="_GBC_1c527107124243e68996a64549430d10"/>
                <w:id w:val="778254"/>
                <w:lock w:val="sdtLocked"/>
                <w:showingPlcHd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合营企业-减值准备小计"/>
                <w:tag w:val="_GBC_aca4fbc1d5be4ab8adc1127f9fdedec5"/>
                <w:id w:val="778255"/>
                <w:lock w:val="sdtLocked"/>
                <w:showingPlcHdr/>
              </w:sdtPr>
              <w:sdtContent>
                <w:tc>
                  <w:tcPr>
                    <w:tcW w:w="308"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tr>
          <w:tr w:rsidR="005826D8" w:rsidRPr="005826D8" w:rsidTr="00F51AE7">
            <w:tc>
              <w:tcPr>
                <w:tcW w:w="37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15"/>
                    <w:szCs w:val="15"/>
                  </w:rPr>
                </w:pPr>
                <w:r w:rsidRPr="005826D8">
                  <w:rPr>
                    <w:rFonts w:hint="eastAsia"/>
                    <w:sz w:val="15"/>
                    <w:szCs w:val="15"/>
                  </w:rPr>
                  <w:t>二、联营企业</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2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tr>
          <w:sdt>
            <w:sdtPr>
              <w:rPr>
                <w:rFonts w:hint="eastAsia"/>
                <w:sz w:val="15"/>
                <w:szCs w:val="15"/>
              </w:rPr>
              <w:alias w:val="联营企业投资信息明细"/>
              <w:tag w:val="_GBC_4b68840ef16441539a17ee71688111ed"/>
              <w:id w:val="778268"/>
              <w:lock w:val="sdtLocked"/>
            </w:sdtPr>
            <w:sdtEndPr>
              <w:rPr>
                <w:rFonts w:hint="default"/>
              </w:rPr>
            </w:sdtEndPr>
            <w:sdtContent>
              <w:tr w:rsidR="005826D8" w:rsidRPr="005826D8" w:rsidTr="00F51AE7">
                <w:sdt>
                  <w:sdtPr>
                    <w:rPr>
                      <w:rFonts w:hint="eastAsia"/>
                      <w:sz w:val="15"/>
                      <w:szCs w:val="15"/>
                    </w:rPr>
                    <w:alias w:val="联营企业投资信息明细－名称"/>
                    <w:tag w:val="_GBC_9def3bce201140c6b5591547a9b0748a"/>
                    <w:id w:val="778256"/>
                    <w:lock w:val="sdtLocked"/>
                  </w:sdtPr>
                  <w:sdtContent>
                    <w:tc>
                      <w:tcPr>
                        <w:tcW w:w="37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15"/>
                            <w:szCs w:val="15"/>
                          </w:rPr>
                        </w:pPr>
                        <w:r w:rsidRPr="005826D8">
                          <w:rPr>
                            <w:rFonts w:hint="eastAsia"/>
                            <w:sz w:val="15"/>
                            <w:szCs w:val="15"/>
                          </w:rPr>
                          <w:t>中国黄金集团财务有限公司</w:t>
                        </w:r>
                      </w:p>
                    </w:tc>
                  </w:sdtContent>
                </w:sdt>
                <w:sdt>
                  <w:sdtPr>
                    <w:rPr>
                      <w:sz w:val="15"/>
                      <w:szCs w:val="15"/>
                    </w:rPr>
                    <w:alias w:val="联营企业投资明细-余额"/>
                    <w:tag w:val="_GBC_2a4b687150024fd8b5058268a3033eec"/>
                    <w:id w:val="778257"/>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525,925,817.09</w:t>
                        </w:r>
                      </w:p>
                    </w:tc>
                  </w:sdtContent>
                </w:sdt>
                <w:sdt>
                  <w:sdtPr>
                    <w:rPr>
                      <w:sz w:val="15"/>
                      <w:szCs w:val="15"/>
                    </w:rPr>
                    <w:alias w:val="联营企业投资明细-追加投资"/>
                    <w:tag w:val="_GBC_9f8bd758d73648bfad32a95373392f1c"/>
                    <w:id w:val="778258"/>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投资明细-减少投资"/>
                    <w:tag w:val="_GBC_cf36bb2f8859450f8ef983ba3e47b624"/>
                    <w:id w:val="778259"/>
                    <w:lock w:val="sdtLocked"/>
                  </w:sdtPr>
                  <w:sdtContent>
                    <w:tc>
                      <w:tcPr>
                        <w:tcW w:w="17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投资明细-权益法下确认的投资损益"/>
                    <w:tag w:val="_GBC_5f9b07c086884b25bd44d7740a9c2e8e"/>
                    <w:id w:val="778260"/>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25,503,902.29</w:t>
                        </w:r>
                      </w:p>
                    </w:tc>
                  </w:sdtContent>
                </w:sdt>
                <w:sdt>
                  <w:sdtPr>
                    <w:rPr>
                      <w:sz w:val="15"/>
                      <w:szCs w:val="15"/>
                    </w:rPr>
                    <w:alias w:val="联营企业投资明细-其他综合收益调整"/>
                    <w:tag w:val="_GBC_c2106e32aab64c439a074b257642e344"/>
                    <w:id w:val="778261"/>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联营企业投资明细-其他权益变动"/>
                    <w:tag w:val="_GBC_10279813047f4812975536c44cda59de"/>
                    <w:id w:val="778262"/>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联营企业投资明细-宣告发放现金股利或利润"/>
                    <w:tag w:val="_GBC_80a12b09ff8249ac86644b831fde213f"/>
                    <w:id w:val="778263"/>
                    <w:lock w:val="sdtLocked"/>
                  </w:sdtPr>
                  <w:sdtContent>
                    <w:tc>
                      <w:tcPr>
                        <w:tcW w:w="709"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29,400,000.00</w:t>
                        </w:r>
                      </w:p>
                    </w:tc>
                  </w:sdtContent>
                </w:sdt>
                <w:sdt>
                  <w:sdtPr>
                    <w:rPr>
                      <w:sz w:val="15"/>
                      <w:szCs w:val="15"/>
                    </w:rPr>
                    <w:alias w:val="联营企业投资明细-计提减值准备"/>
                    <w:tag w:val="_GBC_c32b64fe2f0840078239d5344509ecbe"/>
                    <w:id w:val="778264"/>
                    <w:lock w:val="sdtLocked"/>
                  </w:sdt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投资明细-其他增减变动"/>
                    <w:tag w:val="_GBC_d8b7b875d94b4cdca789f5ca38111ed6"/>
                    <w:id w:val="778265"/>
                    <w:lock w:val="sdtLocked"/>
                  </w:sdtPr>
                  <w:sdtContent>
                    <w:tc>
                      <w:tcPr>
                        <w:tcW w:w="16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投资明细-余额"/>
                    <w:tag w:val="_GBC_40662f32ef744d2ca5e56532c63fcd49"/>
                    <w:id w:val="778266"/>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522,029,719.38</w:t>
                        </w:r>
                      </w:p>
                    </w:tc>
                  </w:sdtContent>
                </w:sdt>
                <w:sdt>
                  <w:sdtPr>
                    <w:rPr>
                      <w:sz w:val="15"/>
                      <w:szCs w:val="15"/>
                    </w:rPr>
                    <w:alias w:val="联营企业投资明细-减值准备余额"/>
                    <w:tag w:val="_GBC_cb0018df5881484b924e2c7e4549ceda"/>
                    <w:id w:val="778267"/>
                    <w:lock w:val="sdtLocked"/>
                    <w:showingPlcHdr/>
                  </w:sdtPr>
                  <w:sdtContent>
                    <w:tc>
                      <w:tcPr>
                        <w:tcW w:w="308"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tr>
            </w:sdtContent>
          </w:sdt>
          <w:sdt>
            <w:sdtPr>
              <w:rPr>
                <w:rFonts w:hint="eastAsia"/>
                <w:sz w:val="15"/>
                <w:szCs w:val="15"/>
              </w:rPr>
              <w:alias w:val="联营企业投资信息明细"/>
              <w:tag w:val="_GBC_4b68840ef16441539a17ee71688111ed"/>
              <w:id w:val="778281"/>
              <w:lock w:val="sdtLocked"/>
            </w:sdtPr>
            <w:sdtEndPr>
              <w:rPr>
                <w:rFonts w:hint="default"/>
              </w:rPr>
            </w:sdtEndPr>
            <w:sdtContent>
              <w:tr w:rsidR="005826D8" w:rsidRPr="005826D8" w:rsidTr="00F51AE7">
                <w:sdt>
                  <w:sdtPr>
                    <w:rPr>
                      <w:rFonts w:hint="eastAsia"/>
                      <w:sz w:val="15"/>
                      <w:szCs w:val="15"/>
                    </w:rPr>
                    <w:alias w:val="联营企业投资信息明细－名称"/>
                    <w:tag w:val="_GBC_9def3bce201140c6b5591547a9b0748a"/>
                    <w:id w:val="778269"/>
                    <w:lock w:val="sdtLocked"/>
                  </w:sdtPr>
                  <w:sdtContent>
                    <w:tc>
                      <w:tcPr>
                        <w:tcW w:w="37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15"/>
                            <w:szCs w:val="15"/>
                          </w:rPr>
                        </w:pPr>
                        <w:r w:rsidRPr="005826D8">
                          <w:rPr>
                            <w:rFonts w:hint="eastAsia"/>
                            <w:sz w:val="15"/>
                            <w:szCs w:val="15"/>
                          </w:rPr>
                          <w:t>中</w:t>
                        </w:r>
                        <w:proofErr w:type="gramStart"/>
                        <w:r w:rsidRPr="005826D8">
                          <w:rPr>
                            <w:rFonts w:hint="eastAsia"/>
                            <w:sz w:val="15"/>
                            <w:szCs w:val="15"/>
                          </w:rPr>
                          <w:t>鑫</w:t>
                        </w:r>
                        <w:proofErr w:type="gramEnd"/>
                        <w:r w:rsidRPr="005826D8">
                          <w:rPr>
                            <w:rFonts w:hint="eastAsia"/>
                            <w:sz w:val="15"/>
                            <w:szCs w:val="15"/>
                          </w:rPr>
                          <w:t>国际融资租赁（深圳）有限公司</w:t>
                        </w:r>
                      </w:p>
                    </w:tc>
                  </w:sdtContent>
                </w:sdt>
                <w:sdt>
                  <w:sdtPr>
                    <w:rPr>
                      <w:sz w:val="15"/>
                      <w:szCs w:val="15"/>
                    </w:rPr>
                    <w:alias w:val="联营企业投资明细-余额"/>
                    <w:tag w:val="_GBC_2a4b687150024fd8b5058268a3033eec"/>
                    <w:id w:val="778270"/>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200,638,092.02</w:t>
                        </w:r>
                      </w:p>
                    </w:tc>
                  </w:sdtContent>
                </w:sdt>
                <w:sdt>
                  <w:sdtPr>
                    <w:rPr>
                      <w:sz w:val="15"/>
                      <w:szCs w:val="15"/>
                    </w:rPr>
                    <w:alias w:val="联营企业投资明细-追加投资"/>
                    <w:tag w:val="_GBC_9f8bd758d73648bfad32a95373392f1c"/>
                    <w:id w:val="778271"/>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投资明细-减少投资"/>
                    <w:tag w:val="_GBC_cf36bb2f8859450f8ef983ba3e47b624"/>
                    <w:id w:val="778272"/>
                    <w:lock w:val="sdtLocked"/>
                  </w:sdtPr>
                  <w:sdtContent>
                    <w:tc>
                      <w:tcPr>
                        <w:tcW w:w="17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投资明细-权益法下确认的投资损益"/>
                    <w:tag w:val="_GBC_5f9b07c086884b25bd44d7740a9c2e8e"/>
                    <w:id w:val="778273"/>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5,764,821.83</w:t>
                        </w:r>
                      </w:p>
                    </w:tc>
                  </w:sdtContent>
                </w:sdt>
                <w:sdt>
                  <w:sdtPr>
                    <w:rPr>
                      <w:sz w:val="15"/>
                      <w:szCs w:val="15"/>
                    </w:rPr>
                    <w:alias w:val="联营企业投资明细-其他综合收益调整"/>
                    <w:tag w:val="_GBC_c2106e32aab64c439a074b257642e344"/>
                    <w:id w:val="778274"/>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联营企业投资明细-其他权益变动"/>
                    <w:tag w:val="_GBC_10279813047f4812975536c44cda59de"/>
                    <w:id w:val="778275"/>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联营企业投资明细-宣告发放现金股利或利润"/>
                    <w:tag w:val="_GBC_80a12b09ff8249ac86644b831fde213f"/>
                    <w:id w:val="778276"/>
                    <w:lock w:val="sdtLocked"/>
                  </w:sdtPr>
                  <w:sdtContent>
                    <w:tc>
                      <w:tcPr>
                        <w:tcW w:w="709"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288,000.00</w:t>
                        </w:r>
                      </w:p>
                    </w:tc>
                  </w:sdtContent>
                </w:sdt>
                <w:sdt>
                  <w:sdtPr>
                    <w:rPr>
                      <w:sz w:val="15"/>
                      <w:szCs w:val="15"/>
                    </w:rPr>
                    <w:alias w:val="联营企业投资明细-计提减值准备"/>
                    <w:tag w:val="_GBC_c32b64fe2f0840078239d5344509ecbe"/>
                    <w:id w:val="778277"/>
                    <w:lock w:val="sdtLocked"/>
                  </w:sdt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投资明细-其他增减变动"/>
                    <w:tag w:val="_GBC_d8b7b875d94b4cdca789f5ca38111ed6"/>
                    <w:id w:val="778278"/>
                    <w:lock w:val="sdtLocked"/>
                  </w:sdtPr>
                  <w:sdtContent>
                    <w:tc>
                      <w:tcPr>
                        <w:tcW w:w="16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投资明细-余额"/>
                    <w:tag w:val="_GBC_40662f32ef744d2ca5e56532c63fcd49"/>
                    <w:id w:val="778279"/>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206,114,913.85</w:t>
                        </w:r>
                      </w:p>
                    </w:tc>
                  </w:sdtContent>
                </w:sdt>
                <w:sdt>
                  <w:sdtPr>
                    <w:rPr>
                      <w:sz w:val="15"/>
                      <w:szCs w:val="15"/>
                    </w:rPr>
                    <w:alias w:val="联营企业投资明细-减值准备余额"/>
                    <w:tag w:val="_GBC_cb0018df5881484b924e2c7e4549ceda"/>
                    <w:id w:val="778280"/>
                    <w:lock w:val="sdtLocked"/>
                    <w:showingPlcHdr/>
                  </w:sdtPr>
                  <w:sdtContent>
                    <w:tc>
                      <w:tcPr>
                        <w:tcW w:w="308"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tr>
            </w:sdtContent>
          </w:sdt>
          <w:tr w:rsidR="005826D8" w:rsidRPr="005826D8" w:rsidTr="00F51AE7">
            <w:tc>
              <w:tcPr>
                <w:tcW w:w="37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15"/>
                    <w:szCs w:val="15"/>
                  </w:rPr>
                </w:pPr>
                <w:r w:rsidRPr="005826D8">
                  <w:rPr>
                    <w:rFonts w:hint="eastAsia"/>
                    <w:sz w:val="15"/>
                    <w:szCs w:val="15"/>
                  </w:rPr>
                  <w:t>小计</w:t>
                </w:r>
              </w:p>
            </w:tc>
            <w:sdt>
              <w:sdtPr>
                <w:rPr>
                  <w:sz w:val="15"/>
                  <w:szCs w:val="15"/>
                </w:rPr>
                <w:alias w:val="联营企业-余额小计"/>
                <w:tag w:val="_GBC_735cb25b37584647897fff47883f401d"/>
                <w:id w:val="778282"/>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726,563,909.11</w:t>
                    </w:r>
                  </w:p>
                </w:tc>
              </w:sdtContent>
            </w:sdt>
            <w:sdt>
              <w:sdtPr>
                <w:rPr>
                  <w:sz w:val="15"/>
                  <w:szCs w:val="15"/>
                </w:rPr>
                <w:alias w:val="联营企业-追加投资小计"/>
                <w:tag w:val="_GBC_8fc25172d5594d64af88defb1271b416"/>
                <w:id w:val="778283"/>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减少投资小计"/>
                <w:tag w:val="_GBC_32e7bc0c6b4540d4adddb2b1229bcf0e"/>
                <w:id w:val="778284"/>
                <w:lock w:val="sdtLocked"/>
              </w:sdtPr>
              <w:sdtContent>
                <w:tc>
                  <w:tcPr>
                    <w:tcW w:w="17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权益法下确认的投资损益小计"/>
                <w:tag w:val="_GBC_487cbf57f8524271a1b863650f9a1b19"/>
                <w:id w:val="778285"/>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31,268,724.12</w:t>
                    </w:r>
                  </w:p>
                </w:tc>
              </w:sdtContent>
            </w:sdt>
            <w:sdt>
              <w:sdtPr>
                <w:rPr>
                  <w:sz w:val="15"/>
                  <w:szCs w:val="15"/>
                </w:rPr>
                <w:alias w:val="联营企业-其他综合收益调整小计"/>
                <w:tag w:val="_GBC_f7ee620d85af477cb428438e2d392430"/>
                <w:id w:val="778286"/>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联营企业-其他权益变动小计"/>
                <w:tag w:val="_GBC_7244431c57714a59beead222169ac8f0"/>
                <w:id w:val="778287"/>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sdt>
              <w:sdtPr>
                <w:rPr>
                  <w:sz w:val="15"/>
                  <w:szCs w:val="15"/>
                </w:rPr>
                <w:alias w:val="联营企业-宣告发放现金股利或利润小计"/>
                <w:tag w:val="_GBC_73bee21777d447b1bc7c4d357f0ec8a4"/>
                <w:id w:val="778288"/>
                <w:lock w:val="sdtLocked"/>
              </w:sdtPr>
              <w:sdtContent>
                <w:tc>
                  <w:tcPr>
                    <w:tcW w:w="709"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29,688,000.00</w:t>
                    </w:r>
                  </w:p>
                </w:tc>
              </w:sdtContent>
            </w:sdt>
            <w:sdt>
              <w:sdtPr>
                <w:rPr>
                  <w:sz w:val="15"/>
                  <w:szCs w:val="15"/>
                </w:rPr>
                <w:alias w:val="联营企业-计提减值准备小计"/>
                <w:tag w:val="_GBC_26eb2d7480f44228a249ed435d117b75"/>
                <w:id w:val="778289"/>
                <w:lock w:val="sdtLocked"/>
              </w:sdt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其他增减变动小计"/>
                <w:tag w:val="_GBC_ad9ad8a9d7224698a7649df33088607e"/>
                <w:id w:val="778290"/>
                <w:lock w:val="sdtLocked"/>
              </w:sdtPr>
              <w:sdtContent>
                <w:tc>
                  <w:tcPr>
                    <w:tcW w:w="16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sdt>
              <w:sdtPr>
                <w:rPr>
                  <w:sz w:val="15"/>
                  <w:szCs w:val="15"/>
                </w:rPr>
                <w:alias w:val="联营企业-余额小计"/>
                <w:tag w:val="_GBC_fdcc905f926240529c1e95b8f1904ac5"/>
                <w:id w:val="778291"/>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728,144,633.23</w:t>
                    </w:r>
                  </w:p>
                </w:tc>
              </w:sdtContent>
            </w:sdt>
            <w:sdt>
              <w:sdtPr>
                <w:rPr>
                  <w:sz w:val="15"/>
                  <w:szCs w:val="15"/>
                </w:rPr>
                <w:alias w:val="联营企业-减值准备小计"/>
                <w:tag w:val="_GBC_ae648a5f63a44b8bab0f3093f0dc68ac"/>
                <w:id w:val="778292"/>
                <w:lock w:val="sdtLocked"/>
                <w:showingPlcHdr/>
              </w:sdtPr>
              <w:sdtContent>
                <w:tc>
                  <w:tcPr>
                    <w:tcW w:w="308"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tr>
          <w:tr w:rsidR="005826D8" w:rsidRPr="005826D8" w:rsidTr="00F51AE7">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15"/>
                    <w:szCs w:val="15"/>
                  </w:rPr>
                </w:pPr>
                <w:r w:rsidRPr="005826D8">
                  <w:rPr>
                    <w:rFonts w:hint="eastAsia"/>
                    <w:sz w:val="15"/>
                    <w:szCs w:val="15"/>
                  </w:rPr>
                  <w:t>合计</w:t>
                </w:r>
              </w:p>
            </w:tc>
            <w:sdt>
              <w:sdtPr>
                <w:rPr>
                  <w:sz w:val="15"/>
                  <w:szCs w:val="15"/>
                </w:rPr>
                <w:alias w:val="对联营、合营企业投资账面余额的合计"/>
                <w:tag w:val="_GBC_21af77dd601f4350a78ac99dcf8fed6d"/>
                <w:id w:val="778293"/>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726,563,909.11</w:t>
                    </w:r>
                  </w:p>
                </w:tc>
              </w:sdtContent>
            </w:sdt>
            <w:tc>
              <w:tcPr>
                <w:tcW w:w="2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C979FF" w:rsidP="005826D8">
                <w:pPr>
                  <w:jc w:val="right"/>
                  <w:rPr>
                    <w:sz w:val="15"/>
                    <w:szCs w:val="15"/>
                  </w:rPr>
                </w:pPr>
                <w:sdt>
                  <w:sdtPr>
                    <w:rPr>
                      <w:sz w:val="15"/>
                      <w:szCs w:val="15"/>
                    </w:rPr>
                    <w:alias w:val="对联营企业、合营企业投资_追加投资合计"/>
                    <w:tag w:val="_GBC_f95f08785a164065b51b3da334aa398b"/>
                    <w:id w:val="778294"/>
                    <w:lock w:val="sdtLocked"/>
                  </w:sdtPr>
                  <w:sdtContent/>
                </w:sdt>
              </w:p>
            </w:tc>
            <w:sdt>
              <w:sdtPr>
                <w:rPr>
                  <w:sz w:val="15"/>
                  <w:szCs w:val="15"/>
                </w:rPr>
                <w:alias w:val="对联营企业、合营企业投资_减少投资合计"/>
                <w:tag w:val="_GBC_4a45b01a8c2947b6a8dc7b1d31b0b459"/>
                <w:id w:val="778295"/>
                <w:lock w:val="sdtLocked"/>
              </w:sdtPr>
              <w:sdtContent>
                <w:tc>
                  <w:tcPr>
                    <w:tcW w:w="17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C979FF" w:rsidP="005826D8">
                <w:pPr>
                  <w:jc w:val="right"/>
                  <w:rPr>
                    <w:sz w:val="15"/>
                    <w:szCs w:val="15"/>
                  </w:rPr>
                </w:pPr>
                <w:sdt>
                  <w:sdtPr>
                    <w:rPr>
                      <w:sz w:val="15"/>
                      <w:szCs w:val="15"/>
                    </w:rPr>
                    <w:alias w:val="对联营企业、合营企业投资_权益法下确认的投资损益合计"/>
                    <w:tag w:val="_GBC_c4c31b236d6e4010910884790310b2c2"/>
                    <w:id w:val="778296"/>
                    <w:lock w:val="sdtLocked"/>
                  </w:sdtPr>
                  <w:sdtContent>
                    <w:r w:rsidR="005826D8" w:rsidRPr="005826D8">
                      <w:rPr>
                        <w:sz w:val="15"/>
                        <w:szCs w:val="15"/>
                      </w:rPr>
                      <w:t>31,268,724.12</w:t>
                    </w:r>
                  </w:sdtContent>
                </w:sdt>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C979FF" w:rsidP="005826D8">
                <w:pPr>
                  <w:jc w:val="right"/>
                  <w:rPr>
                    <w:sz w:val="15"/>
                    <w:szCs w:val="15"/>
                  </w:rPr>
                </w:pPr>
                <w:sdt>
                  <w:sdtPr>
                    <w:rPr>
                      <w:sz w:val="15"/>
                      <w:szCs w:val="15"/>
                    </w:rPr>
                    <w:alias w:val="对联营企业、合营企业投资_其他综合收益调整合计"/>
                    <w:tag w:val="_GBC_8b97dbafbaed4134a7fc3cbb236d3a11"/>
                    <w:id w:val="778297"/>
                    <w:lock w:val="sdtLocked"/>
                    <w:showingPlcHdr/>
                  </w:sdtPr>
                  <w:sdtContent>
                    <w:r w:rsidR="005826D8" w:rsidRPr="005826D8">
                      <w:rPr>
                        <w:rFonts w:hint="eastAsia"/>
                        <w:color w:val="333399"/>
                        <w:sz w:val="15"/>
                        <w:szCs w:val="15"/>
                      </w:rPr>
                      <w:t xml:space="preserve">　</w:t>
                    </w:r>
                  </w:sdtContent>
                </w:sdt>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C979FF" w:rsidP="005826D8">
                <w:pPr>
                  <w:jc w:val="right"/>
                  <w:rPr>
                    <w:sz w:val="15"/>
                    <w:szCs w:val="15"/>
                  </w:rPr>
                </w:pPr>
                <w:sdt>
                  <w:sdtPr>
                    <w:rPr>
                      <w:sz w:val="15"/>
                      <w:szCs w:val="15"/>
                    </w:rPr>
                    <w:alias w:val="对联营企业、合营企业投资_其他权益变动合计"/>
                    <w:tag w:val="_GBC_928ddf6612c24816b0dea19771cbf11b"/>
                    <w:id w:val="778298"/>
                    <w:lock w:val="sdtLocked"/>
                    <w:showingPlcHdr/>
                  </w:sdtPr>
                  <w:sdtContent>
                    <w:r w:rsidR="005826D8" w:rsidRPr="005826D8">
                      <w:rPr>
                        <w:rFonts w:hint="eastAsia"/>
                        <w:color w:val="333399"/>
                        <w:sz w:val="15"/>
                        <w:szCs w:val="15"/>
                      </w:rPr>
                      <w:t xml:space="preserve">　</w:t>
                    </w:r>
                  </w:sdtContent>
                </w:sdt>
              </w:p>
            </w:tc>
            <w:sdt>
              <w:sdtPr>
                <w:rPr>
                  <w:sz w:val="15"/>
                  <w:szCs w:val="15"/>
                </w:rPr>
                <w:alias w:val="对联营企业、合营企业投资_宣告发放现金股利或利润合计"/>
                <w:tag w:val="_GBC_cfc6b5ee752c4cb596c6bcc2063e534e"/>
                <w:id w:val="778299"/>
                <w:lock w:val="sdtLocked"/>
              </w:sdtPr>
              <w:sdtContent>
                <w:tc>
                  <w:tcPr>
                    <w:tcW w:w="709"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29,688,000.00</w:t>
                    </w:r>
                  </w:p>
                </w:tc>
              </w:sdtContent>
            </w:sdt>
            <w:sdt>
              <w:sdtPr>
                <w:rPr>
                  <w:sz w:val="15"/>
                  <w:szCs w:val="15"/>
                </w:rPr>
                <w:alias w:val="对联营企业、合营企业投资_计提减值准备合计"/>
                <w:tag w:val="_GBC_41b7dfdfacbd468bbbe4c4582689d464"/>
                <w:id w:val="778300"/>
                <w:lock w:val="sdtLocked"/>
              </w:sdtPr>
              <w:sdtContent>
                <w:tc>
                  <w:tcPr>
                    <w:tcW w:w="311"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p>
                </w:tc>
              </w:sdtContent>
            </w:sdt>
            <w:tc>
              <w:tcPr>
                <w:tcW w:w="164"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C979FF" w:rsidP="005826D8">
                <w:pPr>
                  <w:jc w:val="right"/>
                  <w:rPr>
                    <w:sz w:val="15"/>
                    <w:szCs w:val="15"/>
                  </w:rPr>
                </w:pPr>
                <w:sdt>
                  <w:sdtPr>
                    <w:rPr>
                      <w:sz w:val="15"/>
                      <w:szCs w:val="15"/>
                    </w:rPr>
                    <w:alias w:val="对联营企业、合营企业投资_其他合计"/>
                    <w:tag w:val="_GBC_6758fc0a248643cca047b560324fb421"/>
                    <w:id w:val="778301"/>
                    <w:lock w:val="sdtLocked"/>
                  </w:sdtPr>
                  <w:sdtContent/>
                </w:sdt>
              </w:p>
            </w:tc>
            <w:sdt>
              <w:sdtPr>
                <w:rPr>
                  <w:sz w:val="15"/>
                  <w:szCs w:val="15"/>
                </w:rPr>
                <w:alias w:val="对联营、合营企业投资账面余额的合计"/>
                <w:tag w:val="_GBC_c2e69364237f4fd8b69a40bd54367e49"/>
                <w:id w:val="778302"/>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sz w:val="15"/>
                        <w:szCs w:val="15"/>
                      </w:rPr>
                      <w:t>728,144,633.23</w:t>
                    </w:r>
                  </w:p>
                </w:tc>
              </w:sdtContent>
            </w:sdt>
            <w:sdt>
              <w:sdtPr>
                <w:rPr>
                  <w:sz w:val="15"/>
                  <w:szCs w:val="15"/>
                </w:rPr>
                <w:alias w:val="对联营、合营企业投资减值准备的合计"/>
                <w:tag w:val="_GBC_e582fa421f3e4fc186bc7cd638f7c914"/>
                <w:id w:val="778303"/>
                <w:lock w:val="sdtLocked"/>
                <w:showingPlcHdr/>
              </w:sdtPr>
              <w:sdtContent>
                <w:tc>
                  <w:tcPr>
                    <w:tcW w:w="308"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15"/>
                        <w:szCs w:val="15"/>
                      </w:rPr>
                    </w:pPr>
                    <w:r w:rsidRPr="005826D8">
                      <w:rPr>
                        <w:rFonts w:hint="eastAsia"/>
                        <w:color w:val="333399"/>
                        <w:sz w:val="15"/>
                        <w:szCs w:val="15"/>
                      </w:rPr>
                      <w:t xml:space="preserve">　</w:t>
                    </w:r>
                  </w:p>
                </w:tc>
              </w:sdtContent>
            </w:sdt>
          </w:tr>
        </w:tbl>
        <w:p w:rsidR="00FB66FE" w:rsidRDefault="00C979FF">
          <w:pPr>
            <w:rPr>
              <w:szCs w:val="21"/>
            </w:rPr>
          </w:pPr>
        </w:p>
      </w:sdtContent>
    </w:sdt>
    <w:sdt>
      <w:sdtPr>
        <w:rPr>
          <w:rFonts w:hint="eastAsia"/>
          <w:szCs w:val="21"/>
        </w:rPr>
        <w:alias w:val="模块:长期股权投资的说明"/>
        <w:tag w:val="_GBC_1577b793bbce4a50b07decde0e07491e"/>
        <w:id w:val="-255515297"/>
        <w:lock w:val="sdtLocked"/>
        <w:placeholder>
          <w:docPart w:val="GBC22222222222222222222222222222"/>
        </w:placeholder>
      </w:sdtPr>
      <w:sdtContent>
        <w:p w:rsidR="00FB66FE" w:rsidRDefault="00EF35C9">
          <w:pPr>
            <w:rPr>
              <w:szCs w:val="21"/>
            </w:rPr>
          </w:pPr>
          <w:r>
            <w:rPr>
              <w:rFonts w:hint="eastAsia"/>
              <w:szCs w:val="21"/>
            </w:rPr>
            <w:t>其他说明：</w:t>
          </w:r>
        </w:p>
        <w:sdt>
          <w:sdtPr>
            <w:rPr>
              <w:szCs w:val="21"/>
            </w:rPr>
            <w:alias w:val="是否适用：母公司长期股权投资其他说明[双击切换]"/>
            <w:tag w:val="_GBC_8b70582854684459adc77f46cbf4aac7"/>
            <w:id w:val="1958836360"/>
            <w:lock w:val="sdtContentLocked"/>
            <w:placeholder>
              <w:docPart w:val="GBC22222222222222222222222222222"/>
            </w:placeholder>
          </w:sdtPr>
          <w:sdtContent>
            <w:p w:rsidR="00FB66FE" w:rsidRDefault="00C979FF" w:rsidP="005826D8">
              <w:pPr>
                <w:rPr>
                  <w:szCs w:val="21"/>
                </w:rPr>
              </w:pPr>
              <w:r>
                <w:rPr>
                  <w:szCs w:val="21"/>
                </w:rPr>
                <w:fldChar w:fldCharType="begin"/>
              </w:r>
              <w:r w:rsidR="005826D8">
                <w:rPr>
                  <w:szCs w:val="21"/>
                </w:rPr>
                <w:instrText xml:space="preserve"> MACROBUTTON  SnrToggleCheckbox □适用 </w:instrText>
              </w:r>
              <w:r>
                <w:rPr>
                  <w:szCs w:val="21"/>
                </w:rPr>
                <w:fldChar w:fldCharType="end"/>
              </w:r>
              <w:r>
                <w:rPr>
                  <w:szCs w:val="21"/>
                </w:rPr>
                <w:fldChar w:fldCharType="begin"/>
              </w:r>
              <w:r w:rsidR="005826D8">
                <w:rPr>
                  <w:szCs w:val="21"/>
                </w:rPr>
                <w:instrText xml:space="preserve"> MACROBUTTON  SnrToggleCheckbox √不适用 </w:instrText>
              </w:r>
              <w:r>
                <w:rPr>
                  <w:szCs w:val="21"/>
                </w:rPr>
                <w:fldChar w:fldCharType="end"/>
              </w:r>
            </w:p>
          </w:sdtContent>
        </w:sdt>
      </w:sdtContent>
    </w:sdt>
    <w:p w:rsidR="00FB66FE" w:rsidRDefault="00FB66FE">
      <w:pPr>
        <w:rPr>
          <w:szCs w:val="21"/>
        </w:rPr>
      </w:pPr>
    </w:p>
    <w:sdt>
      <w:sdtPr>
        <w:rPr>
          <w:rFonts w:ascii="宋体" w:hAnsi="宋体" w:cs="宋体" w:hint="eastAsia"/>
          <w:b w:val="0"/>
          <w:bCs w:val="0"/>
          <w:kern w:val="0"/>
          <w:szCs w:val="24"/>
        </w:rPr>
        <w:alias w:val="模块:营业收入"/>
        <w:tag w:val="_GBC_3e554af10dd94ca48e7c539d57469752"/>
        <w:id w:val="-1485005756"/>
        <w:lock w:val="sdtLocked"/>
        <w:placeholder>
          <w:docPart w:val="GBC22222222222222222222222222222"/>
        </w:placeholder>
      </w:sdtPr>
      <w:sdtEndPr>
        <w:rPr>
          <w:szCs w:val="21"/>
        </w:rPr>
      </w:sdtEndPr>
      <w:sdtContent>
        <w:p w:rsidR="00FB66FE" w:rsidRDefault="00EF35C9">
          <w:pPr>
            <w:pStyle w:val="3"/>
            <w:numPr>
              <w:ilvl w:val="0"/>
              <w:numId w:val="89"/>
            </w:numPr>
          </w:pPr>
          <w:r>
            <w:rPr>
              <w:rFonts w:hint="eastAsia"/>
            </w:rPr>
            <w:t>营业收入和营业成本：</w:t>
          </w:r>
        </w:p>
        <w:sdt>
          <w:sdtPr>
            <w:alias w:val="是否适用：母公司营业收入和营业成本[双击切换]"/>
            <w:tag w:val="_GBC_f62d83b1068f4bfaae3a590b0ac9f4d7"/>
            <w:id w:val="-374312532"/>
            <w:lock w:val="sdtContentLocked"/>
            <w:placeholder>
              <w:docPart w:val="GBC22222222222222222222222222222"/>
            </w:placeholder>
          </w:sdtPr>
          <w:sdtContent>
            <w:p w:rsidR="00FB66FE" w:rsidRDefault="00C979FF">
              <w:r>
                <w:fldChar w:fldCharType="begin"/>
              </w:r>
              <w:r w:rsidR="005826D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635064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5"/>
            <w:gridCol w:w="1896"/>
            <w:gridCol w:w="1896"/>
            <w:gridCol w:w="1896"/>
            <w:gridCol w:w="1896"/>
          </w:tblGrid>
          <w:tr w:rsidR="005826D8" w:rsidRPr="005826D8" w:rsidTr="005826D8">
            <w:tc>
              <w:tcPr>
                <w:tcW w:w="1570" w:type="pct"/>
                <w:vMerge w:val="restart"/>
                <w:tcBorders>
                  <w:top w:val="single" w:sz="4" w:space="0" w:color="auto"/>
                  <w:left w:val="single" w:sz="4" w:space="0" w:color="auto"/>
                  <w:right w:val="single" w:sz="4"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上期发生额</w:t>
                </w:r>
              </w:p>
            </w:tc>
          </w:tr>
          <w:tr w:rsidR="005826D8" w:rsidRPr="005826D8" w:rsidTr="005826D8">
            <w:tc>
              <w:tcPr>
                <w:tcW w:w="1570" w:type="pct"/>
                <w:vMerge/>
                <w:tcBorders>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21"/>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成本</w:t>
                </w:r>
              </w:p>
            </w:tc>
          </w:tr>
          <w:tr w:rsidR="005826D8" w:rsidRPr="005826D8" w:rsidTr="005826D8">
            <w:tc>
              <w:tcPr>
                <w:tcW w:w="1570"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21"/>
                    <w:szCs w:val="21"/>
                  </w:rPr>
                </w:pPr>
                <w:r w:rsidRPr="005826D8">
                  <w:rPr>
                    <w:rFonts w:hint="eastAsia"/>
                    <w:sz w:val="21"/>
                    <w:szCs w:val="21"/>
                  </w:rPr>
                  <w:t>主营业务</w:t>
                </w:r>
              </w:p>
            </w:tc>
            <w:sdt>
              <w:sdtPr>
                <w:rPr>
                  <w:sz w:val="21"/>
                  <w:szCs w:val="21"/>
                </w:rPr>
                <w:alias w:val="主营业务收入"/>
                <w:tag w:val="_GBC_f048af69ebec4513a0be379b3b240780"/>
                <w:id w:val="78038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5,648,572,054.72</w:t>
                    </w:r>
                  </w:p>
                </w:tc>
              </w:sdtContent>
            </w:sdt>
            <w:sdt>
              <w:sdtPr>
                <w:rPr>
                  <w:sz w:val="21"/>
                  <w:szCs w:val="21"/>
                </w:rPr>
                <w:alias w:val="主营业务成本"/>
                <w:tag w:val="_GBC_a3d083c6330647efaf8e25a96cf46e49"/>
                <w:id w:val="78038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5,628,235,309.88</w:t>
                    </w:r>
                  </w:p>
                </w:tc>
              </w:sdtContent>
            </w:sdt>
            <w:sdt>
              <w:sdtPr>
                <w:rPr>
                  <w:sz w:val="21"/>
                  <w:szCs w:val="21"/>
                </w:rPr>
                <w:alias w:val="主营业务收入"/>
                <w:tag w:val="_GBC_bfa7e8cad5a2405cb71b2af5ce002eef"/>
                <w:id w:val="78038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4,369,651,345.26</w:t>
                    </w:r>
                  </w:p>
                </w:tc>
              </w:sdtContent>
            </w:sdt>
            <w:sdt>
              <w:sdtPr>
                <w:rPr>
                  <w:sz w:val="21"/>
                  <w:szCs w:val="21"/>
                </w:rPr>
                <w:alias w:val="主营业务成本"/>
                <w:tag w:val="_GBC_c609478af4ee4fe883f941c6880a3b71"/>
                <w:id w:val="78038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4,344,262,364.57</w:t>
                    </w:r>
                  </w:p>
                </w:tc>
              </w:sdtContent>
            </w:sdt>
          </w:tr>
          <w:tr w:rsidR="005826D8" w:rsidRPr="005826D8" w:rsidTr="005826D8">
            <w:tc>
              <w:tcPr>
                <w:tcW w:w="1570"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rPr>
                    <w:sz w:val="21"/>
                    <w:szCs w:val="21"/>
                  </w:rPr>
                </w:pPr>
                <w:r w:rsidRPr="005826D8">
                  <w:rPr>
                    <w:rFonts w:hint="eastAsia"/>
                    <w:sz w:val="21"/>
                    <w:szCs w:val="21"/>
                  </w:rPr>
                  <w:t>其他业务</w:t>
                </w:r>
              </w:p>
            </w:tc>
            <w:sdt>
              <w:sdtPr>
                <w:rPr>
                  <w:sz w:val="21"/>
                  <w:szCs w:val="21"/>
                </w:rPr>
                <w:alias w:val="其他业务收入"/>
                <w:tag w:val="_GBC_4d2c15e1923448c19576493fcb17d95f"/>
                <w:id w:val="78038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409,531.91</w:t>
                    </w:r>
                  </w:p>
                </w:tc>
              </w:sdtContent>
            </w:sdt>
            <w:sdt>
              <w:sdtPr>
                <w:rPr>
                  <w:sz w:val="21"/>
                  <w:szCs w:val="21"/>
                </w:rPr>
                <w:alias w:val="其他业务成本"/>
                <w:tag w:val="_GBC_62a0f7bc33ee487f8886f608fe79d175"/>
                <w:id w:val="780389"/>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Pr>
                        <w:sz w:val="21"/>
                        <w:szCs w:val="21"/>
                      </w:rPr>
                      <w:t xml:space="preserve">     </w:t>
                    </w:r>
                  </w:p>
                </w:tc>
              </w:sdtContent>
            </w:sdt>
            <w:sdt>
              <w:sdtPr>
                <w:rPr>
                  <w:sz w:val="21"/>
                  <w:szCs w:val="21"/>
                </w:rPr>
                <w:alias w:val="其他业务收入"/>
                <w:tag w:val="_GBC_314f630e111d4be29d772376e59dad56"/>
                <w:id w:val="780390"/>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380,716.83</w:t>
                    </w:r>
                  </w:p>
                </w:tc>
              </w:sdtContent>
            </w:sdt>
            <w:sdt>
              <w:sdtPr>
                <w:rPr>
                  <w:sz w:val="21"/>
                  <w:szCs w:val="21"/>
                </w:rPr>
                <w:alias w:val="其他业务成本"/>
                <w:tag w:val="_GBC_84c453d8e2ba412db8fe6efbb667ab12"/>
                <w:id w:val="780391"/>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p>
                </w:tc>
              </w:sdtContent>
            </w:sdt>
          </w:tr>
          <w:tr w:rsidR="005826D8" w:rsidRPr="005826D8" w:rsidTr="005826D8">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5826D8" w:rsidRPr="005826D8" w:rsidRDefault="005826D8" w:rsidP="005826D8">
                <w:pPr>
                  <w:jc w:val="center"/>
                  <w:rPr>
                    <w:sz w:val="21"/>
                    <w:szCs w:val="21"/>
                  </w:rPr>
                </w:pPr>
                <w:r w:rsidRPr="005826D8">
                  <w:rPr>
                    <w:rFonts w:hint="eastAsia"/>
                    <w:sz w:val="21"/>
                    <w:szCs w:val="21"/>
                  </w:rPr>
                  <w:t>合计</w:t>
                </w:r>
              </w:p>
            </w:tc>
            <w:sdt>
              <w:sdtPr>
                <w:rPr>
                  <w:sz w:val="21"/>
                  <w:szCs w:val="21"/>
                </w:rPr>
                <w:alias w:val="营业收入"/>
                <w:tag w:val="_GBC_d7644884014b46588f12c846a5b08ba5"/>
                <w:id w:val="780392"/>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5,648,981,586.63</w:t>
                    </w:r>
                  </w:p>
                </w:tc>
              </w:sdtContent>
            </w:sdt>
            <w:sdt>
              <w:sdtPr>
                <w:rPr>
                  <w:sz w:val="21"/>
                  <w:szCs w:val="21"/>
                </w:rPr>
                <w:alias w:val="营业成本"/>
                <w:tag w:val="_GBC_021c440ec6914757a06bb5812a00ea43"/>
                <w:id w:val="780393"/>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5,628,235,309.88</w:t>
                    </w:r>
                  </w:p>
                </w:tc>
              </w:sdtContent>
            </w:sdt>
            <w:sdt>
              <w:sdtPr>
                <w:rPr>
                  <w:sz w:val="21"/>
                  <w:szCs w:val="21"/>
                </w:rPr>
                <w:alias w:val="营业收入"/>
                <w:tag w:val="_GBC_306d9c37818c4777a4e4100dc84e5d06"/>
                <w:id w:val="780394"/>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4,370,032,062.09</w:t>
                    </w:r>
                  </w:p>
                </w:tc>
              </w:sdtContent>
            </w:sdt>
            <w:sdt>
              <w:sdtPr>
                <w:rPr>
                  <w:sz w:val="21"/>
                  <w:szCs w:val="21"/>
                </w:rPr>
                <w:alias w:val="营业成本"/>
                <w:tag w:val="_GBC_18ebc2af1c8b4412b6ce51d3beb0e196"/>
                <w:id w:val="780395"/>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5826D8" w:rsidRPr="005826D8" w:rsidRDefault="005826D8" w:rsidP="005826D8">
                    <w:pPr>
                      <w:jc w:val="right"/>
                      <w:rPr>
                        <w:sz w:val="21"/>
                        <w:szCs w:val="21"/>
                      </w:rPr>
                    </w:pPr>
                    <w:r w:rsidRPr="005826D8">
                      <w:rPr>
                        <w:sz w:val="21"/>
                        <w:szCs w:val="21"/>
                      </w:rPr>
                      <w:t>4,344,262,364.57</w:t>
                    </w:r>
                  </w:p>
                </w:tc>
              </w:sdtContent>
            </w:sdt>
          </w:tr>
        </w:tbl>
        <w:p w:rsidR="00FB66FE" w:rsidRDefault="00C979FF">
          <w:pPr>
            <w:rPr>
              <w:szCs w:val="21"/>
            </w:rPr>
          </w:pPr>
        </w:p>
      </w:sdtContent>
    </w:sdt>
    <w:bookmarkStart w:id="70" w:name="OLE_LINK6" w:displacedByCustomXml="next"/>
    <w:sdt>
      <w:sdtPr>
        <w:rPr>
          <w:rFonts w:ascii="宋体" w:hAnsi="宋体" w:cs="宋体" w:hint="eastAsia"/>
          <w:b w:val="0"/>
          <w:bCs w:val="0"/>
          <w:kern w:val="0"/>
          <w:szCs w:val="21"/>
        </w:rPr>
        <w:alias w:val="模块:投资收益"/>
        <w:tag w:val="_GBC_37e14b9a99354ddabdada6c32e471c96"/>
        <w:id w:val="-606352145"/>
        <w:lock w:val="sdtLocked"/>
        <w:placeholder>
          <w:docPart w:val="GBC22222222222222222222222222222"/>
        </w:placeholder>
      </w:sdtPr>
      <w:sdtEndPr>
        <w:rPr>
          <w:rFonts w:hint="default"/>
        </w:rPr>
      </w:sdtEndPr>
      <w:sdtContent>
        <w:p w:rsidR="00FB66FE" w:rsidRDefault="00EF35C9">
          <w:pPr>
            <w:pStyle w:val="3"/>
            <w:numPr>
              <w:ilvl w:val="0"/>
              <w:numId w:val="89"/>
            </w:numPr>
            <w:rPr>
              <w:rFonts w:ascii="宋体" w:hAnsi="宋体"/>
              <w:szCs w:val="21"/>
            </w:rPr>
          </w:pPr>
          <w:r>
            <w:rPr>
              <w:rFonts w:ascii="宋体" w:hAnsi="宋体" w:hint="eastAsia"/>
              <w:szCs w:val="21"/>
            </w:rPr>
            <w:t>投资收益</w:t>
          </w:r>
          <w:bookmarkEnd w:id="70"/>
        </w:p>
        <w:sdt>
          <w:sdtPr>
            <w:alias w:val="是否适用：母公司投资收益[双击切换]"/>
            <w:tag w:val="_GBC_bdba48f0322747499f6908fbbf78a16f"/>
            <w:id w:val="-2082749639"/>
            <w:lock w:val="sdtContentLocked"/>
            <w:placeholder>
              <w:docPart w:val="GBC22222222222222222222222222222"/>
            </w:placeholder>
          </w:sdtPr>
          <w:sdtContent>
            <w:p w:rsidR="00FB66FE" w:rsidRDefault="00C979FF">
              <w:r>
                <w:fldChar w:fldCharType="begin"/>
              </w:r>
              <w:r w:rsidR="005826D8">
                <w:instrText xml:space="preserve"> MACROBUTTON  SnrToggleCheckbox √适用 </w:instrText>
              </w:r>
              <w:r>
                <w:fldChar w:fldCharType="end"/>
              </w:r>
              <w:r>
                <w:fldChar w:fldCharType="begin"/>
              </w:r>
              <w:r w:rsidR="005826D8">
                <w:instrText xml:space="preserve"> MACROBUTTON  SnrToggleCheckbox □不适用 </w:instrText>
              </w:r>
              <w:r>
                <w:fldChar w:fldCharType="end"/>
              </w:r>
            </w:p>
          </w:sdtContent>
        </w:sdt>
        <w:p w:rsidR="00FB66FE" w:rsidRDefault="00EF35C9">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9109289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2127"/>
            <w:gridCol w:w="2137"/>
          </w:tblGrid>
          <w:tr w:rsidR="005826D8" w:rsidTr="00F51AE7">
            <w:tc>
              <w:tcPr>
                <w:tcW w:w="2644" w:type="pct"/>
                <w:vAlign w:val="center"/>
              </w:tcPr>
              <w:p w:rsidR="005826D8" w:rsidRDefault="005826D8" w:rsidP="005826D8">
                <w:pPr>
                  <w:jc w:val="center"/>
                  <w:rPr>
                    <w:szCs w:val="21"/>
                  </w:rPr>
                </w:pPr>
                <w:r>
                  <w:rPr>
                    <w:rFonts w:hint="eastAsia"/>
                    <w:szCs w:val="21"/>
                  </w:rPr>
                  <w:t>项目</w:t>
                </w:r>
              </w:p>
            </w:tc>
            <w:tc>
              <w:tcPr>
                <w:tcW w:w="1175" w:type="pct"/>
              </w:tcPr>
              <w:p w:rsidR="005826D8" w:rsidRDefault="005826D8" w:rsidP="005826D8">
                <w:pPr>
                  <w:jc w:val="center"/>
                  <w:rPr>
                    <w:szCs w:val="21"/>
                  </w:rPr>
                </w:pPr>
                <w:r>
                  <w:rPr>
                    <w:rFonts w:hint="eastAsia"/>
                    <w:szCs w:val="21"/>
                  </w:rPr>
                  <w:t>本期发生额</w:t>
                </w:r>
              </w:p>
            </w:tc>
            <w:tc>
              <w:tcPr>
                <w:tcW w:w="1181" w:type="pct"/>
              </w:tcPr>
              <w:p w:rsidR="005826D8" w:rsidRDefault="005826D8" w:rsidP="005826D8">
                <w:pPr>
                  <w:jc w:val="center"/>
                  <w:rPr>
                    <w:szCs w:val="21"/>
                  </w:rPr>
                </w:pPr>
                <w:r>
                  <w:rPr>
                    <w:rFonts w:hint="eastAsia"/>
                    <w:szCs w:val="21"/>
                  </w:rPr>
                  <w:t>上期发生额</w:t>
                </w:r>
              </w:p>
            </w:tc>
          </w:tr>
          <w:tr w:rsidR="005826D8" w:rsidTr="00F51AE7">
            <w:tc>
              <w:tcPr>
                <w:tcW w:w="2644" w:type="pct"/>
              </w:tcPr>
              <w:p w:rsidR="005826D8" w:rsidRDefault="005826D8" w:rsidP="005826D8">
                <w:pPr>
                  <w:rPr>
                    <w:szCs w:val="21"/>
                  </w:rPr>
                </w:pPr>
                <w:r>
                  <w:rPr>
                    <w:rFonts w:hint="eastAsia"/>
                    <w:szCs w:val="21"/>
                  </w:rPr>
                  <w:t>成本法核算的长期股权投资收益</w:t>
                </w:r>
              </w:p>
            </w:tc>
            <w:sdt>
              <w:sdtPr>
                <w:rPr>
                  <w:szCs w:val="21"/>
                </w:rPr>
                <w:alias w:val="长期投资成本法合计"/>
                <w:tag w:val="_GBC_fd96e85f37044141bd0d0d40990cc092"/>
                <w:id w:val="780833"/>
                <w:lock w:val="sdtLocked"/>
              </w:sdtPr>
              <w:sdtContent>
                <w:tc>
                  <w:tcPr>
                    <w:tcW w:w="1175" w:type="pct"/>
                  </w:tcPr>
                  <w:p w:rsidR="005826D8" w:rsidRDefault="005826D8" w:rsidP="005826D8">
                    <w:pPr>
                      <w:jc w:val="right"/>
                      <w:rPr>
                        <w:szCs w:val="21"/>
                      </w:rPr>
                    </w:pPr>
                    <w:r>
                      <w:rPr>
                        <w:szCs w:val="21"/>
                      </w:rPr>
                      <w:t>248,906,846.51</w:t>
                    </w:r>
                  </w:p>
                </w:tc>
              </w:sdtContent>
            </w:sdt>
            <w:sdt>
              <w:sdtPr>
                <w:rPr>
                  <w:szCs w:val="21"/>
                </w:rPr>
                <w:alias w:val="长期投资成本法合计"/>
                <w:tag w:val="_GBC_aa2ef4b77315402cb9371e159a326920"/>
                <w:id w:val="780834"/>
                <w:lock w:val="sdtLocked"/>
              </w:sdtPr>
              <w:sdtContent>
                <w:tc>
                  <w:tcPr>
                    <w:tcW w:w="1181" w:type="pct"/>
                  </w:tcPr>
                  <w:p w:rsidR="005826D8" w:rsidRDefault="005826D8" w:rsidP="005826D8">
                    <w:pPr>
                      <w:jc w:val="right"/>
                      <w:rPr>
                        <w:szCs w:val="21"/>
                      </w:rPr>
                    </w:pPr>
                    <w:r>
                      <w:rPr>
                        <w:szCs w:val="21"/>
                      </w:rPr>
                      <w:t>211,821,273.78</w:t>
                    </w:r>
                  </w:p>
                </w:tc>
              </w:sdtContent>
            </w:sdt>
          </w:tr>
          <w:tr w:rsidR="005826D8" w:rsidTr="00F51AE7">
            <w:tc>
              <w:tcPr>
                <w:tcW w:w="2644" w:type="pct"/>
              </w:tcPr>
              <w:p w:rsidR="005826D8" w:rsidRDefault="005826D8" w:rsidP="005826D8">
                <w:pPr>
                  <w:rPr>
                    <w:szCs w:val="21"/>
                  </w:rPr>
                </w:pPr>
                <w:r>
                  <w:rPr>
                    <w:rFonts w:hint="eastAsia"/>
                    <w:szCs w:val="21"/>
                  </w:rPr>
                  <w:t>权益法核算的长期股权投资收益</w:t>
                </w:r>
              </w:p>
            </w:tc>
            <w:sdt>
              <w:sdtPr>
                <w:rPr>
                  <w:szCs w:val="21"/>
                </w:rPr>
                <w:alias w:val="长期投资权益法合计"/>
                <w:tag w:val="_GBC_097387cae94f4901ac2f5068e4f2d76f"/>
                <w:id w:val="780835"/>
                <w:lock w:val="sdtLocked"/>
              </w:sdtPr>
              <w:sdtContent>
                <w:tc>
                  <w:tcPr>
                    <w:tcW w:w="1175" w:type="pct"/>
                  </w:tcPr>
                  <w:p w:rsidR="005826D8" w:rsidRDefault="005826D8" w:rsidP="005826D8">
                    <w:pPr>
                      <w:jc w:val="right"/>
                      <w:rPr>
                        <w:szCs w:val="21"/>
                      </w:rPr>
                    </w:pPr>
                    <w:r>
                      <w:rPr>
                        <w:szCs w:val="21"/>
                      </w:rPr>
                      <w:t>31,268,724.12</w:t>
                    </w:r>
                  </w:p>
                </w:tc>
              </w:sdtContent>
            </w:sdt>
            <w:sdt>
              <w:sdtPr>
                <w:rPr>
                  <w:szCs w:val="21"/>
                </w:rPr>
                <w:alias w:val="长期投资权益法合计"/>
                <w:tag w:val="_GBC_c2a586ac538f4294b5636e4b41b9b3f2"/>
                <w:id w:val="780836"/>
                <w:lock w:val="sdtLocked"/>
              </w:sdtPr>
              <w:sdtContent>
                <w:tc>
                  <w:tcPr>
                    <w:tcW w:w="1181" w:type="pct"/>
                  </w:tcPr>
                  <w:p w:rsidR="005826D8" w:rsidRDefault="005826D8" w:rsidP="005826D8">
                    <w:pPr>
                      <w:jc w:val="right"/>
                      <w:rPr>
                        <w:szCs w:val="21"/>
                      </w:rPr>
                    </w:pPr>
                    <w:r>
                      <w:rPr>
                        <w:szCs w:val="21"/>
                      </w:rPr>
                      <w:t>18,040,447.28</w:t>
                    </w:r>
                  </w:p>
                </w:tc>
              </w:sdtContent>
            </w:sdt>
          </w:tr>
          <w:tr w:rsidR="005826D8" w:rsidTr="00F51AE7">
            <w:tc>
              <w:tcPr>
                <w:tcW w:w="2644" w:type="pct"/>
              </w:tcPr>
              <w:p w:rsidR="005826D8" w:rsidRDefault="005826D8" w:rsidP="005826D8">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780837"/>
                <w:lock w:val="sdtLocked"/>
                <w:showingPlcHdr/>
              </w:sdtPr>
              <w:sdtContent>
                <w:tc>
                  <w:tcPr>
                    <w:tcW w:w="1175" w:type="pct"/>
                  </w:tcPr>
                  <w:p w:rsidR="005826D8" w:rsidRDefault="005826D8" w:rsidP="005826D8">
                    <w:pPr>
                      <w:jc w:val="right"/>
                      <w:rPr>
                        <w:szCs w:val="21"/>
                      </w:rPr>
                    </w:pPr>
                    <w:r>
                      <w:rPr>
                        <w:rFonts w:hint="eastAsia"/>
                        <w:color w:val="0000FF"/>
                        <w:szCs w:val="21"/>
                      </w:rPr>
                      <w:t xml:space="preserve">　</w:t>
                    </w:r>
                  </w:p>
                </w:tc>
              </w:sdtContent>
            </w:sdt>
            <w:sdt>
              <w:sdtPr>
                <w:rPr>
                  <w:szCs w:val="21"/>
                </w:rPr>
                <w:alias w:val="处置长期股权投资产生的投资收益"/>
                <w:tag w:val="_GBC_898850f13d9a410aba4d21ebddffb871"/>
                <w:id w:val="780838"/>
                <w:lock w:val="sdtLocked"/>
                <w:showingPlcHdr/>
              </w:sdtPr>
              <w:sdtContent>
                <w:tc>
                  <w:tcPr>
                    <w:tcW w:w="1181" w:type="pct"/>
                  </w:tcPr>
                  <w:p w:rsidR="005826D8" w:rsidRDefault="005826D8" w:rsidP="005826D8">
                    <w:pPr>
                      <w:jc w:val="right"/>
                      <w:rPr>
                        <w:szCs w:val="21"/>
                      </w:rPr>
                    </w:pPr>
                    <w:r>
                      <w:rPr>
                        <w:rFonts w:hint="eastAsia"/>
                        <w:color w:val="0000FF"/>
                        <w:szCs w:val="21"/>
                      </w:rPr>
                      <w:t xml:space="preserve">　</w:t>
                    </w:r>
                  </w:p>
                </w:tc>
              </w:sdtContent>
            </w:sdt>
          </w:tr>
          <w:tr w:rsidR="005826D8" w:rsidTr="00F51AE7">
            <w:tc>
              <w:tcPr>
                <w:tcW w:w="2644" w:type="pct"/>
              </w:tcPr>
              <w:p w:rsidR="005826D8" w:rsidRDefault="005826D8" w:rsidP="005826D8">
                <w:pPr>
                  <w:rPr>
                    <w:szCs w:val="21"/>
                  </w:rPr>
                </w:pPr>
                <w:r>
                  <w:rPr>
                    <w:rFonts w:hint="eastAsia"/>
                    <w:szCs w:val="21"/>
                  </w:rPr>
                  <w:t>以公允价值计量且其变动计入当期损益的金</w:t>
                </w:r>
                <w:r>
                  <w:rPr>
                    <w:rFonts w:hint="eastAsia"/>
                    <w:szCs w:val="21"/>
                  </w:rPr>
                  <w:lastRenderedPageBreak/>
                  <w:t>融资产在持有期间的投资收益</w:t>
                </w:r>
              </w:p>
            </w:tc>
            <w:sdt>
              <w:sdtPr>
                <w:rPr>
                  <w:szCs w:val="21"/>
                </w:rPr>
                <w:alias w:val="以公允价值计量且其变动计入当期损益的金融资产在持有期间的投资收益"/>
                <w:tag w:val="_GBC_d55b62b803ba4422a75be278eec80742"/>
                <w:id w:val="780839"/>
                <w:lock w:val="sdtLocked"/>
                <w:showingPlcHdr/>
              </w:sdtPr>
              <w:sdtContent>
                <w:tc>
                  <w:tcPr>
                    <w:tcW w:w="1175" w:type="pct"/>
                  </w:tcPr>
                  <w:p w:rsidR="005826D8" w:rsidRDefault="005826D8" w:rsidP="005826D8">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0db44b8787cb4eac938bd43e67c0e6d1"/>
                <w:id w:val="780840"/>
                <w:lock w:val="sdtLocked"/>
                <w:showingPlcHdr/>
              </w:sdtPr>
              <w:sdtContent>
                <w:tc>
                  <w:tcPr>
                    <w:tcW w:w="1181" w:type="pct"/>
                  </w:tcPr>
                  <w:p w:rsidR="005826D8" w:rsidRDefault="005826D8" w:rsidP="005826D8">
                    <w:pPr>
                      <w:jc w:val="right"/>
                      <w:rPr>
                        <w:szCs w:val="21"/>
                      </w:rPr>
                    </w:pPr>
                    <w:r>
                      <w:rPr>
                        <w:rFonts w:hint="eastAsia"/>
                        <w:color w:val="333399"/>
                      </w:rPr>
                      <w:t xml:space="preserve">　</w:t>
                    </w:r>
                  </w:p>
                </w:tc>
              </w:sdtContent>
            </w:sdt>
          </w:tr>
          <w:tr w:rsidR="005826D8" w:rsidTr="00F51AE7">
            <w:tc>
              <w:tcPr>
                <w:tcW w:w="2644" w:type="pct"/>
              </w:tcPr>
              <w:p w:rsidR="005826D8" w:rsidRDefault="005826D8" w:rsidP="005826D8">
                <w:pPr>
                  <w:rPr>
                    <w:szCs w:val="21"/>
                  </w:rPr>
                </w:pPr>
                <w:r>
                  <w:rPr>
                    <w:rFonts w:hint="eastAsia"/>
                    <w:szCs w:val="21"/>
                  </w:rPr>
                  <w:lastRenderedPageBreak/>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780841"/>
                <w:lock w:val="sdtLocked"/>
                <w:showingPlcHdr/>
              </w:sdtPr>
              <w:sdtContent>
                <w:tc>
                  <w:tcPr>
                    <w:tcW w:w="1175" w:type="pct"/>
                  </w:tcPr>
                  <w:p w:rsidR="005826D8" w:rsidRDefault="005826D8" w:rsidP="005826D8">
                    <w:pPr>
                      <w:jc w:val="right"/>
                      <w:rPr>
                        <w:szCs w:val="21"/>
                      </w:rPr>
                    </w:pPr>
                    <w:r>
                      <w:rPr>
                        <w:rFonts w:hint="eastAsia"/>
                        <w:color w:val="0000FF"/>
                        <w:szCs w:val="21"/>
                      </w:rPr>
                      <w:t xml:space="preserve">　</w:t>
                    </w:r>
                  </w:p>
                </w:tc>
              </w:sdtContent>
            </w:sdt>
            <w:tc>
              <w:tcPr>
                <w:tcW w:w="1181" w:type="pct"/>
              </w:tcPr>
              <w:p w:rsidR="005826D8" w:rsidRDefault="00C979FF" w:rsidP="005826D8">
                <w:pPr>
                  <w:jc w:val="right"/>
                  <w:rPr>
                    <w:szCs w:val="21"/>
                  </w:rPr>
                </w:pPr>
                <w:sdt>
                  <w:sdtPr>
                    <w:rPr>
                      <w:szCs w:val="21"/>
                    </w:rPr>
                    <w:alias w:val="处置以公允价值计量且其变动计入当期损益的金融资产取得的投资收益"/>
                    <w:tag w:val="_GBC_ac921403d83e4c2eabeeb94f25ca28dc"/>
                    <w:id w:val="780842"/>
                    <w:lock w:val="sdtLocked"/>
                    <w:showingPlcHdr/>
                  </w:sdtPr>
                  <w:sdtContent>
                    <w:r w:rsidR="005826D8">
                      <w:rPr>
                        <w:rFonts w:hint="eastAsia"/>
                        <w:color w:val="0000FF"/>
                        <w:szCs w:val="21"/>
                      </w:rPr>
                      <w:t xml:space="preserve">　</w:t>
                    </w:r>
                  </w:sdtContent>
                </w:sdt>
              </w:p>
            </w:tc>
          </w:tr>
          <w:tr w:rsidR="005826D8" w:rsidTr="00F51AE7">
            <w:tc>
              <w:tcPr>
                <w:tcW w:w="2644" w:type="pct"/>
              </w:tcPr>
              <w:p w:rsidR="005826D8" w:rsidRDefault="005826D8" w:rsidP="005826D8">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780843"/>
                <w:lock w:val="sdtLocked"/>
                <w:showingPlcHdr/>
              </w:sdtPr>
              <w:sdtContent>
                <w:tc>
                  <w:tcPr>
                    <w:tcW w:w="1175" w:type="pct"/>
                  </w:tcPr>
                  <w:p w:rsidR="005826D8" w:rsidRDefault="005826D8" w:rsidP="005826D8">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882326eae9e482e91056766a9402e46"/>
                <w:id w:val="780844"/>
                <w:lock w:val="sdtLocked"/>
                <w:showingPlcHdr/>
              </w:sdtPr>
              <w:sdtContent>
                <w:tc>
                  <w:tcPr>
                    <w:tcW w:w="1181" w:type="pct"/>
                  </w:tcPr>
                  <w:p w:rsidR="005826D8" w:rsidRDefault="005826D8" w:rsidP="005826D8">
                    <w:pPr>
                      <w:jc w:val="right"/>
                      <w:rPr>
                        <w:szCs w:val="21"/>
                      </w:rPr>
                    </w:pPr>
                    <w:r>
                      <w:rPr>
                        <w:rFonts w:hint="eastAsia"/>
                        <w:color w:val="0000FF"/>
                        <w:szCs w:val="21"/>
                      </w:rPr>
                      <w:t xml:space="preserve">　</w:t>
                    </w:r>
                  </w:p>
                </w:tc>
              </w:sdtContent>
            </w:sdt>
          </w:tr>
          <w:tr w:rsidR="005826D8" w:rsidTr="00F51AE7">
            <w:tc>
              <w:tcPr>
                <w:tcW w:w="2644" w:type="pct"/>
              </w:tcPr>
              <w:p w:rsidR="005826D8" w:rsidRDefault="005826D8" w:rsidP="005826D8">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780845"/>
                <w:lock w:val="sdtLocked"/>
                <w:showingPlcHdr/>
              </w:sdtPr>
              <w:sdtContent>
                <w:tc>
                  <w:tcPr>
                    <w:tcW w:w="1175" w:type="pct"/>
                  </w:tcPr>
                  <w:p w:rsidR="005826D8" w:rsidRDefault="005826D8" w:rsidP="005826D8">
                    <w:pPr>
                      <w:jc w:val="right"/>
                      <w:rPr>
                        <w:szCs w:val="21"/>
                      </w:rPr>
                    </w:pPr>
                    <w:r>
                      <w:rPr>
                        <w:rFonts w:hint="eastAsia"/>
                        <w:color w:val="0000FF"/>
                        <w:szCs w:val="21"/>
                      </w:rPr>
                      <w:t xml:space="preserve">　</w:t>
                    </w:r>
                  </w:p>
                </w:tc>
              </w:sdtContent>
            </w:sdt>
            <w:sdt>
              <w:sdtPr>
                <w:rPr>
                  <w:szCs w:val="21"/>
                </w:rPr>
                <w:alias w:val="可供出售金融资产等取得的投资收益"/>
                <w:tag w:val="_GBC_fca700c4ccf84bf8b594376c4846cdf2"/>
                <w:id w:val="780846"/>
                <w:lock w:val="sdtLocked"/>
                <w:showingPlcHdr/>
              </w:sdtPr>
              <w:sdtContent>
                <w:tc>
                  <w:tcPr>
                    <w:tcW w:w="1181" w:type="pct"/>
                  </w:tcPr>
                  <w:p w:rsidR="005826D8" w:rsidRDefault="005826D8" w:rsidP="005826D8">
                    <w:pPr>
                      <w:jc w:val="right"/>
                      <w:rPr>
                        <w:szCs w:val="21"/>
                      </w:rPr>
                    </w:pPr>
                    <w:r>
                      <w:rPr>
                        <w:rFonts w:hint="eastAsia"/>
                        <w:color w:val="0000FF"/>
                        <w:szCs w:val="21"/>
                      </w:rPr>
                      <w:t xml:space="preserve">　</w:t>
                    </w:r>
                  </w:p>
                </w:tc>
              </w:sdtContent>
            </w:sdt>
          </w:tr>
          <w:tr w:rsidR="005826D8" w:rsidTr="00F51AE7">
            <w:tc>
              <w:tcPr>
                <w:tcW w:w="2644" w:type="pct"/>
              </w:tcPr>
              <w:p w:rsidR="005826D8" w:rsidRDefault="005826D8" w:rsidP="005826D8">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780847"/>
                <w:lock w:val="sdtLocked"/>
                <w:showingPlcHdr/>
              </w:sdtPr>
              <w:sdtContent>
                <w:tc>
                  <w:tcPr>
                    <w:tcW w:w="1175" w:type="pct"/>
                  </w:tcPr>
                  <w:p w:rsidR="005826D8" w:rsidRDefault="005826D8" w:rsidP="005826D8">
                    <w:pPr>
                      <w:jc w:val="right"/>
                      <w:rPr>
                        <w:szCs w:val="21"/>
                      </w:rPr>
                    </w:pPr>
                    <w:r>
                      <w:rPr>
                        <w:rFonts w:hint="eastAsia"/>
                        <w:color w:val="333399"/>
                      </w:rPr>
                      <w:t xml:space="preserve">　</w:t>
                    </w:r>
                  </w:p>
                </w:tc>
              </w:sdtContent>
            </w:sdt>
            <w:sdt>
              <w:sdtPr>
                <w:rPr>
                  <w:szCs w:val="21"/>
                </w:rPr>
                <w:alias w:val="处置可供出售金融资产取得的投资收益"/>
                <w:tag w:val="_GBC_d534c93cddf245ceb72dcadce04572b1"/>
                <w:id w:val="780848"/>
                <w:lock w:val="sdtLocked"/>
                <w:showingPlcHdr/>
              </w:sdtPr>
              <w:sdtContent>
                <w:tc>
                  <w:tcPr>
                    <w:tcW w:w="1181" w:type="pct"/>
                  </w:tcPr>
                  <w:p w:rsidR="005826D8" w:rsidRDefault="005826D8" w:rsidP="005826D8">
                    <w:pPr>
                      <w:jc w:val="right"/>
                      <w:rPr>
                        <w:szCs w:val="21"/>
                      </w:rPr>
                    </w:pPr>
                    <w:r>
                      <w:rPr>
                        <w:rFonts w:hint="eastAsia"/>
                        <w:color w:val="333399"/>
                      </w:rPr>
                      <w:t xml:space="preserve">　</w:t>
                    </w:r>
                  </w:p>
                </w:tc>
              </w:sdtContent>
            </w:sdt>
          </w:tr>
          <w:tr w:rsidR="005826D8" w:rsidTr="00F51AE7">
            <w:tc>
              <w:tcPr>
                <w:tcW w:w="2644" w:type="pct"/>
              </w:tcPr>
              <w:p w:rsidR="005826D8" w:rsidRDefault="005826D8" w:rsidP="005826D8">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780849"/>
                <w:lock w:val="sdtLocked"/>
                <w:showingPlcHdr/>
              </w:sdtPr>
              <w:sdtContent>
                <w:tc>
                  <w:tcPr>
                    <w:tcW w:w="1175" w:type="pct"/>
                  </w:tcPr>
                  <w:p w:rsidR="005826D8" w:rsidRDefault="005826D8" w:rsidP="005826D8">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780850"/>
                <w:lock w:val="sdtLocked"/>
                <w:showingPlcHdr/>
              </w:sdtPr>
              <w:sdtContent>
                <w:tc>
                  <w:tcPr>
                    <w:tcW w:w="1181" w:type="pct"/>
                  </w:tcPr>
                  <w:p w:rsidR="005826D8" w:rsidRDefault="005826D8" w:rsidP="005826D8">
                    <w:pPr>
                      <w:jc w:val="right"/>
                      <w:rPr>
                        <w:szCs w:val="21"/>
                      </w:rPr>
                    </w:pPr>
                    <w:r>
                      <w:rPr>
                        <w:rFonts w:hint="eastAsia"/>
                        <w:color w:val="0000FF"/>
                        <w:szCs w:val="21"/>
                      </w:rPr>
                      <w:t xml:space="preserve">　</w:t>
                    </w:r>
                  </w:p>
                </w:tc>
              </w:sdtContent>
            </w:sdt>
          </w:tr>
          <w:tr w:rsidR="005826D8" w:rsidTr="00F51AE7">
            <w:tc>
              <w:tcPr>
                <w:tcW w:w="2644" w:type="pct"/>
                <w:vAlign w:val="center"/>
              </w:tcPr>
              <w:p w:rsidR="005826D8" w:rsidRDefault="005826D8" w:rsidP="005826D8">
                <w:pPr>
                  <w:jc w:val="center"/>
                  <w:rPr>
                    <w:szCs w:val="21"/>
                  </w:rPr>
                </w:pPr>
                <w:r>
                  <w:rPr>
                    <w:rFonts w:hint="eastAsia"/>
                    <w:szCs w:val="21"/>
                  </w:rPr>
                  <w:t>合计</w:t>
                </w:r>
              </w:p>
            </w:tc>
            <w:sdt>
              <w:sdtPr>
                <w:rPr>
                  <w:szCs w:val="21"/>
                </w:rPr>
                <w:alias w:val="投资收益"/>
                <w:tag w:val="_GBC_b3b9cdb2c2294786881e4a8f5725923b"/>
                <w:id w:val="780851"/>
                <w:lock w:val="sdtLocked"/>
              </w:sdtPr>
              <w:sdtContent>
                <w:tc>
                  <w:tcPr>
                    <w:tcW w:w="1175" w:type="pct"/>
                  </w:tcPr>
                  <w:p w:rsidR="005826D8" w:rsidRDefault="005826D8" w:rsidP="005826D8">
                    <w:pPr>
                      <w:jc w:val="right"/>
                      <w:rPr>
                        <w:szCs w:val="21"/>
                      </w:rPr>
                    </w:pPr>
                    <w:r>
                      <w:rPr>
                        <w:szCs w:val="21"/>
                      </w:rPr>
                      <w:t>280,175,570.63</w:t>
                    </w:r>
                  </w:p>
                </w:tc>
              </w:sdtContent>
            </w:sdt>
            <w:sdt>
              <w:sdtPr>
                <w:rPr>
                  <w:szCs w:val="21"/>
                </w:rPr>
                <w:alias w:val="投资收益"/>
                <w:tag w:val="_GBC_25aee8c663ee494fa0e976cf136f2dd1"/>
                <w:id w:val="780852"/>
                <w:lock w:val="sdtLocked"/>
              </w:sdtPr>
              <w:sdtContent>
                <w:tc>
                  <w:tcPr>
                    <w:tcW w:w="1181" w:type="pct"/>
                  </w:tcPr>
                  <w:p w:rsidR="005826D8" w:rsidRDefault="005826D8" w:rsidP="005826D8">
                    <w:pPr>
                      <w:jc w:val="right"/>
                      <w:rPr>
                        <w:szCs w:val="21"/>
                      </w:rPr>
                    </w:pPr>
                    <w:r>
                      <w:rPr>
                        <w:szCs w:val="21"/>
                      </w:rPr>
                      <w:t>229,861,721.06</w:t>
                    </w:r>
                  </w:p>
                </w:tc>
              </w:sdtContent>
            </w:sdt>
          </w:tr>
        </w:tbl>
        <w:p w:rsidR="00FB66FE" w:rsidRDefault="00C979FF">
          <w:pPr>
            <w:rPr>
              <w:szCs w:val="21"/>
            </w:rPr>
          </w:pPr>
        </w:p>
      </w:sdtContent>
    </w:sdt>
    <w:sdt>
      <w:sdtPr>
        <w:rPr>
          <w:rFonts w:ascii="宋体" w:hAnsi="宋体" w:cs="宋体" w:hint="eastAsia"/>
          <w:b w:val="0"/>
          <w:bCs w:val="0"/>
          <w:kern w:val="0"/>
          <w:szCs w:val="21"/>
        </w:rPr>
        <w:alias w:val="模块:母公司会计报表附注的其他说明事项"/>
        <w:tag w:val="_GBC_23958e5452684882b98c8317e400c8d6"/>
        <w:id w:val="-1473905509"/>
        <w:lock w:val="sdtLocked"/>
        <w:placeholder>
          <w:docPart w:val="GBC22222222222222222222222222222"/>
        </w:placeholder>
      </w:sdtPr>
      <w:sdtContent>
        <w:p w:rsidR="00FB66FE" w:rsidRDefault="00EF35C9">
          <w:pPr>
            <w:pStyle w:val="3"/>
            <w:numPr>
              <w:ilvl w:val="0"/>
              <w:numId w:val="89"/>
            </w:numPr>
            <w:rPr>
              <w:szCs w:val="21"/>
            </w:rPr>
          </w:pPr>
          <w:r>
            <w:rPr>
              <w:rFonts w:hint="eastAsia"/>
              <w:szCs w:val="21"/>
            </w:rPr>
            <w:t>其他</w:t>
          </w:r>
        </w:p>
        <w:sdt>
          <w:sdtPr>
            <w:alias w:val="是否适用：母公司会计报表附注的其他说明事项[双击切换]"/>
            <w:tag w:val="_GBC_198503cdf8c8448ea7bb4de3243a4de8"/>
            <w:id w:val="457848445"/>
            <w:lock w:val="sdtLocked"/>
            <w:placeholder>
              <w:docPart w:val="GBC22222222222222222222222222222"/>
            </w:placeholder>
          </w:sdtPr>
          <w:sdtContent>
            <w:p w:rsidR="00FB66FE" w:rsidRDefault="00C979FF" w:rsidP="005826D8">
              <w:pPr>
                <w:rPr>
                  <w:szCs w:val="21"/>
                </w:rPr>
              </w:pPr>
              <w:r>
                <w:fldChar w:fldCharType="begin"/>
              </w:r>
              <w:r w:rsidR="005826D8">
                <w:instrText xml:space="preserve"> MACROBUTTON  SnrToggleCheckbox □适用 </w:instrText>
              </w:r>
              <w:r>
                <w:fldChar w:fldCharType="end"/>
              </w:r>
              <w:r>
                <w:fldChar w:fldCharType="begin"/>
              </w:r>
              <w:r w:rsidR="005826D8">
                <w:instrText xml:space="preserve"> MACROBUTTON  SnrToggleCheckbox √不适用 </w:instrText>
              </w:r>
              <w:r>
                <w:fldChar w:fldCharType="end"/>
              </w:r>
            </w:p>
          </w:sdtContent>
        </w:sdt>
      </w:sdtContent>
    </w:sdt>
    <w:p w:rsidR="00FB66FE" w:rsidRDefault="00FB66FE">
      <w:pPr>
        <w:rPr>
          <w:szCs w:val="21"/>
        </w:rPr>
      </w:pPr>
    </w:p>
    <w:p w:rsidR="00FB66FE" w:rsidRDefault="00EF35C9">
      <w:pPr>
        <w:pStyle w:val="2"/>
        <w:numPr>
          <w:ilvl w:val="0"/>
          <w:numId w:val="38"/>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rFonts w:asciiTheme="minorEastAsia" w:eastAsiaTheme="minorEastAsia" w:hAnsiTheme="minorEastAsia"/>
          <w:szCs w:val="24"/>
        </w:rPr>
      </w:sdtEndPr>
      <w:sdtContent>
        <w:p w:rsidR="00FB66FE" w:rsidRDefault="00EF35C9">
          <w:pPr>
            <w:pStyle w:val="3"/>
            <w:numPr>
              <w:ilvl w:val="0"/>
              <w:numId w:val="6"/>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201782102"/>
            <w:lock w:val="sdtContentLocked"/>
            <w:placeholder>
              <w:docPart w:val="GBC22222222222222222222222222222"/>
            </w:placeholder>
          </w:sdtPr>
          <w:sdtContent>
            <w:p w:rsidR="00FB66FE" w:rsidRDefault="00C979FF">
              <w:r>
                <w:fldChar w:fldCharType="begin"/>
              </w:r>
              <w:r w:rsidR="00634508">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p w:rsidR="00FB66FE" w:rsidRDefault="00EF35C9">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FB66FE" w:rsidRPr="008644BA" w:rsidTr="006B3CDF">
            <w:tc>
              <w:tcPr>
                <w:tcW w:w="2242" w:type="pct"/>
                <w:shd w:val="clear" w:color="auto" w:fill="auto"/>
                <w:vAlign w:val="center"/>
              </w:tcPr>
              <w:p w:rsidR="00FB66FE" w:rsidRPr="008644BA" w:rsidRDefault="00EF35C9">
                <w:pPr>
                  <w:jc w:val="center"/>
                  <w:rPr>
                    <w:sz w:val="21"/>
                    <w:szCs w:val="21"/>
                  </w:rPr>
                </w:pPr>
                <w:r w:rsidRPr="008644BA">
                  <w:rPr>
                    <w:rFonts w:hint="eastAsia"/>
                    <w:sz w:val="21"/>
                    <w:szCs w:val="21"/>
                  </w:rPr>
                  <w:t>项目</w:t>
                </w:r>
              </w:p>
            </w:tc>
            <w:tc>
              <w:tcPr>
                <w:tcW w:w="1376" w:type="pct"/>
                <w:shd w:val="clear" w:color="auto" w:fill="auto"/>
              </w:tcPr>
              <w:p w:rsidR="00FB66FE" w:rsidRPr="008644BA" w:rsidRDefault="00EF35C9">
                <w:pPr>
                  <w:jc w:val="center"/>
                  <w:rPr>
                    <w:sz w:val="21"/>
                    <w:szCs w:val="21"/>
                  </w:rPr>
                </w:pPr>
                <w:r w:rsidRPr="008644BA">
                  <w:rPr>
                    <w:rFonts w:hint="eastAsia"/>
                    <w:sz w:val="21"/>
                    <w:szCs w:val="21"/>
                  </w:rPr>
                  <w:t>金额</w:t>
                </w:r>
              </w:p>
            </w:tc>
            <w:tc>
              <w:tcPr>
                <w:tcW w:w="1382" w:type="pct"/>
              </w:tcPr>
              <w:p w:rsidR="00FB66FE" w:rsidRPr="008644BA" w:rsidRDefault="00EF35C9">
                <w:pPr>
                  <w:jc w:val="center"/>
                  <w:rPr>
                    <w:sz w:val="21"/>
                    <w:szCs w:val="21"/>
                  </w:rPr>
                </w:pPr>
                <w:r w:rsidRPr="008644BA">
                  <w:rPr>
                    <w:rFonts w:hint="eastAsia"/>
                    <w:sz w:val="21"/>
                    <w:szCs w:val="21"/>
                  </w:rPr>
                  <w:t>说明</w:t>
                </w:r>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非流动资产处置损益</w:t>
                </w:r>
              </w:p>
            </w:tc>
            <w:tc>
              <w:tcPr>
                <w:tcW w:w="1376" w:type="pct"/>
                <w:shd w:val="clear" w:color="auto" w:fill="auto"/>
              </w:tcPr>
              <w:p w:rsidR="00FB66FE" w:rsidRPr="008644BA" w:rsidRDefault="00C979FF" w:rsidP="008644BA">
                <w:pPr>
                  <w:jc w:val="right"/>
                  <w:rPr>
                    <w:rFonts w:asciiTheme="minorEastAsia" w:eastAsiaTheme="minorEastAsia" w:hAnsiTheme="minorEastAsia"/>
                    <w:sz w:val="21"/>
                    <w:szCs w:val="21"/>
                  </w:rPr>
                </w:pPr>
                <w:sdt>
                  <w:sdtPr>
                    <w:rPr>
                      <w:rFonts w:asciiTheme="minorEastAsia" w:eastAsiaTheme="minorEastAsia" w:hAnsiTheme="minorEastAsia" w:cs="Times New Roman" w:hint="eastAsia"/>
                      <w:color w:val="000000"/>
                      <w:kern w:val="2"/>
                      <w:sz w:val="21"/>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Content>
                    <w:r w:rsidR="008644BA" w:rsidRPr="008644BA">
                      <w:rPr>
                        <w:rFonts w:asciiTheme="minorEastAsia" w:eastAsiaTheme="minorEastAsia" w:hAnsiTheme="minorEastAsia" w:cs="Times New Roman"/>
                        <w:color w:val="000000"/>
                        <w:kern w:val="2"/>
                        <w:sz w:val="21"/>
                        <w:szCs w:val="21"/>
                      </w:rPr>
                      <w:t>-1,545,938.0</w:t>
                    </w:r>
                    <w:r w:rsidR="008644BA" w:rsidRPr="008644BA">
                      <w:rPr>
                        <w:rFonts w:asciiTheme="minorEastAsia" w:eastAsiaTheme="minorEastAsia" w:hAnsiTheme="minorEastAsia" w:cs="Times New Roman" w:hint="eastAsia"/>
                        <w:color w:val="000000"/>
                        <w:kern w:val="2"/>
                        <w:sz w:val="21"/>
                        <w:szCs w:val="21"/>
                      </w:rPr>
                      <w:t>3</w:t>
                    </w:r>
                  </w:sdtContent>
                </w:sdt>
              </w:p>
            </w:tc>
            <w:tc>
              <w:tcPr>
                <w:tcW w:w="1382" w:type="pct"/>
              </w:tcPr>
              <w:p w:rsidR="00FB66FE" w:rsidRPr="008644BA" w:rsidRDefault="00C979FF">
                <w:pPr>
                  <w:rPr>
                    <w:b/>
                    <w:sz w:val="21"/>
                    <w:szCs w:val="21"/>
                  </w:rPr>
                </w:pPr>
                <w:sdt>
                  <w:sdtPr>
                    <w:rPr>
                      <w:sz w:val="21"/>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越权审批或无正式批准文件的税收返还、减免</w:t>
                </w:r>
              </w:p>
            </w:tc>
            <w:tc>
              <w:tcPr>
                <w:tcW w:w="1376" w:type="pct"/>
                <w:shd w:val="clear" w:color="auto" w:fill="auto"/>
              </w:tcPr>
              <w:p w:rsidR="00FB66FE" w:rsidRPr="008644BA" w:rsidRDefault="00C979FF">
                <w:pPr>
                  <w:ind w:right="6"/>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计入当期损益的政府补助（与企业业务密切相关，按照国家统一标准定额或定量享受的政府补助除外）</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cs="Times New Roman" w:hint="eastAsia"/>
                      <w:color w:val="000000"/>
                      <w:kern w:val="2"/>
                      <w:sz w:val="21"/>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Content>
                    <w:r w:rsidR="008644BA" w:rsidRPr="008644BA">
                      <w:rPr>
                        <w:rFonts w:asciiTheme="minorEastAsia" w:eastAsiaTheme="minorEastAsia" w:hAnsiTheme="minorEastAsia" w:cs="Times New Roman"/>
                        <w:color w:val="000000"/>
                        <w:kern w:val="2"/>
                        <w:sz w:val="21"/>
                        <w:szCs w:val="21"/>
                      </w:rPr>
                      <w:t>6,704,745.69</w:t>
                    </w:r>
                  </w:sdtContent>
                </w:sdt>
              </w:p>
            </w:tc>
            <w:tc>
              <w:tcPr>
                <w:tcW w:w="1382" w:type="pct"/>
              </w:tcPr>
              <w:p w:rsidR="00FB66FE" w:rsidRPr="008644BA" w:rsidRDefault="00C979FF">
                <w:pPr>
                  <w:rPr>
                    <w:sz w:val="21"/>
                    <w:szCs w:val="21"/>
                  </w:rPr>
                </w:pPr>
                <w:sdt>
                  <w:sdtPr>
                    <w:rPr>
                      <w:sz w:val="21"/>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计入当期损益的对非金融企业收取的资金占用费</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企业取得子公司、联营企业及合营企业的投资成本小于取得投资时应享有被投资单位可辨认净资产公允价值产生的收益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非货币性资产交换损益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委托他人投资或管理资产的损益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因不可抗力因素，如遭受自然灾害而计提的各项资产减值准备</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债务重组损益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企业重组费用，如安置职工的支出、整合费用等</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交易价格显失公允的交易产生的超过公允价值部分的损益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同</w:t>
                </w:r>
                <w:proofErr w:type="gramStart"/>
                <w:r w:rsidRPr="008644BA">
                  <w:rPr>
                    <w:rFonts w:hint="eastAsia"/>
                    <w:sz w:val="21"/>
                    <w:szCs w:val="21"/>
                  </w:rPr>
                  <w:t>一控制</w:t>
                </w:r>
                <w:proofErr w:type="gramEnd"/>
                <w:r w:rsidRPr="008644BA">
                  <w:rPr>
                    <w:rFonts w:hint="eastAsia"/>
                    <w:sz w:val="21"/>
                    <w:szCs w:val="21"/>
                  </w:rPr>
                  <w:t>下企业合并产生的子公司期初至</w:t>
                </w:r>
                <w:proofErr w:type="gramStart"/>
                <w:r w:rsidRPr="008644BA">
                  <w:rPr>
                    <w:rFonts w:hint="eastAsia"/>
                    <w:sz w:val="21"/>
                    <w:szCs w:val="21"/>
                  </w:rPr>
                  <w:t>合并日</w:t>
                </w:r>
                <w:proofErr w:type="gramEnd"/>
                <w:r w:rsidRPr="008644BA">
                  <w:rPr>
                    <w:rFonts w:hint="eastAsia"/>
                    <w:sz w:val="21"/>
                    <w:szCs w:val="21"/>
                  </w:rPr>
                  <w:t>的当期净损益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与公司正常经营业务无关的或有事项产生的损益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除同公司正常经营业务相关的有效套期保值业务外，持有交易性金融资产、交易性金融负债产生的公允价值变动损益，以及处置交易性金融资产、交易性金融负债和</w:t>
                </w:r>
                <w:r w:rsidRPr="008644BA">
                  <w:rPr>
                    <w:rFonts w:hint="eastAsia"/>
                    <w:sz w:val="21"/>
                    <w:szCs w:val="21"/>
                  </w:rPr>
                  <w:lastRenderedPageBreak/>
                  <w:t>可供出售金融资产取得的投资收益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color w:val="000000"/>
                      <w:sz w:val="21"/>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8644BA" w:rsidRPr="008644BA">
                      <w:rPr>
                        <w:rFonts w:asciiTheme="minorEastAsia" w:eastAsiaTheme="minorEastAsia" w:hAnsiTheme="minorEastAsia"/>
                        <w:color w:val="000000"/>
                        <w:sz w:val="21"/>
                        <w:szCs w:val="21"/>
                      </w:rPr>
                      <w:t>-84,587,207.20</w:t>
                    </w:r>
                  </w:sdtContent>
                </w:sdt>
              </w:p>
            </w:tc>
            <w:tc>
              <w:tcPr>
                <w:tcW w:w="1382" w:type="pct"/>
              </w:tcPr>
              <w:p w:rsidR="00FB66FE" w:rsidRPr="008644BA" w:rsidRDefault="00C979FF">
                <w:pPr>
                  <w:rPr>
                    <w:sz w:val="21"/>
                    <w:szCs w:val="21"/>
                  </w:rPr>
                </w:pPr>
                <w:sdt>
                  <w:sdtPr>
                    <w:rPr>
                      <w:sz w:val="21"/>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lastRenderedPageBreak/>
                  <w:t>单独进行减值测试的应收款项减值准备转回</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对外委托贷款取得的损益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采用公允价值模式进行后续计量的投资性房地产公允价值变动产生的损益</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根据税收、会计等法律、法规的要求对当期损益进行一次性调整对当期损益的影响</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受托经营取得的托管费收入</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sz w:val="21"/>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除上述各项之外的其他营业外收入和支出</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color w:val="000000"/>
                      <w:sz w:val="21"/>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Content>
                    <w:r w:rsidR="008644BA" w:rsidRPr="008644BA">
                      <w:rPr>
                        <w:rFonts w:asciiTheme="minorEastAsia" w:eastAsiaTheme="minorEastAsia" w:hAnsiTheme="minorEastAsia"/>
                        <w:color w:val="000000"/>
                        <w:sz w:val="21"/>
                        <w:szCs w:val="21"/>
                      </w:rPr>
                      <w:t>-31,514,543.33</w:t>
                    </w:r>
                  </w:sdtContent>
                </w:sdt>
              </w:p>
            </w:tc>
            <w:tc>
              <w:tcPr>
                <w:tcW w:w="1382" w:type="pct"/>
              </w:tcPr>
              <w:p w:rsidR="00FB66FE" w:rsidRPr="008644BA" w:rsidRDefault="00C979FF">
                <w:pPr>
                  <w:rPr>
                    <w:sz w:val="21"/>
                    <w:szCs w:val="21"/>
                  </w:rPr>
                </w:pPr>
                <w:sdt>
                  <w:sdtPr>
                    <w:rPr>
                      <w:sz w:val="21"/>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其他符合非经常性损益定义的损益项目</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 w:storeItemID="{89EBAB94-44A0-46A2-B712-30D997D04A6D}"/>
                    <w:text/>
                  </w:sdtPr>
                  <w:sdtContent>
                    <w:r w:rsidR="00EF35C9" w:rsidRPr="008644BA">
                      <w:rPr>
                        <w:rFonts w:asciiTheme="minorEastAsia" w:eastAsiaTheme="minorEastAsia" w:hAnsiTheme="minorEastAsia" w:hint="eastAsia"/>
                        <w:color w:val="0000FF"/>
                        <w:sz w:val="21"/>
                        <w:szCs w:val="21"/>
                      </w:rPr>
                      <w:t xml:space="preserve">　</w:t>
                    </w:r>
                  </w:sdtContent>
                </w:sdt>
              </w:p>
            </w:tc>
            <w:tc>
              <w:tcPr>
                <w:tcW w:w="1382" w:type="pct"/>
              </w:tcPr>
              <w:p w:rsidR="00FB66FE" w:rsidRPr="008644BA" w:rsidRDefault="00C979FF">
                <w:pPr>
                  <w:rPr>
                    <w:sz w:val="21"/>
                    <w:szCs w:val="21"/>
                  </w:rPr>
                </w:pPr>
                <w:sdt>
                  <w:sdtPr>
                    <w:rPr>
                      <w:rFonts w:hint="eastAsia"/>
                      <w:sz w:val="21"/>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所得税影响额</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color w:val="000000"/>
                      <w:sz w:val="21"/>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Content>
                    <w:r w:rsidR="008644BA" w:rsidRPr="008644BA">
                      <w:rPr>
                        <w:rFonts w:asciiTheme="minorEastAsia" w:eastAsiaTheme="minorEastAsia" w:hAnsiTheme="minorEastAsia"/>
                        <w:color w:val="000000"/>
                        <w:sz w:val="21"/>
                        <w:szCs w:val="21"/>
                      </w:rPr>
                      <w:t>18,301,027.11</w:t>
                    </w:r>
                  </w:sdtContent>
                </w:sdt>
              </w:p>
            </w:tc>
            <w:tc>
              <w:tcPr>
                <w:tcW w:w="1382" w:type="pct"/>
              </w:tcPr>
              <w:p w:rsidR="00FB66FE" w:rsidRPr="008644BA" w:rsidRDefault="00C979FF">
                <w:pPr>
                  <w:rPr>
                    <w:sz w:val="21"/>
                    <w:szCs w:val="21"/>
                  </w:rPr>
                </w:pPr>
                <w:sdt>
                  <w:sdtPr>
                    <w:rPr>
                      <w:sz w:val="21"/>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rPr>
                    <w:sz w:val="21"/>
                    <w:szCs w:val="21"/>
                  </w:rPr>
                </w:pPr>
                <w:r w:rsidRPr="008644BA">
                  <w:rPr>
                    <w:rFonts w:hint="eastAsia"/>
                    <w:sz w:val="21"/>
                    <w:szCs w:val="21"/>
                  </w:rPr>
                  <w:t>少数股东权益影响额</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color w:val="000000"/>
                      <w:sz w:val="21"/>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Content>
                    <w:r w:rsidR="008644BA" w:rsidRPr="008644BA">
                      <w:rPr>
                        <w:rFonts w:asciiTheme="minorEastAsia" w:eastAsiaTheme="minorEastAsia" w:hAnsiTheme="minorEastAsia"/>
                        <w:color w:val="000000"/>
                        <w:sz w:val="21"/>
                        <w:szCs w:val="21"/>
                      </w:rPr>
                      <w:t>16,733,420.29</w:t>
                    </w:r>
                  </w:sdtContent>
                </w:sdt>
              </w:p>
            </w:tc>
            <w:tc>
              <w:tcPr>
                <w:tcW w:w="1382" w:type="pct"/>
              </w:tcPr>
              <w:p w:rsidR="00FB66FE" w:rsidRPr="008644BA" w:rsidRDefault="00C979FF">
                <w:pPr>
                  <w:rPr>
                    <w:sz w:val="21"/>
                    <w:szCs w:val="21"/>
                  </w:rPr>
                </w:pPr>
                <w:sdt>
                  <w:sdtPr>
                    <w:rPr>
                      <w:sz w:val="21"/>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Content>
                    <w:r w:rsidR="00EF35C9" w:rsidRPr="008644BA">
                      <w:rPr>
                        <w:rFonts w:hint="eastAsia"/>
                        <w:color w:val="0000FF"/>
                        <w:sz w:val="21"/>
                        <w:szCs w:val="21"/>
                      </w:rPr>
                      <w:t xml:space="preserve">　</w:t>
                    </w:r>
                  </w:sdtContent>
                </w:sdt>
              </w:p>
            </w:tc>
          </w:tr>
          <w:tr w:rsidR="00FB66FE" w:rsidRPr="008644BA" w:rsidTr="006B3CDF">
            <w:tc>
              <w:tcPr>
                <w:tcW w:w="2242" w:type="pct"/>
                <w:shd w:val="clear" w:color="auto" w:fill="auto"/>
                <w:vAlign w:val="center"/>
              </w:tcPr>
              <w:p w:rsidR="00FB66FE" w:rsidRPr="008644BA" w:rsidRDefault="00EF35C9">
                <w:pPr>
                  <w:jc w:val="center"/>
                  <w:rPr>
                    <w:sz w:val="21"/>
                    <w:szCs w:val="21"/>
                  </w:rPr>
                </w:pPr>
                <w:r w:rsidRPr="008644BA">
                  <w:rPr>
                    <w:rFonts w:hint="eastAsia"/>
                    <w:sz w:val="21"/>
                    <w:szCs w:val="21"/>
                  </w:rPr>
                  <w:t>合计</w:t>
                </w:r>
              </w:p>
            </w:tc>
            <w:tc>
              <w:tcPr>
                <w:tcW w:w="1376" w:type="pct"/>
                <w:shd w:val="clear" w:color="auto" w:fill="auto"/>
              </w:tcPr>
              <w:p w:rsidR="00FB66FE" w:rsidRPr="008644BA" w:rsidRDefault="00C979FF">
                <w:pPr>
                  <w:jc w:val="right"/>
                  <w:rPr>
                    <w:rFonts w:asciiTheme="minorEastAsia" w:eastAsiaTheme="minorEastAsia" w:hAnsiTheme="minorEastAsia"/>
                    <w:sz w:val="21"/>
                    <w:szCs w:val="21"/>
                  </w:rPr>
                </w:pPr>
                <w:sdt>
                  <w:sdtPr>
                    <w:rPr>
                      <w:rFonts w:asciiTheme="minorEastAsia" w:eastAsiaTheme="minorEastAsia" w:hAnsiTheme="minorEastAsia" w:hint="eastAsia"/>
                      <w:color w:val="000000"/>
                      <w:sz w:val="21"/>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Content>
                    <w:r w:rsidR="008644BA" w:rsidRPr="008644BA">
                      <w:rPr>
                        <w:rFonts w:asciiTheme="minorEastAsia" w:eastAsiaTheme="minorEastAsia" w:hAnsiTheme="minorEastAsia"/>
                        <w:color w:val="000000"/>
                        <w:sz w:val="21"/>
                        <w:szCs w:val="21"/>
                      </w:rPr>
                      <w:t>-75,908,495.47</w:t>
                    </w:r>
                  </w:sdtContent>
                </w:sdt>
              </w:p>
            </w:tc>
            <w:tc>
              <w:tcPr>
                <w:tcW w:w="1382" w:type="pct"/>
              </w:tcPr>
              <w:p w:rsidR="00FB66FE" w:rsidRPr="008644BA" w:rsidRDefault="00C979FF">
                <w:pPr>
                  <w:rPr>
                    <w:sz w:val="21"/>
                    <w:szCs w:val="21"/>
                  </w:rPr>
                </w:pPr>
                <w:sdt>
                  <w:sdtPr>
                    <w:rPr>
                      <w:rFonts w:hint="eastAsia"/>
                      <w:sz w:val="21"/>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Content>
                    <w:r w:rsidR="00EF35C9" w:rsidRPr="008644BA">
                      <w:rPr>
                        <w:rFonts w:hint="eastAsia"/>
                        <w:color w:val="333399"/>
                        <w:sz w:val="21"/>
                        <w:szCs w:val="21"/>
                      </w:rPr>
                      <w:t xml:space="preserve">　</w:t>
                    </w:r>
                  </w:sdtContent>
                </w:sdt>
              </w:p>
            </w:tc>
          </w:tr>
        </w:tbl>
        <w:p w:rsidR="008644BA" w:rsidRPr="008644BA" w:rsidRDefault="008644BA" w:rsidP="008644BA">
          <w:pPr>
            <w:autoSpaceDE w:val="0"/>
            <w:autoSpaceDN w:val="0"/>
            <w:adjustRightInd w:val="0"/>
            <w:spacing w:line="400" w:lineRule="exact"/>
            <w:ind w:firstLine="540"/>
            <w:rPr>
              <w:rFonts w:asciiTheme="minorEastAsia" w:eastAsiaTheme="minorEastAsia" w:hAnsiTheme="minorEastAsia" w:cs="Arial"/>
            </w:rPr>
          </w:pPr>
          <w:r w:rsidRPr="008644BA">
            <w:rPr>
              <w:rFonts w:asciiTheme="minorEastAsia" w:eastAsiaTheme="minorEastAsia" w:hAnsiTheme="minorEastAsia" w:cs="Arial"/>
            </w:rPr>
            <w:t>注：非经常性损益项目中的数字</w:t>
          </w:r>
          <w:r w:rsidRPr="008644BA">
            <w:rPr>
              <w:rFonts w:asciiTheme="minorEastAsia" w:eastAsiaTheme="minorEastAsia" w:hAnsiTheme="minorEastAsia" w:cs="Arial" w:hint="eastAsia"/>
            </w:rPr>
            <w:t>“</w:t>
          </w:r>
          <w:r w:rsidRPr="008644BA">
            <w:rPr>
              <w:rFonts w:asciiTheme="minorEastAsia" w:eastAsiaTheme="minorEastAsia" w:hAnsiTheme="minorEastAsia" w:cs="Arial"/>
            </w:rPr>
            <w:t>+</w:t>
          </w:r>
          <w:r w:rsidRPr="008644BA">
            <w:rPr>
              <w:rFonts w:asciiTheme="minorEastAsia" w:eastAsiaTheme="minorEastAsia" w:hAnsiTheme="minorEastAsia" w:cs="Arial" w:hint="eastAsia"/>
            </w:rPr>
            <w:t>”</w:t>
          </w:r>
          <w:r w:rsidRPr="008644BA">
            <w:rPr>
              <w:rFonts w:asciiTheme="minorEastAsia" w:eastAsiaTheme="minorEastAsia" w:hAnsiTheme="minorEastAsia" w:cs="Arial"/>
            </w:rPr>
            <w:t>表示收益及收入,</w:t>
          </w:r>
          <w:r w:rsidRPr="008644BA">
            <w:rPr>
              <w:rFonts w:asciiTheme="minorEastAsia" w:eastAsiaTheme="minorEastAsia" w:hAnsiTheme="minorEastAsia" w:cs="Arial" w:hint="eastAsia"/>
            </w:rPr>
            <w:t>“</w:t>
          </w:r>
          <w:r w:rsidRPr="008644BA">
            <w:rPr>
              <w:rFonts w:asciiTheme="minorEastAsia" w:eastAsiaTheme="minorEastAsia" w:hAnsiTheme="minorEastAsia" w:cs="Arial"/>
            </w:rPr>
            <w:t>-</w:t>
          </w:r>
          <w:r w:rsidRPr="008644BA">
            <w:rPr>
              <w:rFonts w:asciiTheme="minorEastAsia" w:eastAsiaTheme="minorEastAsia" w:hAnsiTheme="minorEastAsia" w:cs="Arial" w:hint="eastAsia"/>
            </w:rPr>
            <w:t>”</w:t>
          </w:r>
          <w:r w:rsidRPr="008644BA">
            <w:rPr>
              <w:rFonts w:asciiTheme="minorEastAsia" w:eastAsiaTheme="minorEastAsia" w:hAnsiTheme="minorEastAsia" w:cs="Arial"/>
            </w:rPr>
            <w:t>表示损失或支出。</w:t>
          </w:r>
        </w:p>
        <w:p w:rsidR="00FB66FE" w:rsidRPr="008644BA" w:rsidRDefault="008644BA" w:rsidP="008644BA">
          <w:pPr>
            <w:ind w:firstLineChars="200" w:firstLine="480"/>
            <w:rPr>
              <w:rFonts w:asciiTheme="minorEastAsia" w:eastAsiaTheme="minorEastAsia" w:hAnsiTheme="minorEastAsia"/>
            </w:rPr>
          </w:pPr>
          <w:r w:rsidRPr="008644BA">
            <w:rPr>
              <w:rFonts w:asciiTheme="minorEastAsia" w:eastAsiaTheme="minorEastAsia" w:hAnsiTheme="minorEastAsia" w:cs="Arial"/>
            </w:rPr>
            <w:t>本公司对非经常性损益项目的确认依照《公开发行证券的公司信息披露解释性公告第1号——非经常性损益》（证监会公告[2008]43号）的规定执行。</w:t>
          </w:r>
        </w:p>
      </w:sdtContent>
    </w:sdt>
    <w:sdt>
      <w:sdtPr>
        <w:rPr>
          <w:rFonts w:asciiTheme="minorEastAsia" w:eastAsiaTheme="minorEastAsia" w:hAnsiTheme="minorEastAsia" w:hint="eastAsia"/>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eastAsia="宋体" w:hAnsi="Times New Roman"/>
          <w:szCs w:val="21"/>
        </w:rPr>
      </w:sdtEndPr>
      <w:sdtContent>
        <w:p w:rsidR="00FB66FE" w:rsidRDefault="00EF35C9" w:rsidP="008644BA">
          <w:pPr>
            <w:ind w:firstLineChars="200" w:firstLine="480"/>
            <w:rPr>
              <w:szCs w:val="21"/>
            </w:rPr>
          </w:pPr>
          <w:r w:rsidRPr="008644BA">
            <w:rPr>
              <w:rFonts w:asciiTheme="minorEastAsia" w:eastAsiaTheme="minorEastAsia" w:hAnsiTheme="minorEastAsia" w:hint="eastAsia"/>
            </w:rPr>
            <w:t>对公司根据《公开发行证券的公司信息披露解释性公告第</w:t>
          </w:r>
          <w:r w:rsidRPr="008644BA">
            <w:rPr>
              <w:rFonts w:asciiTheme="minorEastAsia" w:eastAsiaTheme="minorEastAsia" w:hAnsiTheme="minorEastAsia"/>
            </w:rPr>
            <w:t>1号——非经常性损益》定义界定的非经常性损益项目，以及把《公开发行证券的公司信息披露解释性公告第1号——非经常性损益》中列举的非经常性损益项目界定为经常性损益的项目，应说明原因。</w:t>
          </w:r>
        </w:p>
        <w:p w:rsidR="00FB66FE" w:rsidRDefault="00C979FF" w:rsidP="008644BA">
          <w:pPr>
            <w:rPr>
              <w:szCs w:val="21"/>
            </w:rPr>
          </w:pPr>
          <w:sdt>
            <w:sdtPr>
              <w:rPr>
                <w:szCs w:val="21"/>
              </w:rPr>
              <w:alias w:val="是否适用：将非经常性损益项目界定为经常性损益项目[双击切换]"/>
              <w:tag w:val="_GBC_5f8a059d4da1440d8ef10197ecd89cd6"/>
              <w:id w:val="679245583"/>
              <w:lock w:val="sdtContentLocked"/>
              <w:placeholder>
                <w:docPart w:val="GBC22222222222222222222222222222"/>
              </w:placeholder>
            </w:sdtPr>
            <w:sdtContent>
              <w:r>
                <w:rPr>
                  <w:szCs w:val="21"/>
                </w:rPr>
                <w:fldChar w:fldCharType="begin"/>
              </w:r>
              <w:r w:rsidR="008644BA">
                <w:rPr>
                  <w:szCs w:val="21"/>
                </w:rPr>
                <w:instrText xml:space="preserve"> MACROBUTTON  SnrToggleCheckbox □适用 </w:instrText>
              </w:r>
              <w:r>
                <w:rPr>
                  <w:szCs w:val="21"/>
                </w:rPr>
                <w:fldChar w:fldCharType="end"/>
              </w:r>
              <w:r>
                <w:rPr>
                  <w:szCs w:val="21"/>
                </w:rPr>
                <w:fldChar w:fldCharType="begin"/>
              </w:r>
              <w:r w:rsidR="008644BA">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FB66FE" w:rsidRDefault="00EF35C9">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75866ebc8d184cdd988e79330ad3b083"/>
            <w:id w:val="900322554"/>
            <w:lock w:val="sdtContentLocked"/>
            <w:placeholder>
              <w:docPart w:val="GBC22222222222222222222222222222"/>
            </w:placeholder>
          </w:sdtPr>
          <w:sdtContent>
            <w:p w:rsidR="00FB66FE" w:rsidRDefault="00C979FF">
              <w:r>
                <w:fldChar w:fldCharType="begin"/>
              </w:r>
              <w:r w:rsidR="008644BA">
                <w:instrText xml:space="preserve"> MACROBUTTON  SnrToggleCheckbox √适用 </w:instrText>
              </w:r>
              <w:r>
                <w:fldChar w:fldCharType="end"/>
              </w:r>
              <w:r>
                <w:fldChar w:fldCharType="begin"/>
              </w:r>
              <w:r w:rsidR="00EF35C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92470A" w:rsidTr="00B2200D">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92470A" w:rsidRDefault="0092470A" w:rsidP="00B2200D">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92470A" w:rsidRDefault="0092470A" w:rsidP="00B2200D">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92470A" w:rsidRDefault="0092470A" w:rsidP="00B2200D">
                <w:pPr>
                  <w:jc w:val="center"/>
                  <w:rPr>
                    <w:szCs w:val="21"/>
                  </w:rPr>
                </w:pPr>
                <w:r>
                  <w:rPr>
                    <w:szCs w:val="21"/>
                  </w:rPr>
                  <w:t>每股收益</w:t>
                </w:r>
              </w:p>
            </w:tc>
          </w:tr>
          <w:tr w:rsidR="0092470A" w:rsidTr="00B2200D">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92470A" w:rsidRDefault="0092470A" w:rsidP="00B2200D">
                <w:pPr>
                  <w:jc w:val="center"/>
                  <w:rPr>
                    <w:szCs w:val="21"/>
                  </w:rPr>
                </w:pPr>
              </w:p>
            </w:tc>
            <w:tc>
              <w:tcPr>
                <w:tcW w:w="1017" w:type="pct"/>
                <w:vMerge/>
                <w:tcBorders>
                  <w:left w:val="single" w:sz="4" w:space="0" w:color="auto"/>
                  <w:bottom w:val="single" w:sz="4" w:space="0" w:color="auto"/>
                  <w:right w:val="single" w:sz="4" w:space="0" w:color="auto"/>
                </w:tcBorders>
                <w:vAlign w:val="center"/>
              </w:tcPr>
              <w:p w:rsidR="0092470A" w:rsidRDefault="0092470A" w:rsidP="00B2200D">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92470A" w:rsidRDefault="0092470A" w:rsidP="00B2200D">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92470A" w:rsidRDefault="0092470A" w:rsidP="00B2200D">
                <w:pPr>
                  <w:jc w:val="center"/>
                  <w:rPr>
                    <w:szCs w:val="21"/>
                  </w:rPr>
                </w:pPr>
                <w:r>
                  <w:rPr>
                    <w:szCs w:val="21"/>
                  </w:rPr>
                  <w:t>稀释每股收益</w:t>
                </w:r>
              </w:p>
            </w:tc>
          </w:tr>
          <w:tr w:rsidR="0092470A" w:rsidTr="00B2200D">
            <w:trPr>
              <w:trHeight w:val="360"/>
            </w:trPr>
            <w:tc>
              <w:tcPr>
                <w:tcW w:w="1610" w:type="pct"/>
                <w:tcBorders>
                  <w:top w:val="single" w:sz="4" w:space="0" w:color="auto"/>
                  <w:left w:val="single" w:sz="4" w:space="0" w:color="auto"/>
                  <w:bottom w:val="single" w:sz="4" w:space="0" w:color="auto"/>
                  <w:right w:val="single" w:sz="4" w:space="0" w:color="auto"/>
                </w:tcBorders>
              </w:tcPr>
              <w:p w:rsidR="0092470A" w:rsidRDefault="0092470A" w:rsidP="00B2200D">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92470A" w:rsidRDefault="00C979FF" w:rsidP="00B2200D">
                <w:pPr>
                  <w:jc w:val="right"/>
                  <w:rPr>
                    <w:szCs w:val="21"/>
                  </w:rPr>
                </w:pPr>
                <w:sdt>
                  <w:sdtPr>
                    <w:rPr>
                      <w:szCs w:val="21"/>
                    </w:rPr>
                    <w:alias w:val="净利润_加权平均_净资产收益率"/>
                    <w:tag w:val="_GBC_026b323a686e48499f98029382f6f764"/>
                    <w:id w:val="3699166"/>
                    <w:lock w:val="sdtLocked"/>
                  </w:sdtPr>
                  <w:sdtContent>
                    <w:r w:rsidR="0092470A">
                      <w:rPr>
                        <w:szCs w:val="21"/>
                      </w:rPr>
                      <w:t>1.59</w:t>
                    </w:r>
                  </w:sdtContent>
                </w:sdt>
              </w:p>
            </w:tc>
            <w:tc>
              <w:tcPr>
                <w:tcW w:w="1186" w:type="pct"/>
                <w:tcBorders>
                  <w:top w:val="single" w:sz="4" w:space="0" w:color="auto"/>
                  <w:left w:val="single" w:sz="4" w:space="0" w:color="auto"/>
                  <w:bottom w:val="single" w:sz="4" w:space="0" w:color="auto"/>
                  <w:right w:val="single" w:sz="4" w:space="0" w:color="auto"/>
                </w:tcBorders>
              </w:tcPr>
              <w:p w:rsidR="0092470A" w:rsidRDefault="00C979FF" w:rsidP="00B2200D">
                <w:pPr>
                  <w:jc w:val="right"/>
                  <w:rPr>
                    <w:szCs w:val="21"/>
                  </w:rPr>
                </w:pPr>
                <w:sdt>
                  <w:sdtPr>
                    <w:rPr>
                      <w:szCs w:val="21"/>
                    </w:rPr>
                    <w:alias w:val="基本每股收益"/>
                    <w:tag w:val="_GBC_10d67acd88064ddf9123ebd6730a06b1"/>
                    <w:id w:val="3699167"/>
                    <w:lock w:val="sdtLocked"/>
                  </w:sdtPr>
                  <w:sdtContent>
                    <w:r w:rsidR="0092470A">
                      <w:rPr>
                        <w:szCs w:val="21"/>
                      </w:rPr>
                      <w:t>0.06</w:t>
                    </w:r>
                  </w:sdtContent>
                </w:sdt>
              </w:p>
            </w:tc>
            <w:tc>
              <w:tcPr>
                <w:tcW w:w="1187" w:type="pct"/>
                <w:tcBorders>
                  <w:top w:val="single" w:sz="4" w:space="0" w:color="auto"/>
                  <w:left w:val="single" w:sz="4" w:space="0" w:color="auto"/>
                  <w:bottom w:val="single" w:sz="4" w:space="0" w:color="auto"/>
                  <w:right w:val="single" w:sz="4" w:space="0" w:color="auto"/>
                </w:tcBorders>
              </w:tcPr>
              <w:p w:rsidR="0092470A" w:rsidRDefault="00C979FF" w:rsidP="00B2200D">
                <w:pPr>
                  <w:jc w:val="right"/>
                  <w:rPr>
                    <w:szCs w:val="21"/>
                  </w:rPr>
                </w:pPr>
                <w:sdt>
                  <w:sdtPr>
                    <w:rPr>
                      <w:szCs w:val="21"/>
                    </w:rPr>
                    <w:alias w:val="稀释每股收益"/>
                    <w:tag w:val="_GBC_b152853b6d3840e3b286703ab921b166"/>
                    <w:id w:val="3699168"/>
                    <w:lock w:val="sdtLocked"/>
                  </w:sdtPr>
                  <w:sdtContent>
                    <w:r w:rsidR="0092470A">
                      <w:rPr>
                        <w:szCs w:val="21"/>
                      </w:rPr>
                      <w:t>0.06</w:t>
                    </w:r>
                  </w:sdtContent>
                </w:sdt>
              </w:p>
            </w:tc>
          </w:tr>
          <w:tr w:rsidR="0092470A" w:rsidTr="00B2200D">
            <w:trPr>
              <w:trHeight w:val="360"/>
            </w:trPr>
            <w:tc>
              <w:tcPr>
                <w:tcW w:w="1610" w:type="pct"/>
                <w:tcBorders>
                  <w:top w:val="single" w:sz="4" w:space="0" w:color="auto"/>
                  <w:left w:val="single" w:sz="4" w:space="0" w:color="auto"/>
                  <w:bottom w:val="single" w:sz="4" w:space="0" w:color="auto"/>
                  <w:right w:val="single" w:sz="4" w:space="0" w:color="auto"/>
                </w:tcBorders>
              </w:tcPr>
              <w:p w:rsidR="0092470A" w:rsidRDefault="0092470A" w:rsidP="00B2200D">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92470A" w:rsidRDefault="00C979FF" w:rsidP="00B2200D">
                <w:pPr>
                  <w:jc w:val="right"/>
                  <w:rPr>
                    <w:szCs w:val="21"/>
                  </w:rPr>
                </w:pPr>
                <w:sdt>
                  <w:sdtPr>
                    <w:rPr>
                      <w:szCs w:val="21"/>
                    </w:rPr>
                    <w:alias w:val="扣除非经常性损益的净利润的加权平均净资产收益率"/>
                    <w:tag w:val="_GBC_ff6b86130e7343048767c622ffa9771f"/>
                    <w:id w:val="3699169"/>
                    <w:lock w:val="sdtLocked"/>
                  </w:sdtPr>
                  <w:sdtContent>
                    <w:r w:rsidR="0092470A">
                      <w:rPr>
                        <w:szCs w:val="21"/>
                      </w:rPr>
                      <w:t>2.15</w:t>
                    </w:r>
                  </w:sdtContent>
                </w:sdt>
              </w:p>
            </w:tc>
            <w:tc>
              <w:tcPr>
                <w:tcW w:w="1186" w:type="pct"/>
                <w:tcBorders>
                  <w:top w:val="single" w:sz="4" w:space="0" w:color="auto"/>
                  <w:left w:val="single" w:sz="4" w:space="0" w:color="auto"/>
                  <w:bottom w:val="single" w:sz="4" w:space="0" w:color="auto"/>
                  <w:right w:val="single" w:sz="4" w:space="0" w:color="auto"/>
                </w:tcBorders>
              </w:tcPr>
              <w:p w:rsidR="0092470A" w:rsidRDefault="00C979FF" w:rsidP="00B2200D">
                <w:pPr>
                  <w:jc w:val="right"/>
                  <w:rPr>
                    <w:szCs w:val="21"/>
                  </w:rPr>
                </w:pPr>
                <w:sdt>
                  <w:sdtPr>
                    <w:rPr>
                      <w:szCs w:val="21"/>
                    </w:rPr>
                    <w:alias w:val="扣除非经常性损益后归属于公司普通股股东的净利润基本每股收益"/>
                    <w:tag w:val="_GBC_dea89911818e4808aeac948e3d43ced2"/>
                    <w:id w:val="3699170"/>
                    <w:lock w:val="sdtLocked"/>
                  </w:sdtPr>
                  <w:sdtContent>
                    <w:r w:rsidR="0092470A">
                      <w:rPr>
                        <w:szCs w:val="21"/>
                      </w:rPr>
                      <w:t>0.08</w:t>
                    </w:r>
                  </w:sdtContent>
                </w:sdt>
              </w:p>
            </w:tc>
            <w:tc>
              <w:tcPr>
                <w:tcW w:w="1187" w:type="pct"/>
                <w:tcBorders>
                  <w:top w:val="single" w:sz="4" w:space="0" w:color="auto"/>
                  <w:left w:val="single" w:sz="4" w:space="0" w:color="auto"/>
                  <w:bottom w:val="single" w:sz="4" w:space="0" w:color="auto"/>
                  <w:right w:val="single" w:sz="4" w:space="0" w:color="auto"/>
                </w:tcBorders>
              </w:tcPr>
              <w:p w:rsidR="0092470A" w:rsidRDefault="00C979FF" w:rsidP="00B2200D">
                <w:pPr>
                  <w:jc w:val="right"/>
                  <w:rPr>
                    <w:szCs w:val="21"/>
                  </w:rPr>
                </w:pPr>
                <w:sdt>
                  <w:sdtPr>
                    <w:rPr>
                      <w:szCs w:val="21"/>
                    </w:rPr>
                    <w:alias w:val="扣除非经常性损益后归属于公司普通股股东的净利润稀释每股收益"/>
                    <w:tag w:val="_GBC_f88322ba56fd43f08018a17c09004acb"/>
                    <w:id w:val="3699171"/>
                    <w:lock w:val="sdtLocked"/>
                  </w:sdtPr>
                  <w:sdtContent>
                    <w:r w:rsidR="0092470A">
                      <w:rPr>
                        <w:szCs w:val="21"/>
                      </w:rPr>
                      <w:t>0.08</w:t>
                    </w:r>
                  </w:sdtContent>
                </w:sdt>
              </w:p>
            </w:tc>
          </w:tr>
        </w:tbl>
        <w:p w:rsidR="0092470A" w:rsidRDefault="0092470A"/>
        <w:p w:rsidR="00FB66FE" w:rsidRDefault="00C979FF">
          <w:pPr>
            <w:rPr>
              <w:szCs w:val="21"/>
            </w:rPr>
          </w:pPr>
        </w:p>
      </w:sdtContent>
    </w:sdt>
    <w:p w:rsidR="00FB66FE" w:rsidRDefault="00EF35C9">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017960133"/>
        <w:lock w:val="sdtContentLocked"/>
        <w:placeholder>
          <w:docPart w:val="GBC22222222222222222222222222222"/>
        </w:placeholder>
      </w:sdtPr>
      <w:sdtContent>
        <w:p w:rsidR="008644BA" w:rsidRDefault="00C979FF" w:rsidP="008644BA">
          <w:pPr>
            <w:rPr>
              <w:rFonts w:cstheme="minorBidi"/>
              <w:kern w:val="2"/>
              <w:szCs w:val="21"/>
            </w:rPr>
          </w:pPr>
          <w:r>
            <w:fldChar w:fldCharType="begin"/>
          </w:r>
          <w:r w:rsidR="008644BA">
            <w:instrText xml:space="preserve"> MACROBUTTON  SnrToggleCheckbox □适用 </w:instrText>
          </w:r>
          <w:r>
            <w:fldChar w:fldCharType="end"/>
          </w:r>
          <w:r>
            <w:fldChar w:fldCharType="begin"/>
          </w:r>
          <w:r w:rsidR="008644BA">
            <w:instrText xml:space="preserve"> MACROBUTTON  SnrToggleCheckbox √不适用 </w:instrText>
          </w:r>
          <w:r>
            <w:fldChar w:fldCharType="end"/>
          </w:r>
        </w:p>
      </w:sdtContent>
    </w:sdt>
    <w:p w:rsidR="00FB66FE" w:rsidRDefault="00FB66FE">
      <w:pPr>
        <w:rPr>
          <w:rFonts w:cstheme="minorBidi"/>
          <w:kern w:val="2"/>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rsidR="00FB66FE" w:rsidRDefault="00EF35C9">
          <w:pPr>
            <w:pStyle w:val="3"/>
            <w:numPr>
              <w:ilvl w:val="0"/>
              <w:numId w:val="6"/>
            </w:numPr>
            <w:rPr>
              <w:szCs w:val="21"/>
            </w:rPr>
          </w:pPr>
          <w:r>
            <w:rPr>
              <w:rFonts w:hint="eastAsia"/>
              <w:szCs w:val="21"/>
            </w:rPr>
            <w:t>其他</w:t>
          </w:r>
        </w:p>
        <w:sdt>
          <w:sdtPr>
            <w:alias w:val="是否适用：补充资料其他说明事项[双击切换]"/>
            <w:tag w:val="_GBC_8954f89f8426424c966f1b658de53fe5"/>
            <w:id w:val="2123804339"/>
            <w:lock w:val="sdtContentLocked"/>
            <w:placeholder>
              <w:docPart w:val="GBC22222222222222222222222222222"/>
            </w:placeholder>
          </w:sdtPr>
          <w:sdtContent>
            <w:p w:rsidR="00FB66FE" w:rsidRDefault="00C979FF" w:rsidP="008644BA">
              <w:pPr>
                <w:rPr>
                  <w:szCs w:val="21"/>
                </w:rPr>
              </w:pPr>
              <w:r>
                <w:fldChar w:fldCharType="begin"/>
              </w:r>
              <w:r w:rsidR="008644BA">
                <w:instrText xml:space="preserve"> MACROBUTTON  SnrToggleCheckbox □适用 </w:instrText>
              </w:r>
              <w:r>
                <w:fldChar w:fldCharType="end"/>
              </w:r>
              <w:r>
                <w:fldChar w:fldCharType="begin"/>
              </w:r>
              <w:r w:rsidR="008644BA">
                <w:instrText xml:space="preserve"> MACROBUTTON  SnrToggleCheckbox √不适用 </w:instrText>
              </w:r>
              <w:r>
                <w:fldChar w:fldCharType="end"/>
              </w:r>
            </w:p>
          </w:sdtContent>
        </w:sdt>
      </w:sdtContent>
    </w:sdt>
    <w:p w:rsidR="00FB66FE" w:rsidRDefault="00FB66FE">
      <w:pPr>
        <w:rPr>
          <w:szCs w:val="21"/>
        </w:rPr>
        <w:sectPr w:rsidR="00FB66FE" w:rsidSect="008E732D">
          <w:pgSz w:w="11906" w:h="16838"/>
          <w:pgMar w:top="1525" w:right="1276" w:bottom="1440" w:left="1797" w:header="856" w:footer="992" w:gutter="0"/>
          <w:cols w:space="425"/>
          <w:docGrid w:linePitch="312"/>
        </w:sectPr>
      </w:pPr>
    </w:p>
    <w:p w:rsidR="00FB66FE" w:rsidRDefault="00FB66FE">
      <w:pPr>
        <w:rPr>
          <w:szCs w:val="21"/>
        </w:rPr>
      </w:pPr>
    </w:p>
    <w:p w:rsidR="00FB66FE" w:rsidRDefault="00EF35C9">
      <w:pPr>
        <w:pStyle w:val="10"/>
        <w:numPr>
          <w:ilvl w:val="0"/>
          <w:numId w:val="3"/>
        </w:numPr>
        <w:rPr>
          <w:rFonts w:ascii="宋体" w:eastAsia="宋体" w:hAnsi="宋体"/>
          <w:bCs w:val="0"/>
          <w:szCs w:val="28"/>
        </w:rPr>
      </w:pPr>
      <w:bookmarkStart w:id="71" w:name="_Toc491338006"/>
      <w:r>
        <w:rPr>
          <w:rFonts w:ascii="宋体" w:eastAsia="宋体" w:hAnsi="宋体"/>
          <w:bCs w:val="0"/>
        </w:rPr>
        <w:t>备查</w:t>
      </w:r>
      <w:r>
        <w:rPr>
          <w:rFonts w:ascii="宋体" w:eastAsia="宋体" w:hAnsi="宋体"/>
          <w:bCs w:val="0"/>
          <w:szCs w:val="28"/>
        </w:rPr>
        <w:t>文件目录</w:t>
      </w:r>
      <w:bookmarkEnd w:id="71"/>
    </w:p>
    <w:sdt>
      <w:sdtPr>
        <w:rPr>
          <w:b/>
          <w:bCs/>
        </w:rPr>
        <w:alias w:val="模块:备查文件目录"/>
        <w:tag w:val="_GBC_963a7d90a6f14cd592de64155ea294f1"/>
        <w:id w:val="9528651"/>
        <w:lock w:val="sdtLocked"/>
        <w:placeholder>
          <w:docPart w:val="GBC22222222222222222222222222222"/>
        </w:placeholder>
      </w:sdtPr>
      <w:sdtEndPr>
        <w:rPr>
          <w:b w:val="0"/>
          <w:bCs w:val="0"/>
        </w:rPr>
      </w:sdtEndPr>
      <w:sdtContent>
        <w:p w:rsidR="00FB66FE" w:rsidRDefault="00FB66FE">
          <w:pPr>
            <w:spacing w:line="360" w:lineRule="exact"/>
            <w:ind w:right="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1892717551"/>
              <w:lock w:val="sdtLocked"/>
            </w:sdtPr>
            <w:sdtContent>
              <w:tr w:rsidR="00FB66FE" w:rsidTr="00F96290">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1112271747"/>
                      <w:lock w:val="sdtLocked"/>
                    </w:sdtPr>
                    <w:sdtContent>
                      <w:p w:rsidR="00FB66FE" w:rsidRDefault="00EF35C9">
                        <w:pPr>
                          <w:autoSpaceDE w:val="0"/>
                          <w:autoSpaceDN w:val="0"/>
                          <w:adjustRightInd w:val="0"/>
                          <w:jc w:val="center"/>
                        </w:pPr>
                        <w:r>
                          <w:t>备查文件目录</w:t>
                        </w:r>
                      </w:p>
                    </w:sdtContent>
                  </w:sdt>
                </w:tc>
                <w:sdt>
                  <w:sdtPr>
                    <w:alias w:val="备查文件目录"/>
                    <w:tag w:val="_GBC_b76ea437bdf44553a05f7cdddf7f7ee4"/>
                    <w:id w:val="590366162"/>
                    <w:lock w:val="sdtLocked"/>
                  </w:sdtPr>
                  <w:sdtContent>
                    <w:tc>
                      <w:tcPr>
                        <w:tcW w:w="3710" w:type="pct"/>
                        <w:tcBorders>
                          <w:top w:val="single" w:sz="4" w:space="0" w:color="auto"/>
                          <w:left w:val="single" w:sz="4" w:space="0" w:color="auto"/>
                          <w:bottom w:val="single" w:sz="4" w:space="0" w:color="auto"/>
                          <w:right w:val="single" w:sz="4" w:space="0" w:color="auto"/>
                        </w:tcBorders>
                      </w:tcPr>
                      <w:p w:rsidR="00FB66FE" w:rsidRDefault="002B24B3" w:rsidP="008644BA">
                        <w:pPr>
                          <w:autoSpaceDE w:val="0"/>
                          <w:autoSpaceDN w:val="0"/>
                          <w:adjustRightInd w:val="0"/>
                        </w:pPr>
                        <w:r>
                          <w:rPr>
                            <w:rFonts w:hint="eastAsia"/>
                          </w:rPr>
                          <w:t>1.</w:t>
                        </w:r>
                        <w:r w:rsidR="008644BA">
                          <w:rPr>
                            <w:rFonts w:hint="eastAsia"/>
                          </w:rPr>
                          <w:t>载有法定代表人、主管会计工作负责人、会计机构负责人签名并盖章的会计报表；</w:t>
                        </w:r>
                      </w:p>
                    </w:tc>
                  </w:sdtContent>
                </w:sdt>
              </w:tr>
            </w:sdtContent>
          </w:sdt>
          <w:sdt>
            <w:sdtPr>
              <w:alias w:val="备查文件情况"/>
              <w:tag w:val="_GBC_a1af99b129a74e47a865dd7d29f8fd1f"/>
              <w:id w:val="6419875"/>
              <w:lock w:val="sdtLocked"/>
            </w:sdtPr>
            <w:sdtEndPr/>
            <w:sdtContent>
              <w:tr w:rsidR="00FB66FE"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FB66FE" w:rsidRDefault="00FB66FE"/>
                </w:tc>
                <w:sdt>
                  <w:sdtPr>
                    <w:alias w:val="备查文件目录"/>
                    <w:tag w:val="_GBC_b76ea437bdf44553a05f7cdddf7f7ee4"/>
                    <w:id w:val="6419874"/>
                    <w:lock w:val="sdtLocked"/>
                  </w:sdtPr>
                  <w:sdtContent>
                    <w:tc>
                      <w:tcPr>
                        <w:tcW w:w="3710" w:type="pct"/>
                        <w:tcBorders>
                          <w:top w:val="single" w:sz="4" w:space="0" w:color="auto"/>
                          <w:left w:val="single" w:sz="4" w:space="0" w:color="auto"/>
                          <w:bottom w:val="single" w:sz="4" w:space="0" w:color="auto"/>
                          <w:right w:val="single" w:sz="4" w:space="0" w:color="auto"/>
                        </w:tcBorders>
                      </w:tcPr>
                      <w:p w:rsidR="00FB66FE" w:rsidRDefault="002B24B3" w:rsidP="008644BA">
                        <w:pPr>
                          <w:autoSpaceDE w:val="0"/>
                          <w:autoSpaceDN w:val="0"/>
                          <w:adjustRightInd w:val="0"/>
                        </w:pPr>
                        <w:r>
                          <w:rPr>
                            <w:rFonts w:hint="eastAsia"/>
                          </w:rPr>
                          <w:t>2.</w:t>
                        </w:r>
                        <w:r w:rsidR="008644BA">
                          <w:rPr>
                            <w:rFonts w:hint="eastAsia"/>
                          </w:rPr>
                          <w:t>报告期内在中国证监会制定报刊上公开披露过的所有公司文件正本及公告原稿。</w:t>
                        </w:r>
                      </w:p>
                    </w:tc>
                  </w:sdtContent>
                </w:sdt>
              </w:tr>
            </w:sdtContent>
          </w:sdt>
        </w:tbl>
        <w:p w:rsidR="00FB66FE" w:rsidRDefault="00EF35C9">
          <w:pPr>
            <w:wordWrap w:val="0"/>
            <w:spacing w:line="360" w:lineRule="exact"/>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8644BA">
                <w:rPr>
                  <w:rFonts w:hint="eastAsia"/>
                </w:rPr>
                <w:t>宋鑫</w:t>
              </w:r>
            </w:sdtContent>
          </w:sdt>
          <w:r>
            <w:rPr>
              <w:rFonts w:hint="eastAsia"/>
            </w:rPr>
            <w:t xml:space="preserve"> </w:t>
          </w:r>
        </w:p>
        <w:p w:rsidR="00FB66FE" w:rsidRDefault="00EF35C9">
          <w:pPr>
            <w:spacing w:line="360" w:lineRule="exact"/>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Content>
              <w:r w:rsidR="008644BA">
                <w:rPr>
                  <w:rFonts w:hint="eastAsia"/>
                </w:rPr>
                <w:t>2017年8月2</w:t>
              </w:r>
              <w:r w:rsidR="0092470A">
                <w:rPr>
                  <w:rFonts w:hint="eastAsia"/>
                </w:rPr>
                <w:t>3</w:t>
              </w:r>
              <w:r w:rsidR="008644BA">
                <w:rPr>
                  <w:rFonts w:hint="eastAsia"/>
                </w:rPr>
                <w:t>日</w:t>
              </w:r>
            </w:sdtContent>
          </w:sdt>
          <w:r>
            <w:rPr>
              <w:rFonts w:hint="eastAsia"/>
            </w:rPr>
            <w:t xml:space="preserve"> </w:t>
          </w:r>
        </w:p>
      </w:sdtContent>
    </w:sdt>
    <w:p w:rsidR="00FB66FE" w:rsidRDefault="00FB66FE">
      <w:pPr>
        <w:spacing w:line="360" w:lineRule="exact"/>
        <w:ind w:right="5"/>
        <w:rPr>
          <w:u w:val="single"/>
        </w:rPr>
      </w:pPr>
    </w:p>
    <w:p w:rsidR="00FB66FE" w:rsidRDefault="00FB66FE">
      <w:pPr>
        <w:spacing w:line="360" w:lineRule="exact"/>
        <w:ind w:right="5"/>
        <w:jc w:val="center"/>
        <w:rPr>
          <w:u w:val="single"/>
        </w:rPr>
      </w:pPr>
    </w:p>
    <w:sdt>
      <w:sdtPr>
        <w:alias w:val="模块:修订信息 "/>
        <w:tag w:val="_GBC_e51b54728b2e4e53b95b0611d0df9b06"/>
        <w:id w:val="24350188"/>
        <w:lock w:val="sdtLocked"/>
        <w:placeholder>
          <w:docPart w:val="GBC22222222222222222222222222222"/>
        </w:placeholder>
      </w:sdtPr>
      <w:sdtContent>
        <w:p w:rsidR="00FB66FE" w:rsidRDefault="00EF35C9">
          <w:pPr>
            <w:spacing w:line="360" w:lineRule="exact"/>
            <w:ind w:right="5"/>
            <w:rPr>
              <w:b/>
            </w:rPr>
          </w:pPr>
          <w:r>
            <w:rPr>
              <w:b/>
            </w:rPr>
            <w:t>修订信息</w:t>
          </w:r>
        </w:p>
        <w:sdt>
          <w:sdtPr>
            <w:rPr>
              <w:b/>
              <w:bCs/>
            </w:rPr>
            <w:alias w:val="是否适用：修订信息表[双击切换]"/>
            <w:tag w:val="_GBC_77b96fad3b8a43478db82cf4cb9686be"/>
            <w:id w:val="-958417587"/>
            <w:lock w:val="sdtContentLocked"/>
            <w:placeholder>
              <w:docPart w:val="GBC22222222222222222222222222222"/>
            </w:placeholder>
          </w:sdtPr>
          <w:sdtEndPr>
            <w:rPr>
              <w:b w:val="0"/>
            </w:rPr>
          </w:sdtEndPr>
          <w:sdtContent>
            <w:p w:rsidR="00FB66FE" w:rsidRDefault="00C979FF" w:rsidP="008644BA">
              <w:r>
                <w:rPr>
                  <w:bCs/>
                </w:rPr>
                <w:fldChar w:fldCharType="begin"/>
              </w:r>
              <w:r w:rsidR="008644BA">
                <w:rPr>
                  <w:bCs/>
                </w:rPr>
                <w:instrText xml:space="preserve"> MACROBUTTON  SnrToggleCheckbox □适用 </w:instrText>
              </w:r>
              <w:r>
                <w:rPr>
                  <w:bCs/>
                </w:rPr>
                <w:fldChar w:fldCharType="end"/>
              </w:r>
              <w:r>
                <w:rPr>
                  <w:bCs/>
                </w:rPr>
                <w:fldChar w:fldCharType="begin"/>
              </w:r>
              <w:r w:rsidR="008644BA">
                <w:rPr>
                  <w:bCs/>
                </w:rPr>
                <w:instrText xml:space="preserve"> MACROBUTTON  SnrToggleCheckbox √不适用 </w:instrText>
              </w:r>
              <w:r>
                <w:rPr>
                  <w:bCs/>
                </w:rPr>
                <w:fldChar w:fldCharType="end"/>
              </w:r>
            </w:p>
          </w:sdtContent>
        </w:sdt>
      </w:sdtContent>
    </w:sdt>
    <w:sectPr w:rsidR="00FB66FE" w:rsidSect="008E732D">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7D0" w:rsidRDefault="004027D0" w:rsidP="00365E23">
      <w:r>
        <w:separator/>
      </w:r>
    </w:p>
  </w:endnote>
  <w:endnote w:type="continuationSeparator" w:id="0">
    <w:p w:rsidR="004027D0" w:rsidRDefault="004027D0"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宋体@.詔.牀.">
    <w:altName w:val="宋体"/>
    <w:panose1 w:val="00000000000000000000"/>
    <w:charset w:val="86"/>
    <w:family w:val="roman"/>
    <w:notTrueType/>
    <w:pitch w:val="default"/>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8D3CB7" w:rsidRDefault="00C979FF" w:rsidP="004860B6">
            <w:pPr>
              <w:pStyle w:val="ac"/>
              <w:jc w:val="center"/>
            </w:pPr>
            <w:r>
              <w:rPr>
                <w:b/>
                <w:bCs/>
                <w:sz w:val="24"/>
                <w:szCs w:val="24"/>
              </w:rPr>
              <w:fldChar w:fldCharType="begin"/>
            </w:r>
            <w:r w:rsidR="008D3CB7">
              <w:rPr>
                <w:b/>
                <w:bCs/>
              </w:rPr>
              <w:instrText>PAGE</w:instrText>
            </w:r>
            <w:r>
              <w:rPr>
                <w:b/>
                <w:bCs/>
                <w:sz w:val="24"/>
                <w:szCs w:val="24"/>
              </w:rPr>
              <w:fldChar w:fldCharType="separate"/>
            </w:r>
            <w:r w:rsidR="00B06243">
              <w:rPr>
                <w:b/>
                <w:bCs/>
                <w:noProof/>
              </w:rPr>
              <w:t>125</w:t>
            </w:r>
            <w:r>
              <w:rPr>
                <w:b/>
                <w:bCs/>
                <w:sz w:val="24"/>
                <w:szCs w:val="24"/>
              </w:rPr>
              <w:fldChar w:fldCharType="end"/>
            </w:r>
            <w:r w:rsidR="008D3CB7">
              <w:rPr>
                <w:lang w:val="zh-CN"/>
              </w:rPr>
              <w:t xml:space="preserve"> / </w:t>
            </w:r>
            <w:r>
              <w:rPr>
                <w:b/>
                <w:bCs/>
                <w:sz w:val="24"/>
                <w:szCs w:val="24"/>
              </w:rPr>
              <w:fldChar w:fldCharType="begin"/>
            </w:r>
            <w:r w:rsidR="008D3CB7">
              <w:rPr>
                <w:b/>
                <w:bCs/>
              </w:rPr>
              <w:instrText>NUMPAGES</w:instrText>
            </w:r>
            <w:r>
              <w:rPr>
                <w:b/>
                <w:bCs/>
                <w:sz w:val="24"/>
                <w:szCs w:val="24"/>
              </w:rPr>
              <w:fldChar w:fldCharType="separate"/>
            </w:r>
            <w:r w:rsidR="00B06243">
              <w:rPr>
                <w:b/>
                <w:bCs/>
                <w:noProof/>
              </w:rPr>
              <w:t>143</w:t>
            </w:r>
            <w:r>
              <w:rPr>
                <w:b/>
                <w:bCs/>
                <w:sz w:val="24"/>
                <w:szCs w:val="24"/>
              </w:rPr>
              <w:fldChar w:fldCharType="end"/>
            </w:r>
          </w:p>
        </w:sdtContent>
      </w:sdt>
    </w:sdtContent>
  </w:sdt>
  <w:p w:rsidR="008D3CB7" w:rsidRDefault="008D3CB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7D0" w:rsidRDefault="004027D0" w:rsidP="00365E23">
      <w:r>
        <w:separator/>
      </w:r>
    </w:p>
  </w:footnote>
  <w:footnote w:type="continuationSeparator" w:id="0">
    <w:p w:rsidR="004027D0" w:rsidRDefault="004027D0"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CB7" w:rsidRPr="009B70CF" w:rsidRDefault="008D3CB7" w:rsidP="00162F84">
    <w:pPr>
      <w:pStyle w:val="ab"/>
      <w:tabs>
        <w:tab w:val="clear" w:pos="8306"/>
        <w:tab w:val="left" w:pos="8364"/>
        <w:tab w:val="left" w:pos="8505"/>
      </w:tabs>
      <w:ind w:rightChars="10" w:right="24"/>
      <w:rPr>
        <w:b/>
      </w:rPr>
    </w:pPr>
    <w:r>
      <w:rPr>
        <w:rFonts w:hint="eastAsia"/>
      </w:rPr>
      <w:t>2017</w:t>
    </w:r>
    <w:r>
      <w:rPr>
        <w:rFonts w:hint="eastAsia"/>
      </w:rPr>
      <w:t>年半年度报告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BA82281"/>
    <w:multiLevelType w:val="hybridMultilevel"/>
    <w:tmpl w:val="7242BDA6"/>
    <w:lvl w:ilvl="0" w:tplc="EA30CB00">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5A42E81"/>
    <w:multiLevelType w:val="singleLevel"/>
    <w:tmpl w:val="79C27FE4"/>
    <w:lvl w:ilvl="0">
      <w:start w:val="3"/>
      <w:numFmt w:val="decimal"/>
      <w:lvlText w:val=""/>
      <w:lvlJc w:val="left"/>
      <w:pPr>
        <w:tabs>
          <w:tab w:val="num" w:pos="360"/>
        </w:tabs>
        <w:ind w:left="360" w:hanging="360"/>
      </w:pPr>
      <w:rPr>
        <w:rFonts w:ascii="Times New Roman" w:hint="default"/>
      </w:rPr>
    </w:lvl>
  </w:abstractNum>
  <w:abstractNum w:abstractNumId="33">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4">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2854FB6"/>
    <w:multiLevelType w:val="hybridMultilevel"/>
    <w:tmpl w:val="314ED7D8"/>
    <w:lvl w:ilvl="0" w:tplc="844281F0">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8">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7">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E334CA0"/>
    <w:multiLevelType w:val="multilevel"/>
    <w:tmpl w:val="1ABCDED4"/>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6">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7">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8">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5"/>
  </w:num>
  <w:num w:numId="2">
    <w:abstractNumId w:val="25"/>
  </w:num>
  <w:num w:numId="3">
    <w:abstractNumId w:val="22"/>
  </w:num>
  <w:num w:numId="4">
    <w:abstractNumId w:val="30"/>
  </w:num>
  <w:num w:numId="5">
    <w:abstractNumId w:val="84"/>
  </w:num>
  <w:num w:numId="6">
    <w:abstractNumId w:val="38"/>
  </w:num>
  <w:num w:numId="7">
    <w:abstractNumId w:val="52"/>
  </w:num>
  <w:num w:numId="8">
    <w:abstractNumId w:val="73"/>
  </w:num>
  <w:num w:numId="9">
    <w:abstractNumId w:val="54"/>
  </w:num>
  <w:num w:numId="10">
    <w:abstractNumId w:val="14"/>
  </w:num>
  <w:num w:numId="11">
    <w:abstractNumId w:val="68"/>
  </w:num>
  <w:num w:numId="12">
    <w:abstractNumId w:val="34"/>
  </w:num>
  <w:num w:numId="13">
    <w:abstractNumId w:val="60"/>
  </w:num>
  <w:num w:numId="14">
    <w:abstractNumId w:val="96"/>
  </w:num>
  <w:num w:numId="15">
    <w:abstractNumId w:val="82"/>
  </w:num>
  <w:num w:numId="16">
    <w:abstractNumId w:val="13"/>
  </w:num>
  <w:num w:numId="17">
    <w:abstractNumId w:val="29"/>
  </w:num>
  <w:num w:numId="18">
    <w:abstractNumId w:val="24"/>
  </w:num>
  <w:num w:numId="19">
    <w:abstractNumId w:val="39"/>
  </w:num>
  <w:num w:numId="20">
    <w:abstractNumId w:val="69"/>
  </w:num>
  <w:num w:numId="21">
    <w:abstractNumId w:val="98"/>
  </w:num>
  <w:num w:numId="22">
    <w:abstractNumId w:val="103"/>
  </w:num>
  <w:num w:numId="23">
    <w:abstractNumId w:val="23"/>
  </w:num>
  <w:num w:numId="24">
    <w:abstractNumId w:val="11"/>
  </w:num>
  <w:num w:numId="25">
    <w:abstractNumId w:val="90"/>
  </w:num>
  <w:num w:numId="26">
    <w:abstractNumId w:val="40"/>
  </w:num>
  <w:num w:numId="27">
    <w:abstractNumId w:val="89"/>
  </w:num>
  <w:num w:numId="28">
    <w:abstractNumId w:val="107"/>
  </w:num>
  <w:num w:numId="29">
    <w:abstractNumId w:val="76"/>
  </w:num>
  <w:num w:numId="30">
    <w:abstractNumId w:val="55"/>
  </w:num>
  <w:num w:numId="31">
    <w:abstractNumId w:val="64"/>
  </w:num>
  <w:num w:numId="32">
    <w:abstractNumId w:val="63"/>
  </w:num>
  <w:num w:numId="33">
    <w:abstractNumId w:val="2"/>
  </w:num>
  <w:num w:numId="34">
    <w:abstractNumId w:val="77"/>
  </w:num>
  <w:num w:numId="35">
    <w:abstractNumId w:val="71"/>
  </w:num>
  <w:num w:numId="36">
    <w:abstractNumId w:val="105"/>
  </w:num>
  <w:num w:numId="37">
    <w:abstractNumId w:val="88"/>
  </w:num>
  <w:num w:numId="38">
    <w:abstractNumId w:val="104"/>
  </w:num>
  <w:num w:numId="39">
    <w:abstractNumId w:val="56"/>
  </w:num>
  <w:num w:numId="40">
    <w:abstractNumId w:val="3"/>
  </w:num>
  <w:num w:numId="41">
    <w:abstractNumId w:val="41"/>
  </w:num>
  <w:num w:numId="42">
    <w:abstractNumId w:val="42"/>
  </w:num>
  <w:num w:numId="43">
    <w:abstractNumId w:val="27"/>
  </w:num>
  <w:num w:numId="44">
    <w:abstractNumId w:val="94"/>
  </w:num>
  <w:num w:numId="45">
    <w:abstractNumId w:val="6"/>
  </w:num>
  <w:num w:numId="46">
    <w:abstractNumId w:val="97"/>
  </w:num>
  <w:num w:numId="47">
    <w:abstractNumId w:val="17"/>
  </w:num>
  <w:num w:numId="48">
    <w:abstractNumId w:val="75"/>
  </w:num>
  <w:num w:numId="49">
    <w:abstractNumId w:val="95"/>
  </w:num>
  <w:num w:numId="50">
    <w:abstractNumId w:val="58"/>
  </w:num>
  <w:num w:numId="51">
    <w:abstractNumId w:val="100"/>
  </w:num>
  <w:num w:numId="52">
    <w:abstractNumId w:val="44"/>
  </w:num>
  <w:num w:numId="53">
    <w:abstractNumId w:val="16"/>
  </w:num>
  <w:num w:numId="54">
    <w:abstractNumId w:val="5"/>
  </w:num>
  <w:num w:numId="55">
    <w:abstractNumId w:val="93"/>
  </w:num>
  <w:num w:numId="56">
    <w:abstractNumId w:val="12"/>
  </w:num>
  <w:num w:numId="57">
    <w:abstractNumId w:val="33"/>
  </w:num>
  <w:num w:numId="58">
    <w:abstractNumId w:val="8"/>
  </w:num>
  <w:num w:numId="59">
    <w:abstractNumId w:val="108"/>
  </w:num>
  <w:num w:numId="60">
    <w:abstractNumId w:val="15"/>
  </w:num>
  <w:num w:numId="61">
    <w:abstractNumId w:val="53"/>
  </w:num>
  <w:num w:numId="62">
    <w:abstractNumId w:val="102"/>
  </w:num>
  <w:num w:numId="63">
    <w:abstractNumId w:val="50"/>
  </w:num>
  <w:num w:numId="64">
    <w:abstractNumId w:val="106"/>
  </w:num>
  <w:num w:numId="65">
    <w:abstractNumId w:val="65"/>
  </w:num>
  <w:num w:numId="66">
    <w:abstractNumId w:val="85"/>
  </w:num>
  <w:num w:numId="67">
    <w:abstractNumId w:val="36"/>
  </w:num>
  <w:num w:numId="68">
    <w:abstractNumId w:val="109"/>
  </w:num>
  <w:num w:numId="69">
    <w:abstractNumId w:val="62"/>
  </w:num>
  <w:num w:numId="70">
    <w:abstractNumId w:val="67"/>
  </w:num>
  <w:num w:numId="71">
    <w:abstractNumId w:val="83"/>
  </w:num>
  <w:num w:numId="72">
    <w:abstractNumId w:val="112"/>
  </w:num>
  <w:num w:numId="73">
    <w:abstractNumId w:val="47"/>
  </w:num>
  <w:num w:numId="74">
    <w:abstractNumId w:val="66"/>
  </w:num>
  <w:num w:numId="75">
    <w:abstractNumId w:val="72"/>
  </w:num>
  <w:num w:numId="76">
    <w:abstractNumId w:val="101"/>
  </w:num>
  <w:num w:numId="77">
    <w:abstractNumId w:val="4"/>
  </w:num>
  <w:num w:numId="78">
    <w:abstractNumId w:val="49"/>
  </w:num>
  <w:num w:numId="79">
    <w:abstractNumId w:val="9"/>
  </w:num>
  <w:num w:numId="80">
    <w:abstractNumId w:val="74"/>
  </w:num>
  <w:num w:numId="81">
    <w:abstractNumId w:val="92"/>
  </w:num>
  <w:num w:numId="82">
    <w:abstractNumId w:val="57"/>
  </w:num>
  <w:num w:numId="83">
    <w:abstractNumId w:val="79"/>
  </w:num>
  <w:num w:numId="84">
    <w:abstractNumId w:val="70"/>
  </w:num>
  <w:num w:numId="85">
    <w:abstractNumId w:val="37"/>
  </w:num>
  <w:num w:numId="86">
    <w:abstractNumId w:val="81"/>
  </w:num>
  <w:num w:numId="87">
    <w:abstractNumId w:val="51"/>
  </w:num>
  <w:num w:numId="88">
    <w:abstractNumId w:val="7"/>
  </w:num>
  <w:num w:numId="89">
    <w:abstractNumId w:val="0"/>
  </w:num>
  <w:num w:numId="90">
    <w:abstractNumId w:val="26"/>
  </w:num>
  <w:num w:numId="91">
    <w:abstractNumId w:val="110"/>
  </w:num>
  <w:num w:numId="92">
    <w:abstractNumId w:val="113"/>
  </w:num>
  <w:num w:numId="93">
    <w:abstractNumId w:val="46"/>
  </w:num>
  <w:num w:numId="94">
    <w:abstractNumId w:val="31"/>
  </w:num>
  <w:num w:numId="95">
    <w:abstractNumId w:val="111"/>
  </w:num>
  <w:num w:numId="96">
    <w:abstractNumId w:val="19"/>
  </w:num>
  <w:num w:numId="97">
    <w:abstractNumId w:val="86"/>
  </w:num>
  <w:num w:numId="98">
    <w:abstractNumId w:val="28"/>
  </w:num>
  <w:num w:numId="99">
    <w:abstractNumId w:val="80"/>
  </w:num>
  <w:num w:numId="100">
    <w:abstractNumId w:val="87"/>
  </w:num>
  <w:num w:numId="101">
    <w:abstractNumId w:val="18"/>
  </w:num>
  <w:num w:numId="102">
    <w:abstractNumId w:val="59"/>
  </w:num>
  <w:num w:numId="103">
    <w:abstractNumId w:val="78"/>
  </w:num>
  <w:num w:numId="104">
    <w:abstractNumId w:val="91"/>
  </w:num>
  <w:num w:numId="105">
    <w:abstractNumId w:val="61"/>
  </w:num>
  <w:num w:numId="106">
    <w:abstractNumId w:val="10"/>
  </w:num>
  <w:num w:numId="107">
    <w:abstractNumId w:val="21"/>
  </w:num>
  <w:num w:numId="108">
    <w:abstractNumId w:val="99"/>
  </w:num>
  <w:num w:numId="109">
    <w:abstractNumId w:val="43"/>
  </w:num>
  <w:num w:numId="110">
    <w:abstractNumId w:val="45"/>
  </w:num>
  <w:num w:numId="111">
    <w:abstractNumId w:val="48"/>
  </w:num>
  <w:num w:numId="112">
    <w:abstractNumId w:val="1"/>
  </w:num>
  <w:num w:numId="113">
    <w:abstractNumId w:val="32"/>
  </w:num>
  <w:num w:numId="114">
    <w:abstractNumId w:val="20"/>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hideSpellingErrors/>
  <w:proofState w:grammar="clean"/>
  <w:attachedTemplate r:id="rId1"/>
  <w:defaultTabStop w:val="420"/>
  <w:drawingGridHorizontalSpacing w:val="120"/>
  <w:drawingGridVerticalSpacing w:val="156"/>
  <w:displayHorizontalDrawingGridEvery w:val="0"/>
  <w:displayVerticalDrawingGridEvery w:val="2"/>
  <w:characterSpacingControl w:val="compressPunctuation"/>
  <w:hdrShapeDefaults>
    <o:shapedefaults v:ext="edit" spidmax="727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B33"/>
    <w:rsid w:val="00001E8C"/>
    <w:rsid w:val="0000230E"/>
    <w:rsid w:val="000023F5"/>
    <w:rsid w:val="000028BC"/>
    <w:rsid w:val="00002973"/>
    <w:rsid w:val="000033A6"/>
    <w:rsid w:val="0000372D"/>
    <w:rsid w:val="00003C39"/>
    <w:rsid w:val="0000464C"/>
    <w:rsid w:val="000048B5"/>
    <w:rsid w:val="00004ADF"/>
    <w:rsid w:val="00004E58"/>
    <w:rsid w:val="00005071"/>
    <w:rsid w:val="0000568D"/>
    <w:rsid w:val="000061CF"/>
    <w:rsid w:val="00007207"/>
    <w:rsid w:val="00007BBD"/>
    <w:rsid w:val="00010147"/>
    <w:rsid w:val="0001033D"/>
    <w:rsid w:val="0001046B"/>
    <w:rsid w:val="000121BF"/>
    <w:rsid w:val="000122EE"/>
    <w:rsid w:val="00012AFC"/>
    <w:rsid w:val="00012C4C"/>
    <w:rsid w:val="000130AF"/>
    <w:rsid w:val="000133F7"/>
    <w:rsid w:val="000139E7"/>
    <w:rsid w:val="00013FF0"/>
    <w:rsid w:val="000140AF"/>
    <w:rsid w:val="00014263"/>
    <w:rsid w:val="00014850"/>
    <w:rsid w:val="0001497A"/>
    <w:rsid w:val="00014DF5"/>
    <w:rsid w:val="000155A0"/>
    <w:rsid w:val="000159B6"/>
    <w:rsid w:val="00015DF7"/>
    <w:rsid w:val="00016321"/>
    <w:rsid w:val="00016D21"/>
    <w:rsid w:val="000176B6"/>
    <w:rsid w:val="00017D54"/>
    <w:rsid w:val="00020074"/>
    <w:rsid w:val="000203A5"/>
    <w:rsid w:val="000205AB"/>
    <w:rsid w:val="00020728"/>
    <w:rsid w:val="00020D46"/>
    <w:rsid w:val="00020DB9"/>
    <w:rsid w:val="0002110B"/>
    <w:rsid w:val="00021700"/>
    <w:rsid w:val="00022034"/>
    <w:rsid w:val="000224B7"/>
    <w:rsid w:val="000225C5"/>
    <w:rsid w:val="0002292A"/>
    <w:rsid w:val="00022EDA"/>
    <w:rsid w:val="0002301E"/>
    <w:rsid w:val="000231BD"/>
    <w:rsid w:val="000231DC"/>
    <w:rsid w:val="00023BEB"/>
    <w:rsid w:val="00023C73"/>
    <w:rsid w:val="00025469"/>
    <w:rsid w:val="00025E29"/>
    <w:rsid w:val="00025EAF"/>
    <w:rsid w:val="0002612F"/>
    <w:rsid w:val="00026A17"/>
    <w:rsid w:val="00027348"/>
    <w:rsid w:val="000275C9"/>
    <w:rsid w:val="0002798D"/>
    <w:rsid w:val="00030C4F"/>
    <w:rsid w:val="00031700"/>
    <w:rsid w:val="000317CB"/>
    <w:rsid w:val="000317E9"/>
    <w:rsid w:val="00031B72"/>
    <w:rsid w:val="0003243D"/>
    <w:rsid w:val="00032BA9"/>
    <w:rsid w:val="00032FA8"/>
    <w:rsid w:val="000337FB"/>
    <w:rsid w:val="00033EBB"/>
    <w:rsid w:val="0003408C"/>
    <w:rsid w:val="0003409A"/>
    <w:rsid w:val="00034289"/>
    <w:rsid w:val="000343F2"/>
    <w:rsid w:val="0003468B"/>
    <w:rsid w:val="00034C0D"/>
    <w:rsid w:val="00035352"/>
    <w:rsid w:val="00035464"/>
    <w:rsid w:val="0003626E"/>
    <w:rsid w:val="00036357"/>
    <w:rsid w:val="00036813"/>
    <w:rsid w:val="000376F3"/>
    <w:rsid w:val="00037DB8"/>
    <w:rsid w:val="00037EBC"/>
    <w:rsid w:val="00040830"/>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500E7"/>
    <w:rsid w:val="000501F1"/>
    <w:rsid w:val="00050236"/>
    <w:rsid w:val="00050420"/>
    <w:rsid w:val="000505C7"/>
    <w:rsid w:val="000517E2"/>
    <w:rsid w:val="00051BE5"/>
    <w:rsid w:val="00052127"/>
    <w:rsid w:val="000526A4"/>
    <w:rsid w:val="00052B89"/>
    <w:rsid w:val="00052D38"/>
    <w:rsid w:val="0005335F"/>
    <w:rsid w:val="0005375D"/>
    <w:rsid w:val="00053E2E"/>
    <w:rsid w:val="00053F3F"/>
    <w:rsid w:val="00054612"/>
    <w:rsid w:val="0005486C"/>
    <w:rsid w:val="00054D34"/>
    <w:rsid w:val="00055534"/>
    <w:rsid w:val="00055816"/>
    <w:rsid w:val="00055C3F"/>
    <w:rsid w:val="000561D7"/>
    <w:rsid w:val="000562C7"/>
    <w:rsid w:val="000569CC"/>
    <w:rsid w:val="00056B8B"/>
    <w:rsid w:val="000578C2"/>
    <w:rsid w:val="00057AD2"/>
    <w:rsid w:val="0006013C"/>
    <w:rsid w:val="00060342"/>
    <w:rsid w:val="000604A6"/>
    <w:rsid w:val="00060C85"/>
    <w:rsid w:val="00062017"/>
    <w:rsid w:val="000622D5"/>
    <w:rsid w:val="0006271B"/>
    <w:rsid w:val="0006271F"/>
    <w:rsid w:val="00062AA3"/>
    <w:rsid w:val="00062D8E"/>
    <w:rsid w:val="00063342"/>
    <w:rsid w:val="000636DE"/>
    <w:rsid w:val="00063893"/>
    <w:rsid w:val="000639D3"/>
    <w:rsid w:val="00063A04"/>
    <w:rsid w:val="00063EE6"/>
    <w:rsid w:val="0006463F"/>
    <w:rsid w:val="00064ADF"/>
    <w:rsid w:val="00065914"/>
    <w:rsid w:val="00065B7B"/>
    <w:rsid w:val="00065D51"/>
    <w:rsid w:val="00066B5B"/>
    <w:rsid w:val="00066C7F"/>
    <w:rsid w:val="00066F8C"/>
    <w:rsid w:val="0006751E"/>
    <w:rsid w:val="00067AEB"/>
    <w:rsid w:val="00070742"/>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C45"/>
    <w:rsid w:val="00075E3A"/>
    <w:rsid w:val="00075E54"/>
    <w:rsid w:val="00076117"/>
    <w:rsid w:val="000764FD"/>
    <w:rsid w:val="00077397"/>
    <w:rsid w:val="000778E2"/>
    <w:rsid w:val="0008036E"/>
    <w:rsid w:val="00080509"/>
    <w:rsid w:val="000805BB"/>
    <w:rsid w:val="000808F7"/>
    <w:rsid w:val="0008095D"/>
    <w:rsid w:val="00080A0F"/>
    <w:rsid w:val="00081D4A"/>
    <w:rsid w:val="0008231D"/>
    <w:rsid w:val="00082700"/>
    <w:rsid w:val="00082A1A"/>
    <w:rsid w:val="00082E5B"/>
    <w:rsid w:val="000830E6"/>
    <w:rsid w:val="0008328D"/>
    <w:rsid w:val="0008332B"/>
    <w:rsid w:val="000837F0"/>
    <w:rsid w:val="000839C3"/>
    <w:rsid w:val="00083C1E"/>
    <w:rsid w:val="00084008"/>
    <w:rsid w:val="000841ED"/>
    <w:rsid w:val="00084531"/>
    <w:rsid w:val="00084634"/>
    <w:rsid w:val="00084A03"/>
    <w:rsid w:val="00084A3C"/>
    <w:rsid w:val="00084EF7"/>
    <w:rsid w:val="00085087"/>
    <w:rsid w:val="00085A72"/>
    <w:rsid w:val="00085C6B"/>
    <w:rsid w:val="000866A2"/>
    <w:rsid w:val="000868AD"/>
    <w:rsid w:val="000872AC"/>
    <w:rsid w:val="00087492"/>
    <w:rsid w:val="000877EF"/>
    <w:rsid w:val="00087B6F"/>
    <w:rsid w:val="00090454"/>
    <w:rsid w:val="00090758"/>
    <w:rsid w:val="00090892"/>
    <w:rsid w:val="00090ADC"/>
    <w:rsid w:val="00090C35"/>
    <w:rsid w:val="00090DA2"/>
    <w:rsid w:val="0009141B"/>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4309"/>
    <w:rsid w:val="000A4AE5"/>
    <w:rsid w:val="000A4C9E"/>
    <w:rsid w:val="000A5126"/>
    <w:rsid w:val="000A5A58"/>
    <w:rsid w:val="000A6410"/>
    <w:rsid w:val="000A67B6"/>
    <w:rsid w:val="000A6A70"/>
    <w:rsid w:val="000A6F48"/>
    <w:rsid w:val="000A700E"/>
    <w:rsid w:val="000A7216"/>
    <w:rsid w:val="000A74D2"/>
    <w:rsid w:val="000A76D3"/>
    <w:rsid w:val="000A78D8"/>
    <w:rsid w:val="000A7C6A"/>
    <w:rsid w:val="000B014F"/>
    <w:rsid w:val="000B0362"/>
    <w:rsid w:val="000B0EE6"/>
    <w:rsid w:val="000B1AD4"/>
    <w:rsid w:val="000B1DB7"/>
    <w:rsid w:val="000B2333"/>
    <w:rsid w:val="000B23C8"/>
    <w:rsid w:val="000B28AE"/>
    <w:rsid w:val="000B28F3"/>
    <w:rsid w:val="000B31E0"/>
    <w:rsid w:val="000B3557"/>
    <w:rsid w:val="000B363F"/>
    <w:rsid w:val="000B3A0D"/>
    <w:rsid w:val="000B3C1D"/>
    <w:rsid w:val="000B4A82"/>
    <w:rsid w:val="000B4B18"/>
    <w:rsid w:val="000B4BDA"/>
    <w:rsid w:val="000B5098"/>
    <w:rsid w:val="000B5590"/>
    <w:rsid w:val="000B5992"/>
    <w:rsid w:val="000B6B2E"/>
    <w:rsid w:val="000B6BC7"/>
    <w:rsid w:val="000B6C66"/>
    <w:rsid w:val="000B717E"/>
    <w:rsid w:val="000C0038"/>
    <w:rsid w:val="000C01B8"/>
    <w:rsid w:val="000C0519"/>
    <w:rsid w:val="000C0D45"/>
    <w:rsid w:val="000C1CEC"/>
    <w:rsid w:val="000C2197"/>
    <w:rsid w:val="000C25F5"/>
    <w:rsid w:val="000C26F5"/>
    <w:rsid w:val="000C2C2E"/>
    <w:rsid w:val="000C3232"/>
    <w:rsid w:val="000C37A8"/>
    <w:rsid w:val="000C3A06"/>
    <w:rsid w:val="000C3D52"/>
    <w:rsid w:val="000C40B3"/>
    <w:rsid w:val="000C4768"/>
    <w:rsid w:val="000C4B1F"/>
    <w:rsid w:val="000C4C03"/>
    <w:rsid w:val="000C51AC"/>
    <w:rsid w:val="000C52A2"/>
    <w:rsid w:val="000C5B58"/>
    <w:rsid w:val="000C5B78"/>
    <w:rsid w:val="000C60FC"/>
    <w:rsid w:val="000C621E"/>
    <w:rsid w:val="000C63C4"/>
    <w:rsid w:val="000C6560"/>
    <w:rsid w:val="000C698C"/>
    <w:rsid w:val="000C6A05"/>
    <w:rsid w:val="000C6DAE"/>
    <w:rsid w:val="000C7371"/>
    <w:rsid w:val="000C7691"/>
    <w:rsid w:val="000C7889"/>
    <w:rsid w:val="000C7C71"/>
    <w:rsid w:val="000C7D9C"/>
    <w:rsid w:val="000C7DF8"/>
    <w:rsid w:val="000D057C"/>
    <w:rsid w:val="000D0BE9"/>
    <w:rsid w:val="000D0E23"/>
    <w:rsid w:val="000D1028"/>
    <w:rsid w:val="000D14E3"/>
    <w:rsid w:val="000D15CB"/>
    <w:rsid w:val="000D26CD"/>
    <w:rsid w:val="000D28CF"/>
    <w:rsid w:val="000D29E2"/>
    <w:rsid w:val="000D2C5E"/>
    <w:rsid w:val="000D2F52"/>
    <w:rsid w:val="000D3B03"/>
    <w:rsid w:val="000D3B07"/>
    <w:rsid w:val="000D49EB"/>
    <w:rsid w:val="000D50BF"/>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C83"/>
    <w:rsid w:val="000E0EB6"/>
    <w:rsid w:val="000E1521"/>
    <w:rsid w:val="000E15A7"/>
    <w:rsid w:val="000E165C"/>
    <w:rsid w:val="000E17B3"/>
    <w:rsid w:val="000E18FC"/>
    <w:rsid w:val="000E1ACA"/>
    <w:rsid w:val="000E1E69"/>
    <w:rsid w:val="000E1F6C"/>
    <w:rsid w:val="000E24F4"/>
    <w:rsid w:val="000E2820"/>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C67"/>
    <w:rsid w:val="000E6CD7"/>
    <w:rsid w:val="000E6F8A"/>
    <w:rsid w:val="000E70DA"/>
    <w:rsid w:val="000E7291"/>
    <w:rsid w:val="000E7A93"/>
    <w:rsid w:val="000E7F24"/>
    <w:rsid w:val="000F025D"/>
    <w:rsid w:val="000F0456"/>
    <w:rsid w:val="000F04EC"/>
    <w:rsid w:val="000F0542"/>
    <w:rsid w:val="000F0CF0"/>
    <w:rsid w:val="000F192B"/>
    <w:rsid w:val="000F2990"/>
    <w:rsid w:val="000F2A73"/>
    <w:rsid w:val="000F3016"/>
    <w:rsid w:val="000F3044"/>
    <w:rsid w:val="000F3234"/>
    <w:rsid w:val="000F3A6E"/>
    <w:rsid w:val="000F42F3"/>
    <w:rsid w:val="000F438A"/>
    <w:rsid w:val="000F460F"/>
    <w:rsid w:val="000F49E8"/>
    <w:rsid w:val="000F509F"/>
    <w:rsid w:val="000F52DA"/>
    <w:rsid w:val="000F584A"/>
    <w:rsid w:val="000F59FB"/>
    <w:rsid w:val="000F5E14"/>
    <w:rsid w:val="000F6058"/>
    <w:rsid w:val="000F6939"/>
    <w:rsid w:val="000F6B1C"/>
    <w:rsid w:val="000F6E38"/>
    <w:rsid w:val="000F6EE3"/>
    <w:rsid w:val="000F7633"/>
    <w:rsid w:val="000F7CB8"/>
    <w:rsid w:val="000F7D3C"/>
    <w:rsid w:val="00100112"/>
    <w:rsid w:val="0010063A"/>
    <w:rsid w:val="001007FD"/>
    <w:rsid w:val="00101376"/>
    <w:rsid w:val="00101B38"/>
    <w:rsid w:val="001022D3"/>
    <w:rsid w:val="001026CF"/>
    <w:rsid w:val="0010345C"/>
    <w:rsid w:val="001036AD"/>
    <w:rsid w:val="001038D1"/>
    <w:rsid w:val="00103BDD"/>
    <w:rsid w:val="00104087"/>
    <w:rsid w:val="001044B7"/>
    <w:rsid w:val="001044EA"/>
    <w:rsid w:val="001048FE"/>
    <w:rsid w:val="00104D0A"/>
    <w:rsid w:val="00105238"/>
    <w:rsid w:val="00105921"/>
    <w:rsid w:val="001059DB"/>
    <w:rsid w:val="00105F72"/>
    <w:rsid w:val="00106740"/>
    <w:rsid w:val="00107599"/>
    <w:rsid w:val="00107A8E"/>
    <w:rsid w:val="00107CD9"/>
    <w:rsid w:val="0011023E"/>
    <w:rsid w:val="00110611"/>
    <w:rsid w:val="00110717"/>
    <w:rsid w:val="00110D00"/>
    <w:rsid w:val="001116D4"/>
    <w:rsid w:val="00111BAC"/>
    <w:rsid w:val="00111D4E"/>
    <w:rsid w:val="00111E23"/>
    <w:rsid w:val="00112302"/>
    <w:rsid w:val="001126AB"/>
    <w:rsid w:val="001127CC"/>
    <w:rsid w:val="001133FC"/>
    <w:rsid w:val="001137A6"/>
    <w:rsid w:val="001139E6"/>
    <w:rsid w:val="00114189"/>
    <w:rsid w:val="00114F3A"/>
    <w:rsid w:val="00115730"/>
    <w:rsid w:val="0011587B"/>
    <w:rsid w:val="00116051"/>
    <w:rsid w:val="001165AE"/>
    <w:rsid w:val="001167C6"/>
    <w:rsid w:val="001167C8"/>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8F"/>
    <w:rsid w:val="0012188F"/>
    <w:rsid w:val="00122BA4"/>
    <w:rsid w:val="001230F3"/>
    <w:rsid w:val="0012321F"/>
    <w:rsid w:val="001234DF"/>
    <w:rsid w:val="00123F0A"/>
    <w:rsid w:val="00124C57"/>
    <w:rsid w:val="001252F2"/>
    <w:rsid w:val="00125470"/>
    <w:rsid w:val="00125B27"/>
    <w:rsid w:val="00125E64"/>
    <w:rsid w:val="00125EEF"/>
    <w:rsid w:val="0012608D"/>
    <w:rsid w:val="00126125"/>
    <w:rsid w:val="00126CBD"/>
    <w:rsid w:val="0012701C"/>
    <w:rsid w:val="00127157"/>
    <w:rsid w:val="001272F9"/>
    <w:rsid w:val="001273FD"/>
    <w:rsid w:val="00127E76"/>
    <w:rsid w:val="001304AD"/>
    <w:rsid w:val="00130697"/>
    <w:rsid w:val="00130D6C"/>
    <w:rsid w:val="00130DE5"/>
    <w:rsid w:val="0013119E"/>
    <w:rsid w:val="00131652"/>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AE6"/>
    <w:rsid w:val="00134E3C"/>
    <w:rsid w:val="00135556"/>
    <w:rsid w:val="0013555C"/>
    <w:rsid w:val="0013565E"/>
    <w:rsid w:val="00135794"/>
    <w:rsid w:val="00135FBD"/>
    <w:rsid w:val="00136A9A"/>
    <w:rsid w:val="0013708F"/>
    <w:rsid w:val="001372F3"/>
    <w:rsid w:val="00137861"/>
    <w:rsid w:val="00137C75"/>
    <w:rsid w:val="00140099"/>
    <w:rsid w:val="001406FF"/>
    <w:rsid w:val="0014081B"/>
    <w:rsid w:val="00140BD7"/>
    <w:rsid w:val="00140D9B"/>
    <w:rsid w:val="00140E08"/>
    <w:rsid w:val="00141331"/>
    <w:rsid w:val="00141419"/>
    <w:rsid w:val="00141BE5"/>
    <w:rsid w:val="00142014"/>
    <w:rsid w:val="001420C3"/>
    <w:rsid w:val="0014231A"/>
    <w:rsid w:val="00142509"/>
    <w:rsid w:val="0014259C"/>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900"/>
    <w:rsid w:val="00147BFC"/>
    <w:rsid w:val="00147DB1"/>
    <w:rsid w:val="001508C9"/>
    <w:rsid w:val="00150E78"/>
    <w:rsid w:val="001511B5"/>
    <w:rsid w:val="0015156E"/>
    <w:rsid w:val="0015159B"/>
    <w:rsid w:val="001516EE"/>
    <w:rsid w:val="00151EEF"/>
    <w:rsid w:val="00152156"/>
    <w:rsid w:val="0015290B"/>
    <w:rsid w:val="00152FE0"/>
    <w:rsid w:val="00153852"/>
    <w:rsid w:val="00153F4B"/>
    <w:rsid w:val="00154101"/>
    <w:rsid w:val="001541EB"/>
    <w:rsid w:val="001543D4"/>
    <w:rsid w:val="0015445C"/>
    <w:rsid w:val="0015450F"/>
    <w:rsid w:val="00154B6D"/>
    <w:rsid w:val="00154E9A"/>
    <w:rsid w:val="0015523D"/>
    <w:rsid w:val="00155FB6"/>
    <w:rsid w:val="00156558"/>
    <w:rsid w:val="00156C03"/>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CAF"/>
    <w:rsid w:val="0016204C"/>
    <w:rsid w:val="00162185"/>
    <w:rsid w:val="00162669"/>
    <w:rsid w:val="001626DD"/>
    <w:rsid w:val="0016283C"/>
    <w:rsid w:val="00162C8A"/>
    <w:rsid w:val="00162F84"/>
    <w:rsid w:val="00163357"/>
    <w:rsid w:val="0016426E"/>
    <w:rsid w:val="0016523F"/>
    <w:rsid w:val="00165FED"/>
    <w:rsid w:val="001662C0"/>
    <w:rsid w:val="001667A9"/>
    <w:rsid w:val="00167185"/>
    <w:rsid w:val="00167739"/>
    <w:rsid w:val="00170327"/>
    <w:rsid w:val="00170450"/>
    <w:rsid w:val="00170650"/>
    <w:rsid w:val="0017134C"/>
    <w:rsid w:val="001715BD"/>
    <w:rsid w:val="00172B99"/>
    <w:rsid w:val="00172D8E"/>
    <w:rsid w:val="00173329"/>
    <w:rsid w:val="00173583"/>
    <w:rsid w:val="00173821"/>
    <w:rsid w:val="001754A4"/>
    <w:rsid w:val="00175A98"/>
    <w:rsid w:val="00176294"/>
    <w:rsid w:val="00176395"/>
    <w:rsid w:val="0017692B"/>
    <w:rsid w:val="00176E6E"/>
    <w:rsid w:val="00176E78"/>
    <w:rsid w:val="00177D11"/>
    <w:rsid w:val="00177F7C"/>
    <w:rsid w:val="0018000D"/>
    <w:rsid w:val="00180E29"/>
    <w:rsid w:val="00180F49"/>
    <w:rsid w:val="001815B8"/>
    <w:rsid w:val="001816A6"/>
    <w:rsid w:val="00181A4D"/>
    <w:rsid w:val="0018228D"/>
    <w:rsid w:val="00182367"/>
    <w:rsid w:val="001826DB"/>
    <w:rsid w:val="0018280C"/>
    <w:rsid w:val="00182BAC"/>
    <w:rsid w:val="0018313C"/>
    <w:rsid w:val="00183957"/>
    <w:rsid w:val="0018413C"/>
    <w:rsid w:val="001844E5"/>
    <w:rsid w:val="00184530"/>
    <w:rsid w:val="00184648"/>
    <w:rsid w:val="001847E6"/>
    <w:rsid w:val="00185085"/>
    <w:rsid w:val="001851BD"/>
    <w:rsid w:val="00185D0E"/>
    <w:rsid w:val="00186113"/>
    <w:rsid w:val="00186249"/>
    <w:rsid w:val="00186391"/>
    <w:rsid w:val="00186A2D"/>
    <w:rsid w:val="00186C23"/>
    <w:rsid w:val="00186F1C"/>
    <w:rsid w:val="00187328"/>
    <w:rsid w:val="00187849"/>
    <w:rsid w:val="00187858"/>
    <w:rsid w:val="001878D9"/>
    <w:rsid w:val="00187FB7"/>
    <w:rsid w:val="0019008D"/>
    <w:rsid w:val="0019022B"/>
    <w:rsid w:val="0019037D"/>
    <w:rsid w:val="0019126B"/>
    <w:rsid w:val="00191C4F"/>
    <w:rsid w:val="00191CAC"/>
    <w:rsid w:val="001921F0"/>
    <w:rsid w:val="00192350"/>
    <w:rsid w:val="00192474"/>
    <w:rsid w:val="00192CCC"/>
    <w:rsid w:val="00193278"/>
    <w:rsid w:val="0019388E"/>
    <w:rsid w:val="00193C5E"/>
    <w:rsid w:val="00194F95"/>
    <w:rsid w:val="00195857"/>
    <w:rsid w:val="00195A1C"/>
    <w:rsid w:val="00195DE7"/>
    <w:rsid w:val="00195DFE"/>
    <w:rsid w:val="00196123"/>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2B2B"/>
    <w:rsid w:val="001A3215"/>
    <w:rsid w:val="001A3375"/>
    <w:rsid w:val="001A35C2"/>
    <w:rsid w:val="001A3637"/>
    <w:rsid w:val="001A37C6"/>
    <w:rsid w:val="001A3C77"/>
    <w:rsid w:val="001A409E"/>
    <w:rsid w:val="001A4780"/>
    <w:rsid w:val="001A4B57"/>
    <w:rsid w:val="001A4F7F"/>
    <w:rsid w:val="001A5C8D"/>
    <w:rsid w:val="001A6342"/>
    <w:rsid w:val="001A652B"/>
    <w:rsid w:val="001A657D"/>
    <w:rsid w:val="001A7C88"/>
    <w:rsid w:val="001A7F1C"/>
    <w:rsid w:val="001B0143"/>
    <w:rsid w:val="001B0472"/>
    <w:rsid w:val="001B06B5"/>
    <w:rsid w:val="001B0B8E"/>
    <w:rsid w:val="001B102B"/>
    <w:rsid w:val="001B11CD"/>
    <w:rsid w:val="001B1B4D"/>
    <w:rsid w:val="001B1D8E"/>
    <w:rsid w:val="001B20B4"/>
    <w:rsid w:val="001B21B7"/>
    <w:rsid w:val="001B25DC"/>
    <w:rsid w:val="001B2678"/>
    <w:rsid w:val="001B2A50"/>
    <w:rsid w:val="001B40F8"/>
    <w:rsid w:val="001B42D6"/>
    <w:rsid w:val="001B51CF"/>
    <w:rsid w:val="001B55DF"/>
    <w:rsid w:val="001B5EAC"/>
    <w:rsid w:val="001B616C"/>
    <w:rsid w:val="001B627A"/>
    <w:rsid w:val="001B6C5E"/>
    <w:rsid w:val="001B75FB"/>
    <w:rsid w:val="001B76F4"/>
    <w:rsid w:val="001B77C3"/>
    <w:rsid w:val="001C0611"/>
    <w:rsid w:val="001C0653"/>
    <w:rsid w:val="001C0748"/>
    <w:rsid w:val="001C114E"/>
    <w:rsid w:val="001C1BF1"/>
    <w:rsid w:val="001C1EEF"/>
    <w:rsid w:val="001C24BF"/>
    <w:rsid w:val="001C2900"/>
    <w:rsid w:val="001C2BDA"/>
    <w:rsid w:val="001C2C05"/>
    <w:rsid w:val="001C2E70"/>
    <w:rsid w:val="001C2F81"/>
    <w:rsid w:val="001C3C8B"/>
    <w:rsid w:val="001C3F9F"/>
    <w:rsid w:val="001C41F9"/>
    <w:rsid w:val="001C43BB"/>
    <w:rsid w:val="001C499B"/>
    <w:rsid w:val="001C4AC0"/>
    <w:rsid w:val="001C4B0F"/>
    <w:rsid w:val="001C4F2F"/>
    <w:rsid w:val="001C5048"/>
    <w:rsid w:val="001C5504"/>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3318"/>
    <w:rsid w:val="001D371D"/>
    <w:rsid w:val="001D38C2"/>
    <w:rsid w:val="001D46DF"/>
    <w:rsid w:val="001D48A4"/>
    <w:rsid w:val="001D5589"/>
    <w:rsid w:val="001D599D"/>
    <w:rsid w:val="001D66F1"/>
    <w:rsid w:val="001D6C22"/>
    <w:rsid w:val="001D701F"/>
    <w:rsid w:val="001D70BF"/>
    <w:rsid w:val="001D7BCD"/>
    <w:rsid w:val="001E00D9"/>
    <w:rsid w:val="001E04DE"/>
    <w:rsid w:val="001E05B5"/>
    <w:rsid w:val="001E0A22"/>
    <w:rsid w:val="001E0A77"/>
    <w:rsid w:val="001E0F47"/>
    <w:rsid w:val="001E13C5"/>
    <w:rsid w:val="001E18AC"/>
    <w:rsid w:val="001E1926"/>
    <w:rsid w:val="001E24B5"/>
    <w:rsid w:val="001E2729"/>
    <w:rsid w:val="001E27EC"/>
    <w:rsid w:val="001E2E8E"/>
    <w:rsid w:val="001E3187"/>
    <w:rsid w:val="001E35BF"/>
    <w:rsid w:val="001E35D2"/>
    <w:rsid w:val="001E37CF"/>
    <w:rsid w:val="001E45F6"/>
    <w:rsid w:val="001E4B1D"/>
    <w:rsid w:val="001E5479"/>
    <w:rsid w:val="001E55CD"/>
    <w:rsid w:val="001E5737"/>
    <w:rsid w:val="001E5F29"/>
    <w:rsid w:val="001E6802"/>
    <w:rsid w:val="001E6B0E"/>
    <w:rsid w:val="001E6D5D"/>
    <w:rsid w:val="001E7D7A"/>
    <w:rsid w:val="001E7E60"/>
    <w:rsid w:val="001F018E"/>
    <w:rsid w:val="001F019F"/>
    <w:rsid w:val="001F07B9"/>
    <w:rsid w:val="001F09C2"/>
    <w:rsid w:val="001F0B04"/>
    <w:rsid w:val="001F0C13"/>
    <w:rsid w:val="001F126D"/>
    <w:rsid w:val="001F157A"/>
    <w:rsid w:val="001F1868"/>
    <w:rsid w:val="001F1A82"/>
    <w:rsid w:val="001F2449"/>
    <w:rsid w:val="001F294E"/>
    <w:rsid w:val="001F2A1C"/>
    <w:rsid w:val="001F2A57"/>
    <w:rsid w:val="001F2DCA"/>
    <w:rsid w:val="001F30EE"/>
    <w:rsid w:val="001F3221"/>
    <w:rsid w:val="001F33A0"/>
    <w:rsid w:val="001F3AE4"/>
    <w:rsid w:val="001F3C0E"/>
    <w:rsid w:val="001F3C4B"/>
    <w:rsid w:val="001F3E2C"/>
    <w:rsid w:val="001F4B16"/>
    <w:rsid w:val="001F4C39"/>
    <w:rsid w:val="001F65A3"/>
    <w:rsid w:val="001F6856"/>
    <w:rsid w:val="001F73D9"/>
    <w:rsid w:val="001F7478"/>
    <w:rsid w:val="001F7EDD"/>
    <w:rsid w:val="001F7F66"/>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2BA"/>
    <w:rsid w:val="00204411"/>
    <w:rsid w:val="002051D4"/>
    <w:rsid w:val="00205758"/>
    <w:rsid w:val="00205782"/>
    <w:rsid w:val="00205B56"/>
    <w:rsid w:val="00205C40"/>
    <w:rsid w:val="00205EF7"/>
    <w:rsid w:val="0020640C"/>
    <w:rsid w:val="002069B7"/>
    <w:rsid w:val="00206B72"/>
    <w:rsid w:val="00206E87"/>
    <w:rsid w:val="00206F81"/>
    <w:rsid w:val="00207016"/>
    <w:rsid w:val="00207034"/>
    <w:rsid w:val="00207622"/>
    <w:rsid w:val="002104A6"/>
    <w:rsid w:val="00210673"/>
    <w:rsid w:val="00210D2D"/>
    <w:rsid w:val="0021164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E16"/>
    <w:rsid w:val="00221055"/>
    <w:rsid w:val="00221421"/>
    <w:rsid w:val="00221450"/>
    <w:rsid w:val="002214C9"/>
    <w:rsid w:val="00221D4E"/>
    <w:rsid w:val="00221EF8"/>
    <w:rsid w:val="00221F4F"/>
    <w:rsid w:val="002224A3"/>
    <w:rsid w:val="00224104"/>
    <w:rsid w:val="00224DB1"/>
    <w:rsid w:val="00225079"/>
    <w:rsid w:val="00225113"/>
    <w:rsid w:val="002252F7"/>
    <w:rsid w:val="0022556A"/>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FDB"/>
    <w:rsid w:val="00232824"/>
    <w:rsid w:val="0023298F"/>
    <w:rsid w:val="002329B1"/>
    <w:rsid w:val="00232D34"/>
    <w:rsid w:val="00232EC1"/>
    <w:rsid w:val="002331FD"/>
    <w:rsid w:val="0023329F"/>
    <w:rsid w:val="0023366B"/>
    <w:rsid w:val="0023372E"/>
    <w:rsid w:val="00233C8B"/>
    <w:rsid w:val="00233F8F"/>
    <w:rsid w:val="0023402A"/>
    <w:rsid w:val="00234111"/>
    <w:rsid w:val="002344EC"/>
    <w:rsid w:val="0023468B"/>
    <w:rsid w:val="00234B4B"/>
    <w:rsid w:val="00235448"/>
    <w:rsid w:val="0023599E"/>
    <w:rsid w:val="00235F38"/>
    <w:rsid w:val="00235F58"/>
    <w:rsid w:val="002366DD"/>
    <w:rsid w:val="0023677E"/>
    <w:rsid w:val="00237721"/>
    <w:rsid w:val="00237BC1"/>
    <w:rsid w:val="0024010C"/>
    <w:rsid w:val="0024061C"/>
    <w:rsid w:val="002411E8"/>
    <w:rsid w:val="00241BC8"/>
    <w:rsid w:val="00241D41"/>
    <w:rsid w:val="0024280E"/>
    <w:rsid w:val="00243224"/>
    <w:rsid w:val="002434A7"/>
    <w:rsid w:val="00244291"/>
    <w:rsid w:val="00244882"/>
    <w:rsid w:val="00245DFD"/>
    <w:rsid w:val="00246851"/>
    <w:rsid w:val="002468AE"/>
    <w:rsid w:val="00246D02"/>
    <w:rsid w:val="00246D9D"/>
    <w:rsid w:val="00247828"/>
    <w:rsid w:val="00250D47"/>
    <w:rsid w:val="00250E7A"/>
    <w:rsid w:val="00251555"/>
    <w:rsid w:val="0025183D"/>
    <w:rsid w:val="00251ACE"/>
    <w:rsid w:val="00251FA9"/>
    <w:rsid w:val="00252017"/>
    <w:rsid w:val="00252036"/>
    <w:rsid w:val="00252B31"/>
    <w:rsid w:val="00252DC2"/>
    <w:rsid w:val="00253109"/>
    <w:rsid w:val="00253678"/>
    <w:rsid w:val="00253C48"/>
    <w:rsid w:val="002541D0"/>
    <w:rsid w:val="002548B1"/>
    <w:rsid w:val="00255350"/>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444D"/>
    <w:rsid w:val="00264752"/>
    <w:rsid w:val="002650E3"/>
    <w:rsid w:val="00265B1A"/>
    <w:rsid w:val="002662C7"/>
    <w:rsid w:val="00266603"/>
    <w:rsid w:val="002674BC"/>
    <w:rsid w:val="00267C19"/>
    <w:rsid w:val="00267FCC"/>
    <w:rsid w:val="0027014F"/>
    <w:rsid w:val="0027098C"/>
    <w:rsid w:val="00270A70"/>
    <w:rsid w:val="00270C5C"/>
    <w:rsid w:val="00270F23"/>
    <w:rsid w:val="00271861"/>
    <w:rsid w:val="00271934"/>
    <w:rsid w:val="002721B5"/>
    <w:rsid w:val="00272416"/>
    <w:rsid w:val="002726D4"/>
    <w:rsid w:val="00272D29"/>
    <w:rsid w:val="00272E37"/>
    <w:rsid w:val="00273C7F"/>
    <w:rsid w:val="00273DE8"/>
    <w:rsid w:val="00273E61"/>
    <w:rsid w:val="002741A6"/>
    <w:rsid w:val="00274494"/>
    <w:rsid w:val="002756F8"/>
    <w:rsid w:val="00275D78"/>
    <w:rsid w:val="00275E59"/>
    <w:rsid w:val="002765F4"/>
    <w:rsid w:val="002769EA"/>
    <w:rsid w:val="00276BA1"/>
    <w:rsid w:val="00276EA0"/>
    <w:rsid w:val="0027748B"/>
    <w:rsid w:val="002775B1"/>
    <w:rsid w:val="00277B3D"/>
    <w:rsid w:val="00280160"/>
    <w:rsid w:val="002802DC"/>
    <w:rsid w:val="00280706"/>
    <w:rsid w:val="00280F8D"/>
    <w:rsid w:val="00281606"/>
    <w:rsid w:val="00281E5D"/>
    <w:rsid w:val="00281EC3"/>
    <w:rsid w:val="00282592"/>
    <w:rsid w:val="00283084"/>
    <w:rsid w:val="00283251"/>
    <w:rsid w:val="00283421"/>
    <w:rsid w:val="00283D22"/>
    <w:rsid w:val="0028412B"/>
    <w:rsid w:val="00284EBB"/>
    <w:rsid w:val="002851FB"/>
    <w:rsid w:val="0028552E"/>
    <w:rsid w:val="00286239"/>
    <w:rsid w:val="00286461"/>
    <w:rsid w:val="0028663A"/>
    <w:rsid w:val="00286B0E"/>
    <w:rsid w:val="00286B4B"/>
    <w:rsid w:val="00286BD1"/>
    <w:rsid w:val="00287088"/>
    <w:rsid w:val="0028710A"/>
    <w:rsid w:val="00287283"/>
    <w:rsid w:val="0028732F"/>
    <w:rsid w:val="00287BFE"/>
    <w:rsid w:val="00287E08"/>
    <w:rsid w:val="00287FE6"/>
    <w:rsid w:val="00290222"/>
    <w:rsid w:val="0029079D"/>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E62"/>
    <w:rsid w:val="002972DF"/>
    <w:rsid w:val="0029765E"/>
    <w:rsid w:val="002A0633"/>
    <w:rsid w:val="002A0826"/>
    <w:rsid w:val="002A0DD3"/>
    <w:rsid w:val="002A12F1"/>
    <w:rsid w:val="002A1346"/>
    <w:rsid w:val="002A1D39"/>
    <w:rsid w:val="002A1D74"/>
    <w:rsid w:val="002A1F07"/>
    <w:rsid w:val="002A2043"/>
    <w:rsid w:val="002A25CB"/>
    <w:rsid w:val="002A2C89"/>
    <w:rsid w:val="002A2D73"/>
    <w:rsid w:val="002A324D"/>
    <w:rsid w:val="002A339F"/>
    <w:rsid w:val="002A395B"/>
    <w:rsid w:val="002A431A"/>
    <w:rsid w:val="002A432B"/>
    <w:rsid w:val="002A4B7E"/>
    <w:rsid w:val="002A4BB1"/>
    <w:rsid w:val="002A4C04"/>
    <w:rsid w:val="002A4F95"/>
    <w:rsid w:val="002A5403"/>
    <w:rsid w:val="002A56DA"/>
    <w:rsid w:val="002A571E"/>
    <w:rsid w:val="002A59FD"/>
    <w:rsid w:val="002A5DA0"/>
    <w:rsid w:val="002A65FE"/>
    <w:rsid w:val="002A6669"/>
    <w:rsid w:val="002A69BC"/>
    <w:rsid w:val="002A69C8"/>
    <w:rsid w:val="002A6B3D"/>
    <w:rsid w:val="002A6DDE"/>
    <w:rsid w:val="002A7272"/>
    <w:rsid w:val="002A742B"/>
    <w:rsid w:val="002A7547"/>
    <w:rsid w:val="002A7556"/>
    <w:rsid w:val="002A7E8B"/>
    <w:rsid w:val="002B0F56"/>
    <w:rsid w:val="002B16E0"/>
    <w:rsid w:val="002B1A2F"/>
    <w:rsid w:val="002B1B05"/>
    <w:rsid w:val="002B1D72"/>
    <w:rsid w:val="002B1E91"/>
    <w:rsid w:val="002B22EF"/>
    <w:rsid w:val="002B24B3"/>
    <w:rsid w:val="002B278A"/>
    <w:rsid w:val="002B3111"/>
    <w:rsid w:val="002B32FC"/>
    <w:rsid w:val="002B3BCE"/>
    <w:rsid w:val="002B3E02"/>
    <w:rsid w:val="002B407B"/>
    <w:rsid w:val="002B417F"/>
    <w:rsid w:val="002B468E"/>
    <w:rsid w:val="002B4DA6"/>
    <w:rsid w:val="002B4F0D"/>
    <w:rsid w:val="002B5024"/>
    <w:rsid w:val="002B525E"/>
    <w:rsid w:val="002B52DF"/>
    <w:rsid w:val="002B59CA"/>
    <w:rsid w:val="002B5BA7"/>
    <w:rsid w:val="002B5FB0"/>
    <w:rsid w:val="002B69F7"/>
    <w:rsid w:val="002B6BE2"/>
    <w:rsid w:val="002B709D"/>
    <w:rsid w:val="002B70F6"/>
    <w:rsid w:val="002B7189"/>
    <w:rsid w:val="002B7900"/>
    <w:rsid w:val="002B7948"/>
    <w:rsid w:val="002C0060"/>
    <w:rsid w:val="002C0078"/>
    <w:rsid w:val="002C0B24"/>
    <w:rsid w:val="002C0B97"/>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6236"/>
    <w:rsid w:val="002C62A6"/>
    <w:rsid w:val="002C6444"/>
    <w:rsid w:val="002C6677"/>
    <w:rsid w:val="002C6BA0"/>
    <w:rsid w:val="002C6F73"/>
    <w:rsid w:val="002C70A1"/>
    <w:rsid w:val="002C7C1A"/>
    <w:rsid w:val="002C7E63"/>
    <w:rsid w:val="002D0E5F"/>
    <w:rsid w:val="002D11A3"/>
    <w:rsid w:val="002D16DB"/>
    <w:rsid w:val="002D18FC"/>
    <w:rsid w:val="002D19B4"/>
    <w:rsid w:val="002D1D5F"/>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4172"/>
    <w:rsid w:val="002E490D"/>
    <w:rsid w:val="002E6559"/>
    <w:rsid w:val="002E685A"/>
    <w:rsid w:val="002E6ABC"/>
    <w:rsid w:val="002E7439"/>
    <w:rsid w:val="002E75A6"/>
    <w:rsid w:val="002E75F5"/>
    <w:rsid w:val="002F00FF"/>
    <w:rsid w:val="002F03C5"/>
    <w:rsid w:val="002F0CC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52A7"/>
    <w:rsid w:val="002F540A"/>
    <w:rsid w:val="002F5C0F"/>
    <w:rsid w:val="002F6316"/>
    <w:rsid w:val="002F660C"/>
    <w:rsid w:val="002F6A62"/>
    <w:rsid w:val="002F6C84"/>
    <w:rsid w:val="002F6FE1"/>
    <w:rsid w:val="002F7171"/>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B36"/>
    <w:rsid w:val="00304D95"/>
    <w:rsid w:val="00305763"/>
    <w:rsid w:val="00305947"/>
    <w:rsid w:val="00306732"/>
    <w:rsid w:val="00306A0B"/>
    <w:rsid w:val="003070FA"/>
    <w:rsid w:val="00307186"/>
    <w:rsid w:val="003077A5"/>
    <w:rsid w:val="00307F9B"/>
    <w:rsid w:val="00310188"/>
    <w:rsid w:val="003103BE"/>
    <w:rsid w:val="00310409"/>
    <w:rsid w:val="00310F45"/>
    <w:rsid w:val="00311460"/>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9F"/>
    <w:rsid w:val="00314BF3"/>
    <w:rsid w:val="003155D2"/>
    <w:rsid w:val="003155D5"/>
    <w:rsid w:val="0031567F"/>
    <w:rsid w:val="00315A8B"/>
    <w:rsid w:val="0031643E"/>
    <w:rsid w:val="00316E30"/>
    <w:rsid w:val="003174A2"/>
    <w:rsid w:val="00317C18"/>
    <w:rsid w:val="00317DE3"/>
    <w:rsid w:val="00317E09"/>
    <w:rsid w:val="00317E68"/>
    <w:rsid w:val="00320048"/>
    <w:rsid w:val="00320566"/>
    <w:rsid w:val="00320993"/>
    <w:rsid w:val="00320996"/>
    <w:rsid w:val="00320DBB"/>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7CB"/>
    <w:rsid w:val="003259A3"/>
    <w:rsid w:val="00325A7A"/>
    <w:rsid w:val="00325ABC"/>
    <w:rsid w:val="00325DDA"/>
    <w:rsid w:val="0032670D"/>
    <w:rsid w:val="00326ED8"/>
    <w:rsid w:val="00326F1D"/>
    <w:rsid w:val="00327CF1"/>
    <w:rsid w:val="00327D35"/>
    <w:rsid w:val="00330385"/>
    <w:rsid w:val="003308AC"/>
    <w:rsid w:val="00330B40"/>
    <w:rsid w:val="00330B78"/>
    <w:rsid w:val="003311C4"/>
    <w:rsid w:val="0033180A"/>
    <w:rsid w:val="0033185B"/>
    <w:rsid w:val="00331FBE"/>
    <w:rsid w:val="0033253F"/>
    <w:rsid w:val="0033295D"/>
    <w:rsid w:val="0033296A"/>
    <w:rsid w:val="00332DFF"/>
    <w:rsid w:val="00333128"/>
    <w:rsid w:val="00333223"/>
    <w:rsid w:val="003346CE"/>
    <w:rsid w:val="00334DF1"/>
    <w:rsid w:val="0033515F"/>
    <w:rsid w:val="00335467"/>
    <w:rsid w:val="00335474"/>
    <w:rsid w:val="003356C8"/>
    <w:rsid w:val="00335AFA"/>
    <w:rsid w:val="003367B9"/>
    <w:rsid w:val="003371EF"/>
    <w:rsid w:val="00337797"/>
    <w:rsid w:val="003377BE"/>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754"/>
    <w:rsid w:val="003459BC"/>
    <w:rsid w:val="00345B71"/>
    <w:rsid w:val="003469F1"/>
    <w:rsid w:val="00346A8C"/>
    <w:rsid w:val="00346C96"/>
    <w:rsid w:val="00346F98"/>
    <w:rsid w:val="00347009"/>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403B"/>
    <w:rsid w:val="0035452D"/>
    <w:rsid w:val="00354A12"/>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E66"/>
    <w:rsid w:val="00362919"/>
    <w:rsid w:val="00362B31"/>
    <w:rsid w:val="00362C4B"/>
    <w:rsid w:val="00362D1B"/>
    <w:rsid w:val="003634EA"/>
    <w:rsid w:val="00363634"/>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679F6"/>
    <w:rsid w:val="003701AC"/>
    <w:rsid w:val="00370645"/>
    <w:rsid w:val="00370B30"/>
    <w:rsid w:val="00371090"/>
    <w:rsid w:val="003716BA"/>
    <w:rsid w:val="003725BF"/>
    <w:rsid w:val="00372773"/>
    <w:rsid w:val="003728D7"/>
    <w:rsid w:val="0037312C"/>
    <w:rsid w:val="003731C3"/>
    <w:rsid w:val="00373F94"/>
    <w:rsid w:val="00374200"/>
    <w:rsid w:val="003742E9"/>
    <w:rsid w:val="00374549"/>
    <w:rsid w:val="00374761"/>
    <w:rsid w:val="0037484D"/>
    <w:rsid w:val="00374C13"/>
    <w:rsid w:val="003756A8"/>
    <w:rsid w:val="00375B2A"/>
    <w:rsid w:val="0037647F"/>
    <w:rsid w:val="00376B6A"/>
    <w:rsid w:val="0037705C"/>
    <w:rsid w:val="003777E2"/>
    <w:rsid w:val="00377A00"/>
    <w:rsid w:val="00377E05"/>
    <w:rsid w:val="0038054D"/>
    <w:rsid w:val="00381260"/>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C1"/>
    <w:rsid w:val="003924E4"/>
    <w:rsid w:val="0039291E"/>
    <w:rsid w:val="003936DF"/>
    <w:rsid w:val="00393895"/>
    <w:rsid w:val="00393CE6"/>
    <w:rsid w:val="00393E80"/>
    <w:rsid w:val="00393EDF"/>
    <w:rsid w:val="00394211"/>
    <w:rsid w:val="0039438A"/>
    <w:rsid w:val="00394791"/>
    <w:rsid w:val="003947BF"/>
    <w:rsid w:val="00395229"/>
    <w:rsid w:val="00395286"/>
    <w:rsid w:val="00395891"/>
    <w:rsid w:val="00395F99"/>
    <w:rsid w:val="00396437"/>
    <w:rsid w:val="0039687E"/>
    <w:rsid w:val="00396A34"/>
    <w:rsid w:val="00396DC3"/>
    <w:rsid w:val="0039769A"/>
    <w:rsid w:val="003A0277"/>
    <w:rsid w:val="003A0316"/>
    <w:rsid w:val="003A063D"/>
    <w:rsid w:val="003A090B"/>
    <w:rsid w:val="003A12D7"/>
    <w:rsid w:val="003A13DE"/>
    <w:rsid w:val="003A17C3"/>
    <w:rsid w:val="003A21F8"/>
    <w:rsid w:val="003A284B"/>
    <w:rsid w:val="003A2A56"/>
    <w:rsid w:val="003A2D67"/>
    <w:rsid w:val="003A3642"/>
    <w:rsid w:val="003A36CE"/>
    <w:rsid w:val="003A444D"/>
    <w:rsid w:val="003A46E9"/>
    <w:rsid w:val="003A472D"/>
    <w:rsid w:val="003A4FFA"/>
    <w:rsid w:val="003A5101"/>
    <w:rsid w:val="003A510B"/>
    <w:rsid w:val="003A550E"/>
    <w:rsid w:val="003A5C62"/>
    <w:rsid w:val="003A5D6F"/>
    <w:rsid w:val="003A5D88"/>
    <w:rsid w:val="003A63DB"/>
    <w:rsid w:val="003A684C"/>
    <w:rsid w:val="003A6A5D"/>
    <w:rsid w:val="003A6EBC"/>
    <w:rsid w:val="003A77A6"/>
    <w:rsid w:val="003A7D3E"/>
    <w:rsid w:val="003B01FF"/>
    <w:rsid w:val="003B0B3A"/>
    <w:rsid w:val="003B0DB6"/>
    <w:rsid w:val="003B0E84"/>
    <w:rsid w:val="003B10A8"/>
    <w:rsid w:val="003B1280"/>
    <w:rsid w:val="003B1636"/>
    <w:rsid w:val="003B197A"/>
    <w:rsid w:val="003B2537"/>
    <w:rsid w:val="003B3072"/>
    <w:rsid w:val="003B41FC"/>
    <w:rsid w:val="003B45C0"/>
    <w:rsid w:val="003B4634"/>
    <w:rsid w:val="003B4925"/>
    <w:rsid w:val="003B4DB9"/>
    <w:rsid w:val="003B51ED"/>
    <w:rsid w:val="003B5958"/>
    <w:rsid w:val="003B5D70"/>
    <w:rsid w:val="003B61EE"/>
    <w:rsid w:val="003B6FEC"/>
    <w:rsid w:val="003B70FD"/>
    <w:rsid w:val="003B769E"/>
    <w:rsid w:val="003B7C0A"/>
    <w:rsid w:val="003C0190"/>
    <w:rsid w:val="003C021F"/>
    <w:rsid w:val="003C048B"/>
    <w:rsid w:val="003C0C33"/>
    <w:rsid w:val="003C0E9A"/>
    <w:rsid w:val="003C0FB8"/>
    <w:rsid w:val="003C105F"/>
    <w:rsid w:val="003C2F67"/>
    <w:rsid w:val="003C30BF"/>
    <w:rsid w:val="003C33A6"/>
    <w:rsid w:val="003C37A3"/>
    <w:rsid w:val="003C41B5"/>
    <w:rsid w:val="003C4BBF"/>
    <w:rsid w:val="003C4C2D"/>
    <w:rsid w:val="003C4D39"/>
    <w:rsid w:val="003C5065"/>
    <w:rsid w:val="003C521E"/>
    <w:rsid w:val="003C54A5"/>
    <w:rsid w:val="003C571A"/>
    <w:rsid w:val="003C590E"/>
    <w:rsid w:val="003C594E"/>
    <w:rsid w:val="003C6565"/>
    <w:rsid w:val="003C7091"/>
    <w:rsid w:val="003C7212"/>
    <w:rsid w:val="003C733C"/>
    <w:rsid w:val="003C7E88"/>
    <w:rsid w:val="003D04D6"/>
    <w:rsid w:val="003D068D"/>
    <w:rsid w:val="003D0AB5"/>
    <w:rsid w:val="003D0BAF"/>
    <w:rsid w:val="003D0C96"/>
    <w:rsid w:val="003D0D3C"/>
    <w:rsid w:val="003D188F"/>
    <w:rsid w:val="003D1C3F"/>
    <w:rsid w:val="003D1E1C"/>
    <w:rsid w:val="003D1FF9"/>
    <w:rsid w:val="003D2A68"/>
    <w:rsid w:val="003D2DC7"/>
    <w:rsid w:val="003D3EC6"/>
    <w:rsid w:val="003D43F0"/>
    <w:rsid w:val="003D583D"/>
    <w:rsid w:val="003D58FC"/>
    <w:rsid w:val="003D5A9B"/>
    <w:rsid w:val="003D5AB0"/>
    <w:rsid w:val="003D5E6C"/>
    <w:rsid w:val="003D5F07"/>
    <w:rsid w:val="003D6A9A"/>
    <w:rsid w:val="003D6AE2"/>
    <w:rsid w:val="003D771E"/>
    <w:rsid w:val="003D7742"/>
    <w:rsid w:val="003D7AE6"/>
    <w:rsid w:val="003E020B"/>
    <w:rsid w:val="003E039A"/>
    <w:rsid w:val="003E0406"/>
    <w:rsid w:val="003E0471"/>
    <w:rsid w:val="003E098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FAB"/>
    <w:rsid w:val="003F40D1"/>
    <w:rsid w:val="003F4F84"/>
    <w:rsid w:val="003F516E"/>
    <w:rsid w:val="003F5716"/>
    <w:rsid w:val="003F60C2"/>
    <w:rsid w:val="003F698E"/>
    <w:rsid w:val="003F6A94"/>
    <w:rsid w:val="003F704B"/>
    <w:rsid w:val="003F74D8"/>
    <w:rsid w:val="003F76F6"/>
    <w:rsid w:val="003F7758"/>
    <w:rsid w:val="003F7B4F"/>
    <w:rsid w:val="004008A0"/>
    <w:rsid w:val="00400E28"/>
    <w:rsid w:val="00401287"/>
    <w:rsid w:val="004017B6"/>
    <w:rsid w:val="00401EBE"/>
    <w:rsid w:val="0040218F"/>
    <w:rsid w:val="00402274"/>
    <w:rsid w:val="004027D0"/>
    <w:rsid w:val="00402AD4"/>
    <w:rsid w:val="00403D3C"/>
    <w:rsid w:val="00403F36"/>
    <w:rsid w:val="004040FE"/>
    <w:rsid w:val="00404785"/>
    <w:rsid w:val="00404F2A"/>
    <w:rsid w:val="0040554F"/>
    <w:rsid w:val="00405FB4"/>
    <w:rsid w:val="004062D7"/>
    <w:rsid w:val="004063BD"/>
    <w:rsid w:val="00406B8E"/>
    <w:rsid w:val="00406E86"/>
    <w:rsid w:val="004071AA"/>
    <w:rsid w:val="004071E1"/>
    <w:rsid w:val="00407691"/>
    <w:rsid w:val="00407B1E"/>
    <w:rsid w:val="00407B24"/>
    <w:rsid w:val="00410386"/>
    <w:rsid w:val="004105C1"/>
    <w:rsid w:val="00410AEE"/>
    <w:rsid w:val="00410BBB"/>
    <w:rsid w:val="004115F5"/>
    <w:rsid w:val="00411607"/>
    <w:rsid w:val="00411C04"/>
    <w:rsid w:val="00411EB7"/>
    <w:rsid w:val="00411F9F"/>
    <w:rsid w:val="00412366"/>
    <w:rsid w:val="004123F4"/>
    <w:rsid w:val="00412488"/>
    <w:rsid w:val="00414424"/>
    <w:rsid w:val="00414636"/>
    <w:rsid w:val="00414936"/>
    <w:rsid w:val="00414D29"/>
    <w:rsid w:val="00415552"/>
    <w:rsid w:val="00415807"/>
    <w:rsid w:val="00416249"/>
    <w:rsid w:val="00416D3B"/>
    <w:rsid w:val="00416F71"/>
    <w:rsid w:val="00417431"/>
    <w:rsid w:val="0041773E"/>
    <w:rsid w:val="00417B83"/>
    <w:rsid w:val="0042052E"/>
    <w:rsid w:val="00420984"/>
    <w:rsid w:val="00420A6E"/>
    <w:rsid w:val="00420BA9"/>
    <w:rsid w:val="004214FD"/>
    <w:rsid w:val="004216A1"/>
    <w:rsid w:val="004216E4"/>
    <w:rsid w:val="0042209B"/>
    <w:rsid w:val="0042213B"/>
    <w:rsid w:val="00422195"/>
    <w:rsid w:val="004226E7"/>
    <w:rsid w:val="004228D2"/>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5D6B"/>
    <w:rsid w:val="0042695B"/>
    <w:rsid w:val="004273AC"/>
    <w:rsid w:val="004276C1"/>
    <w:rsid w:val="00427CC2"/>
    <w:rsid w:val="00430244"/>
    <w:rsid w:val="00430639"/>
    <w:rsid w:val="00430804"/>
    <w:rsid w:val="00432EBC"/>
    <w:rsid w:val="00434DF3"/>
    <w:rsid w:val="00434FF6"/>
    <w:rsid w:val="00435BDC"/>
    <w:rsid w:val="00436A99"/>
    <w:rsid w:val="00436FED"/>
    <w:rsid w:val="00436FF7"/>
    <w:rsid w:val="0043720F"/>
    <w:rsid w:val="00437592"/>
    <w:rsid w:val="00437B42"/>
    <w:rsid w:val="00437C9C"/>
    <w:rsid w:val="0044008A"/>
    <w:rsid w:val="0044058B"/>
    <w:rsid w:val="0044102C"/>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6B2"/>
    <w:rsid w:val="00446087"/>
    <w:rsid w:val="0044611D"/>
    <w:rsid w:val="00446D39"/>
    <w:rsid w:val="00446FAD"/>
    <w:rsid w:val="00447064"/>
    <w:rsid w:val="0044726D"/>
    <w:rsid w:val="004476C3"/>
    <w:rsid w:val="00450AF0"/>
    <w:rsid w:val="00450C2E"/>
    <w:rsid w:val="00450C3E"/>
    <w:rsid w:val="00450C9D"/>
    <w:rsid w:val="00450D05"/>
    <w:rsid w:val="00450FB6"/>
    <w:rsid w:val="004510C4"/>
    <w:rsid w:val="004519EA"/>
    <w:rsid w:val="00452A0A"/>
    <w:rsid w:val="00452B48"/>
    <w:rsid w:val="00452EB4"/>
    <w:rsid w:val="00453045"/>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6E61"/>
    <w:rsid w:val="004572B1"/>
    <w:rsid w:val="004577C7"/>
    <w:rsid w:val="00460850"/>
    <w:rsid w:val="00460B03"/>
    <w:rsid w:val="00460B37"/>
    <w:rsid w:val="00461694"/>
    <w:rsid w:val="0046177A"/>
    <w:rsid w:val="0046197F"/>
    <w:rsid w:val="0046305C"/>
    <w:rsid w:val="00463435"/>
    <w:rsid w:val="00463536"/>
    <w:rsid w:val="00463BE8"/>
    <w:rsid w:val="00464220"/>
    <w:rsid w:val="0046433D"/>
    <w:rsid w:val="00464399"/>
    <w:rsid w:val="00464E85"/>
    <w:rsid w:val="0046517B"/>
    <w:rsid w:val="00465293"/>
    <w:rsid w:val="00465503"/>
    <w:rsid w:val="00465C2D"/>
    <w:rsid w:val="00466490"/>
    <w:rsid w:val="004666A1"/>
    <w:rsid w:val="00466E88"/>
    <w:rsid w:val="00467B5D"/>
    <w:rsid w:val="00467D56"/>
    <w:rsid w:val="00470144"/>
    <w:rsid w:val="00471044"/>
    <w:rsid w:val="0047110B"/>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B33"/>
    <w:rsid w:val="00474C30"/>
    <w:rsid w:val="00474D75"/>
    <w:rsid w:val="00475139"/>
    <w:rsid w:val="004751CA"/>
    <w:rsid w:val="00475935"/>
    <w:rsid w:val="004762B1"/>
    <w:rsid w:val="0047667D"/>
    <w:rsid w:val="00476EE6"/>
    <w:rsid w:val="004772AB"/>
    <w:rsid w:val="0047739F"/>
    <w:rsid w:val="00477E57"/>
    <w:rsid w:val="00480867"/>
    <w:rsid w:val="00481794"/>
    <w:rsid w:val="00481BA3"/>
    <w:rsid w:val="004822A7"/>
    <w:rsid w:val="004822AC"/>
    <w:rsid w:val="0048239B"/>
    <w:rsid w:val="00482834"/>
    <w:rsid w:val="00482C31"/>
    <w:rsid w:val="0048374D"/>
    <w:rsid w:val="00483758"/>
    <w:rsid w:val="004838CA"/>
    <w:rsid w:val="0048432C"/>
    <w:rsid w:val="004843F9"/>
    <w:rsid w:val="00484FD5"/>
    <w:rsid w:val="00485F83"/>
    <w:rsid w:val="004860B6"/>
    <w:rsid w:val="00486140"/>
    <w:rsid w:val="0048770D"/>
    <w:rsid w:val="004877B8"/>
    <w:rsid w:val="00487C22"/>
    <w:rsid w:val="00487D34"/>
    <w:rsid w:val="004900D9"/>
    <w:rsid w:val="00490118"/>
    <w:rsid w:val="00490BDA"/>
    <w:rsid w:val="004910DF"/>
    <w:rsid w:val="00491B2C"/>
    <w:rsid w:val="00491C77"/>
    <w:rsid w:val="00492045"/>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5F53"/>
    <w:rsid w:val="004960DF"/>
    <w:rsid w:val="00496263"/>
    <w:rsid w:val="0049685F"/>
    <w:rsid w:val="004974A2"/>
    <w:rsid w:val="0049770D"/>
    <w:rsid w:val="00497E65"/>
    <w:rsid w:val="004A0B68"/>
    <w:rsid w:val="004A0D0A"/>
    <w:rsid w:val="004A1263"/>
    <w:rsid w:val="004A12BA"/>
    <w:rsid w:val="004A2129"/>
    <w:rsid w:val="004A2327"/>
    <w:rsid w:val="004A23DA"/>
    <w:rsid w:val="004A23DE"/>
    <w:rsid w:val="004A26AB"/>
    <w:rsid w:val="004A2ADC"/>
    <w:rsid w:val="004A2B24"/>
    <w:rsid w:val="004A2C55"/>
    <w:rsid w:val="004A2CA7"/>
    <w:rsid w:val="004A37A5"/>
    <w:rsid w:val="004A3C0E"/>
    <w:rsid w:val="004A3D2F"/>
    <w:rsid w:val="004A3E7A"/>
    <w:rsid w:val="004A48E2"/>
    <w:rsid w:val="004A4F19"/>
    <w:rsid w:val="004A4F6D"/>
    <w:rsid w:val="004A4F80"/>
    <w:rsid w:val="004A522D"/>
    <w:rsid w:val="004A63A3"/>
    <w:rsid w:val="004A66BC"/>
    <w:rsid w:val="004A68E7"/>
    <w:rsid w:val="004A6A3E"/>
    <w:rsid w:val="004A6BFE"/>
    <w:rsid w:val="004A6D02"/>
    <w:rsid w:val="004A7552"/>
    <w:rsid w:val="004B059F"/>
    <w:rsid w:val="004B0E6E"/>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CB"/>
    <w:rsid w:val="004B4ABF"/>
    <w:rsid w:val="004B4BD8"/>
    <w:rsid w:val="004B4C91"/>
    <w:rsid w:val="004B4CF8"/>
    <w:rsid w:val="004B4E46"/>
    <w:rsid w:val="004B7280"/>
    <w:rsid w:val="004B7AC0"/>
    <w:rsid w:val="004B7CC1"/>
    <w:rsid w:val="004C04D9"/>
    <w:rsid w:val="004C05AD"/>
    <w:rsid w:val="004C0850"/>
    <w:rsid w:val="004C0857"/>
    <w:rsid w:val="004C147B"/>
    <w:rsid w:val="004C1AB2"/>
    <w:rsid w:val="004C1F0F"/>
    <w:rsid w:val="004C33F7"/>
    <w:rsid w:val="004C3C92"/>
    <w:rsid w:val="004C43DB"/>
    <w:rsid w:val="004C469A"/>
    <w:rsid w:val="004C47F9"/>
    <w:rsid w:val="004C4900"/>
    <w:rsid w:val="004C4CF6"/>
    <w:rsid w:val="004C5C3B"/>
    <w:rsid w:val="004C5C6B"/>
    <w:rsid w:val="004C6114"/>
    <w:rsid w:val="004C6307"/>
    <w:rsid w:val="004C6949"/>
    <w:rsid w:val="004C69CF"/>
    <w:rsid w:val="004C7495"/>
    <w:rsid w:val="004D0024"/>
    <w:rsid w:val="004D0614"/>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52DC"/>
    <w:rsid w:val="004D5717"/>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65"/>
    <w:rsid w:val="004E7AEF"/>
    <w:rsid w:val="004E7F14"/>
    <w:rsid w:val="004F0486"/>
    <w:rsid w:val="004F0563"/>
    <w:rsid w:val="004F0A14"/>
    <w:rsid w:val="004F0A95"/>
    <w:rsid w:val="004F0C1C"/>
    <w:rsid w:val="004F10AF"/>
    <w:rsid w:val="004F10EC"/>
    <w:rsid w:val="004F1142"/>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49F"/>
    <w:rsid w:val="004F6AAD"/>
    <w:rsid w:val="004F6C98"/>
    <w:rsid w:val="004F78D8"/>
    <w:rsid w:val="004F7901"/>
    <w:rsid w:val="00500220"/>
    <w:rsid w:val="0050170E"/>
    <w:rsid w:val="00501A4C"/>
    <w:rsid w:val="00501FDE"/>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B18"/>
    <w:rsid w:val="00507D3E"/>
    <w:rsid w:val="00507DFB"/>
    <w:rsid w:val="00511241"/>
    <w:rsid w:val="00512072"/>
    <w:rsid w:val="005129E1"/>
    <w:rsid w:val="00512D4C"/>
    <w:rsid w:val="005130FA"/>
    <w:rsid w:val="00513872"/>
    <w:rsid w:val="005142BD"/>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1302"/>
    <w:rsid w:val="005213BD"/>
    <w:rsid w:val="005215E0"/>
    <w:rsid w:val="0052254F"/>
    <w:rsid w:val="005225C4"/>
    <w:rsid w:val="005230E3"/>
    <w:rsid w:val="00523956"/>
    <w:rsid w:val="0052419D"/>
    <w:rsid w:val="00524627"/>
    <w:rsid w:val="00524C31"/>
    <w:rsid w:val="00524C4E"/>
    <w:rsid w:val="00524C5F"/>
    <w:rsid w:val="00525A58"/>
    <w:rsid w:val="00525ABA"/>
    <w:rsid w:val="005264C8"/>
    <w:rsid w:val="00526785"/>
    <w:rsid w:val="0052795F"/>
    <w:rsid w:val="00527DBD"/>
    <w:rsid w:val="00527E0E"/>
    <w:rsid w:val="00527F62"/>
    <w:rsid w:val="0053033B"/>
    <w:rsid w:val="005303FF"/>
    <w:rsid w:val="005310AB"/>
    <w:rsid w:val="00531481"/>
    <w:rsid w:val="00531898"/>
    <w:rsid w:val="00531C1D"/>
    <w:rsid w:val="0053208E"/>
    <w:rsid w:val="005322B3"/>
    <w:rsid w:val="005325AA"/>
    <w:rsid w:val="00532A7B"/>
    <w:rsid w:val="00532A9E"/>
    <w:rsid w:val="005330CC"/>
    <w:rsid w:val="005336A8"/>
    <w:rsid w:val="00533BF8"/>
    <w:rsid w:val="00534404"/>
    <w:rsid w:val="0053528F"/>
    <w:rsid w:val="00535F02"/>
    <w:rsid w:val="00535FF6"/>
    <w:rsid w:val="00536315"/>
    <w:rsid w:val="00536362"/>
    <w:rsid w:val="00536B42"/>
    <w:rsid w:val="00537775"/>
    <w:rsid w:val="00537781"/>
    <w:rsid w:val="005377EA"/>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4569"/>
    <w:rsid w:val="00544655"/>
    <w:rsid w:val="00544A5D"/>
    <w:rsid w:val="005455C1"/>
    <w:rsid w:val="005457F0"/>
    <w:rsid w:val="0054585F"/>
    <w:rsid w:val="0054615F"/>
    <w:rsid w:val="00546427"/>
    <w:rsid w:val="0054674E"/>
    <w:rsid w:val="00546851"/>
    <w:rsid w:val="0054750A"/>
    <w:rsid w:val="00547893"/>
    <w:rsid w:val="00547A70"/>
    <w:rsid w:val="00547A8E"/>
    <w:rsid w:val="00547B35"/>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3FE"/>
    <w:rsid w:val="00554A8C"/>
    <w:rsid w:val="0055619C"/>
    <w:rsid w:val="005562D5"/>
    <w:rsid w:val="00557CAA"/>
    <w:rsid w:val="00557DC6"/>
    <w:rsid w:val="005607B6"/>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80E"/>
    <w:rsid w:val="00567B0D"/>
    <w:rsid w:val="00571100"/>
    <w:rsid w:val="005719EB"/>
    <w:rsid w:val="00571AE6"/>
    <w:rsid w:val="00571E22"/>
    <w:rsid w:val="00571FBA"/>
    <w:rsid w:val="005720BF"/>
    <w:rsid w:val="00572729"/>
    <w:rsid w:val="00573193"/>
    <w:rsid w:val="0057323E"/>
    <w:rsid w:val="00573521"/>
    <w:rsid w:val="0057385B"/>
    <w:rsid w:val="00573868"/>
    <w:rsid w:val="00573E58"/>
    <w:rsid w:val="0057428B"/>
    <w:rsid w:val="00574629"/>
    <w:rsid w:val="005748E7"/>
    <w:rsid w:val="0057514C"/>
    <w:rsid w:val="00575155"/>
    <w:rsid w:val="005757AF"/>
    <w:rsid w:val="0057630C"/>
    <w:rsid w:val="0057641E"/>
    <w:rsid w:val="00576678"/>
    <w:rsid w:val="005769A0"/>
    <w:rsid w:val="0057734E"/>
    <w:rsid w:val="005778ED"/>
    <w:rsid w:val="005809B6"/>
    <w:rsid w:val="00581B40"/>
    <w:rsid w:val="00581E9D"/>
    <w:rsid w:val="0058205F"/>
    <w:rsid w:val="005820A2"/>
    <w:rsid w:val="0058226A"/>
    <w:rsid w:val="00582418"/>
    <w:rsid w:val="005826D8"/>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4FE"/>
    <w:rsid w:val="00587BC4"/>
    <w:rsid w:val="00587BDA"/>
    <w:rsid w:val="0059089C"/>
    <w:rsid w:val="005911E9"/>
    <w:rsid w:val="005912D3"/>
    <w:rsid w:val="0059135E"/>
    <w:rsid w:val="00591C6D"/>
    <w:rsid w:val="00592401"/>
    <w:rsid w:val="00592768"/>
    <w:rsid w:val="00592AE8"/>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7973"/>
    <w:rsid w:val="005A143F"/>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E78"/>
    <w:rsid w:val="005B10CB"/>
    <w:rsid w:val="005B121D"/>
    <w:rsid w:val="005B150C"/>
    <w:rsid w:val="005B16DF"/>
    <w:rsid w:val="005B2635"/>
    <w:rsid w:val="005B2CF0"/>
    <w:rsid w:val="005B2E57"/>
    <w:rsid w:val="005B31B4"/>
    <w:rsid w:val="005B338D"/>
    <w:rsid w:val="005B39DF"/>
    <w:rsid w:val="005B3A75"/>
    <w:rsid w:val="005B3F08"/>
    <w:rsid w:val="005B40D8"/>
    <w:rsid w:val="005B486F"/>
    <w:rsid w:val="005B49F6"/>
    <w:rsid w:val="005B5078"/>
    <w:rsid w:val="005B5389"/>
    <w:rsid w:val="005B567D"/>
    <w:rsid w:val="005B5D50"/>
    <w:rsid w:val="005B6DE4"/>
    <w:rsid w:val="005B6E88"/>
    <w:rsid w:val="005B7363"/>
    <w:rsid w:val="005B76CF"/>
    <w:rsid w:val="005B7BBB"/>
    <w:rsid w:val="005B7F43"/>
    <w:rsid w:val="005B7FA4"/>
    <w:rsid w:val="005C07E6"/>
    <w:rsid w:val="005C0E12"/>
    <w:rsid w:val="005C1159"/>
    <w:rsid w:val="005C254C"/>
    <w:rsid w:val="005C25AC"/>
    <w:rsid w:val="005C2B04"/>
    <w:rsid w:val="005C3076"/>
    <w:rsid w:val="005C3215"/>
    <w:rsid w:val="005C3478"/>
    <w:rsid w:val="005C36ED"/>
    <w:rsid w:val="005C38AA"/>
    <w:rsid w:val="005C3A65"/>
    <w:rsid w:val="005C4406"/>
    <w:rsid w:val="005C44B9"/>
    <w:rsid w:val="005C46FB"/>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DFF"/>
    <w:rsid w:val="005D1436"/>
    <w:rsid w:val="005D149D"/>
    <w:rsid w:val="005D174B"/>
    <w:rsid w:val="005D1BB0"/>
    <w:rsid w:val="005D200F"/>
    <w:rsid w:val="005D2675"/>
    <w:rsid w:val="005D27D1"/>
    <w:rsid w:val="005D2AD0"/>
    <w:rsid w:val="005D2B6F"/>
    <w:rsid w:val="005D2BB1"/>
    <w:rsid w:val="005D2BB5"/>
    <w:rsid w:val="005D2EE7"/>
    <w:rsid w:val="005D4A61"/>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50"/>
    <w:rsid w:val="005E262D"/>
    <w:rsid w:val="005E2F8E"/>
    <w:rsid w:val="005E30DB"/>
    <w:rsid w:val="005E35B3"/>
    <w:rsid w:val="005E3BA1"/>
    <w:rsid w:val="005E3C66"/>
    <w:rsid w:val="005E48AA"/>
    <w:rsid w:val="005E4A2E"/>
    <w:rsid w:val="005E4BDC"/>
    <w:rsid w:val="005E51EC"/>
    <w:rsid w:val="005E536F"/>
    <w:rsid w:val="005E5652"/>
    <w:rsid w:val="005E588A"/>
    <w:rsid w:val="005E5C7E"/>
    <w:rsid w:val="005E6E01"/>
    <w:rsid w:val="005E7452"/>
    <w:rsid w:val="005E74A8"/>
    <w:rsid w:val="005F0B7D"/>
    <w:rsid w:val="005F0FB1"/>
    <w:rsid w:val="005F114E"/>
    <w:rsid w:val="005F1322"/>
    <w:rsid w:val="005F13AB"/>
    <w:rsid w:val="005F2429"/>
    <w:rsid w:val="005F274F"/>
    <w:rsid w:val="005F285F"/>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E57"/>
    <w:rsid w:val="005F5EDF"/>
    <w:rsid w:val="005F6183"/>
    <w:rsid w:val="005F62B6"/>
    <w:rsid w:val="005F6842"/>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9E9"/>
    <w:rsid w:val="00602AF4"/>
    <w:rsid w:val="00603633"/>
    <w:rsid w:val="00603696"/>
    <w:rsid w:val="0060373A"/>
    <w:rsid w:val="00603A0F"/>
    <w:rsid w:val="00603C76"/>
    <w:rsid w:val="00603DCC"/>
    <w:rsid w:val="00603E5F"/>
    <w:rsid w:val="006046D0"/>
    <w:rsid w:val="00604B5D"/>
    <w:rsid w:val="006055D6"/>
    <w:rsid w:val="00605C47"/>
    <w:rsid w:val="00605CBD"/>
    <w:rsid w:val="006061F9"/>
    <w:rsid w:val="006069D1"/>
    <w:rsid w:val="00606E67"/>
    <w:rsid w:val="006078FA"/>
    <w:rsid w:val="00610572"/>
    <w:rsid w:val="00611445"/>
    <w:rsid w:val="00611BC7"/>
    <w:rsid w:val="00611F42"/>
    <w:rsid w:val="00611FC2"/>
    <w:rsid w:val="006122DF"/>
    <w:rsid w:val="006123FE"/>
    <w:rsid w:val="00612622"/>
    <w:rsid w:val="0061263E"/>
    <w:rsid w:val="00612A69"/>
    <w:rsid w:val="00612E46"/>
    <w:rsid w:val="00613131"/>
    <w:rsid w:val="006132AD"/>
    <w:rsid w:val="006132B6"/>
    <w:rsid w:val="00613838"/>
    <w:rsid w:val="00613CB4"/>
    <w:rsid w:val="00613E94"/>
    <w:rsid w:val="00614245"/>
    <w:rsid w:val="00614363"/>
    <w:rsid w:val="00615141"/>
    <w:rsid w:val="00615609"/>
    <w:rsid w:val="00615882"/>
    <w:rsid w:val="006159EC"/>
    <w:rsid w:val="00615C61"/>
    <w:rsid w:val="006166BB"/>
    <w:rsid w:val="00616875"/>
    <w:rsid w:val="0061747B"/>
    <w:rsid w:val="006176E8"/>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51CC"/>
    <w:rsid w:val="00625367"/>
    <w:rsid w:val="0062554B"/>
    <w:rsid w:val="00625F92"/>
    <w:rsid w:val="00626E22"/>
    <w:rsid w:val="00626E78"/>
    <w:rsid w:val="006277F0"/>
    <w:rsid w:val="00627E1A"/>
    <w:rsid w:val="00630263"/>
    <w:rsid w:val="0063079A"/>
    <w:rsid w:val="006313F5"/>
    <w:rsid w:val="00631A22"/>
    <w:rsid w:val="00632098"/>
    <w:rsid w:val="006326B6"/>
    <w:rsid w:val="00632A7C"/>
    <w:rsid w:val="006337CF"/>
    <w:rsid w:val="006339CF"/>
    <w:rsid w:val="00633DCA"/>
    <w:rsid w:val="00633EBC"/>
    <w:rsid w:val="0063407D"/>
    <w:rsid w:val="00634508"/>
    <w:rsid w:val="0063466E"/>
    <w:rsid w:val="006346DA"/>
    <w:rsid w:val="006350DD"/>
    <w:rsid w:val="006351FE"/>
    <w:rsid w:val="006359A0"/>
    <w:rsid w:val="00636106"/>
    <w:rsid w:val="00636E8C"/>
    <w:rsid w:val="006374D2"/>
    <w:rsid w:val="00637509"/>
    <w:rsid w:val="00637558"/>
    <w:rsid w:val="006377DF"/>
    <w:rsid w:val="006401DE"/>
    <w:rsid w:val="00640336"/>
    <w:rsid w:val="006404D3"/>
    <w:rsid w:val="00640515"/>
    <w:rsid w:val="006406C5"/>
    <w:rsid w:val="006407D9"/>
    <w:rsid w:val="006409BE"/>
    <w:rsid w:val="00640C41"/>
    <w:rsid w:val="00640E88"/>
    <w:rsid w:val="006410E4"/>
    <w:rsid w:val="0064117F"/>
    <w:rsid w:val="00641630"/>
    <w:rsid w:val="00641B27"/>
    <w:rsid w:val="00641E96"/>
    <w:rsid w:val="00642308"/>
    <w:rsid w:val="0064262F"/>
    <w:rsid w:val="00642693"/>
    <w:rsid w:val="00642D37"/>
    <w:rsid w:val="00642F62"/>
    <w:rsid w:val="00643006"/>
    <w:rsid w:val="006437BB"/>
    <w:rsid w:val="00643A18"/>
    <w:rsid w:val="00643BE2"/>
    <w:rsid w:val="00643D49"/>
    <w:rsid w:val="00644560"/>
    <w:rsid w:val="00644868"/>
    <w:rsid w:val="00644A3B"/>
    <w:rsid w:val="00644C14"/>
    <w:rsid w:val="00644C9F"/>
    <w:rsid w:val="00645472"/>
    <w:rsid w:val="006459E2"/>
    <w:rsid w:val="006469D6"/>
    <w:rsid w:val="00646D13"/>
    <w:rsid w:val="00647BC9"/>
    <w:rsid w:val="00647D67"/>
    <w:rsid w:val="006502E3"/>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2D0"/>
    <w:rsid w:val="006563F3"/>
    <w:rsid w:val="006566AA"/>
    <w:rsid w:val="0065671C"/>
    <w:rsid w:val="00656F28"/>
    <w:rsid w:val="0066038B"/>
    <w:rsid w:val="00660BFA"/>
    <w:rsid w:val="00661066"/>
    <w:rsid w:val="00661608"/>
    <w:rsid w:val="00662949"/>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50FE"/>
    <w:rsid w:val="00675229"/>
    <w:rsid w:val="0067525C"/>
    <w:rsid w:val="00675504"/>
    <w:rsid w:val="0067554D"/>
    <w:rsid w:val="00675A2C"/>
    <w:rsid w:val="00675ABC"/>
    <w:rsid w:val="006765D1"/>
    <w:rsid w:val="006766BB"/>
    <w:rsid w:val="006767A3"/>
    <w:rsid w:val="00676984"/>
    <w:rsid w:val="0067704A"/>
    <w:rsid w:val="006772D2"/>
    <w:rsid w:val="006773DB"/>
    <w:rsid w:val="0067754A"/>
    <w:rsid w:val="00677A30"/>
    <w:rsid w:val="00677D1E"/>
    <w:rsid w:val="006800A3"/>
    <w:rsid w:val="006806EE"/>
    <w:rsid w:val="0068092A"/>
    <w:rsid w:val="00680E3C"/>
    <w:rsid w:val="006819B7"/>
    <w:rsid w:val="006820D2"/>
    <w:rsid w:val="00682544"/>
    <w:rsid w:val="006825B6"/>
    <w:rsid w:val="00682846"/>
    <w:rsid w:val="006834D6"/>
    <w:rsid w:val="0068360F"/>
    <w:rsid w:val="00684486"/>
    <w:rsid w:val="00684686"/>
    <w:rsid w:val="00684AF9"/>
    <w:rsid w:val="006854AB"/>
    <w:rsid w:val="00685C39"/>
    <w:rsid w:val="00685D68"/>
    <w:rsid w:val="00686C3D"/>
    <w:rsid w:val="006871EE"/>
    <w:rsid w:val="0068782D"/>
    <w:rsid w:val="00687A7F"/>
    <w:rsid w:val="00687AE3"/>
    <w:rsid w:val="00687AF9"/>
    <w:rsid w:val="00687CC2"/>
    <w:rsid w:val="00687E95"/>
    <w:rsid w:val="00690538"/>
    <w:rsid w:val="00690729"/>
    <w:rsid w:val="006910DB"/>
    <w:rsid w:val="0069138B"/>
    <w:rsid w:val="006913A8"/>
    <w:rsid w:val="006914A3"/>
    <w:rsid w:val="00691E79"/>
    <w:rsid w:val="006926EB"/>
    <w:rsid w:val="00693853"/>
    <w:rsid w:val="00693ABF"/>
    <w:rsid w:val="00693B86"/>
    <w:rsid w:val="00694E22"/>
    <w:rsid w:val="00695271"/>
    <w:rsid w:val="006959B5"/>
    <w:rsid w:val="00696061"/>
    <w:rsid w:val="0069699C"/>
    <w:rsid w:val="006969DB"/>
    <w:rsid w:val="00696A4A"/>
    <w:rsid w:val="00697554"/>
    <w:rsid w:val="00697A80"/>
    <w:rsid w:val="00697CCF"/>
    <w:rsid w:val="00697DE5"/>
    <w:rsid w:val="00697FA5"/>
    <w:rsid w:val="006A092C"/>
    <w:rsid w:val="006A1646"/>
    <w:rsid w:val="006A175A"/>
    <w:rsid w:val="006A1D79"/>
    <w:rsid w:val="006A2079"/>
    <w:rsid w:val="006A24A8"/>
    <w:rsid w:val="006A29AB"/>
    <w:rsid w:val="006A3412"/>
    <w:rsid w:val="006A40A6"/>
    <w:rsid w:val="006A464C"/>
    <w:rsid w:val="006A4916"/>
    <w:rsid w:val="006A4C58"/>
    <w:rsid w:val="006A4CD3"/>
    <w:rsid w:val="006A5414"/>
    <w:rsid w:val="006A55A3"/>
    <w:rsid w:val="006A5DBD"/>
    <w:rsid w:val="006A5EBB"/>
    <w:rsid w:val="006A6273"/>
    <w:rsid w:val="006A6605"/>
    <w:rsid w:val="006A66BD"/>
    <w:rsid w:val="006A6962"/>
    <w:rsid w:val="006A6D1E"/>
    <w:rsid w:val="006A7648"/>
    <w:rsid w:val="006A76A7"/>
    <w:rsid w:val="006A7800"/>
    <w:rsid w:val="006A789B"/>
    <w:rsid w:val="006A78D9"/>
    <w:rsid w:val="006B00D5"/>
    <w:rsid w:val="006B0358"/>
    <w:rsid w:val="006B0F30"/>
    <w:rsid w:val="006B11FA"/>
    <w:rsid w:val="006B1392"/>
    <w:rsid w:val="006B1855"/>
    <w:rsid w:val="006B231E"/>
    <w:rsid w:val="006B2877"/>
    <w:rsid w:val="006B2893"/>
    <w:rsid w:val="006B3062"/>
    <w:rsid w:val="006B38FD"/>
    <w:rsid w:val="006B3CDF"/>
    <w:rsid w:val="006B3E5B"/>
    <w:rsid w:val="006B456F"/>
    <w:rsid w:val="006B49F1"/>
    <w:rsid w:val="006B5413"/>
    <w:rsid w:val="006B5769"/>
    <w:rsid w:val="006B5F44"/>
    <w:rsid w:val="006B619C"/>
    <w:rsid w:val="006B61A4"/>
    <w:rsid w:val="006B6C73"/>
    <w:rsid w:val="006B7331"/>
    <w:rsid w:val="006B7491"/>
    <w:rsid w:val="006B7561"/>
    <w:rsid w:val="006B783F"/>
    <w:rsid w:val="006B7896"/>
    <w:rsid w:val="006B7AA0"/>
    <w:rsid w:val="006C0766"/>
    <w:rsid w:val="006C0E2F"/>
    <w:rsid w:val="006C0EC1"/>
    <w:rsid w:val="006C1227"/>
    <w:rsid w:val="006C12B6"/>
    <w:rsid w:val="006C137C"/>
    <w:rsid w:val="006C1412"/>
    <w:rsid w:val="006C14DD"/>
    <w:rsid w:val="006C177D"/>
    <w:rsid w:val="006C1FDD"/>
    <w:rsid w:val="006C247C"/>
    <w:rsid w:val="006C2599"/>
    <w:rsid w:val="006C2E2C"/>
    <w:rsid w:val="006C3583"/>
    <w:rsid w:val="006C393A"/>
    <w:rsid w:val="006C4C17"/>
    <w:rsid w:val="006C5571"/>
    <w:rsid w:val="006C5904"/>
    <w:rsid w:val="006C5CC4"/>
    <w:rsid w:val="006C6454"/>
    <w:rsid w:val="006C6904"/>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1EA"/>
    <w:rsid w:val="006D245A"/>
    <w:rsid w:val="006D2624"/>
    <w:rsid w:val="006D276D"/>
    <w:rsid w:val="006D2795"/>
    <w:rsid w:val="006D289D"/>
    <w:rsid w:val="006D2984"/>
    <w:rsid w:val="006D29C4"/>
    <w:rsid w:val="006D2D35"/>
    <w:rsid w:val="006D3C67"/>
    <w:rsid w:val="006D3E32"/>
    <w:rsid w:val="006D4A20"/>
    <w:rsid w:val="006D4CF0"/>
    <w:rsid w:val="006D4DFF"/>
    <w:rsid w:val="006D550F"/>
    <w:rsid w:val="006D5568"/>
    <w:rsid w:val="006D5571"/>
    <w:rsid w:val="006D5EDF"/>
    <w:rsid w:val="006D62B8"/>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C9"/>
    <w:rsid w:val="006E3A3B"/>
    <w:rsid w:val="006E3FC3"/>
    <w:rsid w:val="006E4116"/>
    <w:rsid w:val="006E47E7"/>
    <w:rsid w:val="006E4980"/>
    <w:rsid w:val="006E4EC9"/>
    <w:rsid w:val="006E50B3"/>
    <w:rsid w:val="006E55DF"/>
    <w:rsid w:val="006E5CE9"/>
    <w:rsid w:val="006E5DF8"/>
    <w:rsid w:val="006E5E74"/>
    <w:rsid w:val="006E6BCB"/>
    <w:rsid w:val="006E6CDD"/>
    <w:rsid w:val="006E7383"/>
    <w:rsid w:val="006E758C"/>
    <w:rsid w:val="006E769B"/>
    <w:rsid w:val="006E77B9"/>
    <w:rsid w:val="006E79CE"/>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2FF5"/>
    <w:rsid w:val="006F325F"/>
    <w:rsid w:val="006F3367"/>
    <w:rsid w:val="006F3422"/>
    <w:rsid w:val="006F3593"/>
    <w:rsid w:val="006F383D"/>
    <w:rsid w:val="006F3CE8"/>
    <w:rsid w:val="006F42DC"/>
    <w:rsid w:val="006F4714"/>
    <w:rsid w:val="006F4B59"/>
    <w:rsid w:val="006F5356"/>
    <w:rsid w:val="006F577D"/>
    <w:rsid w:val="006F585E"/>
    <w:rsid w:val="006F7B86"/>
    <w:rsid w:val="006F7CD7"/>
    <w:rsid w:val="0070074B"/>
    <w:rsid w:val="0070088A"/>
    <w:rsid w:val="00700D8E"/>
    <w:rsid w:val="007011C5"/>
    <w:rsid w:val="00701A32"/>
    <w:rsid w:val="00701C0D"/>
    <w:rsid w:val="00701C2C"/>
    <w:rsid w:val="00701ED8"/>
    <w:rsid w:val="00701EFE"/>
    <w:rsid w:val="0070227C"/>
    <w:rsid w:val="007027E3"/>
    <w:rsid w:val="007027E9"/>
    <w:rsid w:val="0070287F"/>
    <w:rsid w:val="00702FD5"/>
    <w:rsid w:val="007032CA"/>
    <w:rsid w:val="007035DC"/>
    <w:rsid w:val="007038AB"/>
    <w:rsid w:val="007038F8"/>
    <w:rsid w:val="00703BAB"/>
    <w:rsid w:val="00703D6E"/>
    <w:rsid w:val="00704F37"/>
    <w:rsid w:val="007055F2"/>
    <w:rsid w:val="00706419"/>
    <w:rsid w:val="00706638"/>
    <w:rsid w:val="007100C5"/>
    <w:rsid w:val="00710166"/>
    <w:rsid w:val="007104B1"/>
    <w:rsid w:val="007108F4"/>
    <w:rsid w:val="007109A3"/>
    <w:rsid w:val="00710F38"/>
    <w:rsid w:val="00711410"/>
    <w:rsid w:val="007116C1"/>
    <w:rsid w:val="007117A0"/>
    <w:rsid w:val="007125A4"/>
    <w:rsid w:val="007125E4"/>
    <w:rsid w:val="00712889"/>
    <w:rsid w:val="007128DE"/>
    <w:rsid w:val="0071290D"/>
    <w:rsid w:val="00712B40"/>
    <w:rsid w:val="00712B9E"/>
    <w:rsid w:val="00713E18"/>
    <w:rsid w:val="00714093"/>
    <w:rsid w:val="00714593"/>
    <w:rsid w:val="00714598"/>
    <w:rsid w:val="00715076"/>
    <w:rsid w:val="00715326"/>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B70"/>
    <w:rsid w:val="00723F0D"/>
    <w:rsid w:val="007244BA"/>
    <w:rsid w:val="00724E53"/>
    <w:rsid w:val="0072535D"/>
    <w:rsid w:val="00725689"/>
    <w:rsid w:val="007259EF"/>
    <w:rsid w:val="0072652D"/>
    <w:rsid w:val="00726F58"/>
    <w:rsid w:val="007276FE"/>
    <w:rsid w:val="0073012E"/>
    <w:rsid w:val="007306CA"/>
    <w:rsid w:val="00730817"/>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444E"/>
    <w:rsid w:val="00734496"/>
    <w:rsid w:val="007344C9"/>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905"/>
    <w:rsid w:val="00740D08"/>
    <w:rsid w:val="0074132B"/>
    <w:rsid w:val="0074155B"/>
    <w:rsid w:val="00741B84"/>
    <w:rsid w:val="00741CA7"/>
    <w:rsid w:val="00742419"/>
    <w:rsid w:val="007427BF"/>
    <w:rsid w:val="00742CE6"/>
    <w:rsid w:val="00743AE4"/>
    <w:rsid w:val="00743D6F"/>
    <w:rsid w:val="0074495E"/>
    <w:rsid w:val="00744A17"/>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F28"/>
    <w:rsid w:val="00747F8A"/>
    <w:rsid w:val="00747FB9"/>
    <w:rsid w:val="00750DBD"/>
    <w:rsid w:val="00751024"/>
    <w:rsid w:val="00751719"/>
    <w:rsid w:val="00751FE8"/>
    <w:rsid w:val="007527D2"/>
    <w:rsid w:val="00752AC2"/>
    <w:rsid w:val="00752B9E"/>
    <w:rsid w:val="0075321D"/>
    <w:rsid w:val="00753FA6"/>
    <w:rsid w:val="007541E6"/>
    <w:rsid w:val="00754472"/>
    <w:rsid w:val="007547DE"/>
    <w:rsid w:val="00754C17"/>
    <w:rsid w:val="007554E8"/>
    <w:rsid w:val="00755890"/>
    <w:rsid w:val="00755B76"/>
    <w:rsid w:val="007563C9"/>
    <w:rsid w:val="00756C45"/>
    <w:rsid w:val="007578FE"/>
    <w:rsid w:val="00757AE4"/>
    <w:rsid w:val="00757B85"/>
    <w:rsid w:val="00757E63"/>
    <w:rsid w:val="007608C3"/>
    <w:rsid w:val="007623EB"/>
    <w:rsid w:val="0076258B"/>
    <w:rsid w:val="00762CE9"/>
    <w:rsid w:val="00762F17"/>
    <w:rsid w:val="00763A71"/>
    <w:rsid w:val="007656A8"/>
    <w:rsid w:val="00765759"/>
    <w:rsid w:val="00765F75"/>
    <w:rsid w:val="007662B2"/>
    <w:rsid w:val="007667A1"/>
    <w:rsid w:val="007669E0"/>
    <w:rsid w:val="00766DB0"/>
    <w:rsid w:val="00767CEB"/>
    <w:rsid w:val="00767E82"/>
    <w:rsid w:val="007709DA"/>
    <w:rsid w:val="00770C53"/>
    <w:rsid w:val="00770E20"/>
    <w:rsid w:val="00771135"/>
    <w:rsid w:val="007713EE"/>
    <w:rsid w:val="007722A8"/>
    <w:rsid w:val="00772654"/>
    <w:rsid w:val="00772D23"/>
    <w:rsid w:val="00772FEB"/>
    <w:rsid w:val="0077344F"/>
    <w:rsid w:val="00773788"/>
    <w:rsid w:val="00773C2C"/>
    <w:rsid w:val="00774441"/>
    <w:rsid w:val="007744A6"/>
    <w:rsid w:val="007752A9"/>
    <w:rsid w:val="007754A4"/>
    <w:rsid w:val="0077573C"/>
    <w:rsid w:val="00775746"/>
    <w:rsid w:val="007758E2"/>
    <w:rsid w:val="00775AAC"/>
    <w:rsid w:val="00775B76"/>
    <w:rsid w:val="00775F9F"/>
    <w:rsid w:val="00776590"/>
    <w:rsid w:val="0077677F"/>
    <w:rsid w:val="00776EE9"/>
    <w:rsid w:val="007778C5"/>
    <w:rsid w:val="007800A3"/>
    <w:rsid w:val="007800A6"/>
    <w:rsid w:val="007804F8"/>
    <w:rsid w:val="0078103E"/>
    <w:rsid w:val="007811CE"/>
    <w:rsid w:val="00781BDB"/>
    <w:rsid w:val="00781C30"/>
    <w:rsid w:val="007835AF"/>
    <w:rsid w:val="007836FD"/>
    <w:rsid w:val="007837C5"/>
    <w:rsid w:val="0078384C"/>
    <w:rsid w:val="00783D36"/>
    <w:rsid w:val="007846A1"/>
    <w:rsid w:val="007849FE"/>
    <w:rsid w:val="007850CC"/>
    <w:rsid w:val="0078594D"/>
    <w:rsid w:val="00785B98"/>
    <w:rsid w:val="0078602F"/>
    <w:rsid w:val="007863E4"/>
    <w:rsid w:val="007867C4"/>
    <w:rsid w:val="00786FC1"/>
    <w:rsid w:val="0078797B"/>
    <w:rsid w:val="007905AE"/>
    <w:rsid w:val="007907AE"/>
    <w:rsid w:val="00790966"/>
    <w:rsid w:val="007909A2"/>
    <w:rsid w:val="00790F7F"/>
    <w:rsid w:val="00791055"/>
    <w:rsid w:val="00791068"/>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6DBE"/>
    <w:rsid w:val="00797135"/>
    <w:rsid w:val="00797F24"/>
    <w:rsid w:val="007A01DE"/>
    <w:rsid w:val="007A0A3B"/>
    <w:rsid w:val="007A13F1"/>
    <w:rsid w:val="007A143E"/>
    <w:rsid w:val="007A1619"/>
    <w:rsid w:val="007A1D8A"/>
    <w:rsid w:val="007A2778"/>
    <w:rsid w:val="007A2A31"/>
    <w:rsid w:val="007A2E9B"/>
    <w:rsid w:val="007A3E3E"/>
    <w:rsid w:val="007A45EF"/>
    <w:rsid w:val="007A4896"/>
    <w:rsid w:val="007A5CA4"/>
    <w:rsid w:val="007A5E38"/>
    <w:rsid w:val="007A6005"/>
    <w:rsid w:val="007A6050"/>
    <w:rsid w:val="007A618F"/>
    <w:rsid w:val="007A63BE"/>
    <w:rsid w:val="007A688C"/>
    <w:rsid w:val="007A715D"/>
    <w:rsid w:val="007A721A"/>
    <w:rsid w:val="007A7446"/>
    <w:rsid w:val="007A7525"/>
    <w:rsid w:val="007A7E9B"/>
    <w:rsid w:val="007B03F4"/>
    <w:rsid w:val="007B103F"/>
    <w:rsid w:val="007B11D4"/>
    <w:rsid w:val="007B1478"/>
    <w:rsid w:val="007B1DF4"/>
    <w:rsid w:val="007B1F6F"/>
    <w:rsid w:val="007B2D9F"/>
    <w:rsid w:val="007B2F75"/>
    <w:rsid w:val="007B3489"/>
    <w:rsid w:val="007B39F5"/>
    <w:rsid w:val="007B3A96"/>
    <w:rsid w:val="007B3AC3"/>
    <w:rsid w:val="007B3F6C"/>
    <w:rsid w:val="007B4685"/>
    <w:rsid w:val="007B468B"/>
    <w:rsid w:val="007B48AA"/>
    <w:rsid w:val="007B48AC"/>
    <w:rsid w:val="007B4F6F"/>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D17"/>
    <w:rsid w:val="007B7EA1"/>
    <w:rsid w:val="007C0076"/>
    <w:rsid w:val="007C0463"/>
    <w:rsid w:val="007C0DF2"/>
    <w:rsid w:val="007C1043"/>
    <w:rsid w:val="007C11E9"/>
    <w:rsid w:val="007C1293"/>
    <w:rsid w:val="007C142F"/>
    <w:rsid w:val="007C2157"/>
    <w:rsid w:val="007C236A"/>
    <w:rsid w:val="007C2429"/>
    <w:rsid w:val="007C2609"/>
    <w:rsid w:val="007C282B"/>
    <w:rsid w:val="007C28A6"/>
    <w:rsid w:val="007C28B1"/>
    <w:rsid w:val="007C32CF"/>
    <w:rsid w:val="007C32D4"/>
    <w:rsid w:val="007C334A"/>
    <w:rsid w:val="007C34C8"/>
    <w:rsid w:val="007C3533"/>
    <w:rsid w:val="007C35E6"/>
    <w:rsid w:val="007C4317"/>
    <w:rsid w:val="007C4484"/>
    <w:rsid w:val="007C46C7"/>
    <w:rsid w:val="007C47CB"/>
    <w:rsid w:val="007C483E"/>
    <w:rsid w:val="007C4CBC"/>
    <w:rsid w:val="007C55B9"/>
    <w:rsid w:val="007C58AF"/>
    <w:rsid w:val="007C5F8D"/>
    <w:rsid w:val="007C5FC3"/>
    <w:rsid w:val="007C6199"/>
    <w:rsid w:val="007C6258"/>
    <w:rsid w:val="007C634C"/>
    <w:rsid w:val="007C651F"/>
    <w:rsid w:val="007C6543"/>
    <w:rsid w:val="007C73EA"/>
    <w:rsid w:val="007C78CF"/>
    <w:rsid w:val="007C794C"/>
    <w:rsid w:val="007C7FCC"/>
    <w:rsid w:val="007D09E0"/>
    <w:rsid w:val="007D12C0"/>
    <w:rsid w:val="007D1917"/>
    <w:rsid w:val="007D1EAC"/>
    <w:rsid w:val="007D29E3"/>
    <w:rsid w:val="007D29F7"/>
    <w:rsid w:val="007D2ACF"/>
    <w:rsid w:val="007D34E0"/>
    <w:rsid w:val="007D3A2E"/>
    <w:rsid w:val="007D3AAB"/>
    <w:rsid w:val="007D40B5"/>
    <w:rsid w:val="007D4641"/>
    <w:rsid w:val="007D57CD"/>
    <w:rsid w:val="007D5844"/>
    <w:rsid w:val="007D65A0"/>
    <w:rsid w:val="007D6AEE"/>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29B"/>
    <w:rsid w:val="007E3F5C"/>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B5C"/>
    <w:rsid w:val="007F1042"/>
    <w:rsid w:val="007F11E4"/>
    <w:rsid w:val="007F14F6"/>
    <w:rsid w:val="007F1C15"/>
    <w:rsid w:val="007F27A9"/>
    <w:rsid w:val="007F2EAE"/>
    <w:rsid w:val="007F3353"/>
    <w:rsid w:val="007F3412"/>
    <w:rsid w:val="007F3847"/>
    <w:rsid w:val="007F3DD7"/>
    <w:rsid w:val="007F3E20"/>
    <w:rsid w:val="007F4991"/>
    <w:rsid w:val="007F4ABA"/>
    <w:rsid w:val="007F5575"/>
    <w:rsid w:val="007F590E"/>
    <w:rsid w:val="007F59E8"/>
    <w:rsid w:val="007F607E"/>
    <w:rsid w:val="007F62C7"/>
    <w:rsid w:val="007F630C"/>
    <w:rsid w:val="007F6397"/>
    <w:rsid w:val="007F63CC"/>
    <w:rsid w:val="007F6926"/>
    <w:rsid w:val="007F6A16"/>
    <w:rsid w:val="007F7476"/>
    <w:rsid w:val="007F7532"/>
    <w:rsid w:val="007F7737"/>
    <w:rsid w:val="007F785F"/>
    <w:rsid w:val="007F7BB0"/>
    <w:rsid w:val="00800D74"/>
    <w:rsid w:val="008014F8"/>
    <w:rsid w:val="00801764"/>
    <w:rsid w:val="00801798"/>
    <w:rsid w:val="00801D3E"/>
    <w:rsid w:val="0080258C"/>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CA7"/>
    <w:rsid w:val="00803FE1"/>
    <w:rsid w:val="00804092"/>
    <w:rsid w:val="00804242"/>
    <w:rsid w:val="0080457B"/>
    <w:rsid w:val="00804A51"/>
    <w:rsid w:val="00804C78"/>
    <w:rsid w:val="00804F7C"/>
    <w:rsid w:val="008057CD"/>
    <w:rsid w:val="00805D34"/>
    <w:rsid w:val="00805F9F"/>
    <w:rsid w:val="00805FEE"/>
    <w:rsid w:val="00806438"/>
    <w:rsid w:val="008066CB"/>
    <w:rsid w:val="008069EA"/>
    <w:rsid w:val="00806F50"/>
    <w:rsid w:val="00807166"/>
    <w:rsid w:val="008072EF"/>
    <w:rsid w:val="0080732E"/>
    <w:rsid w:val="00807414"/>
    <w:rsid w:val="008077F3"/>
    <w:rsid w:val="0081062E"/>
    <w:rsid w:val="00810ACB"/>
    <w:rsid w:val="00811310"/>
    <w:rsid w:val="00811C9D"/>
    <w:rsid w:val="00811D74"/>
    <w:rsid w:val="0081209B"/>
    <w:rsid w:val="008121E3"/>
    <w:rsid w:val="00812D9E"/>
    <w:rsid w:val="00812E80"/>
    <w:rsid w:val="00812E9C"/>
    <w:rsid w:val="00813713"/>
    <w:rsid w:val="0081372B"/>
    <w:rsid w:val="008137A8"/>
    <w:rsid w:val="00814E53"/>
    <w:rsid w:val="00815058"/>
    <w:rsid w:val="00815271"/>
    <w:rsid w:val="008152E0"/>
    <w:rsid w:val="0081675F"/>
    <w:rsid w:val="00816984"/>
    <w:rsid w:val="00820151"/>
    <w:rsid w:val="008206FE"/>
    <w:rsid w:val="0082287F"/>
    <w:rsid w:val="00822FAF"/>
    <w:rsid w:val="008237B4"/>
    <w:rsid w:val="00823A8F"/>
    <w:rsid w:val="00823BCC"/>
    <w:rsid w:val="00823C1F"/>
    <w:rsid w:val="00824FD2"/>
    <w:rsid w:val="008254FB"/>
    <w:rsid w:val="00825680"/>
    <w:rsid w:val="00825FD4"/>
    <w:rsid w:val="00826374"/>
    <w:rsid w:val="00826D9D"/>
    <w:rsid w:val="00827083"/>
    <w:rsid w:val="00827136"/>
    <w:rsid w:val="008275D5"/>
    <w:rsid w:val="00827A84"/>
    <w:rsid w:val="008302B3"/>
    <w:rsid w:val="008303C3"/>
    <w:rsid w:val="008304F7"/>
    <w:rsid w:val="008307A2"/>
    <w:rsid w:val="00830D84"/>
    <w:rsid w:val="008314E2"/>
    <w:rsid w:val="00831BC2"/>
    <w:rsid w:val="00832C15"/>
    <w:rsid w:val="00832C19"/>
    <w:rsid w:val="00832D9B"/>
    <w:rsid w:val="00833020"/>
    <w:rsid w:val="0083328B"/>
    <w:rsid w:val="00833425"/>
    <w:rsid w:val="00833957"/>
    <w:rsid w:val="00833AC6"/>
    <w:rsid w:val="00834200"/>
    <w:rsid w:val="008344C4"/>
    <w:rsid w:val="008347EA"/>
    <w:rsid w:val="00834EA9"/>
    <w:rsid w:val="0083583A"/>
    <w:rsid w:val="00835903"/>
    <w:rsid w:val="00835BD3"/>
    <w:rsid w:val="0083619E"/>
    <w:rsid w:val="00836799"/>
    <w:rsid w:val="00836EFA"/>
    <w:rsid w:val="0083752B"/>
    <w:rsid w:val="008376EB"/>
    <w:rsid w:val="008402CC"/>
    <w:rsid w:val="0084076B"/>
    <w:rsid w:val="0084121E"/>
    <w:rsid w:val="00841923"/>
    <w:rsid w:val="00841B2E"/>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673"/>
    <w:rsid w:val="00846312"/>
    <w:rsid w:val="008463AC"/>
    <w:rsid w:val="00846654"/>
    <w:rsid w:val="008474C2"/>
    <w:rsid w:val="00847669"/>
    <w:rsid w:val="0084795A"/>
    <w:rsid w:val="00847A90"/>
    <w:rsid w:val="00847B64"/>
    <w:rsid w:val="00847E0D"/>
    <w:rsid w:val="00847F3D"/>
    <w:rsid w:val="0085051B"/>
    <w:rsid w:val="00850EE9"/>
    <w:rsid w:val="0085101D"/>
    <w:rsid w:val="0085169D"/>
    <w:rsid w:val="00851A37"/>
    <w:rsid w:val="00851AA5"/>
    <w:rsid w:val="00852369"/>
    <w:rsid w:val="008526FA"/>
    <w:rsid w:val="00852887"/>
    <w:rsid w:val="00852BA9"/>
    <w:rsid w:val="00852C1E"/>
    <w:rsid w:val="00852E8E"/>
    <w:rsid w:val="008539A9"/>
    <w:rsid w:val="00853A9F"/>
    <w:rsid w:val="00853DE9"/>
    <w:rsid w:val="00853E14"/>
    <w:rsid w:val="00853EED"/>
    <w:rsid w:val="00854544"/>
    <w:rsid w:val="008549AF"/>
    <w:rsid w:val="00855637"/>
    <w:rsid w:val="008557D6"/>
    <w:rsid w:val="00855A74"/>
    <w:rsid w:val="00855E2E"/>
    <w:rsid w:val="00855E33"/>
    <w:rsid w:val="00856459"/>
    <w:rsid w:val="00857272"/>
    <w:rsid w:val="00857331"/>
    <w:rsid w:val="00860077"/>
    <w:rsid w:val="00860283"/>
    <w:rsid w:val="0086058E"/>
    <w:rsid w:val="00860C34"/>
    <w:rsid w:val="00861196"/>
    <w:rsid w:val="008616A5"/>
    <w:rsid w:val="00862F65"/>
    <w:rsid w:val="00862FC7"/>
    <w:rsid w:val="0086342F"/>
    <w:rsid w:val="0086360A"/>
    <w:rsid w:val="008638F0"/>
    <w:rsid w:val="00863A21"/>
    <w:rsid w:val="00863B9C"/>
    <w:rsid w:val="008644BA"/>
    <w:rsid w:val="00864760"/>
    <w:rsid w:val="00864A63"/>
    <w:rsid w:val="00864A7D"/>
    <w:rsid w:val="00865C99"/>
    <w:rsid w:val="00865D9B"/>
    <w:rsid w:val="0086614C"/>
    <w:rsid w:val="0086659C"/>
    <w:rsid w:val="008666EC"/>
    <w:rsid w:val="00867060"/>
    <w:rsid w:val="00867137"/>
    <w:rsid w:val="0086785E"/>
    <w:rsid w:val="00867997"/>
    <w:rsid w:val="0087073A"/>
    <w:rsid w:val="008711EA"/>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404B"/>
    <w:rsid w:val="00874A5E"/>
    <w:rsid w:val="00874B4C"/>
    <w:rsid w:val="00874F29"/>
    <w:rsid w:val="00875351"/>
    <w:rsid w:val="0087541F"/>
    <w:rsid w:val="00875D4D"/>
    <w:rsid w:val="008764A6"/>
    <w:rsid w:val="00876903"/>
    <w:rsid w:val="008779C5"/>
    <w:rsid w:val="00877C13"/>
    <w:rsid w:val="00880596"/>
    <w:rsid w:val="00880FA5"/>
    <w:rsid w:val="008811CC"/>
    <w:rsid w:val="0088175C"/>
    <w:rsid w:val="008818EB"/>
    <w:rsid w:val="00881E57"/>
    <w:rsid w:val="00882A3B"/>
    <w:rsid w:val="00883F3D"/>
    <w:rsid w:val="00884539"/>
    <w:rsid w:val="008845B3"/>
    <w:rsid w:val="00884FAA"/>
    <w:rsid w:val="00885448"/>
    <w:rsid w:val="00885467"/>
    <w:rsid w:val="00885BA7"/>
    <w:rsid w:val="008861A9"/>
    <w:rsid w:val="00886964"/>
    <w:rsid w:val="00886DC6"/>
    <w:rsid w:val="00886F07"/>
    <w:rsid w:val="00886F21"/>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B79"/>
    <w:rsid w:val="00894190"/>
    <w:rsid w:val="0089431A"/>
    <w:rsid w:val="0089442D"/>
    <w:rsid w:val="00894E93"/>
    <w:rsid w:val="00895253"/>
    <w:rsid w:val="00895896"/>
    <w:rsid w:val="008959BF"/>
    <w:rsid w:val="00895C85"/>
    <w:rsid w:val="00895CF0"/>
    <w:rsid w:val="0089630C"/>
    <w:rsid w:val="00896666"/>
    <w:rsid w:val="00897630"/>
    <w:rsid w:val="008977AF"/>
    <w:rsid w:val="008A004D"/>
    <w:rsid w:val="008A0B6B"/>
    <w:rsid w:val="008A10DB"/>
    <w:rsid w:val="008A1319"/>
    <w:rsid w:val="008A1855"/>
    <w:rsid w:val="008A1E33"/>
    <w:rsid w:val="008A1FAD"/>
    <w:rsid w:val="008A23E6"/>
    <w:rsid w:val="008A2B9F"/>
    <w:rsid w:val="008A3048"/>
    <w:rsid w:val="008A31C9"/>
    <w:rsid w:val="008A31DB"/>
    <w:rsid w:val="008A3C6A"/>
    <w:rsid w:val="008A3CFB"/>
    <w:rsid w:val="008A3D5E"/>
    <w:rsid w:val="008A409C"/>
    <w:rsid w:val="008A48C5"/>
    <w:rsid w:val="008A5DB5"/>
    <w:rsid w:val="008A5DEE"/>
    <w:rsid w:val="008A717A"/>
    <w:rsid w:val="008A721A"/>
    <w:rsid w:val="008A7866"/>
    <w:rsid w:val="008A7E22"/>
    <w:rsid w:val="008B008A"/>
    <w:rsid w:val="008B0368"/>
    <w:rsid w:val="008B0376"/>
    <w:rsid w:val="008B0414"/>
    <w:rsid w:val="008B0CDC"/>
    <w:rsid w:val="008B0F2C"/>
    <w:rsid w:val="008B13D9"/>
    <w:rsid w:val="008B158E"/>
    <w:rsid w:val="008B171F"/>
    <w:rsid w:val="008B219F"/>
    <w:rsid w:val="008B2ECE"/>
    <w:rsid w:val="008B3041"/>
    <w:rsid w:val="008B3407"/>
    <w:rsid w:val="008B36F6"/>
    <w:rsid w:val="008B42B9"/>
    <w:rsid w:val="008B47F0"/>
    <w:rsid w:val="008B48DB"/>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683"/>
    <w:rsid w:val="008C0C29"/>
    <w:rsid w:val="008C0F4C"/>
    <w:rsid w:val="008C1510"/>
    <w:rsid w:val="008C26B2"/>
    <w:rsid w:val="008C29DD"/>
    <w:rsid w:val="008C3287"/>
    <w:rsid w:val="008C34B6"/>
    <w:rsid w:val="008C3773"/>
    <w:rsid w:val="008C3806"/>
    <w:rsid w:val="008C3C72"/>
    <w:rsid w:val="008C3DBA"/>
    <w:rsid w:val="008C3F0B"/>
    <w:rsid w:val="008C3F7C"/>
    <w:rsid w:val="008C4844"/>
    <w:rsid w:val="008C5B54"/>
    <w:rsid w:val="008C5C83"/>
    <w:rsid w:val="008C64AD"/>
    <w:rsid w:val="008C6762"/>
    <w:rsid w:val="008C7537"/>
    <w:rsid w:val="008C7800"/>
    <w:rsid w:val="008C7892"/>
    <w:rsid w:val="008C79B0"/>
    <w:rsid w:val="008C7C99"/>
    <w:rsid w:val="008C7CBE"/>
    <w:rsid w:val="008D09E4"/>
    <w:rsid w:val="008D126E"/>
    <w:rsid w:val="008D129B"/>
    <w:rsid w:val="008D195A"/>
    <w:rsid w:val="008D19FC"/>
    <w:rsid w:val="008D258E"/>
    <w:rsid w:val="008D2725"/>
    <w:rsid w:val="008D2767"/>
    <w:rsid w:val="008D2C43"/>
    <w:rsid w:val="008D3242"/>
    <w:rsid w:val="008D3C38"/>
    <w:rsid w:val="008D3CB7"/>
    <w:rsid w:val="008D3F63"/>
    <w:rsid w:val="008D4597"/>
    <w:rsid w:val="008D4656"/>
    <w:rsid w:val="008D4AE9"/>
    <w:rsid w:val="008D4F97"/>
    <w:rsid w:val="008D514B"/>
    <w:rsid w:val="008D5DEB"/>
    <w:rsid w:val="008D6553"/>
    <w:rsid w:val="008D663D"/>
    <w:rsid w:val="008D6B90"/>
    <w:rsid w:val="008D6B9B"/>
    <w:rsid w:val="008D75D3"/>
    <w:rsid w:val="008D77E3"/>
    <w:rsid w:val="008D7B53"/>
    <w:rsid w:val="008E018E"/>
    <w:rsid w:val="008E05DB"/>
    <w:rsid w:val="008E06E8"/>
    <w:rsid w:val="008E0789"/>
    <w:rsid w:val="008E0A8C"/>
    <w:rsid w:val="008E0B9E"/>
    <w:rsid w:val="008E1600"/>
    <w:rsid w:val="008E1C2A"/>
    <w:rsid w:val="008E1E30"/>
    <w:rsid w:val="008E2493"/>
    <w:rsid w:val="008E2576"/>
    <w:rsid w:val="008E30B6"/>
    <w:rsid w:val="008E3594"/>
    <w:rsid w:val="008E3968"/>
    <w:rsid w:val="008E3AF1"/>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C4A"/>
    <w:rsid w:val="008E7D53"/>
    <w:rsid w:val="008F00CC"/>
    <w:rsid w:val="008F02A3"/>
    <w:rsid w:val="008F054E"/>
    <w:rsid w:val="008F0AA6"/>
    <w:rsid w:val="008F0C8B"/>
    <w:rsid w:val="008F1006"/>
    <w:rsid w:val="008F1761"/>
    <w:rsid w:val="008F1887"/>
    <w:rsid w:val="008F26A5"/>
    <w:rsid w:val="008F2B79"/>
    <w:rsid w:val="008F2DA1"/>
    <w:rsid w:val="008F3175"/>
    <w:rsid w:val="008F3B8B"/>
    <w:rsid w:val="008F3FAC"/>
    <w:rsid w:val="008F4B52"/>
    <w:rsid w:val="008F53BA"/>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D44"/>
    <w:rsid w:val="009021D7"/>
    <w:rsid w:val="0090269C"/>
    <w:rsid w:val="00902B00"/>
    <w:rsid w:val="00902BCF"/>
    <w:rsid w:val="00903D2A"/>
    <w:rsid w:val="009042FD"/>
    <w:rsid w:val="00904B95"/>
    <w:rsid w:val="00905146"/>
    <w:rsid w:val="009051D6"/>
    <w:rsid w:val="0090527B"/>
    <w:rsid w:val="0090532F"/>
    <w:rsid w:val="00905A4C"/>
    <w:rsid w:val="00906319"/>
    <w:rsid w:val="00906775"/>
    <w:rsid w:val="009069CF"/>
    <w:rsid w:val="00907024"/>
    <w:rsid w:val="00907703"/>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33A"/>
    <w:rsid w:val="00914494"/>
    <w:rsid w:val="00914801"/>
    <w:rsid w:val="00914B6A"/>
    <w:rsid w:val="009157F2"/>
    <w:rsid w:val="00915AAF"/>
    <w:rsid w:val="009165C1"/>
    <w:rsid w:val="00916814"/>
    <w:rsid w:val="0091691D"/>
    <w:rsid w:val="00916D8D"/>
    <w:rsid w:val="00917388"/>
    <w:rsid w:val="00917925"/>
    <w:rsid w:val="00920A39"/>
    <w:rsid w:val="00920F25"/>
    <w:rsid w:val="00921252"/>
    <w:rsid w:val="00921528"/>
    <w:rsid w:val="00921872"/>
    <w:rsid w:val="00921EC9"/>
    <w:rsid w:val="00921FF2"/>
    <w:rsid w:val="0092246D"/>
    <w:rsid w:val="009226E5"/>
    <w:rsid w:val="00922919"/>
    <w:rsid w:val="00922A7C"/>
    <w:rsid w:val="00922EE3"/>
    <w:rsid w:val="00923082"/>
    <w:rsid w:val="0092380B"/>
    <w:rsid w:val="00923C96"/>
    <w:rsid w:val="00924157"/>
    <w:rsid w:val="0092437C"/>
    <w:rsid w:val="0092470A"/>
    <w:rsid w:val="0092479E"/>
    <w:rsid w:val="00924B1A"/>
    <w:rsid w:val="00924B5F"/>
    <w:rsid w:val="00924DFB"/>
    <w:rsid w:val="00925F10"/>
    <w:rsid w:val="0092621F"/>
    <w:rsid w:val="0092692E"/>
    <w:rsid w:val="00927516"/>
    <w:rsid w:val="0092797D"/>
    <w:rsid w:val="00927A37"/>
    <w:rsid w:val="0093008A"/>
    <w:rsid w:val="009302D5"/>
    <w:rsid w:val="00930394"/>
    <w:rsid w:val="00930674"/>
    <w:rsid w:val="0093129E"/>
    <w:rsid w:val="00931519"/>
    <w:rsid w:val="00931784"/>
    <w:rsid w:val="00931889"/>
    <w:rsid w:val="009318E2"/>
    <w:rsid w:val="00931DB8"/>
    <w:rsid w:val="00931E9A"/>
    <w:rsid w:val="00931EF6"/>
    <w:rsid w:val="00931EF8"/>
    <w:rsid w:val="009320B7"/>
    <w:rsid w:val="00932375"/>
    <w:rsid w:val="009323D9"/>
    <w:rsid w:val="00932C1A"/>
    <w:rsid w:val="00932CEB"/>
    <w:rsid w:val="009330C9"/>
    <w:rsid w:val="009330DF"/>
    <w:rsid w:val="00933656"/>
    <w:rsid w:val="00933B80"/>
    <w:rsid w:val="00933CB6"/>
    <w:rsid w:val="0093415B"/>
    <w:rsid w:val="009341A0"/>
    <w:rsid w:val="009341D8"/>
    <w:rsid w:val="0093508E"/>
    <w:rsid w:val="0093552B"/>
    <w:rsid w:val="009358A9"/>
    <w:rsid w:val="009378CD"/>
    <w:rsid w:val="00937975"/>
    <w:rsid w:val="00940654"/>
    <w:rsid w:val="0094067B"/>
    <w:rsid w:val="00940C04"/>
    <w:rsid w:val="00941297"/>
    <w:rsid w:val="00941BA3"/>
    <w:rsid w:val="00942798"/>
    <w:rsid w:val="00942BC1"/>
    <w:rsid w:val="00942DB0"/>
    <w:rsid w:val="009433FC"/>
    <w:rsid w:val="009436EA"/>
    <w:rsid w:val="009438A4"/>
    <w:rsid w:val="009438E3"/>
    <w:rsid w:val="0094411A"/>
    <w:rsid w:val="009444C2"/>
    <w:rsid w:val="009445D8"/>
    <w:rsid w:val="00944AE7"/>
    <w:rsid w:val="00944B5A"/>
    <w:rsid w:val="00944B7A"/>
    <w:rsid w:val="00944EF8"/>
    <w:rsid w:val="0094565C"/>
    <w:rsid w:val="00945D9A"/>
    <w:rsid w:val="009462BB"/>
    <w:rsid w:val="00946360"/>
    <w:rsid w:val="0094665B"/>
    <w:rsid w:val="00946B20"/>
    <w:rsid w:val="009473DA"/>
    <w:rsid w:val="00947464"/>
    <w:rsid w:val="00950077"/>
    <w:rsid w:val="0095015A"/>
    <w:rsid w:val="00950547"/>
    <w:rsid w:val="0095066B"/>
    <w:rsid w:val="00950EA7"/>
    <w:rsid w:val="009518F2"/>
    <w:rsid w:val="00951A3C"/>
    <w:rsid w:val="00951B60"/>
    <w:rsid w:val="00951CC7"/>
    <w:rsid w:val="00951FB0"/>
    <w:rsid w:val="009528C9"/>
    <w:rsid w:val="00952CC5"/>
    <w:rsid w:val="00952CCE"/>
    <w:rsid w:val="009532B7"/>
    <w:rsid w:val="009536B6"/>
    <w:rsid w:val="009536E6"/>
    <w:rsid w:val="0095387A"/>
    <w:rsid w:val="00953886"/>
    <w:rsid w:val="00953B99"/>
    <w:rsid w:val="00953F9D"/>
    <w:rsid w:val="009544CB"/>
    <w:rsid w:val="00955113"/>
    <w:rsid w:val="009554C1"/>
    <w:rsid w:val="009559B4"/>
    <w:rsid w:val="00955A6B"/>
    <w:rsid w:val="00955B9C"/>
    <w:rsid w:val="00955E00"/>
    <w:rsid w:val="00955E61"/>
    <w:rsid w:val="009560B3"/>
    <w:rsid w:val="00956235"/>
    <w:rsid w:val="00956969"/>
    <w:rsid w:val="00956C16"/>
    <w:rsid w:val="00956F2F"/>
    <w:rsid w:val="0095710B"/>
    <w:rsid w:val="009575C4"/>
    <w:rsid w:val="009578AA"/>
    <w:rsid w:val="00957FC2"/>
    <w:rsid w:val="00960A50"/>
    <w:rsid w:val="00960B83"/>
    <w:rsid w:val="00961291"/>
    <w:rsid w:val="0096227F"/>
    <w:rsid w:val="009623C9"/>
    <w:rsid w:val="00962651"/>
    <w:rsid w:val="00963ABD"/>
    <w:rsid w:val="00963ACA"/>
    <w:rsid w:val="00963BFA"/>
    <w:rsid w:val="009643A4"/>
    <w:rsid w:val="0096447C"/>
    <w:rsid w:val="00964499"/>
    <w:rsid w:val="009644BF"/>
    <w:rsid w:val="00964E2F"/>
    <w:rsid w:val="0096527C"/>
    <w:rsid w:val="009654AF"/>
    <w:rsid w:val="009659B2"/>
    <w:rsid w:val="00965D4F"/>
    <w:rsid w:val="009661AB"/>
    <w:rsid w:val="00966511"/>
    <w:rsid w:val="00966CFF"/>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CFE"/>
    <w:rsid w:val="00973D52"/>
    <w:rsid w:val="00973E9B"/>
    <w:rsid w:val="00974A0D"/>
    <w:rsid w:val="00975374"/>
    <w:rsid w:val="009756A8"/>
    <w:rsid w:val="009756DC"/>
    <w:rsid w:val="009758A9"/>
    <w:rsid w:val="00975A47"/>
    <w:rsid w:val="00975E26"/>
    <w:rsid w:val="00976109"/>
    <w:rsid w:val="0097630B"/>
    <w:rsid w:val="00976695"/>
    <w:rsid w:val="00980088"/>
    <w:rsid w:val="009802BE"/>
    <w:rsid w:val="00980680"/>
    <w:rsid w:val="00980797"/>
    <w:rsid w:val="00980AE9"/>
    <w:rsid w:val="00981022"/>
    <w:rsid w:val="00981181"/>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4F0A"/>
    <w:rsid w:val="00985131"/>
    <w:rsid w:val="00985DB5"/>
    <w:rsid w:val="0098699F"/>
    <w:rsid w:val="00986C76"/>
    <w:rsid w:val="009878C7"/>
    <w:rsid w:val="0098791E"/>
    <w:rsid w:val="00987C10"/>
    <w:rsid w:val="009901E7"/>
    <w:rsid w:val="00990290"/>
    <w:rsid w:val="0099071D"/>
    <w:rsid w:val="00991369"/>
    <w:rsid w:val="0099210B"/>
    <w:rsid w:val="009937D3"/>
    <w:rsid w:val="00994057"/>
    <w:rsid w:val="00994286"/>
    <w:rsid w:val="009945AF"/>
    <w:rsid w:val="0099470F"/>
    <w:rsid w:val="0099537E"/>
    <w:rsid w:val="009967D6"/>
    <w:rsid w:val="00996B27"/>
    <w:rsid w:val="00996D56"/>
    <w:rsid w:val="00996DBB"/>
    <w:rsid w:val="00997CBE"/>
    <w:rsid w:val="009A0794"/>
    <w:rsid w:val="009A07E9"/>
    <w:rsid w:val="009A0CB4"/>
    <w:rsid w:val="009A0D04"/>
    <w:rsid w:val="009A17FB"/>
    <w:rsid w:val="009A18C3"/>
    <w:rsid w:val="009A191D"/>
    <w:rsid w:val="009A1E12"/>
    <w:rsid w:val="009A39E8"/>
    <w:rsid w:val="009A3C7B"/>
    <w:rsid w:val="009A405A"/>
    <w:rsid w:val="009A4150"/>
    <w:rsid w:val="009A43FD"/>
    <w:rsid w:val="009A4A1D"/>
    <w:rsid w:val="009A4E04"/>
    <w:rsid w:val="009A5678"/>
    <w:rsid w:val="009A5751"/>
    <w:rsid w:val="009A583C"/>
    <w:rsid w:val="009A58B2"/>
    <w:rsid w:val="009A5D84"/>
    <w:rsid w:val="009A60D8"/>
    <w:rsid w:val="009A65CC"/>
    <w:rsid w:val="009A65D1"/>
    <w:rsid w:val="009A6671"/>
    <w:rsid w:val="009A6CE5"/>
    <w:rsid w:val="009A6E7C"/>
    <w:rsid w:val="009A7810"/>
    <w:rsid w:val="009B0249"/>
    <w:rsid w:val="009B03E6"/>
    <w:rsid w:val="009B08A9"/>
    <w:rsid w:val="009B1151"/>
    <w:rsid w:val="009B18A7"/>
    <w:rsid w:val="009B2949"/>
    <w:rsid w:val="009B2AF4"/>
    <w:rsid w:val="009B34C7"/>
    <w:rsid w:val="009B3FD0"/>
    <w:rsid w:val="009B438C"/>
    <w:rsid w:val="009B43CA"/>
    <w:rsid w:val="009B4B40"/>
    <w:rsid w:val="009B4BB8"/>
    <w:rsid w:val="009B4CF4"/>
    <w:rsid w:val="009B5E13"/>
    <w:rsid w:val="009B6FF9"/>
    <w:rsid w:val="009B70CF"/>
    <w:rsid w:val="009B72CE"/>
    <w:rsid w:val="009C0245"/>
    <w:rsid w:val="009C037C"/>
    <w:rsid w:val="009C0AC2"/>
    <w:rsid w:val="009C0E26"/>
    <w:rsid w:val="009C0E59"/>
    <w:rsid w:val="009C1AD3"/>
    <w:rsid w:val="009C21F4"/>
    <w:rsid w:val="009C2A92"/>
    <w:rsid w:val="009C2B18"/>
    <w:rsid w:val="009C332F"/>
    <w:rsid w:val="009C3688"/>
    <w:rsid w:val="009C4106"/>
    <w:rsid w:val="009C41CC"/>
    <w:rsid w:val="009C4268"/>
    <w:rsid w:val="009C4631"/>
    <w:rsid w:val="009C46F1"/>
    <w:rsid w:val="009C4C72"/>
    <w:rsid w:val="009C4C78"/>
    <w:rsid w:val="009C4FC1"/>
    <w:rsid w:val="009C55B3"/>
    <w:rsid w:val="009C574A"/>
    <w:rsid w:val="009C6966"/>
    <w:rsid w:val="009C6A0E"/>
    <w:rsid w:val="009C6A2C"/>
    <w:rsid w:val="009C6C76"/>
    <w:rsid w:val="009C6FF8"/>
    <w:rsid w:val="009C7161"/>
    <w:rsid w:val="009C7A5C"/>
    <w:rsid w:val="009C7A61"/>
    <w:rsid w:val="009C7DC4"/>
    <w:rsid w:val="009C7ED1"/>
    <w:rsid w:val="009C7EF3"/>
    <w:rsid w:val="009D035E"/>
    <w:rsid w:val="009D0A5C"/>
    <w:rsid w:val="009D0A99"/>
    <w:rsid w:val="009D0E73"/>
    <w:rsid w:val="009D1277"/>
    <w:rsid w:val="009D19F9"/>
    <w:rsid w:val="009D2282"/>
    <w:rsid w:val="009D2551"/>
    <w:rsid w:val="009D34E7"/>
    <w:rsid w:val="009D355E"/>
    <w:rsid w:val="009D3B21"/>
    <w:rsid w:val="009D3BDB"/>
    <w:rsid w:val="009D3FC3"/>
    <w:rsid w:val="009D457B"/>
    <w:rsid w:val="009D483E"/>
    <w:rsid w:val="009D4BF2"/>
    <w:rsid w:val="009D4CFD"/>
    <w:rsid w:val="009D5985"/>
    <w:rsid w:val="009D5B7B"/>
    <w:rsid w:val="009D5BA1"/>
    <w:rsid w:val="009D5E33"/>
    <w:rsid w:val="009D601F"/>
    <w:rsid w:val="009D6EEA"/>
    <w:rsid w:val="009D6FAD"/>
    <w:rsid w:val="009D7A63"/>
    <w:rsid w:val="009D7DE9"/>
    <w:rsid w:val="009D7FD6"/>
    <w:rsid w:val="009E01F2"/>
    <w:rsid w:val="009E0411"/>
    <w:rsid w:val="009E0BDC"/>
    <w:rsid w:val="009E134F"/>
    <w:rsid w:val="009E16A1"/>
    <w:rsid w:val="009E1DC4"/>
    <w:rsid w:val="009E203F"/>
    <w:rsid w:val="009E2064"/>
    <w:rsid w:val="009E2088"/>
    <w:rsid w:val="009E20E8"/>
    <w:rsid w:val="009E2401"/>
    <w:rsid w:val="009E2B3B"/>
    <w:rsid w:val="009E3373"/>
    <w:rsid w:val="009E3506"/>
    <w:rsid w:val="009E3570"/>
    <w:rsid w:val="009E36A0"/>
    <w:rsid w:val="009E48EB"/>
    <w:rsid w:val="009E4921"/>
    <w:rsid w:val="009E4AA8"/>
    <w:rsid w:val="009E4D0E"/>
    <w:rsid w:val="009E5180"/>
    <w:rsid w:val="009E5380"/>
    <w:rsid w:val="009E58BD"/>
    <w:rsid w:val="009E5C2A"/>
    <w:rsid w:val="009E65B9"/>
    <w:rsid w:val="009E69AB"/>
    <w:rsid w:val="009E6ABC"/>
    <w:rsid w:val="009E7AF4"/>
    <w:rsid w:val="009E7CEE"/>
    <w:rsid w:val="009E7CFF"/>
    <w:rsid w:val="009E7EC6"/>
    <w:rsid w:val="009E7F33"/>
    <w:rsid w:val="009F1267"/>
    <w:rsid w:val="009F1418"/>
    <w:rsid w:val="009F1A40"/>
    <w:rsid w:val="009F243B"/>
    <w:rsid w:val="009F2A71"/>
    <w:rsid w:val="009F2CEC"/>
    <w:rsid w:val="009F3292"/>
    <w:rsid w:val="009F37B5"/>
    <w:rsid w:val="009F4407"/>
    <w:rsid w:val="009F4A6E"/>
    <w:rsid w:val="009F4DC0"/>
    <w:rsid w:val="009F502C"/>
    <w:rsid w:val="009F50A5"/>
    <w:rsid w:val="009F5151"/>
    <w:rsid w:val="009F5AC0"/>
    <w:rsid w:val="009F634F"/>
    <w:rsid w:val="009F65B7"/>
    <w:rsid w:val="009F6942"/>
    <w:rsid w:val="009F69B9"/>
    <w:rsid w:val="009F7915"/>
    <w:rsid w:val="009F7F65"/>
    <w:rsid w:val="00A00D88"/>
    <w:rsid w:val="00A01108"/>
    <w:rsid w:val="00A01304"/>
    <w:rsid w:val="00A01A7F"/>
    <w:rsid w:val="00A01CAF"/>
    <w:rsid w:val="00A01CF8"/>
    <w:rsid w:val="00A02115"/>
    <w:rsid w:val="00A022FA"/>
    <w:rsid w:val="00A02667"/>
    <w:rsid w:val="00A02CAF"/>
    <w:rsid w:val="00A03205"/>
    <w:rsid w:val="00A034B4"/>
    <w:rsid w:val="00A036F4"/>
    <w:rsid w:val="00A03775"/>
    <w:rsid w:val="00A037CA"/>
    <w:rsid w:val="00A037EC"/>
    <w:rsid w:val="00A03BCA"/>
    <w:rsid w:val="00A03E8F"/>
    <w:rsid w:val="00A0429A"/>
    <w:rsid w:val="00A046A3"/>
    <w:rsid w:val="00A04D4D"/>
    <w:rsid w:val="00A051A6"/>
    <w:rsid w:val="00A0544B"/>
    <w:rsid w:val="00A05FB8"/>
    <w:rsid w:val="00A066C9"/>
    <w:rsid w:val="00A06BED"/>
    <w:rsid w:val="00A07B83"/>
    <w:rsid w:val="00A10701"/>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78E"/>
    <w:rsid w:val="00A1495C"/>
    <w:rsid w:val="00A149E6"/>
    <w:rsid w:val="00A14C95"/>
    <w:rsid w:val="00A14F77"/>
    <w:rsid w:val="00A14F8D"/>
    <w:rsid w:val="00A15090"/>
    <w:rsid w:val="00A1513E"/>
    <w:rsid w:val="00A155BB"/>
    <w:rsid w:val="00A15F91"/>
    <w:rsid w:val="00A15FD9"/>
    <w:rsid w:val="00A16145"/>
    <w:rsid w:val="00A1667B"/>
    <w:rsid w:val="00A167F5"/>
    <w:rsid w:val="00A1743B"/>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D10"/>
    <w:rsid w:val="00A24E85"/>
    <w:rsid w:val="00A250A2"/>
    <w:rsid w:val="00A25793"/>
    <w:rsid w:val="00A2583C"/>
    <w:rsid w:val="00A25D37"/>
    <w:rsid w:val="00A25E0F"/>
    <w:rsid w:val="00A25FA6"/>
    <w:rsid w:val="00A2609C"/>
    <w:rsid w:val="00A2630F"/>
    <w:rsid w:val="00A265DF"/>
    <w:rsid w:val="00A26770"/>
    <w:rsid w:val="00A26D6D"/>
    <w:rsid w:val="00A2750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F8C"/>
    <w:rsid w:val="00A41FEA"/>
    <w:rsid w:val="00A42132"/>
    <w:rsid w:val="00A42691"/>
    <w:rsid w:val="00A43091"/>
    <w:rsid w:val="00A43945"/>
    <w:rsid w:val="00A439D0"/>
    <w:rsid w:val="00A43CE7"/>
    <w:rsid w:val="00A441EA"/>
    <w:rsid w:val="00A4466A"/>
    <w:rsid w:val="00A44B23"/>
    <w:rsid w:val="00A453F3"/>
    <w:rsid w:val="00A46091"/>
    <w:rsid w:val="00A46391"/>
    <w:rsid w:val="00A470D1"/>
    <w:rsid w:val="00A470FB"/>
    <w:rsid w:val="00A4768D"/>
    <w:rsid w:val="00A4781D"/>
    <w:rsid w:val="00A47FA4"/>
    <w:rsid w:val="00A50494"/>
    <w:rsid w:val="00A50DA3"/>
    <w:rsid w:val="00A510A0"/>
    <w:rsid w:val="00A512D8"/>
    <w:rsid w:val="00A51441"/>
    <w:rsid w:val="00A51531"/>
    <w:rsid w:val="00A51CB7"/>
    <w:rsid w:val="00A52DCC"/>
    <w:rsid w:val="00A52EC8"/>
    <w:rsid w:val="00A53144"/>
    <w:rsid w:val="00A532E7"/>
    <w:rsid w:val="00A53819"/>
    <w:rsid w:val="00A53E58"/>
    <w:rsid w:val="00A544FE"/>
    <w:rsid w:val="00A54B42"/>
    <w:rsid w:val="00A55981"/>
    <w:rsid w:val="00A55D6D"/>
    <w:rsid w:val="00A55FD3"/>
    <w:rsid w:val="00A564E8"/>
    <w:rsid w:val="00A56EBD"/>
    <w:rsid w:val="00A5756B"/>
    <w:rsid w:val="00A5765C"/>
    <w:rsid w:val="00A60C96"/>
    <w:rsid w:val="00A60D11"/>
    <w:rsid w:val="00A60DB8"/>
    <w:rsid w:val="00A60F2C"/>
    <w:rsid w:val="00A613B1"/>
    <w:rsid w:val="00A61773"/>
    <w:rsid w:val="00A62119"/>
    <w:rsid w:val="00A62188"/>
    <w:rsid w:val="00A62731"/>
    <w:rsid w:val="00A62C5D"/>
    <w:rsid w:val="00A636FC"/>
    <w:rsid w:val="00A6386C"/>
    <w:rsid w:val="00A638B5"/>
    <w:rsid w:val="00A639EA"/>
    <w:rsid w:val="00A63DF9"/>
    <w:rsid w:val="00A6486F"/>
    <w:rsid w:val="00A64FFD"/>
    <w:rsid w:val="00A6520F"/>
    <w:rsid w:val="00A652B3"/>
    <w:rsid w:val="00A66663"/>
    <w:rsid w:val="00A6706E"/>
    <w:rsid w:val="00A671B2"/>
    <w:rsid w:val="00A671F3"/>
    <w:rsid w:val="00A6733E"/>
    <w:rsid w:val="00A679D7"/>
    <w:rsid w:val="00A70077"/>
    <w:rsid w:val="00A70B34"/>
    <w:rsid w:val="00A70BF9"/>
    <w:rsid w:val="00A71583"/>
    <w:rsid w:val="00A71CF2"/>
    <w:rsid w:val="00A71E6A"/>
    <w:rsid w:val="00A71FEF"/>
    <w:rsid w:val="00A724D9"/>
    <w:rsid w:val="00A733D7"/>
    <w:rsid w:val="00A73689"/>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9"/>
    <w:rsid w:val="00A80739"/>
    <w:rsid w:val="00A80819"/>
    <w:rsid w:val="00A80B2F"/>
    <w:rsid w:val="00A810B2"/>
    <w:rsid w:val="00A8136E"/>
    <w:rsid w:val="00A815A3"/>
    <w:rsid w:val="00A8181A"/>
    <w:rsid w:val="00A81848"/>
    <w:rsid w:val="00A8204E"/>
    <w:rsid w:val="00A823C1"/>
    <w:rsid w:val="00A8247C"/>
    <w:rsid w:val="00A8254C"/>
    <w:rsid w:val="00A827C4"/>
    <w:rsid w:val="00A829FA"/>
    <w:rsid w:val="00A82FF1"/>
    <w:rsid w:val="00A846F4"/>
    <w:rsid w:val="00A84DFE"/>
    <w:rsid w:val="00A85036"/>
    <w:rsid w:val="00A85343"/>
    <w:rsid w:val="00A853A3"/>
    <w:rsid w:val="00A85766"/>
    <w:rsid w:val="00A85817"/>
    <w:rsid w:val="00A862BF"/>
    <w:rsid w:val="00A862F6"/>
    <w:rsid w:val="00A863B6"/>
    <w:rsid w:val="00A863E0"/>
    <w:rsid w:val="00A86682"/>
    <w:rsid w:val="00A86FBA"/>
    <w:rsid w:val="00A87910"/>
    <w:rsid w:val="00A87B77"/>
    <w:rsid w:val="00A90783"/>
    <w:rsid w:val="00A90A42"/>
    <w:rsid w:val="00A9146B"/>
    <w:rsid w:val="00A9196A"/>
    <w:rsid w:val="00A9316B"/>
    <w:rsid w:val="00A93ED0"/>
    <w:rsid w:val="00A943ED"/>
    <w:rsid w:val="00A9478B"/>
    <w:rsid w:val="00A949DB"/>
    <w:rsid w:val="00A95004"/>
    <w:rsid w:val="00A958D5"/>
    <w:rsid w:val="00A95B32"/>
    <w:rsid w:val="00A95BC5"/>
    <w:rsid w:val="00A962A4"/>
    <w:rsid w:val="00A962E6"/>
    <w:rsid w:val="00A969BF"/>
    <w:rsid w:val="00A974BB"/>
    <w:rsid w:val="00AA0121"/>
    <w:rsid w:val="00AA0268"/>
    <w:rsid w:val="00AA0EB9"/>
    <w:rsid w:val="00AA1075"/>
    <w:rsid w:val="00AA1809"/>
    <w:rsid w:val="00AA194B"/>
    <w:rsid w:val="00AA225E"/>
    <w:rsid w:val="00AA2382"/>
    <w:rsid w:val="00AA26AE"/>
    <w:rsid w:val="00AA390E"/>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33B6"/>
    <w:rsid w:val="00AB37BB"/>
    <w:rsid w:val="00AB3E57"/>
    <w:rsid w:val="00AB403C"/>
    <w:rsid w:val="00AB40DD"/>
    <w:rsid w:val="00AB4B3A"/>
    <w:rsid w:val="00AB4BE9"/>
    <w:rsid w:val="00AB4DB4"/>
    <w:rsid w:val="00AB4DF7"/>
    <w:rsid w:val="00AB4F84"/>
    <w:rsid w:val="00AB4FD6"/>
    <w:rsid w:val="00AB5357"/>
    <w:rsid w:val="00AB5FC2"/>
    <w:rsid w:val="00AB641A"/>
    <w:rsid w:val="00AB7378"/>
    <w:rsid w:val="00AB743B"/>
    <w:rsid w:val="00AB78CD"/>
    <w:rsid w:val="00AB792A"/>
    <w:rsid w:val="00AC0202"/>
    <w:rsid w:val="00AC0218"/>
    <w:rsid w:val="00AC041F"/>
    <w:rsid w:val="00AC064B"/>
    <w:rsid w:val="00AC0DF3"/>
    <w:rsid w:val="00AC1105"/>
    <w:rsid w:val="00AC1AF7"/>
    <w:rsid w:val="00AC1F50"/>
    <w:rsid w:val="00AC29F8"/>
    <w:rsid w:val="00AC34BD"/>
    <w:rsid w:val="00AC3E8A"/>
    <w:rsid w:val="00AC460D"/>
    <w:rsid w:val="00AC469E"/>
    <w:rsid w:val="00AC4921"/>
    <w:rsid w:val="00AC4E36"/>
    <w:rsid w:val="00AC59C2"/>
    <w:rsid w:val="00AC5F49"/>
    <w:rsid w:val="00AC60E9"/>
    <w:rsid w:val="00AC75A7"/>
    <w:rsid w:val="00AC7FB9"/>
    <w:rsid w:val="00AD00E6"/>
    <w:rsid w:val="00AD02AF"/>
    <w:rsid w:val="00AD03CF"/>
    <w:rsid w:val="00AD0493"/>
    <w:rsid w:val="00AD0530"/>
    <w:rsid w:val="00AD055C"/>
    <w:rsid w:val="00AD05DE"/>
    <w:rsid w:val="00AD06C3"/>
    <w:rsid w:val="00AD0911"/>
    <w:rsid w:val="00AD11D4"/>
    <w:rsid w:val="00AD11FA"/>
    <w:rsid w:val="00AD1204"/>
    <w:rsid w:val="00AD139A"/>
    <w:rsid w:val="00AD15EE"/>
    <w:rsid w:val="00AD173A"/>
    <w:rsid w:val="00AD1E90"/>
    <w:rsid w:val="00AD1F8F"/>
    <w:rsid w:val="00AD2AFB"/>
    <w:rsid w:val="00AD2C41"/>
    <w:rsid w:val="00AD2FF3"/>
    <w:rsid w:val="00AD3371"/>
    <w:rsid w:val="00AD44BD"/>
    <w:rsid w:val="00AD4FFB"/>
    <w:rsid w:val="00AD550E"/>
    <w:rsid w:val="00AD5630"/>
    <w:rsid w:val="00AD59B0"/>
    <w:rsid w:val="00AD5F2F"/>
    <w:rsid w:val="00AD658E"/>
    <w:rsid w:val="00AD6E7C"/>
    <w:rsid w:val="00AD722C"/>
    <w:rsid w:val="00AD752B"/>
    <w:rsid w:val="00AD7D86"/>
    <w:rsid w:val="00AD7DC2"/>
    <w:rsid w:val="00AE05EF"/>
    <w:rsid w:val="00AE0A60"/>
    <w:rsid w:val="00AE0FC2"/>
    <w:rsid w:val="00AE1170"/>
    <w:rsid w:val="00AE15C5"/>
    <w:rsid w:val="00AE1710"/>
    <w:rsid w:val="00AE1A9F"/>
    <w:rsid w:val="00AE1B44"/>
    <w:rsid w:val="00AE1D35"/>
    <w:rsid w:val="00AE1FB1"/>
    <w:rsid w:val="00AE2386"/>
    <w:rsid w:val="00AE27DE"/>
    <w:rsid w:val="00AE2AEE"/>
    <w:rsid w:val="00AE30C8"/>
    <w:rsid w:val="00AE3D09"/>
    <w:rsid w:val="00AE4F58"/>
    <w:rsid w:val="00AE5C10"/>
    <w:rsid w:val="00AE5D9C"/>
    <w:rsid w:val="00AE5EBB"/>
    <w:rsid w:val="00AE6012"/>
    <w:rsid w:val="00AE68E2"/>
    <w:rsid w:val="00AE6ADF"/>
    <w:rsid w:val="00AE703D"/>
    <w:rsid w:val="00AE7480"/>
    <w:rsid w:val="00AF005D"/>
    <w:rsid w:val="00AF041E"/>
    <w:rsid w:val="00AF04ED"/>
    <w:rsid w:val="00AF0690"/>
    <w:rsid w:val="00AF0A1D"/>
    <w:rsid w:val="00AF1C33"/>
    <w:rsid w:val="00AF1F2C"/>
    <w:rsid w:val="00AF2397"/>
    <w:rsid w:val="00AF2D3C"/>
    <w:rsid w:val="00AF3309"/>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30B"/>
    <w:rsid w:val="00AF6CA2"/>
    <w:rsid w:val="00AF6D72"/>
    <w:rsid w:val="00AF6F55"/>
    <w:rsid w:val="00AF6F57"/>
    <w:rsid w:val="00AF7A9D"/>
    <w:rsid w:val="00B00F85"/>
    <w:rsid w:val="00B00FBC"/>
    <w:rsid w:val="00B012F4"/>
    <w:rsid w:val="00B014A4"/>
    <w:rsid w:val="00B014D4"/>
    <w:rsid w:val="00B016B8"/>
    <w:rsid w:val="00B01F39"/>
    <w:rsid w:val="00B03A5D"/>
    <w:rsid w:val="00B03F6E"/>
    <w:rsid w:val="00B0409E"/>
    <w:rsid w:val="00B04BAD"/>
    <w:rsid w:val="00B054EA"/>
    <w:rsid w:val="00B05852"/>
    <w:rsid w:val="00B06243"/>
    <w:rsid w:val="00B0735F"/>
    <w:rsid w:val="00B0746F"/>
    <w:rsid w:val="00B07D7C"/>
    <w:rsid w:val="00B108C5"/>
    <w:rsid w:val="00B11596"/>
    <w:rsid w:val="00B120C1"/>
    <w:rsid w:val="00B12100"/>
    <w:rsid w:val="00B12889"/>
    <w:rsid w:val="00B12AAA"/>
    <w:rsid w:val="00B12C58"/>
    <w:rsid w:val="00B13141"/>
    <w:rsid w:val="00B131F5"/>
    <w:rsid w:val="00B13331"/>
    <w:rsid w:val="00B13B7E"/>
    <w:rsid w:val="00B13E87"/>
    <w:rsid w:val="00B1424B"/>
    <w:rsid w:val="00B14495"/>
    <w:rsid w:val="00B15321"/>
    <w:rsid w:val="00B1593E"/>
    <w:rsid w:val="00B15ABC"/>
    <w:rsid w:val="00B1693C"/>
    <w:rsid w:val="00B16A40"/>
    <w:rsid w:val="00B170D8"/>
    <w:rsid w:val="00B17440"/>
    <w:rsid w:val="00B176F5"/>
    <w:rsid w:val="00B17A42"/>
    <w:rsid w:val="00B17D52"/>
    <w:rsid w:val="00B2040C"/>
    <w:rsid w:val="00B2063E"/>
    <w:rsid w:val="00B20F73"/>
    <w:rsid w:val="00B21AA3"/>
    <w:rsid w:val="00B2200D"/>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C38"/>
    <w:rsid w:val="00B26FEF"/>
    <w:rsid w:val="00B271B9"/>
    <w:rsid w:val="00B2771D"/>
    <w:rsid w:val="00B279EA"/>
    <w:rsid w:val="00B307F6"/>
    <w:rsid w:val="00B30B7E"/>
    <w:rsid w:val="00B30C5F"/>
    <w:rsid w:val="00B30E80"/>
    <w:rsid w:val="00B3105D"/>
    <w:rsid w:val="00B31069"/>
    <w:rsid w:val="00B3149A"/>
    <w:rsid w:val="00B316D7"/>
    <w:rsid w:val="00B31901"/>
    <w:rsid w:val="00B31EBC"/>
    <w:rsid w:val="00B324D0"/>
    <w:rsid w:val="00B3344B"/>
    <w:rsid w:val="00B339AB"/>
    <w:rsid w:val="00B33D27"/>
    <w:rsid w:val="00B33D3B"/>
    <w:rsid w:val="00B33EFA"/>
    <w:rsid w:val="00B35C88"/>
    <w:rsid w:val="00B3642C"/>
    <w:rsid w:val="00B3655A"/>
    <w:rsid w:val="00B36703"/>
    <w:rsid w:val="00B3677B"/>
    <w:rsid w:val="00B368FE"/>
    <w:rsid w:val="00B36AE3"/>
    <w:rsid w:val="00B3745E"/>
    <w:rsid w:val="00B375CF"/>
    <w:rsid w:val="00B37741"/>
    <w:rsid w:val="00B37873"/>
    <w:rsid w:val="00B40176"/>
    <w:rsid w:val="00B40F32"/>
    <w:rsid w:val="00B411AC"/>
    <w:rsid w:val="00B416C6"/>
    <w:rsid w:val="00B41CD7"/>
    <w:rsid w:val="00B42586"/>
    <w:rsid w:val="00B42BC5"/>
    <w:rsid w:val="00B42D26"/>
    <w:rsid w:val="00B42F6B"/>
    <w:rsid w:val="00B431BD"/>
    <w:rsid w:val="00B4325E"/>
    <w:rsid w:val="00B43B7D"/>
    <w:rsid w:val="00B43D36"/>
    <w:rsid w:val="00B43FEC"/>
    <w:rsid w:val="00B441F3"/>
    <w:rsid w:val="00B4554E"/>
    <w:rsid w:val="00B45904"/>
    <w:rsid w:val="00B45A02"/>
    <w:rsid w:val="00B45C67"/>
    <w:rsid w:val="00B45CF8"/>
    <w:rsid w:val="00B46006"/>
    <w:rsid w:val="00B4661A"/>
    <w:rsid w:val="00B46C25"/>
    <w:rsid w:val="00B5007C"/>
    <w:rsid w:val="00B504DA"/>
    <w:rsid w:val="00B51611"/>
    <w:rsid w:val="00B5173B"/>
    <w:rsid w:val="00B51CED"/>
    <w:rsid w:val="00B5227A"/>
    <w:rsid w:val="00B52440"/>
    <w:rsid w:val="00B524F2"/>
    <w:rsid w:val="00B5274C"/>
    <w:rsid w:val="00B52B61"/>
    <w:rsid w:val="00B52E5B"/>
    <w:rsid w:val="00B5317B"/>
    <w:rsid w:val="00B531A1"/>
    <w:rsid w:val="00B535A0"/>
    <w:rsid w:val="00B53D00"/>
    <w:rsid w:val="00B53D9A"/>
    <w:rsid w:val="00B53E2E"/>
    <w:rsid w:val="00B54496"/>
    <w:rsid w:val="00B544CD"/>
    <w:rsid w:val="00B54A6B"/>
    <w:rsid w:val="00B55334"/>
    <w:rsid w:val="00B554CD"/>
    <w:rsid w:val="00B5588A"/>
    <w:rsid w:val="00B55B94"/>
    <w:rsid w:val="00B55C61"/>
    <w:rsid w:val="00B5602E"/>
    <w:rsid w:val="00B564F7"/>
    <w:rsid w:val="00B5677E"/>
    <w:rsid w:val="00B56F6D"/>
    <w:rsid w:val="00B570EE"/>
    <w:rsid w:val="00B5726B"/>
    <w:rsid w:val="00B57391"/>
    <w:rsid w:val="00B57791"/>
    <w:rsid w:val="00B57E69"/>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70F0F"/>
    <w:rsid w:val="00B710B7"/>
    <w:rsid w:val="00B712E9"/>
    <w:rsid w:val="00B71840"/>
    <w:rsid w:val="00B71B2C"/>
    <w:rsid w:val="00B71CD0"/>
    <w:rsid w:val="00B7216E"/>
    <w:rsid w:val="00B721C1"/>
    <w:rsid w:val="00B722E2"/>
    <w:rsid w:val="00B7237B"/>
    <w:rsid w:val="00B7295A"/>
    <w:rsid w:val="00B729ED"/>
    <w:rsid w:val="00B72C53"/>
    <w:rsid w:val="00B72CB5"/>
    <w:rsid w:val="00B73149"/>
    <w:rsid w:val="00B73154"/>
    <w:rsid w:val="00B731FE"/>
    <w:rsid w:val="00B738B5"/>
    <w:rsid w:val="00B73E3F"/>
    <w:rsid w:val="00B742B7"/>
    <w:rsid w:val="00B74755"/>
    <w:rsid w:val="00B74A4E"/>
    <w:rsid w:val="00B74B99"/>
    <w:rsid w:val="00B75217"/>
    <w:rsid w:val="00B75D76"/>
    <w:rsid w:val="00B76283"/>
    <w:rsid w:val="00B76A77"/>
    <w:rsid w:val="00B76B34"/>
    <w:rsid w:val="00B775A2"/>
    <w:rsid w:val="00B77E22"/>
    <w:rsid w:val="00B80053"/>
    <w:rsid w:val="00B807DB"/>
    <w:rsid w:val="00B80B4B"/>
    <w:rsid w:val="00B81017"/>
    <w:rsid w:val="00B81A70"/>
    <w:rsid w:val="00B81B48"/>
    <w:rsid w:val="00B81C07"/>
    <w:rsid w:val="00B81CB9"/>
    <w:rsid w:val="00B820CA"/>
    <w:rsid w:val="00B826AE"/>
    <w:rsid w:val="00B82994"/>
    <w:rsid w:val="00B83046"/>
    <w:rsid w:val="00B83C1E"/>
    <w:rsid w:val="00B85392"/>
    <w:rsid w:val="00B8569B"/>
    <w:rsid w:val="00B85CED"/>
    <w:rsid w:val="00B85D54"/>
    <w:rsid w:val="00B86096"/>
    <w:rsid w:val="00B864B6"/>
    <w:rsid w:val="00B864CD"/>
    <w:rsid w:val="00B864F6"/>
    <w:rsid w:val="00B86585"/>
    <w:rsid w:val="00B865F0"/>
    <w:rsid w:val="00B8694B"/>
    <w:rsid w:val="00B86BAC"/>
    <w:rsid w:val="00B86C4D"/>
    <w:rsid w:val="00B873A6"/>
    <w:rsid w:val="00B87494"/>
    <w:rsid w:val="00B879C3"/>
    <w:rsid w:val="00B87F32"/>
    <w:rsid w:val="00B87F6D"/>
    <w:rsid w:val="00B90146"/>
    <w:rsid w:val="00B908BC"/>
    <w:rsid w:val="00B909E2"/>
    <w:rsid w:val="00B90A53"/>
    <w:rsid w:val="00B90B28"/>
    <w:rsid w:val="00B90E8B"/>
    <w:rsid w:val="00B915C3"/>
    <w:rsid w:val="00B921E4"/>
    <w:rsid w:val="00B92206"/>
    <w:rsid w:val="00B9230F"/>
    <w:rsid w:val="00B92320"/>
    <w:rsid w:val="00B92750"/>
    <w:rsid w:val="00B92BC8"/>
    <w:rsid w:val="00B92CDE"/>
    <w:rsid w:val="00B93521"/>
    <w:rsid w:val="00B937EC"/>
    <w:rsid w:val="00B93D6C"/>
    <w:rsid w:val="00B946D9"/>
    <w:rsid w:val="00B94752"/>
    <w:rsid w:val="00B947BB"/>
    <w:rsid w:val="00B9485D"/>
    <w:rsid w:val="00B94A00"/>
    <w:rsid w:val="00B94FA7"/>
    <w:rsid w:val="00B9507A"/>
    <w:rsid w:val="00B950A8"/>
    <w:rsid w:val="00B9510F"/>
    <w:rsid w:val="00B95A41"/>
    <w:rsid w:val="00B95BD2"/>
    <w:rsid w:val="00B96269"/>
    <w:rsid w:val="00B96407"/>
    <w:rsid w:val="00B96468"/>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3AC2"/>
    <w:rsid w:val="00BA3CD9"/>
    <w:rsid w:val="00BA3FAE"/>
    <w:rsid w:val="00BA416B"/>
    <w:rsid w:val="00BA4F09"/>
    <w:rsid w:val="00BA5077"/>
    <w:rsid w:val="00BA5453"/>
    <w:rsid w:val="00BA5B05"/>
    <w:rsid w:val="00BA5C56"/>
    <w:rsid w:val="00BA5D57"/>
    <w:rsid w:val="00BA6738"/>
    <w:rsid w:val="00BA77E9"/>
    <w:rsid w:val="00BA79B5"/>
    <w:rsid w:val="00BB00D2"/>
    <w:rsid w:val="00BB01A4"/>
    <w:rsid w:val="00BB03BF"/>
    <w:rsid w:val="00BB09C9"/>
    <w:rsid w:val="00BB0EE7"/>
    <w:rsid w:val="00BB1066"/>
    <w:rsid w:val="00BB119F"/>
    <w:rsid w:val="00BB1341"/>
    <w:rsid w:val="00BB141D"/>
    <w:rsid w:val="00BB1FE1"/>
    <w:rsid w:val="00BB2479"/>
    <w:rsid w:val="00BB2A0F"/>
    <w:rsid w:val="00BB355C"/>
    <w:rsid w:val="00BB3B82"/>
    <w:rsid w:val="00BB3CDD"/>
    <w:rsid w:val="00BB41C9"/>
    <w:rsid w:val="00BB4350"/>
    <w:rsid w:val="00BB463E"/>
    <w:rsid w:val="00BB46A2"/>
    <w:rsid w:val="00BB4F2C"/>
    <w:rsid w:val="00BB5054"/>
    <w:rsid w:val="00BB521F"/>
    <w:rsid w:val="00BB58F3"/>
    <w:rsid w:val="00BB5CE6"/>
    <w:rsid w:val="00BB6393"/>
    <w:rsid w:val="00BB73FD"/>
    <w:rsid w:val="00BB7629"/>
    <w:rsid w:val="00BC13BD"/>
    <w:rsid w:val="00BC1B87"/>
    <w:rsid w:val="00BC1CB9"/>
    <w:rsid w:val="00BC1DEC"/>
    <w:rsid w:val="00BC266B"/>
    <w:rsid w:val="00BC279E"/>
    <w:rsid w:val="00BC30C7"/>
    <w:rsid w:val="00BC3CF6"/>
    <w:rsid w:val="00BC3D7B"/>
    <w:rsid w:val="00BC40CA"/>
    <w:rsid w:val="00BC4273"/>
    <w:rsid w:val="00BC49B6"/>
    <w:rsid w:val="00BC4E65"/>
    <w:rsid w:val="00BC4EAB"/>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4C6"/>
    <w:rsid w:val="00BD006A"/>
    <w:rsid w:val="00BD012A"/>
    <w:rsid w:val="00BD1B09"/>
    <w:rsid w:val="00BD1BB7"/>
    <w:rsid w:val="00BD1F8B"/>
    <w:rsid w:val="00BD201F"/>
    <w:rsid w:val="00BD202B"/>
    <w:rsid w:val="00BD26ED"/>
    <w:rsid w:val="00BD2A49"/>
    <w:rsid w:val="00BD2ED8"/>
    <w:rsid w:val="00BD3338"/>
    <w:rsid w:val="00BD3DF5"/>
    <w:rsid w:val="00BD4615"/>
    <w:rsid w:val="00BD46F3"/>
    <w:rsid w:val="00BD4BCC"/>
    <w:rsid w:val="00BD604B"/>
    <w:rsid w:val="00BD60A0"/>
    <w:rsid w:val="00BD6183"/>
    <w:rsid w:val="00BD6591"/>
    <w:rsid w:val="00BD659D"/>
    <w:rsid w:val="00BD6D2D"/>
    <w:rsid w:val="00BD7999"/>
    <w:rsid w:val="00BD7AB6"/>
    <w:rsid w:val="00BD7D14"/>
    <w:rsid w:val="00BD7DE3"/>
    <w:rsid w:val="00BE010F"/>
    <w:rsid w:val="00BE0906"/>
    <w:rsid w:val="00BE180F"/>
    <w:rsid w:val="00BE1B91"/>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F0518"/>
    <w:rsid w:val="00BF0E98"/>
    <w:rsid w:val="00BF1466"/>
    <w:rsid w:val="00BF178F"/>
    <w:rsid w:val="00BF1A35"/>
    <w:rsid w:val="00BF1CCE"/>
    <w:rsid w:val="00BF1E82"/>
    <w:rsid w:val="00BF2E71"/>
    <w:rsid w:val="00BF3335"/>
    <w:rsid w:val="00BF3340"/>
    <w:rsid w:val="00BF33FD"/>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BC9"/>
    <w:rsid w:val="00BF7F78"/>
    <w:rsid w:val="00C00552"/>
    <w:rsid w:val="00C00891"/>
    <w:rsid w:val="00C00D48"/>
    <w:rsid w:val="00C0100F"/>
    <w:rsid w:val="00C01F38"/>
    <w:rsid w:val="00C02147"/>
    <w:rsid w:val="00C0216B"/>
    <w:rsid w:val="00C021AE"/>
    <w:rsid w:val="00C0255B"/>
    <w:rsid w:val="00C028E8"/>
    <w:rsid w:val="00C0351A"/>
    <w:rsid w:val="00C04231"/>
    <w:rsid w:val="00C043C9"/>
    <w:rsid w:val="00C046A0"/>
    <w:rsid w:val="00C04927"/>
    <w:rsid w:val="00C0535A"/>
    <w:rsid w:val="00C05818"/>
    <w:rsid w:val="00C06951"/>
    <w:rsid w:val="00C07342"/>
    <w:rsid w:val="00C07553"/>
    <w:rsid w:val="00C07DCB"/>
    <w:rsid w:val="00C10831"/>
    <w:rsid w:val="00C10F01"/>
    <w:rsid w:val="00C11047"/>
    <w:rsid w:val="00C111A1"/>
    <w:rsid w:val="00C12105"/>
    <w:rsid w:val="00C125F5"/>
    <w:rsid w:val="00C126B6"/>
    <w:rsid w:val="00C126CB"/>
    <w:rsid w:val="00C12942"/>
    <w:rsid w:val="00C129DE"/>
    <w:rsid w:val="00C12ACC"/>
    <w:rsid w:val="00C12DCE"/>
    <w:rsid w:val="00C13031"/>
    <w:rsid w:val="00C13734"/>
    <w:rsid w:val="00C13D56"/>
    <w:rsid w:val="00C140E0"/>
    <w:rsid w:val="00C1537A"/>
    <w:rsid w:val="00C1548A"/>
    <w:rsid w:val="00C15677"/>
    <w:rsid w:val="00C15FB8"/>
    <w:rsid w:val="00C15FBE"/>
    <w:rsid w:val="00C16672"/>
    <w:rsid w:val="00C168B2"/>
    <w:rsid w:val="00C16B84"/>
    <w:rsid w:val="00C16CF1"/>
    <w:rsid w:val="00C17233"/>
    <w:rsid w:val="00C175F2"/>
    <w:rsid w:val="00C17942"/>
    <w:rsid w:val="00C1795B"/>
    <w:rsid w:val="00C179E6"/>
    <w:rsid w:val="00C17C40"/>
    <w:rsid w:val="00C17CE1"/>
    <w:rsid w:val="00C20097"/>
    <w:rsid w:val="00C20158"/>
    <w:rsid w:val="00C20369"/>
    <w:rsid w:val="00C20CBA"/>
    <w:rsid w:val="00C20DAE"/>
    <w:rsid w:val="00C20E20"/>
    <w:rsid w:val="00C210C2"/>
    <w:rsid w:val="00C21146"/>
    <w:rsid w:val="00C215AA"/>
    <w:rsid w:val="00C21775"/>
    <w:rsid w:val="00C21784"/>
    <w:rsid w:val="00C21E30"/>
    <w:rsid w:val="00C22278"/>
    <w:rsid w:val="00C22325"/>
    <w:rsid w:val="00C2245D"/>
    <w:rsid w:val="00C22EEC"/>
    <w:rsid w:val="00C23006"/>
    <w:rsid w:val="00C23090"/>
    <w:rsid w:val="00C2333D"/>
    <w:rsid w:val="00C23713"/>
    <w:rsid w:val="00C237EE"/>
    <w:rsid w:val="00C23B06"/>
    <w:rsid w:val="00C23E99"/>
    <w:rsid w:val="00C2404A"/>
    <w:rsid w:val="00C24160"/>
    <w:rsid w:val="00C244D8"/>
    <w:rsid w:val="00C246D6"/>
    <w:rsid w:val="00C25F3D"/>
    <w:rsid w:val="00C25F7F"/>
    <w:rsid w:val="00C26493"/>
    <w:rsid w:val="00C269F2"/>
    <w:rsid w:val="00C26BB6"/>
    <w:rsid w:val="00C27302"/>
    <w:rsid w:val="00C27466"/>
    <w:rsid w:val="00C27697"/>
    <w:rsid w:val="00C27C9F"/>
    <w:rsid w:val="00C27E3E"/>
    <w:rsid w:val="00C30A93"/>
    <w:rsid w:val="00C30ABC"/>
    <w:rsid w:val="00C30B7F"/>
    <w:rsid w:val="00C31EE5"/>
    <w:rsid w:val="00C322C9"/>
    <w:rsid w:val="00C322E5"/>
    <w:rsid w:val="00C32E68"/>
    <w:rsid w:val="00C3312E"/>
    <w:rsid w:val="00C336D1"/>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739"/>
    <w:rsid w:val="00C368B9"/>
    <w:rsid w:val="00C36F1C"/>
    <w:rsid w:val="00C37A99"/>
    <w:rsid w:val="00C37F12"/>
    <w:rsid w:val="00C37F2D"/>
    <w:rsid w:val="00C400D0"/>
    <w:rsid w:val="00C40489"/>
    <w:rsid w:val="00C40D00"/>
    <w:rsid w:val="00C414A0"/>
    <w:rsid w:val="00C41C47"/>
    <w:rsid w:val="00C42284"/>
    <w:rsid w:val="00C42A1F"/>
    <w:rsid w:val="00C42B0F"/>
    <w:rsid w:val="00C42B2F"/>
    <w:rsid w:val="00C43293"/>
    <w:rsid w:val="00C43A0A"/>
    <w:rsid w:val="00C43B99"/>
    <w:rsid w:val="00C43BFE"/>
    <w:rsid w:val="00C43DE6"/>
    <w:rsid w:val="00C44018"/>
    <w:rsid w:val="00C442B6"/>
    <w:rsid w:val="00C45077"/>
    <w:rsid w:val="00C454D4"/>
    <w:rsid w:val="00C45545"/>
    <w:rsid w:val="00C45B73"/>
    <w:rsid w:val="00C45C2F"/>
    <w:rsid w:val="00C45CFF"/>
    <w:rsid w:val="00C45F38"/>
    <w:rsid w:val="00C4608B"/>
    <w:rsid w:val="00C46AF2"/>
    <w:rsid w:val="00C46C1A"/>
    <w:rsid w:val="00C46EB8"/>
    <w:rsid w:val="00C47193"/>
    <w:rsid w:val="00C471B9"/>
    <w:rsid w:val="00C47993"/>
    <w:rsid w:val="00C47C63"/>
    <w:rsid w:val="00C50262"/>
    <w:rsid w:val="00C508C5"/>
    <w:rsid w:val="00C50AB2"/>
    <w:rsid w:val="00C50C30"/>
    <w:rsid w:val="00C510E8"/>
    <w:rsid w:val="00C513A8"/>
    <w:rsid w:val="00C5172F"/>
    <w:rsid w:val="00C51B4B"/>
    <w:rsid w:val="00C51DB6"/>
    <w:rsid w:val="00C51FDE"/>
    <w:rsid w:val="00C52079"/>
    <w:rsid w:val="00C53460"/>
    <w:rsid w:val="00C5391F"/>
    <w:rsid w:val="00C5393E"/>
    <w:rsid w:val="00C53977"/>
    <w:rsid w:val="00C53DCD"/>
    <w:rsid w:val="00C545D9"/>
    <w:rsid w:val="00C54BEA"/>
    <w:rsid w:val="00C54D15"/>
    <w:rsid w:val="00C55629"/>
    <w:rsid w:val="00C55BEB"/>
    <w:rsid w:val="00C564CB"/>
    <w:rsid w:val="00C56C9D"/>
    <w:rsid w:val="00C56CE0"/>
    <w:rsid w:val="00C57377"/>
    <w:rsid w:val="00C574BF"/>
    <w:rsid w:val="00C5758D"/>
    <w:rsid w:val="00C575D8"/>
    <w:rsid w:val="00C5763C"/>
    <w:rsid w:val="00C5767D"/>
    <w:rsid w:val="00C604D4"/>
    <w:rsid w:val="00C604DC"/>
    <w:rsid w:val="00C609ED"/>
    <w:rsid w:val="00C60B8C"/>
    <w:rsid w:val="00C60BCA"/>
    <w:rsid w:val="00C60CD5"/>
    <w:rsid w:val="00C610A7"/>
    <w:rsid w:val="00C611FB"/>
    <w:rsid w:val="00C6163F"/>
    <w:rsid w:val="00C61F65"/>
    <w:rsid w:val="00C6226F"/>
    <w:rsid w:val="00C6231D"/>
    <w:rsid w:val="00C63094"/>
    <w:rsid w:val="00C635F3"/>
    <w:rsid w:val="00C637EF"/>
    <w:rsid w:val="00C638DD"/>
    <w:rsid w:val="00C63F92"/>
    <w:rsid w:val="00C646DB"/>
    <w:rsid w:val="00C64FA6"/>
    <w:rsid w:val="00C64FBF"/>
    <w:rsid w:val="00C656B5"/>
    <w:rsid w:val="00C65930"/>
    <w:rsid w:val="00C65A63"/>
    <w:rsid w:val="00C65A98"/>
    <w:rsid w:val="00C65FBD"/>
    <w:rsid w:val="00C66C9F"/>
    <w:rsid w:val="00C67146"/>
    <w:rsid w:val="00C67501"/>
    <w:rsid w:val="00C67758"/>
    <w:rsid w:val="00C67AAB"/>
    <w:rsid w:val="00C67B18"/>
    <w:rsid w:val="00C70082"/>
    <w:rsid w:val="00C70250"/>
    <w:rsid w:val="00C704A4"/>
    <w:rsid w:val="00C707EA"/>
    <w:rsid w:val="00C70A5C"/>
    <w:rsid w:val="00C70BC8"/>
    <w:rsid w:val="00C70BFA"/>
    <w:rsid w:val="00C7192B"/>
    <w:rsid w:val="00C71CC7"/>
    <w:rsid w:val="00C72141"/>
    <w:rsid w:val="00C72554"/>
    <w:rsid w:val="00C72A7A"/>
    <w:rsid w:val="00C7325E"/>
    <w:rsid w:val="00C735B9"/>
    <w:rsid w:val="00C7452A"/>
    <w:rsid w:val="00C749C9"/>
    <w:rsid w:val="00C74C29"/>
    <w:rsid w:val="00C75518"/>
    <w:rsid w:val="00C75896"/>
    <w:rsid w:val="00C76EAE"/>
    <w:rsid w:val="00C7714F"/>
    <w:rsid w:val="00C77152"/>
    <w:rsid w:val="00C77366"/>
    <w:rsid w:val="00C77627"/>
    <w:rsid w:val="00C77A33"/>
    <w:rsid w:val="00C77B1D"/>
    <w:rsid w:val="00C8041C"/>
    <w:rsid w:val="00C80588"/>
    <w:rsid w:val="00C8067D"/>
    <w:rsid w:val="00C8078B"/>
    <w:rsid w:val="00C8106E"/>
    <w:rsid w:val="00C81A4D"/>
    <w:rsid w:val="00C81D76"/>
    <w:rsid w:val="00C8234F"/>
    <w:rsid w:val="00C823F2"/>
    <w:rsid w:val="00C826BE"/>
    <w:rsid w:val="00C8280A"/>
    <w:rsid w:val="00C82D1F"/>
    <w:rsid w:val="00C830D5"/>
    <w:rsid w:val="00C833D1"/>
    <w:rsid w:val="00C834F0"/>
    <w:rsid w:val="00C8396A"/>
    <w:rsid w:val="00C83AF2"/>
    <w:rsid w:val="00C83B15"/>
    <w:rsid w:val="00C84400"/>
    <w:rsid w:val="00C85774"/>
    <w:rsid w:val="00C85A2E"/>
    <w:rsid w:val="00C861A6"/>
    <w:rsid w:val="00C862BB"/>
    <w:rsid w:val="00C8670F"/>
    <w:rsid w:val="00C86CC9"/>
    <w:rsid w:val="00C86FD9"/>
    <w:rsid w:val="00C8717D"/>
    <w:rsid w:val="00C872E1"/>
    <w:rsid w:val="00C876B2"/>
    <w:rsid w:val="00C87A3F"/>
    <w:rsid w:val="00C90135"/>
    <w:rsid w:val="00C90337"/>
    <w:rsid w:val="00C904D6"/>
    <w:rsid w:val="00C905C7"/>
    <w:rsid w:val="00C9071D"/>
    <w:rsid w:val="00C91A09"/>
    <w:rsid w:val="00C91A7B"/>
    <w:rsid w:val="00C92804"/>
    <w:rsid w:val="00C92CCE"/>
    <w:rsid w:val="00C9320F"/>
    <w:rsid w:val="00C93A92"/>
    <w:rsid w:val="00C93EFA"/>
    <w:rsid w:val="00C9412E"/>
    <w:rsid w:val="00C94657"/>
    <w:rsid w:val="00C94955"/>
    <w:rsid w:val="00C94AE9"/>
    <w:rsid w:val="00C94C90"/>
    <w:rsid w:val="00C950E1"/>
    <w:rsid w:val="00C95800"/>
    <w:rsid w:val="00C959DF"/>
    <w:rsid w:val="00C95AE1"/>
    <w:rsid w:val="00C95B42"/>
    <w:rsid w:val="00C95EBC"/>
    <w:rsid w:val="00C965B2"/>
    <w:rsid w:val="00C96C86"/>
    <w:rsid w:val="00C96DF2"/>
    <w:rsid w:val="00C97183"/>
    <w:rsid w:val="00C97427"/>
    <w:rsid w:val="00C979C5"/>
    <w:rsid w:val="00C979FF"/>
    <w:rsid w:val="00C97F8D"/>
    <w:rsid w:val="00CA00D8"/>
    <w:rsid w:val="00CA0157"/>
    <w:rsid w:val="00CA05B3"/>
    <w:rsid w:val="00CA0DB9"/>
    <w:rsid w:val="00CA148B"/>
    <w:rsid w:val="00CA1DD8"/>
    <w:rsid w:val="00CA2264"/>
    <w:rsid w:val="00CA2374"/>
    <w:rsid w:val="00CA2AFC"/>
    <w:rsid w:val="00CA2C80"/>
    <w:rsid w:val="00CA2F8A"/>
    <w:rsid w:val="00CA3BE7"/>
    <w:rsid w:val="00CA3F97"/>
    <w:rsid w:val="00CA3FF1"/>
    <w:rsid w:val="00CA467D"/>
    <w:rsid w:val="00CA47C7"/>
    <w:rsid w:val="00CA4CD9"/>
    <w:rsid w:val="00CA4D54"/>
    <w:rsid w:val="00CA4D76"/>
    <w:rsid w:val="00CA4F92"/>
    <w:rsid w:val="00CA4FD1"/>
    <w:rsid w:val="00CA550F"/>
    <w:rsid w:val="00CA566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E76"/>
    <w:rsid w:val="00CB4273"/>
    <w:rsid w:val="00CB477D"/>
    <w:rsid w:val="00CB4A37"/>
    <w:rsid w:val="00CB4DFE"/>
    <w:rsid w:val="00CB50D4"/>
    <w:rsid w:val="00CB567B"/>
    <w:rsid w:val="00CB5EBF"/>
    <w:rsid w:val="00CB5FB2"/>
    <w:rsid w:val="00CB60BC"/>
    <w:rsid w:val="00CB63D6"/>
    <w:rsid w:val="00CB68F4"/>
    <w:rsid w:val="00CB6A1F"/>
    <w:rsid w:val="00CB6DC2"/>
    <w:rsid w:val="00CB71EB"/>
    <w:rsid w:val="00CB7D73"/>
    <w:rsid w:val="00CB7E15"/>
    <w:rsid w:val="00CC028B"/>
    <w:rsid w:val="00CC05C4"/>
    <w:rsid w:val="00CC063C"/>
    <w:rsid w:val="00CC0763"/>
    <w:rsid w:val="00CC0B03"/>
    <w:rsid w:val="00CC1071"/>
    <w:rsid w:val="00CC10F9"/>
    <w:rsid w:val="00CC11DD"/>
    <w:rsid w:val="00CC12A1"/>
    <w:rsid w:val="00CC1469"/>
    <w:rsid w:val="00CC1C1A"/>
    <w:rsid w:val="00CC296B"/>
    <w:rsid w:val="00CC2A7A"/>
    <w:rsid w:val="00CC2E9D"/>
    <w:rsid w:val="00CC342D"/>
    <w:rsid w:val="00CC369B"/>
    <w:rsid w:val="00CC41DD"/>
    <w:rsid w:val="00CC46AA"/>
    <w:rsid w:val="00CC4D5B"/>
    <w:rsid w:val="00CC5665"/>
    <w:rsid w:val="00CC5A69"/>
    <w:rsid w:val="00CC6682"/>
    <w:rsid w:val="00CC6977"/>
    <w:rsid w:val="00CC6C7B"/>
    <w:rsid w:val="00CC71AB"/>
    <w:rsid w:val="00CC7C47"/>
    <w:rsid w:val="00CD0D77"/>
    <w:rsid w:val="00CD0FB3"/>
    <w:rsid w:val="00CD139C"/>
    <w:rsid w:val="00CD1B95"/>
    <w:rsid w:val="00CD1BDF"/>
    <w:rsid w:val="00CD1E04"/>
    <w:rsid w:val="00CD25F6"/>
    <w:rsid w:val="00CD2B5B"/>
    <w:rsid w:val="00CD3593"/>
    <w:rsid w:val="00CD3604"/>
    <w:rsid w:val="00CD3909"/>
    <w:rsid w:val="00CD435D"/>
    <w:rsid w:val="00CD498F"/>
    <w:rsid w:val="00CD4B8D"/>
    <w:rsid w:val="00CD4BB1"/>
    <w:rsid w:val="00CD4EB7"/>
    <w:rsid w:val="00CD550C"/>
    <w:rsid w:val="00CD5CB0"/>
    <w:rsid w:val="00CD5E5D"/>
    <w:rsid w:val="00CD62C6"/>
    <w:rsid w:val="00CD6440"/>
    <w:rsid w:val="00CD65E9"/>
    <w:rsid w:val="00CD6BD0"/>
    <w:rsid w:val="00CD6F3E"/>
    <w:rsid w:val="00CD77EA"/>
    <w:rsid w:val="00CE09C2"/>
    <w:rsid w:val="00CE0A59"/>
    <w:rsid w:val="00CE0A95"/>
    <w:rsid w:val="00CE0D8E"/>
    <w:rsid w:val="00CE0E56"/>
    <w:rsid w:val="00CE10A4"/>
    <w:rsid w:val="00CE17DD"/>
    <w:rsid w:val="00CE1A52"/>
    <w:rsid w:val="00CE1FF3"/>
    <w:rsid w:val="00CE219F"/>
    <w:rsid w:val="00CE2FF0"/>
    <w:rsid w:val="00CE3322"/>
    <w:rsid w:val="00CE3773"/>
    <w:rsid w:val="00CE420A"/>
    <w:rsid w:val="00CE4780"/>
    <w:rsid w:val="00CE4CB3"/>
    <w:rsid w:val="00CE5087"/>
    <w:rsid w:val="00CE5938"/>
    <w:rsid w:val="00CE5BC9"/>
    <w:rsid w:val="00CE6922"/>
    <w:rsid w:val="00CE6D45"/>
    <w:rsid w:val="00CE6D61"/>
    <w:rsid w:val="00CE720B"/>
    <w:rsid w:val="00CE7505"/>
    <w:rsid w:val="00CE7642"/>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9E6"/>
    <w:rsid w:val="00CF3E93"/>
    <w:rsid w:val="00CF5012"/>
    <w:rsid w:val="00CF595F"/>
    <w:rsid w:val="00CF5AA9"/>
    <w:rsid w:val="00CF692D"/>
    <w:rsid w:val="00CF6BD3"/>
    <w:rsid w:val="00CF7110"/>
    <w:rsid w:val="00CF722A"/>
    <w:rsid w:val="00CF739C"/>
    <w:rsid w:val="00CF7630"/>
    <w:rsid w:val="00CF7788"/>
    <w:rsid w:val="00CF7BBE"/>
    <w:rsid w:val="00D00D87"/>
    <w:rsid w:val="00D01907"/>
    <w:rsid w:val="00D01FC0"/>
    <w:rsid w:val="00D02619"/>
    <w:rsid w:val="00D02945"/>
    <w:rsid w:val="00D02B57"/>
    <w:rsid w:val="00D02CE3"/>
    <w:rsid w:val="00D02DDD"/>
    <w:rsid w:val="00D032E1"/>
    <w:rsid w:val="00D033A4"/>
    <w:rsid w:val="00D036D7"/>
    <w:rsid w:val="00D04478"/>
    <w:rsid w:val="00D04546"/>
    <w:rsid w:val="00D046B5"/>
    <w:rsid w:val="00D04A4E"/>
    <w:rsid w:val="00D04AE8"/>
    <w:rsid w:val="00D052AB"/>
    <w:rsid w:val="00D0533D"/>
    <w:rsid w:val="00D054DD"/>
    <w:rsid w:val="00D05800"/>
    <w:rsid w:val="00D05BF2"/>
    <w:rsid w:val="00D05C53"/>
    <w:rsid w:val="00D05D2B"/>
    <w:rsid w:val="00D061B4"/>
    <w:rsid w:val="00D0637F"/>
    <w:rsid w:val="00D064E5"/>
    <w:rsid w:val="00D06785"/>
    <w:rsid w:val="00D067B0"/>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B98"/>
    <w:rsid w:val="00D12FC5"/>
    <w:rsid w:val="00D13021"/>
    <w:rsid w:val="00D13B7E"/>
    <w:rsid w:val="00D13B91"/>
    <w:rsid w:val="00D13E64"/>
    <w:rsid w:val="00D13FFE"/>
    <w:rsid w:val="00D14B98"/>
    <w:rsid w:val="00D14F87"/>
    <w:rsid w:val="00D1526E"/>
    <w:rsid w:val="00D158CB"/>
    <w:rsid w:val="00D158D8"/>
    <w:rsid w:val="00D160B8"/>
    <w:rsid w:val="00D164A3"/>
    <w:rsid w:val="00D165C4"/>
    <w:rsid w:val="00D166DA"/>
    <w:rsid w:val="00D16C91"/>
    <w:rsid w:val="00D16EAF"/>
    <w:rsid w:val="00D170CB"/>
    <w:rsid w:val="00D171B2"/>
    <w:rsid w:val="00D174FE"/>
    <w:rsid w:val="00D1763A"/>
    <w:rsid w:val="00D1786F"/>
    <w:rsid w:val="00D17A79"/>
    <w:rsid w:val="00D17AF1"/>
    <w:rsid w:val="00D17DAC"/>
    <w:rsid w:val="00D17F9C"/>
    <w:rsid w:val="00D20700"/>
    <w:rsid w:val="00D207D8"/>
    <w:rsid w:val="00D20A1E"/>
    <w:rsid w:val="00D20FD4"/>
    <w:rsid w:val="00D21187"/>
    <w:rsid w:val="00D212BF"/>
    <w:rsid w:val="00D2131D"/>
    <w:rsid w:val="00D214DE"/>
    <w:rsid w:val="00D21523"/>
    <w:rsid w:val="00D219CE"/>
    <w:rsid w:val="00D23263"/>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079"/>
    <w:rsid w:val="00D271C9"/>
    <w:rsid w:val="00D275AB"/>
    <w:rsid w:val="00D276BB"/>
    <w:rsid w:val="00D27853"/>
    <w:rsid w:val="00D301A2"/>
    <w:rsid w:val="00D30AE0"/>
    <w:rsid w:val="00D30AE8"/>
    <w:rsid w:val="00D30BB3"/>
    <w:rsid w:val="00D3114C"/>
    <w:rsid w:val="00D32155"/>
    <w:rsid w:val="00D3239C"/>
    <w:rsid w:val="00D3296E"/>
    <w:rsid w:val="00D3307C"/>
    <w:rsid w:val="00D331A9"/>
    <w:rsid w:val="00D331F1"/>
    <w:rsid w:val="00D33581"/>
    <w:rsid w:val="00D33AC0"/>
    <w:rsid w:val="00D3434A"/>
    <w:rsid w:val="00D34379"/>
    <w:rsid w:val="00D34FB1"/>
    <w:rsid w:val="00D350AF"/>
    <w:rsid w:val="00D35339"/>
    <w:rsid w:val="00D358BB"/>
    <w:rsid w:val="00D35EFE"/>
    <w:rsid w:val="00D36107"/>
    <w:rsid w:val="00D36132"/>
    <w:rsid w:val="00D36A87"/>
    <w:rsid w:val="00D37058"/>
    <w:rsid w:val="00D376CF"/>
    <w:rsid w:val="00D37BDE"/>
    <w:rsid w:val="00D37F37"/>
    <w:rsid w:val="00D40B8D"/>
    <w:rsid w:val="00D40D1B"/>
    <w:rsid w:val="00D41040"/>
    <w:rsid w:val="00D411B3"/>
    <w:rsid w:val="00D4131F"/>
    <w:rsid w:val="00D413EC"/>
    <w:rsid w:val="00D41BDF"/>
    <w:rsid w:val="00D41C99"/>
    <w:rsid w:val="00D41D11"/>
    <w:rsid w:val="00D41E44"/>
    <w:rsid w:val="00D42591"/>
    <w:rsid w:val="00D4312C"/>
    <w:rsid w:val="00D433C8"/>
    <w:rsid w:val="00D440A8"/>
    <w:rsid w:val="00D44136"/>
    <w:rsid w:val="00D4421B"/>
    <w:rsid w:val="00D447BF"/>
    <w:rsid w:val="00D4542C"/>
    <w:rsid w:val="00D45F34"/>
    <w:rsid w:val="00D462E4"/>
    <w:rsid w:val="00D4689C"/>
    <w:rsid w:val="00D472FC"/>
    <w:rsid w:val="00D50510"/>
    <w:rsid w:val="00D50DED"/>
    <w:rsid w:val="00D511DD"/>
    <w:rsid w:val="00D516AB"/>
    <w:rsid w:val="00D5282D"/>
    <w:rsid w:val="00D52E71"/>
    <w:rsid w:val="00D5302B"/>
    <w:rsid w:val="00D5380F"/>
    <w:rsid w:val="00D53815"/>
    <w:rsid w:val="00D540FA"/>
    <w:rsid w:val="00D54599"/>
    <w:rsid w:val="00D54D41"/>
    <w:rsid w:val="00D551FD"/>
    <w:rsid w:val="00D55561"/>
    <w:rsid w:val="00D55B36"/>
    <w:rsid w:val="00D55CAA"/>
    <w:rsid w:val="00D55CED"/>
    <w:rsid w:val="00D56A30"/>
    <w:rsid w:val="00D56CA6"/>
    <w:rsid w:val="00D57A61"/>
    <w:rsid w:val="00D57C03"/>
    <w:rsid w:val="00D60077"/>
    <w:rsid w:val="00D601E6"/>
    <w:rsid w:val="00D60296"/>
    <w:rsid w:val="00D60DE4"/>
    <w:rsid w:val="00D60E3E"/>
    <w:rsid w:val="00D6125B"/>
    <w:rsid w:val="00D61583"/>
    <w:rsid w:val="00D61F26"/>
    <w:rsid w:val="00D6224C"/>
    <w:rsid w:val="00D622F2"/>
    <w:rsid w:val="00D6239D"/>
    <w:rsid w:val="00D62412"/>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1AC"/>
    <w:rsid w:val="00D66A2A"/>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2EB3"/>
    <w:rsid w:val="00D738D4"/>
    <w:rsid w:val="00D73926"/>
    <w:rsid w:val="00D73AE7"/>
    <w:rsid w:val="00D73B6D"/>
    <w:rsid w:val="00D74197"/>
    <w:rsid w:val="00D74352"/>
    <w:rsid w:val="00D74913"/>
    <w:rsid w:val="00D74E4E"/>
    <w:rsid w:val="00D74EF0"/>
    <w:rsid w:val="00D752C0"/>
    <w:rsid w:val="00D755EE"/>
    <w:rsid w:val="00D75B73"/>
    <w:rsid w:val="00D75DFA"/>
    <w:rsid w:val="00D76007"/>
    <w:rsid w:val="00D76A39"/>
    <w:rsid w:val="00D76FBD"/>
    <w:rsid w:val="00D77582"/>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34E"/>
    <w:rsid w:val="00D84418"/>
    <w:rsid w:val="00D84527"/>
    <w:rsid w:val="00D84B36"/>
    <w:rsid w:val="00D84D13"/>
    <w:rsid w:val="00D84E86"/>
    <w:rsid w:val="00D8514E"/>
    <w:rsid w:val="00D85D8D"/>
    <w:rsid w:val="00D86127"/>
    <w:rsid w:val="00D862A5"/>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1F43"/>
    <w:rsid w:val="00D921F8"/>
    <w:rsid w:val="00D925B0"/>
    <w:rsid w:val="00D92AA1"/>
    <w:rsid w:val="00D92E04"/>
    <w:rsid w:val="00D93C62"/>
    <w:rsid w:val="00D948E4"/>
    <w:rsid w:val="00D94BE4"/>
    <w:rsid w:val="00D953CC"/>
    <w:rsid w:val="00D953FD"/>
    <w:rsid w:val="00D95578"/>
    <w:rsid w:val="00D9568C"/>
    <w:rsid w:val="00D9623F"/>
    <w:rsid w:val="00D96415"/>
    <w:rsid w:val="00D9648C"/>
    <w:rsid w:val="00D9660B"/>
    <w:rsid w:val="00D96BC1"/>
    <w:rsid w:val="00D96C63"/>
    <w:rsid w:val="00D96CD6"/>
    <w:rsid w:val="00D96EB1"/>
    <w:rsid w:val="00D9718F"/>
    <w:rsid w:val="00D971BC"/>
    <w:rsid w:val="00D972D1"/>
    <w:rsid w:val="00D97347"/>
    <w:rsid w:val="00D973CF"/>
    <w:rsid w:val="00D97854"/>
    <w:rsid w:val="00DA0018"/>
    <w:rsid w:val="00DA0497"/>
    <w:rsid w:val="00DA0678"/>
    <w:rsid w:val="00DA0CDD"/>
    <w:rsid w:val="00DA1133"/>
    <w:rsid w:val="00DA1863"/>
    <w:rsid w:val="00DA1A47"/>
    <w:rsid w:val="00DA1C12"/>
    <w:rsid w:val="00DA2661"/>
    <w:rsid w:val="00DA2864"/>
    <w:rsid w:val="00DA2FAF"/>
    <w:rsid w:val="00DA356B"/>
    <w:rsid w:val="00DA3584"/>
    <w:rsid w:val="00DA3719"/>
    <w:rsid w:val="00DA39AF"/>
    <w:rsid w:val="00DA3EFD"/>
    <w:rsid w:val="00DA41D7"/>
    <w:rsid w:val="00DA4322"/>
    <w:rsid w:val="00DA49C7"/>
    <w:rsid w:val="00DA4BA5"/>
    <w:rsid w:val="00DA5E25"/>
    <w:rsid w:val="00DA5F3B"/>
    <w:rsid w:val="00DA5FC3"/>
    <w:rsid w:val="00DA6004"/>
    <w:rsid w:val="00DA6122"/>
    <w:rsid w:val="00DA68C4"/>
    <w:rsid w:val="00DA6DB6"/>
    <w:rsid w:val="00DB006F"/>
    <w:rsid w:val="00DB04A8"/>
    <w:rsid w:val="00DB0659"/>
    <w:rsid w:val="00DB0851"/>
    <w:rsid w:val="00DB0B74"/>
    <w:rsid w:val="00DB1447"/>
    <w:rsid w:val="00DB1D41"/>
    <w:rsid w:val="00DB2612"/>
    <w:rsid w:val="00DB2745"/>
    <w:rsid w:val="00DB28C9"/>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6D5"/>
    <w:rsid w:val="00DB7236"/>
    <w:rsid w:val="00DB7E87"/>
    <w:rsid w:val="00DC00C5"/>
    <w:rsid w:val="00DC0C44"/>
    <w:rsid w:val="00DC199A"/>
    <w:rsid w:val="00DC19D3"/>
    <w:rsid w:val="00DC1FFB"/>
    <w:rsid w:val="00DC2068"/>
    <w:rsid w:val="00DC231A"/>
    <w:rsid w:val="00DC2675"/>
    <w:rsid w:val="00DC2757"/>
    <w:rsid w:val="00DC28E0"/>
    <w:rsid w:val="00DC2CF9"/>
    <w:rsid w:val="00DC2E05"/>
    <w:rsid w:val="00DC2EF5"/>
    <w:rsid w:val="00DC2F7A"/>
    <w:rsid w:val="00DC30FF"/>
    <w:rsid w:val="00DC33A5"/>
    <w:rsid w:val="00DC342A"/>
    <w:rsid w:val="00DC3582"/>
    <w:rsid w:val="00DC3B80"/>
    <w:rsid w:val="00DC4385"/>
    <w:rsid w:val="00DC456C"/>
    <w:rsid w:val="00DC4CA6"/>
    <w:rsid w:val="00DC4DE8"/>
    <w:rsid w:val="00DC5174"/>
    <w:rsid w:val="00DC60CC"/>
    <w:rsid w:val="00DC6786"/>
    <w:rsid w:val="00DC6E69"/>
    <w:rsid w:val="00DC725F"/>
    <w:rsid w:val="00DC73DA"/>
    <w:rsid w:val="00DC78E1"/>
    <w:rsid w:val="00DC7D98"/>
    <w:rsid w:val="00DC7E68"/>
    <w:rsid w:val="00DD0368"/>
    <w:rsid w:val="00DD0860"/>
    <w:rsid w:val="00DD0FCD"/>
    <w:rsid w:val="00DD10AF"/>
    <w:rsid w:val="00DD17BD"/>
    <w:rsid w:val="00DD18B3"/>
    <w:rsid w:val="00DD1C41"/>
    <w:rsid w:val="00DD1EEF"/>
    <w:rsid w:val="00DD256F"/>
    <w:rsid w:val="00DD2D0E"/>
    <w:rsid w:val="00DD35C9"/>
    <w:rsid w:val="00DD47C9"/>
    <w:rsid w:val="00DD4A14"/>
    <w:rsid w:val="00DD4AB7"/>
    <w:rsid w:val="00DD50C0"/>
    <w:rsid w:val="00DD5E51"/>
    <w:rsid w:val="00DD63C8"/>
    <w:rsid w:val="00DD6BDF"/>
    <w:rsid w:val="00DD76EF"/>
    <w:rsid w:val="00DE0386"/>
    <w:rsid w:val="00DE0635"/>
    <w:rsid w:val="00DE1136"/>
    <w:rsid w:val="00DE1186"/>
    <w:rsid w:val="00DE120C"/>
    <w:rsid w:val="00DE14FE"/>
    <w:rsid w:val="00DE19FA"/>
    <w:rsid w:val="00DE2320"/>
    <w:rsid w:val="00DE2958"/>
    <w:rsid w:val="00DE2AD2"/>
    <w:rsid w:val="00DE2D50"/>
    <w:rsid w:val="00DE2F92"/>
    <w:rsid w:val="00DE367F"/>
    <w:rsid w:val="00DE38AB"/>
    <w:rsid w:val="00DE3EE9"/>
    <w:rsid w:val="00DE4318"/>
    <w:rsid w:val="00DE5ABB"/>
    <w:rsid w:val="00DE64CA"/>
    <w:rsid w:val="00DE6649"/>
    <w:rsid w:val="00DE6A0E"/>
    <w:rsid w:val="00DE6F58"/>
    <w:rsid w:val="00DE7190"/>
    <w:rsid w:val="00DE7306"/>
    <w:rsid w:val="00DE788D"/>
    <w:rsid w:val="00DE79BA"/>
    <w:rsid w:val="00DE7CAA"/>
    <w:rsid w:val="00DE7D84"/>
    <w:rsid w:val="00DE7E8A"/>
    <w:rsid w:val="00DF019D"/>
    <w:rsid w:val="00DF0206"/>
    <w:rsid w:val="00DF12C9"/>
    <w:rsid w:val="00DF13E0"/>
    <w:rsid w:val="00DF1677"/>
    <w:rsid w:val="00DF2375"/>
    <w:rsid w:val="00DF271C"/>
    <w:rsid w:val="00DF273A"/>
    <w:rsid w:val="00DF2791"/>
    <w:rsid w:val="00DF279B"/>
    <w:rsid w:val="00DF2941"/>
    <w:rsid w:val="00DF2CBB"/>
    <w:rsid w:val="00DF2FEE"/>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F3"/>
    <w:rsid w:val="00DF60FF"/>
    <w:rsid w:val="00DF6603"/>
    <w:rsid w:val="00DF6660"/>
    <w:rsid w:val="00DF666E"/>
    <w:rsid w:val="00DF6A01"/>
    <w:rsid w:val="00E00733"/>
    <w:rsid w:val="00E00749"/>
    <w:rsid w:val="00E00863"/>
    <w:rsid w:val="00E00C2D"/>
    <w:rsid w:val="00E00F61"/>
    <w:rsid w:val="00E0145F"/>
    <w:rsid w:val="00E01461"/>
    <w:rsid w:val="00E014D4"/>
    <w:rsid w:val="00E01786"/>
    <w:rsid w:val="00E01AD6"/>
    <w:rsid w:val="00E01F91"/>
    <w:rsid w:val="00E02134"/>
    <w:rsid w:val="00E021BF"/>
    <w:rsid w:val="00E0272B"/>
    <w:rsid w:val="00E027CF"/>
    <w:rsid w:val="00E02D52"/>
    <w:rsid w:val="00E03C28"/>
    <w:rsid w:val="00E03CB6"/>
    <w:rsid w:val="00E04537"/>
    <w:rsid w:val="00E045E4"/>
    <w:rsid w:val="00E047AF"/>
    <w:rsid w:val="00E04C46"/>
    <w:rsid w:val="00E0561E"/>
    <w:rsid w:val="00E0574C"/>
    <w:rsid w:val="00E05880"/>
    <w:rsid w:val="00E06615"/>
    <w:rsid w:val="00E07227"/>
    <w:rsid w:val="00E1005D"/>
    <w:rsid w:val="00E10711"/>
    <w:rsid w:val="00E11264"/>
    <w:rsid w:val="00E116D2"/>
    <w:rsid w:val="00E118A2"/>
    <w:rsid w:val="00E11FC1"/>
    <w:rsid w:val="00E121A1"/>
    <w:rsid w:val="00E1246E"/>
    <w:rsid w:val="00E12579"/>
    <w:rsid w:val="00E125D4"/>
    <w:rsid w:val="00E128FD"/>
    <w:rsid w:val="00E12AA5"/>
    <w:rsid w:val="00E12BA1"/>
    <w:rsid w:val="00E12C60"/>
    <w:rsid w:val="00E12F98"/>
    <w:rsid w:val="00E1301E"/>
    <w:rsid w:val="00E138F6"/>
    <w:rsid w:val="00E141A4"/>
    <w:rsid w:val="00E14302"/>
    <w:rsid w:val="00E14D8B"/>
    <w:rsid w:val="00E15851"/>
    <w:rsid w:val="00E160D6"/>
    <w:rsid w:val="00E16109"/>
    <w:rsid w:val="00E16427"/>
    <w:rsid w:val="00E170BD"/>
    <w:rsid w:val="00E17ED4"/>
    <w:rsid w:val="00E20CB9"/>
    <w:rsid w:val="00E20E9A"/>
    <w:rsid w:val="00E21E83"/>
    <w:rsid w:val="00E22433"/>
    <w:rsid w:val="00E232E9"/>
    <w:rsid w:val="00E2392C"/>
    <w:rsid w:val="00E23FA5"/>
    <w:rsid w:val="00E2432B"/>
    <w:rsid w:val="00E243D5"/>
    <w:rsid w:val="00E24790"/>
    <w:rsid w:val="00E24C59"/>
    <w:rsid w:val="00E24F16"/>
    <w:rsid w:val="00E25371"/>
    <w:rsid w:val="00E254E6"/>
    <w:rsid w:val="00E25819"/>
    <w:rsid w:val="00E25B68"/>
    <w:rsid w:val="00E261B2"/>
    <w:rsid w:val="00E26254"/>
    <w:rsid w:val="00E2651F"/>
    <w:rsid w:val="00E269D1"/>
    <w:rsid w:val="00E26C03"/>
    <w:rsid w:val="00E26CDF"/>
    <w:rsid w:val="00E27D34"/>
    <w:rsid w:val="00E307B5"/>
    <w:rsid w:val="00E30A6F"/>
    <w:rsid w:val="00E30C61"/>
    <w:rsid w:val="00E30F62"/>
    <w:rsid w:val="00E30F75"/>
    <w:rsid w:val="00E31725"/>
    <w:rsid w:val="00E318E6"/>
    <w:rsid w:val="00E319A3"/>
    <w:rsid w:val="00E31AF9"/>
    <w:rsid w:val="00E31B50"/>
    <w:rsid w:val="00E32294"/>
    <w:rsid w:val="00E32699"/>
    <w:rsid w:val="00E326D0"/>
    <w:rsid w:val="00E33140"/>
    <w:rsid w:val="00E336F1"/>
    <w:rsid w:val="00E33BD8"/>
    <w:rsid w:val="00E33C8A"/>
    <w:rsid w:val="00E33E29"/>
    <w:rsid w:val="00E33F61"/>
    <w:rsid w:val="00E3409F"/>
    <w:rsid w:val="00E34480"/>
    <w:rsid w:val="00E34E25"/>
    <w:rsid w:val="00E352A6"/>
    <w:rsid w:val="00E35484"/>
    <w:rsid w:val="00E36708"/>
    <w:rsid w:val="00E36B77"/>
    <w:rsid w:val="00E36F20"/>
    <w:rsid w:val="00E37307"/>
    <w:rsid w:val="00E37A4F"/>
    <w:rsid w:val="00E37D9F"/>
    <w:rsid w:val="00E37DEB"/>
    <w:rsid w:val="00E40630"/>
    <w:rsid w:val="00E407DE"/>
    <w:rsid w:val="00E40A22"/>
    <w:rsid w:val="00E40CEE"/>
    <w:rsid w:val="00E4148E"/>
    <w:rsid w:val="00E4167D"/>
    <w:rsid w:val="00E41853"/>
    <w:rsid w:val="00E418FF"/>
    <w:rsid w:val="00E41923"/>
    <w:rsid w:val="00E42757"/>
    <w:rsid w:val="00E42AC8"/>
    <w:rsid w:val="00E42BB6"/>
    <w:rsid w:val="00E42CB4"/>
    <w:rsid w:val="00E42FD6"/>
    <w:rsid w:val="00E43074"/>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12FB"/>
    <w:rsid w:val="00E522B2"/>
    <w:rsid w:val="00E529C3"/>
    <w:rsid w:val="00E52B68"/>
    <w:rsid w:val="00E5340D"/>
    <w:rsid w:val="00E5363B"/>
    <w:rsid w:val="00E539DD"/>
    <w:rsid w:val="00E53DDA"/>
    <w:rsid w:val="00E543E0"/>
    <w:rsid w:val="00E545C6"/>
    <w:rsid w:val="00E54AAC"/>
    <w:rsid w:val="00E5576B"/>
    <w:rsid w:val="00E5595E"/>
    <w:rsid w:val="00E55AF7"/>
    <w:rsid w:val="00E55E9A"/>
    <w:rsid w:val="00E55F17"/>
    <w:rsid w:val="00E5691F"/>
    <w:rsid w:val="00E56F6A"/>
    <w:rsid w:val="00E57056"/>
    <w:rsid w:val="00E5764A"/>
    <w:rsid w:val="00E57777"/>
    <w:rsid w:val="00E5793B"/>
    <w:rsid w:val="00E57B75"/>
    <w:rsid w:val="00E57D64"/>
    <w:rsid w:val="00E57E87"/>
    <w:rsid w:val="00E60CDD"/>
    <w:rsid w:val="00E60CF7"/>
    <w:rsid w:val="00E60DDF"/>
    <w:rsid w:val="00E61BEC"/>
    <w:rsid w:val="00E622C3"/>
    <w:rsid w:val="00E6250E"/>
    <w:rsid w:val="00E62BE9"/>
    <w:rsid w:val="00E632BF"/>
    <w:rsid w:val="00E640D4"/>
    <w:rsid w:val="00E6453A"/>
    <w:rsid w:val="00E648C7"/>
    <w:rsid w:val="00E649E0"/>
    <w:rsid w:val="00E64D22"/>
    <w:rsid w:val="00E64DDF"/>
    <w:rsid w:val="00E650AC"/>
    <w:rsid w:val="00E65BB4"/>
    <w:rsid w:val="00E65C6C"/>
    <w:rsid w:val="00E66F88"/>
    <w:rsid w:val="00E67342"/>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002"/>
    <w:rsid w:val="00E7461D"/>
    <w:rsid w:val="00E747AC"/>
    <w:rsid w:val="00E74B50"/>
    <w:rsid w:val="00E754E4"/>
    <w:rsid w:val="00E7583A"/>
    <w:rsid w:val="00E75D52"/>
    <w:rsid w:val="00E765F2"/>
    <w:rsid w:val="00E77038"/>
    <w:rsid w:val="00E77C00"/>
    <w:rsid w:val="00E77EB8"/>
    <w:rsid w:val="00E800ED"/>
    <w:rsid w:val="00E8032B"/>
    <w:rsid w:val="00E80590"/>
    <w:rsid w:val="00E8072F"/>
    <w:rsid w:val="00E80D20"/>
    <w:rsid w:val="00E811DB"/>
    <w:rsid w:val="00E8171D"/>
    <w:rsid w:val="00E81877"/>
    <w:rsid w:val="00E81BA8"/>
    <w:rsid w:val="00E8212C"/>
    <w:rsid w:val="00E823AB"/>
    <w:rsid w:val="00E835B4"/>
    <w:rsid w:val="00E836B2"/>
    <w:rsid w:val="00E83949"/>
    <w:rsid w:val="00E83BFB"/>
    <w:rsid w:val="00E83CFD"/>
    <w:rsid w:val="00E83E67"/>
    <w:rsid w:val="00E84598"/>
    <w:rsid w:val="00E848C5"/>
    <w:rsid w:val="00E84EF4"/>
    <w:rsid w:val="00E84FAC"/>
    <w:rsid w:val="00E8565A"/>
    <w:rsid w:val="00E85675"/>
    <w:rsid w:val="00E86939"/>
    <w:rsid w:val="00E86C3F"/>
    <w:rsid w:val="00E86CA8"/>
    <w:rsid w:val="00E8766F"/>
    <w:rsid w:val="00E90156"/>
    <w:rsid w:val="00E90E1D"/>
    <w:rsid w:val="00E91032"/>
    <w:rsid w:val="00E9112C"/>
    <w:rsid w:val="00E9149B"/>
    <w:rsid w:val="00E918B9"/>
    <w:rsid w:val="00E91DEC"/>
    <w:rsid w:val="00E91E40"/>
    <w:rsid w:val="00E92BB9"/>
    <w:rsid w:val="00E92BC1"/>
    <w:rsid w:val="00E92C0F"/>
    <w:rsid w:val="00E92C24"/>
    <w:rsid w:val="00E93069"/>
    <w:rsid w:val="00E934BF"/>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0B32"/>
    <w:rsid w:val="00EA10A5"/>
    <w:rsid w:val="00EA17B6"/>
    <w:rsid w:val="00EA18F1"/>
    <w:rsid w:val="00EA1945"/>
    <w:rsid w:val="00EA1DBB"/>
    <w:rsid w:val="00EA1E33"/>
    <w:rsid w:val="00EA1E84"/>
    <w:rsid w:val="00EA25FF"/>
    <w:rsid w:val="00EA2AC6"/>
    <w:rsid w:val="00EA348D"/>
    <w:rsid w:val="00EA35C4"/>
    <w:rsid w:val="00EA369E"/>
    <w:rsid w:val="00EA3A34"/>
    <w:rsid w:val="00EA4424"/>
    <w:rsid w:val="00EA4475"/>
    <w:rsid w:val="00EA4B34"/>
    <w:rsid w:val="00EA5198"/>
    <w:rsid w:val="00EA5772"/>
    <w:rsid w:val="00EA5C88"/>
    <w:rsid w:val="00EA619E"/>
    <w:rsid w:val="00EA68A4"/>
    <w:rsid w:val="00EA7284"/>
    <w:rsid w:val="00EA7377"/>
    <w:rsid w:val="00EA7960"/>
    <w:rsid w:val="00EA7C4C"/>
    <w:rsid w:val="00EB0445"/>
    <w:rsid w:val="00EB0CC9"/>
    <w:rsid w:val="00EB0CDC"/>
    <w:rsid w:val="00EB0D9A"/>
    <w:rsid w:val="00EB0DC3"/>
    <w:rsid w:val="00EB1098"/>
    <w:rsid w:val="00EB1330"/>
    <w:rsid w:val="00EB1B98"/>
    <w:rsid w:val="00EB2188"/>
    <w:rsid w:val="00EB23AE"/>
    <w:rsid w:val="00EB2AA1"/>
    <w:rsid w:val="00EB2F03"/>
    <w:rsid w:val="00EB3135"/>
    <w:rsid w:val="00EB349D"/>
    <w:rsid w:val="00EB45A7"/>
    <w:rsid w:val="00EB4683"/>
    <w:rsid w:val="00EB48C6"/>
    <w:rsid w:val="00EB4FB8"/>
    <w:rsid w:val="00EB56B1"/>
    <w:rsid w:val="00EB5A30"/>
    <w:rsid w:val="00EB5CF1"/>
    <w:rsid w:val="00EB6A6A"/>
    <w:rsid w:val="00EB7F43"/>
    <w:rsid w:val="00EC0A5C"/>
    <w:rsid w:val="00EC105F"/>
    <w:rsid w:val="00EC106E"/>
    <w:rsid w:val="00EC1675"/>
    <w:rsid w:val="00EC243C"/>
    <w:rsid w:val="00EC25D8"/>
    <w:rsid w:val="00EC2929"/>
    <w:rsid w:val="00EC2A27"/>
    <w:rsid w:val="00EC33FA"/>
    <w:rsid w:val="00EC3B8D"/>
    <w:rsid w:val="00EC3F4B"/>
    <w:rsid w:val="00EC4379"/>
    <w:rsid w:val="00EC442A"/>
    <w:rsid w:val="00EC4C93"/>
    <w:rsid w:val="00EC5988"/>
    <w:rsid w:val="00EC5CF9"/>
    <w:rsid w:val="00EC5EB6"/>
    <w:rsid w:val="00EC5F1F"/>
    <w:rsid w:val="00EC6403"/>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3125"/>
    <w:rsid w:val="00ED31E8"/>
    <w:rsid w:val="00ED372A"/>
    <w:rsid w:val="00ED383D"/>
    <w:rsid w:val="00ED42B5"/>
    <w:rsid w:val="00ED44A3"/>
    <w:rsid w:val="00ED4814"/>
    <w:rsid w:val="00ED50DE"/>
    <w:rsid w:val="00ED53EB"/>
    <w:rsid w:val="00ED5637"/>
    <w:rsid w:val="00ED5C72"/>
    <w:rsid w:val="00ED5DFB"/>
    <w:rsid w:val="00ED5EA8"/>
    <w:rsid w:val="00ED7106"/>
    <w:rsid w:val="00ED71F7"/>
    <w:rsid w:val="00ED74A5"/>
    <w:rsid w:val="00ED7570"/>
    <w:rsid w:val="00ED759E"/>
    <w:rsid w:val="00ED75A9"/>
    <w:rsid w:val="00EE01DB"/>
    <w:rsid w:val="00EE039E"/>
    <w:rsid w:val="00EE0439"/>
    <w:rsid w:val="00EE0619"/>
    <w:rsid w:val="00EE0A56"/>
    <w:rsid w:val="00EE0AD6"/>
    <w:rsid w:val="00EE0BAC"/>
    <w:rsid w:val="00EE1B6B"/>
    <w:rsid w:val="00EE2DDA"/>
    <w:rsid w:val="00EE2E1D"/>
    <w:rsid w:val="00EE300F"/>
    <w:rsid w:val="00EE3199"/>
    <w:rsid w:val="00EE3B57"/>
    <w:rsid w:val="00EE4103"/>
    <w:rsid w:val="00EE42C3"/>
    <w:rsid w:val="00EE487A"/>
    <w:rsid w:val="00EE4DB1"/>
    <w:rsid w:val="00EE5AC7"/>
    <w:rsid w:val="00EE6137"/>
    <w:rsid w:val="00EE674B"/>
    <w:rsid w:val="00EE71C8"/>
    <w:rsid w:val="00EE737F"/>
    <w:rsid w:val="00EE767E"/>
    <w:rsid w:val="00EE76ED"/>
    <w:rsid w:val="00EE7B24"/>
    <w:rsid w:val="00EF0013"/>
    <w:rsid w:val="00EF0BC9"/>
    <w:rsid w:val="00EF11D4"/>
    <w:rsid w:val="00EF1526"/>
    <w:rsid w:val="00EF2092"/>
    <w:rsid w:val="00EF29FE"/>
    <w:rsid w:val="00EF310B"/>
    <w:rsid w:val="00EF35C9"/>
    <w:rsid w:val="00EF3A75"/>
    <w:rsid w:val="00EF3D0C"/>
    <w:rsid w:val="00EF450D"/>
    <w:rsid w:val="00EF45D7"/>
    <w:rsid w:val="00EF4611"/>
    <w:rsid w:val="00EF47C3"/>
    <w:rsid w:val="00EF48BC"/>
    <w:rsid w:val="00EF4967"/>
    <w:rsid w:val="00EF4B4A"/>
    <w:rsid w:val="00EF541C"/>
    <w:rsid w:val="00EF5A9C"/>
    <w:rsid w:val="00EF5C74"/>
    <w:rsid w:val="00EF6FB7"/>
    <w:rsid w:val="00EF6FC3"/>
    <w:rsid w:val="00EF71BD"/>
    <w:rsid w:val="00EF72CB"/>
    <w:rsid w:val="00EF736B"/>
    <w:rsid w:val="00EF74A5"/>
    <w:rsid w:val="00F0039A"/>
    <w:rsid w:val="00F008B6"/>
    <w:rsid w:val="00F0093A"/>
    <w:rsid w:val="00F00CD6"/>
    <w:rsid w:val="00F00F8C"/>
    <w:rsid w:val="00F01233"/>
    <w:rsid w:val="00F01F50"/>
    <w:rsid w:val="00F02370"/>
    <w:rsid w:val="00F02871"/>
    <w:rsid w:val="00F029BA"/>
    <w:rsid w:val="00F02C83"/>
    <w:rsid w:val="00F0301F"/>
    <w:rsid w:val="00F032DC"/>
    <w:rsid w:val="00F03DFF"/>
    <w:rsid w:val="00F03E8D"/>
    <w:rsid w:val="00F0422A"/>
    <w:rsid w:val="00F049F3"/>
    <w:rsid w:val="00F04AF2"/>
    <w:rsid w:val="00F04E85"/>
    <w:rsid w:val="00F04EE0"/>
    <w:rsid w:val="00F05C75"/>
    <w:rsid w:val="00F066D7"/>
    <w:rsid w:val="00F0681C"/>
    <w:rsid w:val="00F06B37"/>
    <w:rsid w:val="00F06DF9"/>
    <w:rsid w:val="00F06F97"/>
    <w:rsid w:val="00F07174"/>
    <w:rsid w:val="00F0728D"/>
    <w:rsid w:val="00F07843"/>
    <w:rsid w:val="00F07F57"/>
    <w:rsid w:val="00F10131"/>
    <w:rsid w:val="00F107B8"/>
    <w:rsid w:val="00F10BFD"/>
    <w:rsid w:val="00F10D66"/>
    <w:rsid w:val="00F112BC"/>
    <w:rsid w:val="00F11EC8"/>
    <w:rsid w:val="00F12084"/>
    <w:rsid w:val="00F12702"/>
    <w:rsid w:val="00F128CE"/>
    <w:rsid w:val="00F12C6F"/>
    <w:rsid w:val="00F1478E"/>
    <w:rsid w:val="00F14A28"/>
    <w:rsid w:val="00F14A98"/>
    <w:rsid w:val="00F14C76"/>
    <w:rsid w:val="00F14CBB"/>
    <w:rsid w:val="00F15510"/>
    <w:rsid w:val="00F15596"/>
    <w:rsid w:val="00F15AD5"/>
    <w:rsid w:val="00F15F0F"/>
    <w:rsid w:val="00F161E1"/>
    <w:rsid w:val="00F1621C"/>
    <w:rsid w:val="00F17518"/>
    <w:rsid w:val="00F20241"/>
    <w:rsid w:val="00F20D01"/>
    <w:rsid w:val="00F21296"/>
    <w:rsid w:val="00F21486"/>
    <w:rsid w:val="00F21906"/>
    <w:rsid w:val="00F2193C"/>
    <w:rsid w:val="00F21E9D"/>
    <w:rsid w:val="00F22117"/>
    <w:rsid w:val="00F221BC"/>
    <w:rsid w:val="00F2235F"/>
    <w:rsid w:val="00F22726"/>
    <w:rsid w:val="00F228E8"/>
    <w:rsid w:val="00F2356E"/>
    <w:rsid w:val="00F23D17"/>
    <w:rsid w:val="00F2482F"/>
    <w:rsid w:val="00F24EB5"/>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431C"/>
    <w:rsid w:val="00F35D62"/>
    <w:rsid w:val="00F3664C"/>
    <w:rsid w:val="00F36826"/>
    <w:rsid w:val="00F36AF3"/>
    <w:rsid w:val="00F37149"/>
    <w:rsid w:val="00F3745C"/>
    <w:rsid w:val="00F3748B"/>
    <w:rsid w:val="00F37B45"/>
    <w:rsid w:val="00F400D4"/>
    <w:rsid w:val="00F40220"/>
    <w:rsid w:val="00F406F8"/>
    <w:rsid w:val="00F4077C"/>
    <w:rsid w:val="00F40D4A"/>
    <w:rsid w:val="00F40F3E"/>
    <w:rsid w:val="00F416A5"/>
    <w:rsid w:val="00F41FAA"/>
    <w:rsid w:val="00F42366"/>
    <w:rsid w:val="00F42C90"/>
    <w:rsid w:val="00F43679"/>
    <w:rsid w:val="00F43826"/>
    <w:rsid w:val="00F43E2B"/>
    <w:rsid w:val="00F43F8B"/>
    <w:rsid w:val="00F442B1"/>
    <w:rsid w:val="00F44467"/>
    <w:rsid w:val="00F44806"/>
    <w:rsid w:val="00F44AA0"/>
    <w:rsid w:val="00F44C34"/>
    <w:rsid w:val="00F459E9"/>
    <w:rsid w:val="00F45BD1"/>
    <w:rsid w:val="00F45C32"/>
    <w:rsid w:val="00F45CE2"/>
    <w:rsid w:val="00F45D39"/>
    <w:rsid w:val="00F4637F"/>
    <w:rsid w:val="00F46506"/>
    <w:rsid w:val="00F46726"/>
    <w:rsid w:val="00F4689B"/>
    <w:rsid w:val="00F46B54"/>
    <w:rsid w:val="00F4754B"/>
    <w:rsid w:val="00F475EE"/>
    <w:rsid w:val="00F4760C"/>
    <w:rsid w:val="00F4777D"/>
    <w:rsid w:val="00F47A2C"/>
    <w:rsid w:val="00F5009E"/>
    <w:rsid w:val="00F50478"/>
    <w:rsid w:val="00F508C1"/>
    <w:rsid w:val="00F50F36"/>
    <w:rsid w:val="00F5138E"/>
    <w:rsid w:val="00F517FD"/>
    <w:rsid w:val="00F51AE7"/>
    <w:rsid w:val="00F51B4E"/>
    <w:rsid w:val="00F51E29"/>
    <w:rsid w:val="00F5204E"/>
    <w:rsid w:val="00F52181"/>
    <w:rsid w:val="00F529BF"/>
    <w:rsid w:val="00F53903"/>
    <w:rsid w:val="00F53C64"/>
    <w:rsid w:val="00F53DDB"/>
    <w:rsid w:val="00F5409B"/>
    <w:rsid w:val="00F545FE"/>
    <w:rsid w:val="00F54874"/>
    <w:rsid w:val="00F54942"/>
    <w:rsid w:val="00F54AF1"/>
    <w:rsid w:val="00F55344"/>
    <w:rsid w:val="00F55C12"/>
    <w:rsid w:val="00F55EC6"/>
    <w:rsid w:val="00F55FF7"/>
    <w:rsid w:val="00F56754"/>
    <w:rsid w:val="00F56AF3"/>
    <w:rsid w:val="00F56D12"/>
    <w:rsid w:val="00F56DD4"/>
    <w:rsid w:val="00F56DFE"/>
    <w:rsid w:val="00F571F2"/>
    <w:rsid w:val="00F574A1"/>
    <w:rsid w:val="00F57B24"/>
    <w:rsid w:val="00F602AB"/>
    <w:rsid w:val="00F603CA"/>
    <w:rsid w:val="00F60E89"/>
    <w:rsid w:val="00F61EE4"/>
    <w:rsid w:val="00F6318B"/>
    <w:rsid w:val="00F6377A"/>
    <w:rsid w:val="00F63D0C"/>
    <w:rsid w:val="00F642F0"/>
    <w:rsid w:val="00F644AB"/>
    <w:rsid w:val="00F64703"/>
    <w:rsid w:val="00F647C9"/>
    <w:rsid w:val="00F64B4C"/>
    <w:rsid w:val="00F64E64"/>
    <w:rsid w:val="00F6615C"/>
    <w:rsid w:val="00F668DF"/>
    <w:rsid w:val="00F66B2E"/>
    <w:rsid w:val="00F67A7B"/>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4231"/>
    <w:rsid w:val="00F7437E"/>
    <w:rsid w:val="00F746AF"/>
    <w:rsid w:val="00F746FB"/>
    <w:rsid w:val="00F748FD"/>
    <w:rsid w:val="00F74B88"/>
    <w:rsid w:val="00F74F5C"/>
    <w:rsid w:val="00F751FD"/>
    <w:rsid w:val="00F75D5E"/>
    <w:rsid w:val="00F7606B"/>
    <w:rsid w:val="00F7637D"/>
    <w:rsid w:val="00F763F3"/>
    <w:rsid w:val="00F7691F"/>
    <w:rsid w:val="00F772D0"/>
    <w:rsid w:val="00F77630"/>
    <w:rsid w:val="00F779BA"/>
    <w:rsid w:val="00F77A1B"/>
    <w:rsid w:val="00F807C9"/>
    <w:rsid w:val="00F80B9E"/>
    <w:rsid w:val="00F80F70"/>
    <w:rsid w:val="00F813BA"/>
    <w:rsid w:val="00F81E30"/>
    <w:rsid w:val="00F821B2"/>
    <w:rsid w:val="00F82C75"/>
    <w:rsid w:val="00F82E34"/>
    <w:rsid w:val="00F8347D"/>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878EB"/>
    <w:rsid w:val="00F90A38"/>
    <w:rsid w:val="00F90B95"/>
    <w:rsid w:val="00F913CB"/>
    <w:rsid w:val="00F91465"/>
    <w:rsid w:val="00F9187E"/>
    <w:rsid w:val="00F91A45"/>
    <w:rsid w:val="00F91D9A"/>
    <w:rsid w:val="00F91E3F"/>
    <w:rsid w:val="00F92258"/>
    <w:rsid w:val="00F922F5"/>
    <w:rsid w:val="00F9259F"/>
    <w:rsid w:val="00F92A0C"/>
    <w:rsid w:val="00F92BBE"/>
    <w:rsid w:val="00F92C73"/>
    <w:rsid w:val="00F92E27"/>
    <w:rsid w:val="00F93325"/>
    <w:rsid w:val="00F93EE5"/>
    <w:rsid w:val="00F94B6A"/>
    <w:rsid w:val="00F94B93"/>
    <w:rsid w:val="00F94BB1"/>
    <w:rsid w:val="00F94DDD"/>
    <w:rsid w:val="00F958E3"/>
    <w:rsid w:val="00F959DB"/>
    <w:rsid w:val="00F95C16"/>
    <w:rsid w:val="00F95F51"/>
    <w:rsid w:val="00F96290"/>
    <w:rsid w:val="00F968AC"/>
    <w:rsid w:val="00F968C9"/>
    <w:rsid w:val="00F96B30"/>
    <w:rsid w:val="00F96FB5"/>
    <w:rsid w:val="00FA04FF"/>
    <w:rsid w:val="00FA106C"/>
    <w:rsid w:val="00FA1C96"/>
    <w:rsid w:val="00FA20B3"/>
    <w:rsid w:val="00FA2148"/>
    <w:rsid w:val="00FA2344"/>
    <w:rsid w:val="00FA2603"/>
    <w:rsid w:val="00FA2A61"/>
    <w:rsid w:val="00FA2A6E"/>
    <w:rsid w:val="00FA2DB9"/>
    <w:rsid w:val="00FA2E58"/>
    <w:rsid w:val="00FA3E1D"/>
    <w:rsid w:val="00FA46C1"/>
    <w:rsid w:val="00FA4B12"/>
    <w:rsid w:val="00FA4DD8"/>
    <w:rsid w:val="00FA4E1E"/>
    <w:rsid w:val="00FA5143"/>
    <w:rsid w:val="00FA5411"/>
    <w:rsid w:val="00FA54C0"/>
    <w:rsid w:val="00FA54C8"/>
    <w:rsid w:val="00FA5BBA"/>
    <w:rsid w:val="00FA618C"/>
    <w:rsid w:val="00FA61D8"/>
    <w:rsid w:val="00FA6B6A"/>
    <w:rsid w:val="00FA6DEA"/>
    <w:rsid w:val="00FA77A5"/>
    <w:rsid w:val="00FA7955"/>
    <w:rsid w:val="00FA7E79"/>
    <w:rsid w:val="00FB0C6E"/>
    <w:rsid w:val="00FB125E"/>
    <w:rsid w:val="00FB150D"/>
    <w:rsid w:val="00FB165F"/>
    <w:rsid w:val="00FB1BAA"/>
    <w:rsid w:val="00FB20CD"/>
    <w:rsid w:val="00FB29F6"/>
    <w:rsid w:val="00FB2BA3"/>
    <w:rsid w:val="00FB2FD0"/>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6FE"/>
    <w:rsid w:val="00FB6D52"/>
    <w:rsid w:val="00FB6DE2"/>
    <w:rsid w:val="00FB72E4"/>
    <w:rsid w:val="00FB73C0"/>
    <w:rsid w:val="00FB7F41"/>
    <w:rsid w:val="00FC0206"/>
    <w:rsid w:val="00FC0975"/>
    <w:rsid w:val="00FC0C72"/>
    <w:rsid w:val="00FC0D62"/>
    <w:rsid w:val="00FC0EB1"/>
    <w:rsid w:val="00FC1549"/>
    <w:rsid w:val="00FC1618"/>
    <w:rsid w:val="00FC18FD"/>
    <w:rsid w:val="00FC1967"/>
    <w:rsid w:val="00FC19B0"/>
    <w:rsid w:val="00FC1C79"/>
    <w:rsid w:val="00FC23DD"/>
    <w:rsid w:val="00FC2950"/>
    <w:rsid w:val="00FC37B9"/>
    <w:rsid w:val="00FC38B2"/>
    <w:rsid w:val="00FC3A49"/>
    <w:rsid w:val="00FC42D3"/>
    <w:rsid w:val="00FC486B"/>
    <w:rsid w:val="00FC4C85"/>
    <w:rsid w:val="00FC520C"/>
    <w:rsid w:val="00FC54D5"/>
    <w:rsid w:val="00FC5540"/>
    <w:rsid w:val="00FC564A"/>
    <w:rsid w:val="00FC63EA"/>
    <w:rsid w:val="00FC6553"/>
    <w:rsid w:val="00FC6B4A"/>
    <w:rsid w:val="00FC6D1B"/>
    <w:rsid w:val="00FC7375"/>
    <w:rsid w:val="00FC7C90"/>
    <w:rsid w:val="00FD0291"/>
    <w:rsid w:val="00FD04B7"/>
    <w:rsid w:val="00FD0851"/>
    <w:rsid w:val="00FD0E93"/>
    <w:rsid w:val="00FD0EBA"/>
    <w:rsid w:val="00FD107E"/>
    <w:rsid w:val="00FD1D87"/>
    <w:rsid w:val="00FD2F0A"/>
    <w:rsid w:val="00FD33B5"/>
    <w:rsid w:val="00FD35CC"/>
    <w:rsid w:val="00FD3F5B"/>
    <w:rsid w:val="00FD4426"/>
    <w:rsid w:val="00FD447A"/>
    <w:rsid w:val="00FD4887"/>
    <w:rsid w:val="00FD5010"/>
    <w:rsid w:val="00FD508A"/>
    <w:rsid w:val="00FD546D"/>
    <w:rsid w:val="00FD549B"/>
    <w:rsid w:val="00FD57C2"/>
    <w:rsid w:val="00FD5A4D"/>
    <w:rsid w:val="00FD6286"/>
    <w:rsid w:val="00FD6458"/>
    <w:rsid w:val="00FD645D"/>
    <w:rsid w:val="00FD68DC"/>
    <w:rsid w:val="00FD76C3"/>
    <w:rsid w:val="00FD7B72"/>
    <w:rsid w:val="00FE0679"/>
    <w:rsid w:val="00FE07ED"/>
    <w:rsid w:val="00FE0844"/>
    <w:rsid w:val="00FE0F1B"/>
    <w:rsid w:val="00FE14CF"/>
    <w:rsid w:val="00FE1985"/>
    <w:rsid w:val="00FE199C"/>
    <w:rsid w:val="00FE1BE6"/>
    <w:rsid w:val="00FE1E3E"/>
    <w:rsid w:val="00FE2142"/>
    <w:rsid w:val="00FE2375"/>
    <w:rsid w:val="00FE2B13"/>
    <w:rsid w:val="00FE2C1B"/>
    <w:rsid w:val="00FE2CBB"/>
    <w:rsid w:val="00FE31EB"/>
    <w:rsid w:val="00FE3AC9"/>
    <w:rsid w:val="00FE3BF0"/>
    <w:rsid w:val="00FE4037"/>
    <w:rsid w:val="00FE45C0"/>
    <w:rsid w:val="00FE4640"/>
    <w:rsid w:val="00FE4ED1"/>
    <w:rsid w:val="00FE5244"/>
    <w:rsid w:val="00FE5979"/>
    <w:rsid w:val="00FE5ACA"/>
    <w:rsid w:val="00FE5D19"/>
    <w:rsid w:val="00FE6189"/>
    <w:rsid w:val="00FE6ACB"/>
    <w:rsid w:val="00FE6B3B"/>
    <w:rsid w:val="00FE6C5B"/>
    <w:rsid w:val="00FE7129"/>
    <w:rsid w:val="00FE767F"/>
    <w:rsid w:val="00FE78FD"/>
    <w:rsid w:val="00FF022D"/>
    <w:rsid w:val="00FF028A"/>
    <w:rsid w:val="00FF03F3"/>
    <w:rsid w:val="00FF0EE5"/>
    <w:rsid w:val="00FF10F0"/>
    <w:rsid w:val="00FF122A"/>
    <w:rsid w:val="00FF1869"/>
    <w:rsid w:val="00FF1D12"/>
    <w:rsid w:val="00FF1FCB"/>
    <w:rsid w:val="00FF26F6"/>
    <w:rsid w:val="00FF2C73"/>
    <w:rsid w:val="00FF31F9"/>
    <w:rsid w:val="00FF3859"/>
    <w:rsid w:val="00FF3B05"/>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62F84"/>
    <w:rPr>
      <w:rFonts w:ascii="宋体" w:hAnsi="宋体" w:cs="宋体"/>
      <w:sz w:val="24"/>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4"/>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paragraph" w:customStyle="1" w:styleId="Default">
    <w:name w:val="Default"/>
    <w:rsid w:val="005B7FA4"/>
    <w:pPr>
      <w:widowControl w:val="0"/>
      <w:autoSpaceDE w:val="0"/>
      <w:autoSpaceDN w:val="0"/>
      <w:adjustRightInd w:val="0"/>
    </w:pPr>
    <w:rPr>
      <w:rFonts w:ascii="宋体" w:hAnsiTheme="minorHAnsi" w:cs="宋体"/>
      <w:color w:val="000000"/>
      <w:sz w:val="24"/>
      <w:szCs w:val="24"/>
    </w:rPr>
  </w:style>
  <w:style w:type="character" w:customStyle="1" w:styleId="1Char0">
    <w:name w:val="样式1 Char"/>
    <w:basedOn w:val="a0"/>
    <w:rsid w:val="00A47FA4"/>
    <w:rPr>
      <w:rFonts w:ascii="Arial Narrow" w:hAnsi="Arial Narrow" w:cs="Arial"/>
      <w:bCs/>
      <w:color w:val="000000" w:themeColor="text1"/>
      <w:kern w:val="2"/>
      <w:sz w:val="24"/>
    </w:rPr>
  </w:style>
  <w:style w:type="paragraph" w:styleId="21">
    <w:name w:val="Body Text Indent 2"/>
    <w:basedOn w:val="a"/>
    <w:link w:val="2Char0"/>
    <w:uiPriority w:val="99"/>
    <w:semiHidden/>
    <w:unhideWhenUsed/>
    <w:rsid w:val="00A47FA4"/>
    <w:pPr>
      <w:spacing w:after="120" w:line="480" w:lineRule="auto"/>
      <w:ind w:leftChars="200" w:left="420"/>
    </w:pPr>
  </w:style>
  <w:style w:type="character" w:customStyle="1" w:styleId="2Char0">
    <w:name w:val="正文文本缩进 2 Char"/>
    <w:basedOn w:val="a0"/>
    <w:link w:val="21"/>
    <w:uiPriority w:val="99"/>
    <w:semiHidden/>
    <w:rsid w:val="00A47FA4"/>
    <w:rPr>
      <w:rFonts w:ascii="宋体" w:hAnsi="宋体" w:cs="宋体"/>
      <w:sz w:val="21"/>
      <w:szCs w:val="24"/>
    </w:rPr>
  </w:style>
  <w:style w:type="paragraph" w:styleId="afb">
    <w:name w:val="Body Text Indent"/>
    <w:basedOn w:val="a"/>
    <w:link w:val="Chard"/>
    <w:uiPriority w:val="99"/>
    <w:semiHidden/>
    <w:unhideWhenUsed/>
    <w:rsid w:val="00A47FA4"/>
    <w:pPr>
      <w:spacing w:after="120"/>
      <w:ind w:leftChars="200" w:left="420"/>
    </w:pPr>
  </w:style>
  <w:style w:type="character" w:customStyle="1" w:styleId="Chard">
    <w:name w:val="正文文本缩进 Char"/>
    <w:basedOn w:val="a0"/>
    <w:link w:val="afb"/>
    <w:uiPriority w:val="99"/>
    <w:semiHidden/>
    <w:rsid w:val="00A47FA4"/>
    <w:rPr>
      <w:rFonts w:ascii="宋体" w:hAnsi="宋体" w:cs="宋体"/>
      <w:sz w:val="21"/>
      <w:szCs w:val="24"/>
    </w:rPr>
  </w:style>
  <w:style w:type="paragraph" w:styleId="32">
    <w:name w:val="Body Text Indent 3"/>
    <w:basedOn w:val="a"/>
    <w:link w:val="3Char1"/>
    <w:uiPriority w:val="99"/>
    <w:semiHidden/>
    <w:unhideWhenUsed/>
    <w:rsid w:val="00A47FA4"/>
    <w:pPr>
      <w:spacing w:after="120"/>
      <w:ind w:leftChars="200" w:left="420"/>
    </w:pPr>
    <w:rPr>
      <w:sz w:val="16"/>
      <w:szCs w:val="16"/>
    </w:rPr>
  </w:style>
  <w:style w:type="character" w:customStyle="1" w:styleId="3Char1">
    <w:name w:val="正文文本缩进 3 Char"/>
    <w:basedOn w:val="a0"/>
    <w:link w:val="32"/>
    <w:uiPriority w:val="99"/>
    <w:semiHidden/>
    <w:rsid w:val="00A47FA4"/>
    <w:rPr>
      <w:rFonts w:ascii="宋体" w:hAnsi="宋体" w:cs="宋体"/>
      <w:sz w:val="16"/>
      <w:szCs w:val="16"/>
    </w:rPr>
  </w:style>
</w:styles>
</file>

<file path=word/webSettings.xml><?xml version="1.0" encoding="utf-8"?>
<w:webSettings xmlns:r="http://schemas.openxmlformats.org/officeDocument/2006/relationships" xmlns:w="http://schemas.openxmlformats.org/wordprocessingml/2006/main">
  <w:divs>
    <w:div w:id="50617479">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15356665">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34789061">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1522150">
      <w:bodyDiv w:val="1"/>
      <w:marLeft w:val="0"/>
      <w:marRight w:val="0"/>
      <w:marTop w:val="0"/>
      <w:marBottom w:val="0"/>
      <w:divBdr>
        <w:top w:val="none" w:sz="0" w:space="0" w:color="auto"/>
        <w:left w:val="none" w:sz="0" w:space="0" w:color="auto"/>
        <w:bottom w:val="none" w:sz="0" w:space="0" w:color="auto"/>
        <w:right w:val="none" w:sz="0" w:space="0" w:color="auto"/>
      </w:divBdr>
    </w:div>
    <w:div w:id="924265978">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58707467">
      <w:bodyDiv w:val="1"/>
      <w:marLeft w:val="0"/>
      <w:marRight w:val="0"/>
      <w:marTop w:val="0"/>
      <w:marBottom w:val="0"/>
      <w:divBdr>
        <w:top w:val="none" w:sz="0" w:space="0" w:color="auto"/>
        <w:left w:val="none" w:sz="0" w:space="0" w:color="auto"/>
        <w:bottom w:val="none" w:sz="0" w:space="0" w:color="auto"/>
        <w:right w:val="none" w:sz="0" w:space="0" w:color="auto"/>
      </w:divBdr>
    </w:div>
    <w:div w:id="137484484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71412521">
      <w:bodyDiv w:val="1"/>
      <w:marLeft w:val="0"/>
      <w:marRight w:val="0"/>
      <w:marTop w:val="0"/>
      <w:marBottom w:val="0"/>
      <w:divBdr>
        <w:top w:val="none" w:sz="0" w:space="0" w:color="auto"/>
        <w:left w:val="none" w:sz="0" w:space="0" w:color="auto"/>
        <w:bottom w:val="none" w:sz="0" w:space="0" w:color="auto"/>
        <w:right w:val="none" w:sz="0" w:space="0" w:color="auto"/>
      </w:divBdr>
    </w:div>
    <w:div w:id="1921208017">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01735434">
      <w:bodyDiv w:val="1"/>
      <w:marLeft w:val="0"/>
      <w:marRight w:val="0"/>
      <w:marTop w:val="0"/>
      <w:marBottom w:val="0"/>
      <w:divBdr>
        <w:top w:val="none" w:sz="0" w:space="0" w:color="auto"/>
        <w:left w:val="none" w:sz="0" w:space="0" w:color="auto"/>
        <w:bottom w:val="none" w:sz="0" w:space="0" w:color="auto"/>
        <w:right w:val="none" w:sz="0" w:space="0" w:color="auto"/>
      </w:divBdr>
    </w:div>
    <w:div w:id="2038575056">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69182259">
      <w:bodyDiv w:val="1"/>
      <w:marLeft w:val="0"/>
      <w:marRight w:val="0"/>
      <w:marTop w:val="0"/>
      <w:marBottom w:val="0"/>
      <w:divBdr>
        <w:top w:val="none" w:sz="0" w:space="0" w:color="auto"/>
        <w:left w:val="none" w:sz="0" w:space="0" w:color="auto"/>
        <w:bottom w:val="none" w:sz="0" w:space="0" w:color="auto"/>
        <w:right w:val="none" w:sz="0" w:space="0" w:color="auto"/>
      </w:divBdr>
    </w:div>
    <w:div w:id="2125343086">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u w:val="single"/>
            </w:rPr>
            <w:t xml:space="preserve">　　　</w:t>
          </w:r>
        </w:p>
      </w:docPartBody>
    </w:docPart>
    <w:docPart>
      <w:docPartPr>
        <w:name w:val="D61807BE9D8A4FC0A56F8318D57819D1"/>
        <w:category>
          <w:name w:val="常规"/>
          <w:gallery w:val="placeholder"/>
        </w:category>
        <w:types>
          <w:type w:val="bbPlcHdr"/>
        </w:types>
        <w:behaviors>
          <w:behavior w:val="content"/>
        </w:behaviors>
        <w:guid w:val="{B9AD56A1-6260-43CE-BE3E-51D74F308E30}"/>
      </w:docPartPr>
      <w:docPartBody>
        <w:p w:rsidR="00234F33" w:rsidRDefault="00234F33" w:rsidP="00234F33">
          <w:pPr>
            <w:pStyle w:val="D61807BE9D8A4FC0A56F8318D57819D1"/>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宋体@.詔.牀.">
    <w:altName w:val="宋体"/>
    <w:panose1 w:val="00000000000000000000"/>
    <w:charset w:val="86"/>
    <w:family w:val="roman"/>
    <w:notTrueType/>
    <w:pitch w:val="default"/>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6B48"/>
    <w:rsid w:val="00011E75"/>
    <w:rsid w:val="00012653"/>
    <w:rsid w:val="00012A0F"/>
    <w:rsid w:val="00013B71"/>
    <w:rsid w:val="00020357"/>
    <w:rsid w:val="00020D37"/>
    <w:rsid w:val="00021BC4"/>
    <w:rsid w:val="000234EA"/>
    <w:rsid w:val="0002361B"/>
    <w:rsid w:val="000236A0"/>
    <w:rsid w:val="0002605F"/>
    <w:rsid w:val="00032504"/>
    <w:rsid w:val="00032ECB"/>
    <w:rsid w:val="000353DC"/>
    <w:rsid w:val="0003608F"/>
    <w:rsid w:val="000373E9"/>
    <w:rsid w:val="000403D5"/>
    <w:rsid w:val="00044179"/>
    <w:rsid w:val="00044916"/>
    <w:rsid w:val="00045444"/>
    <w:rsid w:val="000554CD"/>
    <w:rsid w:val="00055561"/>
    <w:rsid w:val="00061F65"/>
    <w:rsid w:val="00063874"/>
    <w:rsid w:val="00063CC6"/>
    <w:rsid w:val="00065B5A"/>
    <w:rsid w:val="000667C2"/>
    <w:rsid w:val="00067DCC"/>
    <w:rsid w:val="00070ACB"/>
    <w:rsid w:val="00070BF0"/>
    <w:rsid w:val="00076D57"/>
    <w:rsid w:val="0007717F"/>
    <w:rsid w:val="00077530"/>
    <w:rsid w:val="00081D6E"/>
    <w:rsid w:val="00082580"/>
    <w:rsid w:val="00083B00"/>
    <w:rsid w:val="00083C63"/>
    <w:rsid w:val="00084E8F"/>
    <w:rsid w:val="00087193"/>
    <w:rsid w:val="000879B9"/>
    <w:rsid w:val="0009029E"/>
    <w:rsid w:val="00090A6F"/>
    <w:rsid w:val="00091B0E"/>
    <w:rsid w:val="00093BE5"/>
    <w:rsid w:val="000958C3"/>
    <w:rsid w:val="000A31F9"/>
    <w:rsid w:val="000B3464"/>
    <w:rsid w:val="000B5761"/>
    <w:rsid w:val="000B5C82"/>
    <w:rsid w:val="000C5E8F"/>
    <w:rsid w:val="000C5F2F"/>
    <w:rsid w:val="000D0276"/>
    <w:rsid w:val="000E3728"/>
    <w:rsid w:val="000E7B4D"/>
    <w:rsid w:val="000F147D"/>
    <w:rsid w:val="000F3B57"/>
    <w:rsid w:val="000F41A3"/>
    <w:rsid w:val="000F440D"/>
    <w:rsid w:val="00101EE7"/>
    <w:rsid w:val="00103415"/>
    <w:rsid w:val="00105693"/>
    <w:rsid w:val="00105B3C"/>
    <w:rsid w:val="00110AE1"/>
    <w:rsid w:val="00114109"/>
    <w:rsid w:val="00117118"/>
    <w:rsid w:val="0011797F"/>
    <w:rsid w:val="00122BB8"/>
    <w:rsid w:val="0012354F"/>
    <w:rsid w:val="001279CA"/>
    <w:rsid w:val="00133739"/>
    <w:rsid w:val="00140824"/>
    <w:rsid w:val="0014233D"/>
    <w:rsid w:val="00142487"/>
    <w:rsid w:val="001425FD"/>
    <w:rsid w:val="00142BBE"/>
    <w:rsid w:val="00144665"/>
    <w:rsid w:val="00151EE9"/>
    <w:rsid w:val="00152DC3"/>
    <w:rsid w:val="00152F0F"/>
    <w:rsid w:val="0015578A"/>
    <w:rsid w:val="00155F07"/>
    <w:rsid w:val="00156761"/>
    <w:rsid w:val="00157128"/>
    <w:rsid w:val="00167914"/>
    <w:rsid w:val="001705F9"/>
    <w:rsid w:val="001812E2"/>
    <w:rsid w:val="00183634"/>
    <w:rsid w:val="00186ABA"/>
    <w:rsid w:val="00190BFB"/>
    <w:rsid w:val="00191DA7"/>
    <w:rsid w:val="00191ED7"/>
    <w:rsid w:val="00192056"/>
    <w:rsid w:val="001940A4"/>
    <w:rsid w:val="001967D6"/>
    <w:rsid w:val="001A2D80"/>
    <w:rsid w:val="001A3E54"/>
    <w:rsid w:val="001A4390"/>
    <w:rsid w:val="001A4BF1"/>
    <w:rsid w:val="001A57A7"/>
    <w:rsid w:val="001A5C0B"/>
    <w:rsid w:val="001A79B6"/>
    <w:rsid w:val="001B1217"/>
    <w:rsid w:val="001B2FBB"/>
    <w:rsid w:val="001B3DB4"/>
    <w:rsid w:val="001B64A1"/>
    <w:rsid w:val="001C18E2"/>
    <w:rsid w:val="001C2312"/>
    <w:rsid w:val="001D3B65"/>
    <w:rsid w:val="001E2A87"/>
    <w:rsid w:val="001E7AC2"/>
    <w:rsid w:val="001F792E"/>
    <w:rsid w:val="001F7AEB"/>
    <w:rsid w:val="00202BF5"/>
    <w:rsid w:val="002040F5"/>
    <w:rsid w:val="002118F6"/>
    <w:rsid w:val="002157E5"/>
    <w:rsid w:val="002203AB"/>
    <w:rsid w:val="002318AF"/>
    <w:rsid w:val="00234F33"/>
    <w:rsid w:val="00235A03"/>
    <w:rsid w:val="00235CE8"/>
    <w:rsid w:val="00237E37"/>
    <w:rsid w:val="00237F24"/>
    <w:rsid w:val="00240BD1"/>
    <w:rsid w:val="00240E59"/>
    <w:rsid w:val="00241AA2"/>
    <w:rsid w:val="002424E5"/>
    <w:rsid w:val="00242BA5"/>
    <w:rsid w:val="00245E71"/>
    <w:rsid w:val="00246DDB"/>
    <w:rsid w:val="0025162E"/>
    <w:rsid w:val="00252183"/>
    <w:rsid w:val="0025254C"/>
    <w:rsid w:val="00255510"/>
    <w:rsid w:val="00267758"/>
    <w:rsid w:val="002806A5"/>
    <w:rsid w:val="00282709"/>
    <w:rsid w:val="00291691"/>
    <w:rsid w:val="002939B4"/>
    <w:rsid w:val="00295B2D"/>
    <w:rsid w:val="00296AA3"/>
    <w:rsid w:val="002A01D2"/>
    <w:rsid w:val="002A133C"/>
    <w:rsid w:val="002A1B3D"/>
    <w:rsid w:val="002A3D43"/>
    <w:rsid w:val="002B0D5C"/>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76E0"/>
    <w:rsid w:val="003107C9"/>
    <w:rsid w:val="00311067"/>
    <w:rsid w:val="003145A5"/>
    <w:rsid w:val="003161CE"/>
    <w:rsid w:val="00321D6D"/>
    <w:rsid w:val="0032625F"/>
    <w:rsid w:val="003262C7"/>
    <w:rsid w:val="00326ECB"/>
    <w:rsid w:val="003333AF"/>
    <w:rsid w:val="00335DE6"/>
    <w:rsid w:val="00342477"/>
    <w:rsid w:val="00343D04"/>
    <w:rsid w:val="00344D91"/>
    <w:rsid w:val="00353AE0"/>
    <w:rsid w:val="00356A92"/>
    <w:rsid w:val="0037315D"/>
    <w:rsid w:val="00374D45"/>
    <w:rsid w:val="00377616"/>
    <w:rsid w:val="00381BC0"/>
    <w:rsid w:val="00382F4F"/>
    <w:rsid w:val="00386864"/>
    <w:rsid w:val="0039064D"/>
    <w:rsid w:val="003908FA"/>
    <w:rsid w:val="0039324D"/>
    <w:rsid w:val="003962B1"/>
    <w:rsid w:val="003967B0"/>
    <w:rsid w:val="003A2DE3"/>
    <w:rsid w:val="003A4370"/>
    <w:rsid w:val="003A5ECC"/>
    <w:rsid w:val="003A61DE"/>
    <w:rsid w:val="003A738C"/>
    <w:rsid w:val="003B2E3D"/>
    <w:rsid w:val="003B4A6B"/>
    <w:rsid w:val="003B4D40"/>
    <w:rsid w:val="003C0C12"/>
    <w:rsid w:val="003C1982"/>
    <w:rsid w:val="003C1EE8"/>
    <w:rsid w:val="003C56E7"/>
    <w:rsid w:val="003D0725"/>
    <w:rsid w:val="003D5E62"/>
    <w:rsid w:val="003D7851"/>
    <w:rsid w:val="003D7CE7"/>
    <w:rsid w:val="003E29F3"/>
    <w:rsid w:val="003E7481"/>
    <w:rsid w:val="003F10C8"/>
    <w:rsid w:val="003F1975"/>
    <w:rsid w:val="003F3961"/>
    <w:rsid w:val="003F3A03"/>
    <w:rsid w:val="003F61C2"/>
    <w:rsid w:val="0040287B"/>
    <w:rsid w:val="004073B3"/>
    <w:rsid w:val="00410006"/>
    <w:rsid w:val="004140D9"/>
    <w:rsid w:val="00414CEC"/>
    <w:rsid w:val="004158B7"/>
    <w:rsid w:val="00415A60"/>
    <w:rsid w:val="004223B5"/>
    <w:rsid w:val="00424A0C"/>
    <w:rsid w:val="00425135"/>
    <w:rsid w:val="0043080F"/>
    <w:rsid w:val="00432A1F"/>
    <w:rsid w:val="004336EF"/>
    <w:rsid w:val="0043488A"/>
    <w:rsid w:val="00440F19"/>
    <w:rsid w:val="00442316"/>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CD1"/>
    <w:rsid w:val="00491337"/>
    <w:rsid w:val="0049223A"/>
    <w:rsid w:val="00492496"/>
    <w:rsid w:val="00492A9F"/>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43A4"/>
    <w:rsid w:val="004C7259"/>
    <w:rsid w:val="004C76CE"/>
    <w:rsid w:val="004D1741"/>
    <w:rsid w:val="004D20EE"/>
    <w:rsid w:val="004D2666"/>
    <w:rsid w:val="004D7489"/>
    <w:rsid w:val="004D7840"/>
    <w:rsid w:val="004E04F7"/>
    <w:rsid w:val="004E3AF1"/>
    <w:rsid w:val="004E7288"/>
    <w:rsid w:val="004F009B"/>
    <w:rsid w:val="004F0706"/>
    <w:rsid w:val="004F207A"/>
    <w:rsid w:val="005027B4"/>
    <w:rsid w:val="00504773"/>
    <w:rsid w:val="00506383"/>
    <w:rsid w:val="005068BC"/>
    <w:rsid w:val="00516D73"/>
    <w:rsid w:val="0052205E"/>
    <w:rsid w:val="00522F6B"/>
    <w:rsid w:val="00523110"/>
    <w:rsid w:val="00526766"/>
    <w:rsid w:val="005268E0"/>
    <w:rsid w:val="00527DB2"/>
    <w:rsid w:val="005313CD"/>
    <w:rsid w:val="00533650"/>
    <w:rsid w:val="00533F72"/>
    <w:rsid w:val="00535366"/>
    <w:rsid w:val="00536A57"/>
    <w:rsid w:val="00537979"/>
    <w:rsid w:val="005422E3"/>
    <w:rsid w:val="00542A0E"/>
    <w:rsid w:val="0054615B"/>
    <w:rsid w:val="005472A5"/>
    <w:rsid w:val="00550C78"/>
    <w:rsid w:val="00550DEC"/>
    <w:rsid w:val="00551DFD"/>
    <w:rsid w:val="00552952"/>
    <w:rsid w:val="00556A44"/>
    <w:rsid w:val="00560A87"/>
    <w:rsid w:val="00564CD3"/>
    <w:rsid w:val="0056541D"/>
    <w:rsid w:val="005654AC"/>
    <w:rsid w:val="005670C9"/>
    <w:rsid w:val="00567462"/>
    <w:rsid w:val="00567D9E"/>
    <w:rsid w:val="00567F61"/>
    <w:rsid w:val="005752A8"/>
    <w:rsid w:val="00575D97"/>
    <w:rsid w:val="005779AE"/>
    <w:rsid w:val="005822A8"/>
    <w:rsid w:val="00582E12"/>
    <w:rsid w:val="0058588D"/>
    <w:rsid w:val="0059545D"/>
    <w:rsid w:val="005A2E6F"/>
    <w:rsid w:val="005A6D6C"/>
    <w:rsid w:val="005A6ED8"/>
    <w:rsid w:val="005B3CB6"/>
    <w:rsid w:val="005B5439"/>
    <w:rsid w:val="005C028E"/>
    <w:rsid w:val="005C2D90"/>
    <w:rsid w:val="005C4B09"/>
    <w:rsid w:val="005C5DA2"/>
    <w:rsid w:val="005D1967"/>
    <w:rsid w:val="005D64A0"/>
    <w:rsid w:val="005D6837"/>
    <w:rsid w:val="005D6C4C"/>
    <w:rsid w:val="005E2D1E"/>
    <w:rsid w:val="005E3B88"/>
    <w:rsid w:val="005E61F9"/>
    <w:rsid w:val="005E7CE3"/>
    <w:rsid w:val="005F0430"/>
    <w:rsid w:val="005F1E03"/>
    <w:rsid w:val="005F3BA5"/>
    <w:rsid w:val="005F589F"/>
    <w:rsid w:val="00601FDC"/>
    <w:rsid w:val="0060301F"/>
    <w:rsid w:val="006126EC"/>
    <w:rsid w:val="00617EEA"/>
    <w:rsid w:val="00622FE6"/>
    <w:rsid w:val="0062450B"/>
    <w:rsid w:val="00626F2D"/>
    <w:rsid w:val="00626F33"/>
    <w:rsid w:val="006271F1"/>
    <w:rsid w:val="00627316"/>
    <w:rsid w:val="00632279"/>
    <w:rsid w:val="00640DE1"/>
    <w:rsid w:val="0064157C"/>
    <w:rsid w:val="006416B8"/>
    <w:rsid w:val="00643FA8"/>
    <w:rsid w:val="0064473F"/>
    <w:rsid w:val="00653689"/>
    <w:rsid w:val="00653904"/>
    <w:rsid w:val="00654ABD"/>
    <w:rsid w:val="0065606C"/>
    <w:rsid w:val="00657FC2"/>
    <w:rsid w:val="00664E7A"/>
    <w:rsid w:val="006679B5"/>
    <w:rsid w:val="00667ED8"/>
    <w:rsid w:val="0067183E"/>
    <w:rsid w:val="00671DB1"/>
    <w:rsid w:val="00672440"/>
    <w:rsid w:val="00674B33"/>
    <w:rsid w:val="0067564A"/>
    <w:rsid w:val="00675684"/>
    <w:rsid w:val="00676119"/>
    <w:rsid w:val="0068114D"/>
    <w:rsid w:val="0068287F"/>
    <w:rsid w:val="0069152F"/>
    <w:rsid w:val="00696D0B"/>
    <w:rsid w:val="006A20D1"/>
    <w:rsid w:val="006A6E01"/>
    <w:rsid w:val="006A7E2E"/>
    <w:rsid w:val="006B25FE"/>
    <w:rsid w:val="006B2F1C"/>
    <w:rsid w:val="006B428F"/>
    <w:rsid w:val="006B5B2D"/>
    <w:rsid w:val="006B5E23"/>
    <w:rsid w:val="006B626E"/>
    <w:rsid w:val="006B6DE4"/>
    <w:rsid w:val="006C425B"/>
    <w:rsid w:val="006C4F96"/>
    <w:rsid w:val="006C5037"/>
    <w:rsid w:val="006C59BD"/>
    <w:rsid w:val="006C6245"/>
    <w:rsid w:val="006C7EDF"/>
    <w:rsid w:val="006D0081"/>
    <w:rsid w:val="006D0624"/>
    <w:rsid w:val="006D0751"/>
    <w:rsid w:val="006D2E8E"/>
    <w:rsid w:val="006D61A3"/>
    <w:rsid w:val="006D7649"/>
    <w:rsid w:val="006E6B2E"/>
    <w:rsid w:val="006E7EC9"/>
    <w:rsid w:val="006F09DE"/>
    <w:rsid w:val="006F13FA"/>
    <w:rsid w:val="006F39D6"/>
    <w:rsid w:val="006F4FF6"/>
    <w:rsid w:val="00703C57"/>
    <w:rsid w:val="00705C49"/>
    <w:rsid w:val="00710A14"/>
    <w:rsid w:val="00711502"/>
    <w:rsid w:val="0071327A"/>
    <w:rsid w:val="00731723"/>
    <w:rsid w:val="00732BBD"/>
    <w:rsid w:val="00734566"/>
    <w:rsid w:val="007355F3"/>
    <w:rsid w:val="00740175"/>
    <w:rsid w:val="00743F53"/>
    <w:rsid w:val="0074600A"/>
    <w:rsid w:val="007534BD"/>
    <w:rsid w:val="00753789"/>
    <w:rsid w:val="0075396A"/>
    <w:rsid w:val="007571F3"/>
    <w:rsid w:val="00764A07"/>
    <w:rsid w:val="00765FF6"/>
    <w:rsid w:val="00772AF0"/>
    <w:rsid w:val="0077360B"/>
    <w:rsid w:val="007737FB"/>
    <w:rsid w:val="00774E2F"/>
    <w:rsid w:val="00775421"/>
    <w:rsid w:val="00776D56"/>
    <w:rsid w:val="00780475"/>
    <w:rsid w:val="00782C46"/>
    <w:rsid w:val="00784D7A"/>
    <w:rsid w:val="00790D3F"/>
    <w:rsid w:val="007945B6"/>
    <w:rsid w:val="007B135F"/>
    <w:rsid w:val="007B5F58"/>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1B03"/>
    <w:rsid w:val="00802845"/>
    <w:rsid w:val="00802CB7"/>
    <w:rsid w:val="00803299"/>
    <w:rsid w:val="00803FA6"/>
    <w:rsid w:val="00804F6D"/>
    <w:rsid w:val="00805068"/>
    <w:rsid w:val="00811EE1"/>
    <w:rsid w:val="008165EA"/>
    <w:rsid w:val="00816907"/>
    <w:rsid w:val="00816CF0"/>
    <w:rsid w:val="0081790A"/>
    <w:rsid w:val="008201BA"/>
    <w:rsid w:val="00821CF3"/>
    <w:rsid w:val="00822E96"/>
    <w:rsid w:val="00823DBE"/>
    <w:rsid w:val="00825D16"/>
    <w:rsid w:val="00830A74"/>
    <w:rsid w:val="008339EF"/>
    <w:rsid w:val="008348F3"/>
    <w:rsid w:val="00837A15"/>
    <w:rsid w:val="00842FF3"/>
    <w:rsid w:val="00846C3B"/>
    <w:rsid w:val="00850ABF"/>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D4FC7"/>
    <w:rsid w:val="008E0178"/>
    <w:rsid w:val="008E42C5"/>
    <w:rsid w:val="008F0B49"/>
    <w:rsid w:val="008F3574"/>
    <w:rsid w:val="009036E4"/>
    <w:rsid w:val="00904A3E"/>
    <w:rsid w:val="00904B95"/>
    <w:rsid w:val="009078EE"/>
    <w:rsid w:val="00907A65"/>
    <w:rsid w:val="00910497"/>
    <w:rsid w:val="00913362"/>
    <w:rsid w:val="00916593"/>
    <w:rsid w:val="00916DBA"/>
    <w:rsid w:val="009215B7"/>
    <w:rsid w:val="009242EA"/>
    <w:rsid w:val="00924381"/>
    <w:rsid w:val="0093045C"/>
    <w:rsid w:val="009314BE"/>
    <w:rsid w:val="00932281"/>
    <w:rsid w:val="00934D2C"/>
    <w:rsid w:val="00935407"/>
    <w:rsid w:val="009402A5"/>
    <w:rsid w:val="009422D4"/>
    <w:rsid w:val="009457DA"/>
    <w:rsid w:val="00945BA6"/>
    <w:rsid w:val="0095041C"/>
    <w:rsid w:val="009535A7"/>
    <w:rsid w:val="00953A46"/>
    <w:rsid w:val="00954072"/>
    <w:rsid w:val="0096111A"/>
    <w:rsid w:val="00967C28"/>
    <w:rsid w:val="00974A56"/>
    <w:rsid w:val="00976D34"/>
    <w:rsid w:val="009779C3"/>
    <w:rsid w:val="009862E9"/>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0901"/>
    <w:rsid w:val="009D15B0"/>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10C4B"/>
    <w:rsid w:val="00A13335"/>
    <w:rsid w:val="00A15BB3"/>
    <w:rsid w:val="00A24107"/>
    <w:rsid w:val="00A24A10"/>
    <w:rsid w:val="00A270B9"/>
    <w:rsid w:val="00A30A00"/>
    <w:rsid w:val="00A32526"/>
    <w:rsid w:val="00A41AB8"/>
    <w:rsid w:val="00A423C8"/>
    <w:rsid w:val="00A42B52"/>
    <w:rsid w:val="00A52BC4"/>
    <w:rsid w:val="00A5314E"/>
    <w:rsid w:val="00A653BB"/>
    <w:rsid w:val="00A65574"/>
    <w:rsid w:val="00A677A4"/>
    <w:rsid w:val="00A70728"/>
    <w:rsid w:val="00A74CBD"/>
    <w:rsid w:val="00A75E22"/>
    <w:rsid w:val="00A76206"/>
    <w:rsid w:val="00A80295"/>
    <w:rsid w:val="00A80F35"/>
    <w:rsid w:val="00A83E9B"/>
    <w:rsid w:val="00A93989"/>
    <w:rsid w:val="00AA2031"/>
    <w:rsid w:val="00AA2955"/>
    <w:rsid w:val="00AB3FDB"/>
    <w:rsid w:val="00AB431D"/>
    <w:rsid w:val="00AB49FC"/>
    <w:rsid w:val="00AB4F81"/>
    <w:rsid w:val="00AB7DCC"/>
    <w:rsid w:val="00AC5F56"/>
    <w:rsid w:val="00AC65C2"/>
    <w:rsid w:val="00AC7870"/>
    <w:rsid w:val="00AF2026"/>
    <w:rsid w:val="00AF3746"/>
    <w:rsid w:val="00AF4E8C"/>
    <w:rsid w:val="00AF514D"/>
    <w:rsid w:val="00AF7CDE"/>
    <w:rsid w:val="00B00E2E"/>
    <w:rsid w:val="00B018BE"/>
    <w:rsid w:val="00B02D4F"/>
    <w:rsid w:val="00B0308E"/>
    <w:rsid w:val="00B0508A"/>
    <w:rsid w:val="00B102E4"/>
    <w:rsid w:val="00B10F3E"/>
    <w:rsid w:val="00B116E7"/>
    <w:rsid w:val="00B235ED"/>
    <w:rsid w:val="00B24F71"/>
    <w:rsid w:val="00B251A2"/>
    <w:rsid w:val="00B25A6D"/>
    <w:rsid w:val="00B2605C"/>
    <w:rsid w:val="00B269B5"/>
    <w:rsid w:val="00B30435"/>
    <w:rsid w:val="00B314C5"/>
    <w:rsid w:val="00B331CF"/>
    <w:rsid w:val="00B355DA"/>
    <w:rsid w:val="00B426EF"/>
    <w:rsid w:val="00B4425C"/>
    <w:rsid w:val="00B474C7"/>
    <w:rsid w:val="00B502C9"/>
    <w:rsid w:val="00B54516"/>
    <w:rsid w:val="00B57015"/>
    <w:rsid w:val="00B627D0"/>
    <w:rsid w:val="00B657AC"/>
    <w:rsid w:val="00B703D9"/>
    <w:rsid w:val="00B705F1"/>
    <w:rsid w:val="00B71517"/>
    <w:rsid w:val="00B719E8"/>
    <w:rsid w:val="00B72BF0"/>
    <w:rsid w:val="00B730A9"/>
    <w:rsid w:val="00B75B52"/>
    <w:rsid w:val="00B763A1"/>
    <w:rsid w:val="00B80537"/>
    <w:rsid w:val="00B84645"/>
    <w:rsid w:val="00B85C61"/>
    <w:rsid w:val="00B917D9"/>
    <w:rsid w:val="00B94B87"/>
    <w:rsid w:val="00BA3F3A"/>
    <w:rsid w:val="00BA45EF"/>
    <w:rsid w:val="00BB2FE6"/>
    <w:rsid w:val="00BB64AF"/>
    <w:rsid w:val="00BC285D"/>
    <w:rsid w:val="00BC37E4"/>
    <w:rsid w:val="00BC44A2"/>
    <w:rsid w:val="00BD038E"/>
    <w:rsid w:val="00BD1760"/>
    <w:rsid w:val="00BD272F"/>
    <w:rsid w:val="00BE0542"/>
    <w:rsid w:val="00BE5E61"/>
    <w:rsid w:val="00BF278F"/>
    <w:rsid w:val="00BF5D15"/>
    <w:rsid w:val="00BF7208"/>
    <w:rsid w:val="00C003A4"/>
    <w:rsid w:val="00C054C7"/>
    <w:rsid w:val="00C0767E"/>
    <w:rsid w:val="00C100A3"/>
    <w:rsid w:val="00C15DC5"/>
    <w:rsid w:val="00C16784"/>
    <w:rsid w:val="00C20CD3"/>
    <w:rsid w:val="00C23EC6"/>
    <w:rsid w:val="00C2637F"/>
    <w:rsid w:val="00C307D6"/>
    <w:rsid w:val="00C30B4B"/>
    <w:rsid w:val="00C31799"/>
    <w:rsid w:val="00C3290A"/>
    <w:rsid w:val="00C360F6"/>
    <w:rsid w:val="00C36EEA"/>
    <w:rsid w:val="00C371D5"/>
    <w:rsid w:val="00C41406"/>
    <w:rsid w:val="00C43F05"/>
    <w:rsid w:val="00C461B7"/>
    <w:rsid w:val="00C4655D"/>
    <w:rsid w:val="00C508E4"/>
    <w:rsid w:val="00C5468E"/>
    <w:rsid w:val="00C54E4F"/>
    <w:rsid w:val="00C62834"/>
    <w:rsid w:val="00C63576"/>
    <w:rsid w:val="00C64B4D"/>
    <w:rsid w:val="00C66ECB"/>
    <w:rsid w:val="00C70C3B"/>
    <w:rsid w:val="00C746FA"/>
    <w:rsid w:val="00C768FB"/>
    <w:rsid w:val="00C82982"/>
    <w:rsid w:val="00C84339"/>
    <w:rsid w:val="00C846DB"/>
    <w:rsid w:val="00C87130"/>
    <w:rsid w:val="00C953FB"/>
    <w:rsid w:val="00CA08D7"/>
    <w:rsid w:val="00CA2544"/>
    <w:rsid w:val="00CA2B37"/>
    <w:rsid w:val="00CA3008"/>
    <w:rsid w:val="00CB0F42"/>
    <w:rsid w:val="00CB3D3E"/>
    <w:rsid w:val="00CB55CF"/>
    <w:rsid w:val="00CB5A04"/>
    <w:rsid w:val="00CC4686"/>
    <w:rsid w:val="00CC71B4"/>
    <w:rsid w:val="00CD1620"/>
    <w:rsid w:val="00CD4579"/>
    <w:rsid w:val="00CD477E"/>
    <w:rsid w:val="00CD6909"/>
    <w:rsid w:val="00CE1EAA"/>
    <w:rsid w:val="00CE47FD"/>
    <w:rsid w:val="00CE4FC8"/>
    <w:rsid w:val="00CE6A40"/>
    <w:rsid w:val="00CE6C5B"/>
    <w:rsid w:val="00CF1B4D"/>
    <w:rsid w:val="00CF5F3A"/>
    <w:rsid w:val="00D00B95"/>
    <w:rsid w:val="00D0472A"/>
    <w:rsid w:val="00D05F1A"/>
    <w:rsid w:val="00D13563"/>
    <w:rsid w:val="00D13C3D"/>
    <w:rsid w:val="00D162E1"/>
    <w:rsid w:val="00D21CC4"/>
    <w:rsid w:val="00D22C1E"/>
    <w:rsid w:val="00D31746"/>
    <w:rsid w:val="00D3384A"/>
    <w:rsid w:val="00D346A9"/>
    <w:rsid w:val="00D40381"/>
    <w:rsid w:val="00D40765"/>
    <w:rsid w:val="00D411E6"/>
    <w:rsid w:val="00D44153"/>
    <w:rsid w:val="00D443FF"/>
    <w:rsid w:val="00D477A0"/>
    <w:rsid w:val="00D514A5"/>
    <w:rsid w:val="00D52307"/>
    <w:rsid w:val="00D57F45"/>
    <w:rsid w:val="00D658E6"/>
    <w:rsid w:val="00D7004A"/>
    <w:rsid w:val="00D70462"/>
    <w:rsid w:val="00D727F0"/>
    <w:rsid w:val="00D749EE"/>
    <w:rsid w:val="00D75C3F"/>
    <w:rsid w:val="00D76320"/>
    <w:rsid w:val="00D77C39"/>
    <w:rsid w:val="00D8279D"/>
    <w:rsid w:val="00D82E7A"/>
    <w:rsid w:val="00D866A6"/>
    <w:rsid w:val="00D87B29"/>
    <w:rsid w:val="00D94305"/>
    <w:rsid w:val="00D9649C"/>
    <w:rsid w:val="00DA16AE"/>
    <w:rsid w:val="00DA6EC7"/>
    <w:rsid w:val="00DB03AF"/>
    <w:rsid w:val="00DB1758"/>
    <w:rsid w:val="00DB2FA7"/>
    <w:rsid w:val="00DC1EB4"/>
    <w:rsid w:val="00DC1FE5"/>
    <w:rsid w:val="00DC5A17"/>
    <w:rsid w:val="00DC639E"/>
    <w:rsid w:val="00DC7D1C"/>
    <w:rsid w:val="00DD0A6A"/>
    <w:rsid w:val="00DD22B9"/>
    <w:rsid w:val="00DD4CDB"/>
    <w:rsid w:val="00DD6A35"/>
    <w:rsid w:val="00DD7C5E"/>
    <w:rsid w:val="00DE1F0C"/>
    <w:rsid w:val="00DE68D4"/>
    <w:rsid w:val="00DE7148"/>
    <w:rsid w:val="00DF0AA5"/>
    <w:rsid w:val="00DF64A7"/>
    <w:rsid w:val="00DF6DB3"/>
    <w:rsid w:val="00E00C93"/>
    <w:rsid w:val="00E02EBD"/>
    <w:rsid w:val="00E0415A"/>
    <w:rsid w:val="00E11CBA"/>
    <w:rsid w:val="00E1473C"/>
    <w:rsid w:val="00E1571C"/>
    <w:rsid w:val="00E15924"/>
    <w:rsid w:val="00E17B79"/>
    <w:rsid w:val="00E21609"/>
    <w:rsid w:val="00E22EA6"/>
    <w:rsid w:val="00E3194B"/>
    <w:rsid w:val="00E33C52"/>
    <w:rsid w:val="00E33FB8"/>
    <w:rsid w:val="00E35136"/>
    <w:rsid w:val="00E40A31"/>
    <w:rsid w:val="00E43941"/>
    <w:rsid w:val="00E46646"/>
    <w:rsid w:val="00E50E43"/>
    <w:rsid w:val="00E525E5"/>
    <w:rsid w:val="00E533AE"/>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7F75"/>
    <w:rsid w:val="00ED27AA"/>
    <w:rsid w:val="00ED4CA9"/>
    <w:rsid w:val="00EE14AE"/>
    <w:rsid w:val="00EE425E"/>
    <w:rsid w:val="00EF40AB"/>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24689"/>
    <w:rsid w:val="00F24AA1"/>
    <w:rsid w:val="00F25976"/>
    <w:rsid w:val="00F303F9"/>
    <w:rsid w:val="00F37A07"/>
    <w:rsid w:val="00F42EEF"/>
    <w:rsid w:val="00F44285"/>
    <w:rsid w:val="00F45171"/>
    <w:rsid w:val="00F476B3"/>
    <w:rsid w:val="00F548A8"/>
    <w:rsid w:val="00F55406"/>
    <w:rsid w:val="00F6039B"/>
    <w:rsid w:val="00F703C2"/>
    <w:rsid w:val="00F71FBE"/>
    <w:rsid w:val="00F74180"/>
    <w:rsid w:val="00F76512"/>
    <w:rsid w:val="00F77164"/>
    <w:rsid w:val="00F775FB"/>
    <w:rsid w:val="00F80652"/>
    <w:rsid w:val="00F81367"/>
    <w:rsid w:val="00F838AC"/>
    <w:rsid w:val="00F83F69"/>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6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94B87"/>
    <w:rPr>
      <w:color w:val="auto"/>
    </w:rPr>
  </w:style>
  <w:style w:type="paragraph" w:customStyle="1" w:styleId="7016DB6FEC9C49B7BC7D339798FACAE5">
    <w:name w:val="7016DB6FEC9C49B7BC7D339798FACAE5"/>
    <w:rsid w:val="00657FC2"/>
    <w:pPr>
      <w:widowControl w:val="0"/>
      <w:jc w:val="both"/>
    </w:pPr>
  </w:style>
  <w:style w:type="paragraph" w:customStyle="1" w:styleId="4297D83883A74153896E0E44E2FDC496">
    <w:name w:val="4297D83883A74153896E0E44E2FDC496"/>
    <w:rsid w:val="00657FC2"/>
    <w:pPr>
      <w:widowControl w:val="0"/>
      <w:jc w:val="both"/>
    </w:pPr>
  </w:style>
  <w:style w:type="paragraph" w:customStyle="1" w:styleId="A08393BEC4914CAC8E0DA08B1E16323F">
    <w:name w:val="A08393BEC4914CAC8E0DA08B1E16323F"/>
    <w:rsid w:val="00657FC2"/>
    <w:pPr>
      <w:widowControl w:val="0"/>
      <w:jc w:val="both"/>
    </w:pPr>
  </w:style>
  <w:style w:type="paragraph" w:customStyle="1" w:styleId="730CB977F6754B8AB7A67515BA2C8BD7">
    <w:name w:val="730CB977F6754B8AB7A67515BA2C8BD7"/>
    <w:rsid w:val="00657FC2"/>
    <w:pPr>
      <w:widowControl w:val="0"/>
      <w:jc w:val="both"/>
    </w:pPr>
  </w:style>
  <w:style w:type="paragraph" w:customStyle="1" w:styleId="87B206E22D33440A86D40A85A0487681">
    <w:name w:val="87B206E22D33440A86D40A85A0487681"/>
    <w:rsid w:val="00657FC2"/>
    <w:pPr>
      <w:widowControl w:val="0"/>
      <w:jc w:val="both"/>
    </w:pPr>
  </w:style>
  <w:style w:type="paragraph" w:customStyle="1" w:styleId="A482FD7FE9A347A1B2018B95956CD17E">
    <w:name w:val="A482FD7FE9A347A1B2018B95956CD17E"/>
    <w:rsid w:val="00657FC2"/>
    <w:pPr>
      <w:widowControl w:val="0"/>
      <w:jc w:val="both"/>
    </w:pPr>
  </w:style>
  <w:style w:type="paragraph" w:customStyle="1" w:styleId="D0D9861B98C9490CA1B3B5823E51C8DC">
    <w:name w:val="D0D9861B98C9490CA1B3B5823E51C8DC"/>
    <w:rsid w:val="00657FC2"/>
    <w:pPr>
      <w:widowControl w:val="0"/>
      <w:jc w:val="both"/>
    </w:pPr>
  </w:style>
  <w:style w:type="paragraph" w:customStyle="1" w:styleId="F72581295A9E46028DD43180F65831BA">
    <w:name w:val="F72581295A9E46028DD43180F65831BA"/>
    <w:rsid w:val="00657FC2"/>
    <w:pPr>
      <w:widowControl w:val="0"/>
      <w:jc w:val="both"/>
    </w:pPr>
  </w:style>
  <w:style w:type="paragraph" w:customStyle="1" w:styleId="1A9C25EBFC4B48C892415962F2D79916">
    <w:name w:val="1A9C25EBFC4B48C892415962F2D79916"/>
    <w:rsid w:val="00657FC2"/>
    <w:pPr>
      <w:widowControl w:val="0"/>
      <w:jc w:val="both"/>
    </w:pPr>
  </w:style>
  <w:style w:type="paragraph" w:customStyle="1" w:styleId="38267BD1020642329BE78FF7C6697CF8">
    <w:name w:val="38267BD1020642329BE78FF7C6697CF8"/>
    <w:rsid w:val="00DE1F0C"/>
    <w:pPr>
      <w:widowControl w:val="0"/>
      <w:jc w:val="both"/>
    </w:pPr>
  </w:style>
  <w:style w:type="paragraph" w:customStyle="1" w:styleId="3F92D4D1BB5C4FC58D16CEEB13BF18B4">
    <w:name w:val="3F92D4D1BB5C4FC58D16CEEB13BF18B4"/>
    <w:rsid w:val="00DE1F0C"/>
    <w:pPr>
      <w:widowControl w:val="0"/>
      <w:jc w:val="both"/>
    </w:pPr>
  </w:style>
  <w:style w:type="paragraph" w:customStyle="1" w:styleId="B8B40D99E50349A6BC09D3F0AFA73E98">
    <w:name w:val="B8B40D99E50349A6BC09D3F0AFA73E98"/>
    <w:rsid w:val="00DE1F0C"/>
    <w:pPr>
      <w:widowControl w:val="0"/>
      <w:jc w:val="both"/>
    </w:pPr>
  </w:style>
  <w:style w:type="paragraph" w:customStyle="1" w:styleId="02631DF428EB41D38325D1CF07DA37C0">
    <w:name w:val="02631DF428EB41D38325D1CF07DA37C0"/>
    <w:rsid w:val="00DE1F0C"/>
    <w:pPr>
      <w:widowControl w:val="0"/>
      <w:jc w:val="both"/>
    </w:pPr>
  </w:style>
  <w:style w:type="paragraph" w:customStyle="1" w:styleId="EC82B732B2D747CB8E977B41F59C5A8E">
    <w:name w:val="EC82B732B2D747CB8E977B41F59C5A8E"/>
    <w:rsid w:val="00DE1F0C"/>
    <w:pPr>
      <w:widowControl w:val="0"/>
      <w:jc w:val="both"/>
    </w:pPr>
  </w:style>
  <w:style w:type="paragraph" w:customStyle="1" w:styleId="C87BED46689F4A1DB9A70D1C14D3E036">
    <w:name w:val="C87BED46689F4A1DB9A70D1C14D3E036"/>
    <w:rsid w:val="00D477A0"/>
    <w:pPr>
      <w:widowControl w:val="0"/>
      <w:jc w:val="both"/>
    </w:pPr>
  </w:style>
  <w:style w:type="paragraph" w:customStyle="1" w:styleId="1C9B20D908384DDCB9C2B6F06132B5ED">
    <w:name w:val="1C9B20D908384DDCB9C2B6F06132B5ED"/>
    <w:rsid w:val="00D477A0"/>
    <w:pPr>
      <w:widowControl w:val="0"/>
      <w:jc w:val="both"/>
    </w:pPr>
  </w:style>
  <w:style w:type="paragraph" w:customStyle="1" w:styleId="1FB36D7F2394442D9944B038D32A3D78">
    <w:name w:val="1FB36D7F2394442D9944B038D32A3D78"/>
    <w:rsid w:val="00D477A0"/>
    <w:pPr>
      <w:widowControl w:val="0"/>
      <w:jc w:val="both"/>
    </w:pPr>
  </w:style>
  <w:style w:type="paragraph" w:customStyle="1" w:styleId="930E2F886B5F46F3AD2AE5F1EE66BF14">
    <w:name w:val="930E2F886B5F46F3AD2AE5F1EE66BF14"/>
    <w:rsid w:val="00D477A0"/>
    <w:pPr>
      <w:widowControl w:val="0"/>
      <w:jc w:val="both"/>
    </w:pPr>
  </w:style>
  <w:style w:type="paragraph" w:customStyle="1" w:styleId="1D0C46DEFD2149AF81EFC39A0DD58502">
    <w:name w:val="1D0C46DEFD2149AF81EFC39A0DD58502"/>
    <w:rsid w:val="00D477A0"/>
    <w:pPr>
      <w:widowControl w:val="0"/>
      <w:jc w:val="both"/>
    </w:pPr>
  </w:style>
  <w:style w:type="paragraph" w:customStyle="1" w:styleId="A22686A95F3A48EEB1284918E248C9EB">
    <w:name w:val="A22686A95F3A48EEB1284918E248C9EB"/>
    <w:rsid w:val="00D477A0"/>
    <w:pPr>
      <w:widowControl w:val="0"/>
      <w:jc w:val="both"/>
    </w:pPr>
  </w:style>
  <w:style w:type="paragraph" w:customStyle="1" w:styleId="B17E1BEF73F7405FA6BCDDB0357DCF95">
    <w:name w:val="B17E1BEF73F7405FA6BCDDB0357DCF95"/>
    <w:rsid w:val="00D477A0"/>
    <w:pPr>
      <w:widowControl w:val="0"/>
      <w:jc w:val="both"/>
    </w:pPr>
  </w:style>
  <w:style w:type="paragraph" w:customStyle="1" w:styleId="50FED118564744D28CD63300AE570714">
    <w:name w:val="50FED118564744D28CD63300AE570714"/>
    <w:rsid w:val="00D477A0"/>
    <w:pPr>
      <w:widowControl w:val="0"/>
      <w:jc w:val="both"/>
    </w:pPr>
  </w:style>
  <w:style w:type="paragraph" w:customStyle="1" w:styleId="482D8ACF57394E1F9607289B8481C19F">
    <w:name w:val="482D8ACF57394E1F9607289B8481C19F"/>
    <w:rsid w:val="0068114D"/>
    <w:pPr>
      <w:widowControl w:val="0"/>
      <w:jc w:val="both"/>
    </w:pPr>
  </w:style>
  <w:style w:type="paragraph" w:customStyle="1" w:styleId="99352C06D5854CD0A5F2D650A52A7B76">
    <w:name w:val="99352C06D5854CD0A5F2D650A52A7B76"/>
    <w:rsid w:val="0068114D"/>
    <w:pPr>
      <w:widowControl w:val="0"/>
      <w:jc w:val="both"/>
    </w:pPr>
  </w:style>
  <w:style w:type="paragraph" w:customStyle="1" w:styleId="3DC8B7CD4B1F4515817F22F000B4DC6D">
    <w:name w:val="3DC8B7CD4B1F4515817F22F000B4DC6D"/>
    <w:rsid w:val="0068114D"/>
    <w:pPr>
      <w:widowControl w:val="0"/>
      <w:jc w:val="both"/>
    </w:pPr>
  </w:style>
  <w:style w:type="paragraph" w:customStyle="1" w:styleId="D030BCB334D147868F9F61DBE4844794">
    <w:name w:val="D030BCB334D147868F9F61DBE4844794"/>
    <w:rsid w:val="00823DBE"/>
    <w:pPr>
      <w:widowControl w:val="0"/>
      <w:jc w:val="both"/>
    </w:pPr>
  </w:style>
  <w:style w:type="paragraph" w:customStyle="1" w:styleId="087980B26ED842EC9BD4EFA192C6699C">
    <w:name w:val="087980B26ED842EC9BD4EFA192C6699C"/>
    <w:rsid w:val="00823DBE"/>
    <w:pPr>
      <w:widowControl w:val="0"/>
      <w:jc w:val="both"/>
    </w:pPr>
  </w:style>
  <w:style w:type="paragraph" w:customStyle="1" w:styleId="AD2A76FA396644378764B9F487890AF7">
    <w:name w:val="AD2A76FA396644378764B9F487890AF7"/>
    <w:rsid w:val="00823DBE"/>
    <w:pPr>
      <w:widowControl w:val="0"/>
      <w:jc w:val="both"/>
    </w:pPr>
  </w:style>
  <w:style w:type="paragraph" w:customStyle="1" w:styleId="0EABF0D21738416883BD0D7747735278">
    <w:name w:val="0EABF0D21738416883BD0D7747735278"/>
    <w:rsid w:val="00823DBE"/>
    <w:pPr>
      <w:widowControl w:val="0"/>
      <w:jc w:val="both"/>
    </w:pPr>
  </w:style>
  <w:style w:type="paragraph" w:customStyle="1" w:styleId="D523C991CFB64557834FE36A5E6DC247">
    <w:name w:val="D523C991CFB64557834FE36A5E6DC247"/>
    <w:rsid w:val="00823DBE"/>
    <w:pPr>
      <w:widowControl w:val="0"/>
      <w:jc w:val="both"/>
    </w:pPr>
  </w:style>
  <w:style w:type="paragraph" w:customStyle="1" w:styleId="6EF17617320A42479F4D16BCFE322797">
    <w:name w:val="6EF17617320A42479F4D16BCFE322797"/>
    <w:rsid w:val="00823DBE"/>
    <w:pPr>
      <w:widowControl w:val="0"/>
      <w:jc w:val="both"/>
    </w:pPr>
  </w:style>
  <w:style w:type="paragraph" w:customStyle="1" w:styleId="F63636724A5A4DEF80270244B49BAD69">
    <w:name w:val="F63636724A5A4DEF80270244B49BAD69"/>
    <w:rsid w:val="00B102E4"/>
    <w:pPr>
      <w:widowControl w:val="0"/>
      <w:jc w:val="both"/>
    </w:pPr>
  </w:style>
  <w:style w:type="paragraph" w:customStyle="1" w:styleId="D15CC9CD9A5C4898A86C6E7DB617C5AE">
    <w:name w:val="D15CC9CD9A5C4898A86C6E7DB617C5AE"/>
    <w:rsid w:val="00B102E4"/>
    <w:pPr>
      <w:widowControl w:val="0"/>
      <w:jc w:val="both"/>
    </w:pPr>
  </w:style>
  <w:style w:type="paragraph" w:customStyle="1" w:styleId="6AD3D2B0E96A4113B331A34F15A3C3ED">
    <w:name w:val="6AD3D2B0E96A4113B331A34F15A3C3ED"/>
    <w:rsid w:val="00B102E4"/>
    <w:pPr>
      <w:widowControl w:val="0"/>
      <w:jc w:val="both"/>
    </w:pPr>
  </w:style>
  <w:style w:type="paragraph" w:customStyle="1" w:styleId="6E8072CC81184366BA3A6821AE5C1E5C">
    <w:name w:val="6E8072CC81184366BA3A6821AE5C1E5C"/>
    <w:rsid w:val="00B102E4"/>
    <w:pPr>
      <w:widowControl w:val="0"/>
      <w:jc w:val="both"/>
    </w:pPr>
  </w:style>
  <w:style w:type="paragraph" w:customStyle="1" w:styleId="9C525790808F48AD9A1728832D465EE8">
    <w:name w:val="9C525790808F48AD9A1728832D465EE8"/>
    <w:rsid w:val="00B102E4"/>
    <w:pPr>
      <w:widowControl w:val="0"/>
      <w:jc w:val="both"/>
    </w:pPr>
  </w:style>
  <w:style w:type="paragraph" w:customStyle="1" w:styleId="D61807BE9D8A4FC0A56F8318D57819D1">
    <w:name w:val="D61807BE9D8A4FC0A56F8318D57819D1"/>
    <w:rsid w:val="00234F33"/>
    <w:pPr>
      <w:widowControl w:val="0"/>
      <w:jc w:val="both"/>
    </w:pPr>
  </w:style>
  <w:style w:type="paragraph" w:customStyle="1" w:styleId="D50E498727D9499D850331A1F63D30F3">
    <w:name w:val="D50E498727D9499D850331A1F63D30F3"/>
    <w:rsid w:val="00E43941"/>
    <w:pPr>
      <w:widowControl w:val="0"/>
      <w:jc w:val="both"/>
    </w:pPr>
  </w:style>
  <w:style w:type="paragraph" w:customStyle="1" w:styleId="1B5ADD8E3D8E463D84BE45ED76218F03">
    <w:name w:val="1B5ADD8E3D8E463D84BE45ED76218F03"/>
    <w:rsid w:val="00E43941"/>
    <w:pPr>
      <w:widowControl w:val="0"/>
      <w:jc w:val="both"/>
    </w:pPr>
  </w:style>
  <w:style w:type="paragraph" w:customStyle="1" w:styleId="C5112CC5AAC04DCF846B72AC2074F97E">
    <w:name w:val="C5112CC5AAC04DCF846B72AC2074F97E"/>
    <w:rsid w:val="00E43941"/>
    <w:pPr>
      <w:widowControl w:val="0"/>
      <w:jc w:val="both"/>
    </w:pPr>
  </w:style>
  <w:style w:type="paragraph" w:customStyle="1" w:styleId="E4940D6B3BB24018AC07E9F997614156">
    <w:name w:val="E4940D6B3BB24018AC07E9F997614156"/>
    <w:rsid w:val="00E43941"/>
    <w:pPr>
      <w:widowControl w:val="0"/>
      <w:jc w:val="both"/>
    </w:pPr>
  </w:style>
  <w:style w:type="paragraph" w:customStyle="1" w:styleId="A1B17FD76EF241F7A0E19CFC7E74E914">
    <w:name w:val="A1B17FD76EF241F7A0E19CFC7E74E914"/>
    <w:rsid w:val="00E43941"/>
    <w:pPr>
      <w:widowControl w:val="0"/>
      <w:jc w:val="both"/>
    </w:pPr>
  </w:style>
  <w:style w:type="paragraph" w:customStyle="1" w:styleId="E945A9C515314D85A972584A1695CC84">
    <w:name w:val="E945A9C515314D85A972584A1695CC84"/>
    <w:rsid w:val="00E43941"/>
    <w:pPr>
      <w:widowControl w:val="0"/>
      <w:jc w:val="both"/>
    </w:pPr>
  </w:style>
  <w:style w:type="paragraph" w:customStyle="1" w:styleId="C39045467829498CA2F357742A4FDD28">
    <w:name w:val="C39045467829498CA2F357742A4FDD28"/>
    <w:rsid w:val="00E43941"/>
    <w:pPr>
      <w:widowControl w:val="0"/>
      <w:jc w:val="both"/>
    </w:pPr>
  </w:style>
  <w:style w:type="paragraph" w:customStyle="1" w:styleId="053E46AAC23E493B9D0BD6B8743435D4">
    <w:name w:val="053E46AAC23E493B9D0BD6B8743435D4"/>
    <w:rsid w:val="00E43941"/>
    <w:pPr>
      <w:widowControl w:val="0"/>
      <w:jc w:val="both"/>
    </w:pPr>
  </w:style>
  <w:style w:type="paragraph" w:customStyle="1" w:styleId="BB66F5C2C6CD48FCACE131417B74E7E2">
    <w:name w:val="BB66F5C2C6CD48FCACE131417B74E7E2"/>
    <w:rsid w:val="00E43941"/>
    <w:pPr>
      <w:widowControl w:val="0"/>
      <w:jc w:val="both"/>
    </w:pPr>
  </w:style>
  <w:style w:type="paragraph" w:customStyle="1" w:styleId="5605510A158245C29B129241E7C3F45A">
    <w:name w:val="5605510A158245C29B129241E7C3F45A"/>
    <w:rsid w:val="00E43941"/>
    <w:pPr>
      <w:widowControl w:val="0"/>
      <w:jc w:val="both"/>
    </w:pPr>
  </w:style>
  <w:style w:type="paragraph" w:customStyle="1" w:styleId="226AFA237A664C4C8595633546D7949C">
    <w:name w:val="226AFA237A664C4C8595633546D7949C"/>
    <w:rsid w:val="00E43941"/>
    <w:pPr>
      <w:widowControl w:val="0"/>
      <w:jc w:val="both"/>
    </w:pPr>
  </w:style>
  <w:style w:type="paragraph" w:customStyle="1" w:styleId="E0F5D423BF19421FA7D464A47BB0F692">
    <w:name w:val="E0F5D423BF19421FA7D464A47BB0F692"/>
    <w:rsid w:val="00E43941"/>
    <w:pPr>
      <w:widowControl w:val="0"/>
      <w:jc w:val="both"/>
    </w:pPr>
  </w:style>
  <w:style w:type="paragraph" w:customStyle="1" w:styleId="1B131C657F624E19901B6D221320BC4E">
    <w:name w:val="1B131C657F624E19901B6D221320BC4E"/>
    <w:rsid w:val="00B763A1"/>
    <w:pPr>
      <w:widowControl w:val="0"/>
      <w:jc w:val="both"/>
    </w:pPr>
  </w:style>
  <w:style w:type="paragraph" w:customStyle="1" w:styleId="65635ED21B9C464B8107F5B84ECCB267">
    <w:name w:val="65635ED21B9C464B8107F5B84ECCB267"/>
    <w:rsid w:val="00B763A1"/>
    <w:pPr>
      <w:widowControl w:val="0"/>
      <w:jc w:val="both"/>
    </w:pPr>
  </w:style>
  <w:style w:type="paragraph" w:customStyle="1" w:styleId="9895691A95124F959C7532AB537BAED6">
    <w:name w:val="9895691A95124F959C7532AB537BAED6"/>
    <w:rsid w:val="00B763A1"/>
    <w:pPr>
      <w:widowControl w:val="0"/>
      <w:jc w:val="both"/>
    </w:pPr>
  </w:style>
  <w:style w:type="paragraph" w:customStyle="1" w:styleId="951A8A0D2AF049A79E31C1C43398EAE6">
    <w:name w:val="951A8A0D2AF049A79E31C1C43398EAE6"/>
    <w:rsid w:val="00B763A1"/>
    <w:pPr>
      <w:widowControl w:val="0"/>
      <w:jc w:val="both"/>
    </w:pPr>
  </w:style>
  <w:style w:type="paragraph" w:customStyle="1" w:styleId="8BCD5DA35FC44C2991198A97588525F1">
    <w:name w:val="8BCD5DA35FC44C2991198A97588525F1"/>
    <w:rsid w:val="00B763A1"/>
    <w:pPr>
      <w:widowControl w:val="0"/>
      <w:jc w:val="both"/>
    </w:pPr>
  </w:style>
  <w:style w:type="paragraph" w:customStyle="1" w:styleId="28E1542298224AA5AD52709B4D8BE81E">
    <w:name w:val="28E1542298224AA5AD52709B4D8BE81E"/>
    <w:rsid w:val="00B763A1"/>
    <w:pPr>
      <w:widowControl w:val="0"/>
      <w:jc w:val="both"/>
    </w:pPr>
  </w:style>
  <w:style w:type="paragraph" w:customStyle="1" w:styleId="4CE3B5E04D8E48EA8E633C2EAF53CFC8">
    <w:name w:val="4CE3B5E04D8E48EA8E633C2EAF53CFC8"/>
    <w:rsid w:val="00B763A1"/>
    <w:pPr>
      <w:widowControl w:val="0"/>
      <w:jc w:val="both"/>
    </w:pPr>
  </w:style>
  <w:style w:type="paragraph" w:customStyle="1" w:styleId="97A5CDC797F548468028AC5732BB9D76">
    <w:name w:val="97A5CDC797F548468028AC5732BB9D76"/>
    <w:rsid w:val="00B763A1"/>
    <w:pPr>
      <w:widowControl w:val="0"/>
      <w:jc w:val="both"/>
    </w:pPr>
  </w:style>
  <w:style w:type="paragraph" w:customStyle="1" w:styleId="0136767BF5C045B194C66DF236D30F06">
    <w:name w:val="0136767BF5C045B194C66DF236D30F06"/>
    <w:rsid w:val="00B763A1"/>
    <w:pPr>
      <w:widowControl w:val="0"/>
      <w:jc w:val="both"/>
    </w:pPr>
  </w:style>
  <w:style w:type="paragraph" w:customStyle="1" w:styleId="D6B9DEA03DCD4249A5F7EB3F0CE188DF">
    <w:name w:val="D6B9DEA03DCD4249A5F7EB3F0CE188DF"/>
    <w:rsid w:val="00B94B8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中金黄金股份有限公司</clcid-cgi:GongSiFaDingZhongWenMingCheng>
  <clcid-mr:GongSiFuZeRenXingMing xmlns:clcid-mr="clcid-mr">宋鑫</clcid-mr:GongSiFuZeRenXingMing>
  <clcid-mr:ZhuGuanKuaiJiGongZuoFuZeRenXingMing xmlns:clcid-mr="clcid-mr">魏浩水</clcid-mr:ZhuGuanKuaiJiGongZuoFuZeRenXingMing>
  <clcid-mr:KuaiJiJiGouFuZeRenXingMing xmlns:clcid-mr="clcid-mr">魏浩水</clcid-mr:KuaiJiJiGouFuZeRenXingMing>
  <clcid-cgi:GongSiFaDingDaiBiaoRen xmlns:clcid-cgi="clcid-cgi">宋鑫</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-1,545,938.03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6,704,745.69</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-84,587,207.20</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-31,514,543.33</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16,733,420.29</clcid-pte:FeiJingChangXingSunYiXiangMuZhongShaoShuGuDongQuanYiYingXiangE>
  <clcid-pte:FeiJingChangXingSunYiXiangMuZhongShaoShuGuDongQuanYiYingXiangEShuoMing xmlns:clcid-pte="clcid-pte"/>
  <clcid-pte:FeiJingChangXingSunYiDeKouChuXiangMuDuiSuoDeShuiDeYingXiang xmlns:clcid-pte="clcid-pte">18,301,027.11</clcid-pte:FeiJingChangXingSunYiDeKouChuXiangMuDuiSuoDeShuiDeYingXiang>
  <clcid-pte:FeiJingChangXingSunYiDeKouChuXiangMuDuiSuoDeShuiDeYingXiangShuoMing xmlns:clcid-pte="clcid-pte"/>
  <clcid-pte:KouChuDeFeiJingChangXingSunYiHeJi xmlns:clcid-pte="clcid-pte">-75,908,495.47</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]]></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]]></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FC7F696F-2FE5-4F6F-A250-96979F9FC8AF}">
  <ds:schemaRefs>
    <ds:schemaRef ds:uri="http://mapping.word.org/2012/mapping"/>
  </ds:schemaRefs>
</ds:datastoreItem>
</file>

<file path=customXml/itemProps4.xml><?xml version="1.0" encoding="utf-8"?>
<ds:datastoreItem xmlns:ds="http://schemas.openxmlformats.org/officeDocument/2006/customXml" ds:itemID="{0CAA5C56-BC24-4FDC-8031-84F52B907AB1}">
  <ds:schemaRefs>
    <ds:schemaRef ds:uri="http://mapping.word.org/2012/template"/>
  </ds:schemaRefs>
</ds:datastoreItem>
</file>

<file path=customXml/itemProps5.xml><?xml version="1.0" encoding="utf-8"?>
<ds:datastoreItem xmlns:ds="http://schemas.openxmlformats.org/officeDocument/2006/customXml" ds:itemID="{D4865A17-69F5-44A3-9F10-BA2F5949F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279</TotalTime>
  <Pages>143</Pages>
  <Words>29420</Words>
  <Characters>167698</Characters>
  <Application>Microsoft Office Word</Application>
  <DocSecurity>0</DocSecurity>
  <Lines>1397</Lines>
  <Paragraphs>393</Paragraphs>
  <ScaleCrop>false</ScaleCrop>
  <Company>Sky123.Org</Company>
  <LinksUpToDate>false</LinksUpToDate>
  <CharactersWithSpaces>196725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付寅昊</cp:lastModifiedBy>
  <cp:revision>19</cp:revision>
  <cp:lastPrinted>2017-08-24T03:38:00Z</cp:lastPrinted>
  <dcterms:created xsi:type="dcterms:W3CDTF">2017-08-24T00:50:00Z</dcterms:created>
  <dcterms:modified xsi:type="dcterms:W3CDTF">2017-08-24T07:38:00Z</dcterms:modified>
</cp:coreProperties>
</file>